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png" ContentType="image/png"/>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4"/>
        <w:rPr>
          <w:rFonts w:ascii="Times New Roman"/>
          <w:sz w:val="17"/>
        </w:rPr>
      </w:pPr>
      <w:r>
        <w:rPr>
          <w:rFonts w:ascii="Times New Roman"/>
          <w:sz w:val="17"/>
        </w:rPr>
        <w:drawing>
          <wp:anchor distT="0" distB="0" distL="0" distR="0" allowOverlap="1" layoutInCell="1" locked="0" behindDoc="0" simplePos="0" relativeHeight="15728640">
            <wp:simplePos x="0" y="0"/>
            <wp:positionH relativeFrom="page">
              <wp:posOffset>0</wp:posOffset>
            </wp:positionH>
            <wp:positionV relativeFrom="page">
              <wp:posOffset>-1</wp:posOffset>
            </wp:positionV>
            <wp:extent cx="10694035" cy="7562215"/>
            <wp:effectExtent l="0" t="0" r="0" b="0"/>
            <wp:wrapNone/>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10694035" cy="7562215"/>
                    </a:xfrm>
                    <a:prstGeom prst="rect">
                      <a:avLst/>
                    </a:prstGeom>
                  </pic:spPr>
                </pic:pic>
              </a:graphicData>
            </a:graphic>
          </wp:anchor>
        </w:drawing>
      </w:r>
    </w:p>
    <w:p>
      <w:pPr>
        <w:pStyle w:val="BodyText"/>
        <w:spacing w:after="0"/>
        <w:rPr>
          <w:rFonts w:ascii="Times New Roman"/>
          <w:sz w:val="17"/>
        </w:rPr>
        <w:sectPr>
          <w:type w:val="continuous"/>
          <w:pgSz w:w="16840" w:h="11910" w:orient="landscape"/>
          <w:pgMar w:top="1340" w:bottom="280" w:left="0" w:right="141"/>
        </w:sectPr>
      </w:pPr>
    </w:p>
    <w:p>
      <w:pPr>
        <w:pStyle w:val="Title"/>
      </w:pPr>
      <w:r>
        <w:rPr/>
        <w:drawing>
          <wp:anchor distT="0" distB="0" distL="0" distR="0" allowOverlap="1" layoutInCell="1" locked="0" behindDoc="1" simplePos="0" relativeHeight="482411008">
            <wp:simplePos x="0" y="0"/>
            <wp:positionH relativeFrom="page">
              <wp:posOffset>0</wp:posOffset>
            </wp:positionH>
            <wp:positionV relativeFrom="page">
              <wp:posOffset>0</wp:posOffset>
            </wp:positionV>
            <wp:extent cx="10694035" cy="7562215"/>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10694035" cy="7562215"/>
                    </a:xfrm>
                    <a:prstGeom prst="rect">
                      <a:avLst/>
                    </a:prstGeom>
                  </pic:spPr>
                </pic:pic>
              </a:graphicData>
            </a:graphic>
          </wp:anchor>
        </w:drawing>
      </w:r>
      <w:r>
        <w:rPr/>
        <w:t>Полезные</w:t>
      </w:r>
      <w:r>
        <w:rPr>
          <w:spacing w:val="-6"/>
        </w:rPr>
        <w:t> </w:t>
      </w:r>
      <w:r>
        <w:rPr>
          <w:spacing w:val="-2"/>
        </w:rPr>
        <w:t>Сервисы</w:t>
      </w:r>
    </w:p>
    <w:p>
      <w:pPr>
        <w:pStyle w:val="BodyText"/>
        <w:rPr>
          <w:b/>
          <w:sz w:val="20"/>
        </w:rPr>
      </w:pPr>
    </w:p>
    <w:p>
      <w:pPr>
        <w:pStyle w:val="BodyText"/>
        <w:spacing w:before="43" w:after="1"/>
        <w:rPr>
          <w:b/>
          <w:sz w:val="20"/>
        </w:rPr>
      </w:pPr>
    </w:p>
    <w:tbl>
      <w:tblPr>
        <w:tblW w:w="0" w:type="auto"/>
        <w:jc w:val="left"/>
        <w:tblInd w:w="13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565"/>
        <w:gridCol w:w="5341"/>
        <w:gridCol w:w="2097"/>
        <w:gridCol w:w="5337"/>
      </w:tblGrid>
      <w:tr>
        <w:trPr>
          <w:trHeight w:val="1767" w:hRule="atLeast"/>
        </w:trPr>
        <w:tc>
          <w:tcPr>
            <w:tcW w:w="1565" w:type="dxa"/>
          </w:tcPr>
          <w:p>
            <w:pPr>
              <w:pStyle w:val="TableParagraph"/>
              <w:spacing w:before="26"/>
              <w:rPr>
                <w:b/>
                <w:sz w:val="20"/>
              </w:rPr>
            </w:pPr>
          </w:p>
          <w:p>
            <w:pPr>
              <w:pStyle w:val="TableParagraph"/>
              <w:ind w:left="56"/>
              <w:rPr>
                <w:sz w:val="20"/>
              </w:rPr>
            </w:pPr>
            <w:r>
              <w:rPr>
                <w:sz w:val="20"/>
              </w:rPr>
              <w:drawing>
                <wp:inline distT="0" distB="0" distL="0" distR="0">
                  <wp:extent cx="768743" cy="704088"/>
                  <wp:effectExtent l="0" t="0" r="0" b="0"/>
                  <wp:docPr id="3" name="Image 3"/>
                  <wp:cNvGraphicFramePr>
                    <a:graphicFrameLocks/>
                  </wp:cNvGraphicFramePr>
                  <a:graphic>
                    <a:graphicData uri="http://schemas.openxmlformats.org/drawingml/2006/picture">
                      <pic:pic>
                        <pic:nvPicPr>
                          <pic:cNvPr id="3" name="Image 3"/>
                          <pic:cNvPicPr/>
                        </pic:nvPicPr>
                        <pic:blipFill>
                          <a:blip r:embed="rId7" cstate="print"/>
                          <a:stretch>
                            <a:fillRect/>
                          </a:stretch>
                        </pic:blipFill>
                        <pic:spPr>
                          <a:xfrm>
                            <a:off x="0" y="0"/>
                            <a:ext cx="768743" cy="704088"/>
                          </a:xfrm>
                          <a:prstGeom prst="rect">
                            <a:avLst/>
                          </a:prstGeom>
                        </pic:spPr>
                      </pic:pic>
                    </a:graphicData>
                  </a:graphic>
                </wp:inline>
              </w:drawing>
            </w:r>
            <w:r>
              <w:rPr>
                <w:sz w:val="20"/>
              </w:rPr>
            </w:r>
          </w:p>
        </w:tc>
        <w:tc>
          <w:tcPr>
            <w:tcW w:w="5341" w:type="dxa"/>
          </w:tcPr>
          <w:p>
            <w:pPr>
              <w:pStyle w:val="TableParagraph"/>
              <w:spacing w:line="285" w:lineRule="exact"/>
              <w:ind w:left="250"/>
              <w:rPr>
                <w:b/>
                <w:sz w:val="28"/>
              </w:rPr>
            </w:pPr>
            <w:r>
              <w:rPr>
                <w:b/>
                <w:sz w:val="28"/>
              </w:rPr>
              <w:t>Портал</w:t>
            </w:r>
            <w:r>
              <w:rPr>
                <w:b/>
                <w:spacing w:val="-11"/>
                <w:sz w:val="28"/>
              </w:rPr>
              <w:t> </w:t>
            </w:r>
            <w:r>
              <w:rPr>
                <w:b/>
                <w:sz w:val="28"/>
              </w:rPr>
              <w:t>бизнес-</w:t>
            </w:r>
            <w:r>
              <w:rPr>
                <w:b/>
                <w:spacing w:val="-2"/>
                <w:sz w:val="28"/>
              </w:rPr>
              <w:t>навигатора</w:t>
            </w:r>
          </w:p>
          <w:p>
            <w:pPr>
              <w:pStyle w:val="TableParagraph"/>
              <w:spacing w:line="341" w:lineRule="exact"/>
              <w:ind w:left="250"/>
              <w:rPr>
                <w:sz w:val="28"/>
              </w:rPr>
            </w:pPr>
            <w:hyperlink r:id="rId8">
              <w:r>
                <w:rPr>
                  <w:color w:val="4471C4"/>
                  <w:spacing w:val="-2"/>
                  <w:sz w:val="28"/>
                  <w:u w:val="single" w:color="4471C4"/>
                </w:rPr>
                <w:t>https://navigator.smbn.ru/st/30</w:t>
              </w:r>
            </w:hyperlink>
          </w:p>
        </w:tc>
        <w:tc>
          <w:tcPr>
            <w:tcW w:w="2097" w:type="dxa"/>
          </w:tcPr>
          <w:p>
            <w:pPr>
              <w:pStyle w:val="TableParagraph"/>
              <w:spacing w:before="28"/>
              <w:rPr>
                <w:b/>
                <w:sz w:val="20"/>
              </w:rPr>
            </w:pPr>
          </w:p>
          <w:p>
            <w:pPr>
              <w:pStyle w:val="TableParagraph"/>
              <w:ind w:left="540"/>
              <w:rPr>
                <w:sz w:val="20"/>
              </w:rPr>
            </w:pPr>
            <w:r>
              <w:rPr>
                <w:sz w:val="20"/>
              </w:rPr>
              <w:drawing>
                <wp:inline distT="0" distB="0" distL="0" distR="0">
                  <wp:extent cx="775335" cy="775335"/>
                  <wp:effectExtent l="0" t="0" r="0" b="0"/>
                  <wp:docPr id="4" name="Image 4"/>
                  <wp:cNvGraphicFramePr>
                    <a:graphicFrameLocks/>
                  </wp:cNvGraphicFramePr>
                  <a:graphic>
                    <a:graphicData uri="http://schemas.openxmlformats.org/drawingml/2006/picture">
                      <pic:pic>
                        <pic:nvPicPr>
                          <pic:cNvPr id="4" name="Image 4"/>
                          <pic:cNvPicPr/>
                        </pic:nvPicPr>
                        <pic:blipFill>
                          <a:blip r:embed="rId9" cstate="print"/>
                          <a:stretch>
                            <a:fillRect/>
                          </a:stretch>
                        </pic:blipFill>
                        <pic:spPr>
                          <a:xfrm>
                            <a:off x="0" y="0"/>
                            <a:ext cx="775335" cy="775335"/>
                          </a:xfrm>
                          <a:prstGeom prst="rect">
                            <a:avLst/>
                          </a:prstGeom>
                        </pic:spPr>
                      </pic:pic>
                    </a:graphicData>
                  </a:graphic>
                </wp:inline>
              </w:drawing>
            </w:r>
            <w:r>
              <w:rPr>
                <w:sz w:val="20"/>
              </w:rPr>
            </w:r>
          </w:p>
        </w:tc>
        <w:tc>
          <w:tcPr>
            <w:tcW w:w="5337" w:type="dxa"/>
          </w:tcPr>
          <w:p>
            <w:pPr>
              <w:pStyle w:val="TableParagraph"/>
              <w:spacing w:line="285" w:lineRule="exact"/>
              <w:ind w:left="267"/>
              <w:rPr>
                <w:b/>
                <w:sz w:val="28"/>
              </w:rPr>
            </w:pPr>
            <w:r>
              <w:rPr>
                <w:b/>
                <w:sz w:val="28"/>
              </w:rPr>
              <w:t>Сервис</w:t>
            </w:r>
            <w:r>
              <w:rPr>
                <w:b/>
                <w:spacing w:val="-8"/>
                <w:sz w:val="28"/>
              </w:rPr>
              <w:t> </w:t>
            </w:r>
            <w:r>
              <w:rPr>
                <w:b/>
                <w:sz w:val="28"/>
              </w:rPr>
              <w:t>ФНС</w:t>
            </w:r>
            <w:r>
              <w:rPr>
                <w:b/>
                <w:spacing w:val="-2"/>
                <w:sz w:val="28"/>
              </w:rPr>
              <w:t> </w:t>
            </w:r>
            <w:r>
              <w:rPr>
                <w:b/>
                <w:sz w:val="28"/>
              </w:rPr>
              <w:t>«Создай</w:t>
            </w:r>
            <w:r>
              <w:rPr>
                <w:b/>
                <w:spacing w:val="-4"/>
                <w:sz w:val="28"/>
              </w:rPr>
              <w:t> </w:t>
            </w:r>
            <w:r>
              <w:rPr>
                <w:b/>
                <w:sz w:val="28"/>
              </w:rPr>
              <w:t>свой</w:t>
            </w:r>
            <w:r>
              <w:rPr>
                <w:b/>
                <w:spacing w:val="-3"/>
                <w:sz w:val="28"/>
              </w:rPr>
              <w:t> </w:t>
            </w:r>
            <w:r>
              <w:rPr>
                <w:b/>
                <w:spacing w:val="-2"/>
                <w:sz w:val="28"/>
              </w:rPr>
              <w:t>бизнес»</w:t>
            </w:r>
          </w:p>
          <w:p>
            <w:pPr>
              <w:pStyle w:val="TableParagraph"/>
              <w:spacing w:line="341" w:lineRule="exact"/>
              <w:ind w:left="267"/>
              <w:rPr>
                <w:sz w:val="28"/>
              </w:rPr>
            </w:pPr>
            <w:hyperlink r:id="rId10">
              <w:r>
                <w:rPr>
                  <w:color w:val="0462C1"/>
                  <w:spacing w:val="-2"/>
                  <w:sz w:val="28"/>
                  <w:u w:val="single" w:color="0462C1"/>
                </w:rPr>
                <w:t>https://www.nalog.gov.ru/create_business/</w:t>
              </w:r>
            </w:hyperlink>
          </w:p>
        </w:tc>
      </w:tr>
      <w:tr>
        <w:trPr>
          <w:trHeight w:val="2118" w:hRule="atLeast"/>
        </w:trPr>
        <w:tc>
          <w:tcPr>
            <w:tcW w:w="1565" w:type="dxa"/>
          </w:tcPr>
          <w:p>
            <w:pPr>
              <w:pStyle w:val="TableParagraph"/>
              <w:rPr>
                <w:b/>
                <w:sz w:val="20"/>
              </w:rPr>
            </w:pPr>
          </w:p>
          <w:p>
            <w:pPr>
              <w:pStyle w:val="TableParagraph"/>
              <w:spacing w:before="176"/>
              <w:rPr>
                <w:b/>
                <w:sz w:val="20"/>
              </w:rPr>
            </w:pPr>
          </w:p>
          <w:p>
            <w:pPr>
              <w:pStyle w:val="TableParagraph"/>
              <w:ind w:left="50"/>
              <w:rPr>
                <w:sz w:val="20"/>
              </w:rPr>
            </w:pPr>
            <w:r>
              <w:rPr>
                <w:sz w:val="20"/>
              </w:rPr>
              <w:drawing>
                <wp:inline distT="0" distB="0" distL="0" distR="0">
                  <wp:extent cx="775335" cy="775335"/>
                  <wp:effectExtent l="0" t="0" r="0" b="0"/>
                  <wp:docPr id="5" name="Image 5"/>
                  <wp:cNvGraphicFramePr>
                    <a:graphicFrameLocks/>
                  </wp:cNvGraphicFramePr>
                  <a:graphic>
                    <a:graphicData uri="http://schemas.openxmlformats.org/drawingml/2006/picture">
                      <pic:pic>
                        <pic:nvPicPr>
                          <pic:cNvPr id="5" name="Image 5"/>
                          <pic:cNvPicPr/>
                        </pic:nvPicPr>
                        <pic:blipFill>
                          <a:blip r:embed="rId11" cstate="print"/>
                          <a:stretch>
                            <a:fillRect/>
                          </a:stretch>
                        </pic:blipFill>
                        <pic:spPr>
                          <a:xfrm>
                            <a:off x="0" y="0"/>
                            <a:ext cx="775335" cy="775335"/>
                          </a:xfrm>
                          <a:prstGeom prst="rect">
                            <a:avLst/>
                          </a:prstGeom>
                        </pic:spPr>
                      </pic:pic>
                    </a:graphicData>
                  </a:graphic>
                </wp:inline>
              </w:drawing>
            </w:r>
            <w:r>
              <w:rPr>
                <w:sz w:val="20"/>
              </w:rPr>
            </w:r>
          </w:p>
        </w:tc>
        <w:tc>
          <w:tcPr>
            <w:tcW w:w="5341" w:type="dxa"/>
          </w:tcPr>
          <w:p>
            <w:pPr>
              <w:pStyle w:val="TableParagraph"/>
              <w:spacing w:before="226"/>
              <w:ind w:left="250" w:right="552"/>
              <w:rPr>
                <w:sz w:val="28"/>
              </w:rPr>
            </w:pPr>
            <w:r>
              <w:rPr>
                <w:b/>
                <w:sz w:val="28"/>
              </w:rPr>
              <w:t>Личный</w:t>
            </w:r>
            <w:r>
              <w:rPr>
                <w:b/>
                <w:spacing w:val="-16"/>
                <w:sz w:val="28"/>
              </w:rPr>
              <w:t> </w:t>
            </w:r>
            <w:r>
              <w:rPr>
                <w:b/>
                <w:sz w:val="28"/>
              </w:rPr>
              <w:t>кабинет</w:t>
            </w:r>
            <w:r>
              <w:rPr>
                <w:b/>
                <w:spacing w:val="-16"/>
                <w:sz w:val="28"/>
              </w:rPr>
              <w:t> </w:t>
            </w:r>
            <w:r>
              <w:rPr>
                <w:b/>
                <w:sz w:val="28"/>
              </w:rPr>
              <w:t>налогоплательщика </w:t>
            </w:r>
            <w:r>
              <w:rPr>
                <w:b/>
                <w:spacing w:val="-2"/>
                <w:sz w:val="28"/>
              </w:rPr>
              <w:t>юрлица</w:t>
            </w:r>
            <w:r>
              <w:rPr>
                <w:b/>
                <w:spacing w:val="40"/>
                <w:sz w:val="28"/>
              </w:rPr>
              <w:t> </w:t>
            </w:r>
            <w:hyperlink r:id="rId12">
              <w:r>
                <w:rPr>
                  <w:color w:val="0462C1"/>
                  <w:spacing w:val="-2"/>
                  <w:sz w:val="28"/>
                  <w:u w:val="single" w:color="0462C1"/>
                </w:rPr>
                <w:t>https://lkip2.nalog.ru/lk#!/login</w:t>
              </w:r>
            </w:hyperlink>
          </w:p>
        </w:tc>
        <w:tc>
          <w:tcPr>
            <w:tcW w:w="2097" w:type="dxa"/>
          </w:tcPr>
          <w:p>
            <w:pPr>
              <w:pStyle w:val="TableParagraph"/>
              <w:rPr>
                <w:b/>
                <w:sz w:val="20"/>
              </w:rPr>
            </w:pPr>
          </w:p>
          <w:p>
            <w:pPr>
              <w:pStyle w:val="TableParagraph"/>
              <w:spacing w:before="176"/>
              <w:rPr>
                <w:b/>
                <w:sz w:val="20"/>
              </w:rPr>
            </w:pPr>
          </w:p>
          <w:p>
            <w:pPr>
              <w:pStyle w:val="TableParagraph"/>
              <w:ind w:left="585"/>
              <w:rPr>
                <w:sz w:val="20"/>
              </w:rPr>
            </w:pPr>
            <w:r>
              <w:rPr>
                <w:sz w:val="20"/>
              </w:rPr>
              <w:drawing>
                <wp:inline distT="0" distB="0" distL="0" distR="0">
                  <wp:extent cx="781050" cy="781050"/>
                  <wp:effectExtent l="0" t="0" r="0" b="0"/>
                  <wp:docPr id="6" name="Image 6"/>
                  <wp:cNvGraphicFramePr>
                    <a:graphicFrameLocks/>
                  </wp:cNvGraphicFramePr>
                  <a:graphic>
                    <a:graphicData uri="http://schemas.openxmlformats.org/drawingml/2006/picture">
                      <pic:pic>
                        <pic:nvPicPr>
                          <pic:cNvPr id="6" name="Image 6"/>
                          <pic:cNvPicPr/>
                        </pic:nvPicPr>
                        <pic:blipFill>
                          <a:blip r:embed="rId13" cstate="print"/>
                          <a:stretch>
                            <a:fillRect/>
                          </a:stretch>
                        </pic:blipFill>
                        <pic:spPr>
                          <a:xfrm>
                            <a:off x="0" y="0"/>
                            <a:ext cx="781050" cy="781050"/>
                          </a:xfrm>
                          <a:prstGeom prst="rect">
                            <a:avLst/>
                          </a:prstGeom>
                        </pic:spPr>
                      </pic:pic>
                    </a:graphicData>
                  </a:graphic>
                </wp:inline>
              </w:drawing>
            </w:r>
            <w:r>
              <w:rPr>
                <w:sz w:val="20"/>
              </w:rPr>
            </w:r>
          </w:p>
        </w:tc>
        <w:tc>
          <w:tcPr>
            <w:tcW w:w="5337" w:type="dxa"/>
          </w:tcPr>
          <w:p>
            <w:pPr>
              <w:pStyle w:val="TableParagraph"/>
              <w:spacing w:before="226"/>
              <w:ind w:left="267"/>
              <w:rPr>
                <w:b/>
                <w:sz w:val="28"/>
              </w:rPr>
            </w:pPr>
            <w:r>
              <w:rPr>
                <w:b/>
                <w:sz w:val="28"/>
              </w:rPr>
              <w:t>Личный</w:t>
            </w:r>
            <w:r>
              <w:rPr>
                <w:b/>
                <w:spacing w:val="-10"/>
                <w:sz w:val="28"/>
              </w:rPr>
              <w:t> </w:t>
            </w:r>
            <w:r>
              <w:rPr>
                <w:b/>
                <w:sz w:val="28"/>
              </w:rPr>
              <w:t>кабинет</w:t>
            </w:r>
            <w:r>
              <w:rPr>
                <w:b/>
                <w:spacing w:val="-9"/>
                <w:sz w:val="28"/>
              </w:rPr>
              <w:t> </w:t>
            </w:r>
            <w:r>
              <w:rPr>
                <w:b/>
                <w:sz w:val="28"/>
              </w:rPr>
              <w:t>налогоплательщика</w:t>
            </w:r>
            <w:r>
              <w:rPr>
                <w:b/>
                <w:spacing w:val="-7"/>
                <w:sz w:val="28"/>
              </w:rPr>
              <w:t> </w:t>
            </w:r>
            <w:r>
              <w:rPr>
                <w:b/>
                <w:spacing w:val="-5"/>
                <w:sz w:val="28"/>
              </w:rPr>
              <w:t>ИП</w:t>
            </w:r>
          </w:p>
          <w:p>
            <w:pPr>
              <w:pStyle w:val="TableParagraph"/>
              <w:spacing w:before="1"/>
              <w:ind w:left="267"/>
              <w:rPr>
                <w:sz w:val="28"/>
              </w:rPr>
            </w:pPr>
            <w:hyperlink r:id="rId14">
              <w:r>
                <w:rPr>
                  <w:color w:val="0462C1"/>
                  <w:spacing w:val="-2"/>
                  <w:sz w:val="28"/>
                  <w:u w:val="single" w:color="0462C1"/>
                </w:rPr>
                <w:t>https://lkul-nalog.ru/</w:t>
              </w:r>
            </w:hyperlink>
          </w:p>
        </w:tc>
      </w:tr>
      <w:tr>
        <w:trPr>
          <w:trHeight w:val="2009" w:hRule="atLeast"/>
        </w:trPr>
        <w:tc>
          <w:tcPr>
            <w:tcW w:w="1565" w:type="dxa"/>
          </w:tcPr>
          <w:p>
            <w:pPr>
              <w:pStyle w:val="TableParagraph"/>
              <w:rPr>
                <w:b/>
                <w:sz w:val="20"/>
              </w:rPr>
            </w:pPr>
          </w:p>
          <w:p>
            <w:pPr>
              <w:pStyle w:val="TableParagraph"/>
              <w:spacing w:before="41"/>
              <w:rPr>
                <w:b/>
                <w:sz w:val="20"/>
              </w:rPr>
            </w:pPr>
          </w:p>
          <w:p>
            <w:pPr>
              <w:pStyle w:val="TableParagraph"/>
              <w:ind w:left="102"/>
              <w:rPr>
                <w:sz w:val="20"/>
              </w:rPr>
            </w:pPr>
            <w:r>
              <w:rPr>
                <w:sz w:val="20"/>
              </w:rPr>
              <w:drawing>
                <wp:inline distT="0" distB="0" distL="0" distR="0">
                  <wp:extent cx="775335" cy="775335"/>
                  <wp:effectExtent l="0" t="0" r="0" b="0"/>
                  <wp:docPr id="7" name="Image 7"/>
                  <wp:cNvGraphicFramePr>
                    <a:graphicFrameLocks/>
                  </wp:cNvGraphicFramePr>
                  <a:graphic>
                    <a:graphicData uri="http://schemas.openxmlformats.org/drawingml/2006/picture">
                      <pic:pic>
                        <pic:nvPicPr>
                          <pic:cNvPr id="7" name="Image 7"/>
                          <pic:cNvPicPr/>
                        </pic:nvPicPr>
                        <pic:blipFill>
                          <a:blip r:embed="rId15" cstate="print"/>
                          <a:stretch>
                            <a:fillRect/>
                          </a:stretch>
                        </pic:blipFill>
                        <pic:spPr>
                          <a:xfrm>
                            <a:off x="0" y="0"/>
                            <a:ext cx="775335" cy="775335"/>
                          </a:xfrm>
                          <a:prstGeom prst="rect">
                            <a:avLst/>
                          </a:prstGeom>
                        </pic:spPr>
                      </pic:pic>
                    </a:graphicData>
                  </a:graphic>
                </wp:inline>
              </w:drawing>
            </w:r>
            <w:r>
              <w:rPr>
                <w:sz w:val="20"/>
              </w:rPr>
            </w:r>
          </w:p>
        </w:tc>
        <w:tc>
          <w:tcPr>
            <w:tcW w:w="5341" w:type="dxa"/>
          </w:tcPr>
          <w:p>
            <w:pPr>
              <w:pStyle w:val="TableParagraph"/>
              <w:spacing w:before="169"/>
              <w:ind w:left="250"/>
              <w:rPr>
                <w:b/>
                <w:sz w:val="28"/>
              </w:rPr>
            </w:pPr>
            <w:r>
              <w:rPr>
                <w:b/>
                <w:sz w:val="28"/>
              </w:rPr>
              <w:t>Сервис</w:t>
            </w:r>
            <w:r>
              <w:rPr>
                <w:b/>
                <w:spacing w:val="-15"/>
                <w:sz w:val="28"/>
              </w:rPr>
              <w:t> </w:t>
            </w:r>
            <w:r>
              <w:rPr>
                <w:b/>
                <w:sz w:val="28"/>
              </w:rPr>
              <w:t>ФНС</w:t>
            </w:r>
            <w:r>
              <w:rPr>
                <w:b/>
                <w:spacing w:val="-12"/>
                <w:sz w:val="28"/>
              </w:rPr>
              <w:t> </w:t>
            </w:r>
            <w:r>
              <w:rPr>
                <w:b/>
                <w:sz w:val="28"/>
              </w:rPr>
              <w:t>«Выбор</w:t>
            </w:r>
            <w:r>
              <w:rPr>
                <w:b/>
                <w:spacing w:val="-12"/>
                <w:sz w:val="28"/>
              </w:rPr>
              <w:t> </w:t>
            </w:r>
            <w:r>
              <w:rPr>
                <w:b/>
                <w:sz w:val="28"/>
              </w:rPr>
              <w:t>режима </w:t>
            </w:r>
            <w:r>
              <w:rPr>
                <w:b/>
                <w:spacing w:val="-2"/>
                <w:sz w:val="28"/>
              </w:rPr>
              <w:t>налогообложения</w:t>
            </w:r>
          </w:p>
          <w:p>
            <w:pPr>
              <w:pStyle w:val="TableParagraph"/>
              <w:spacing w:before="1"/>
              <w:ind w:left="250" w:right="-15"/>
              <w:rPr>
                <w:sz w:val="28"/>
              </w:rPr>
            </w:pPr>
            <w:hyperlink r:id="rId16">
              <w:r>
                <w:rPr>
                  <w:color w:val="0462C1"/>
                  <w:spacing w:val="-2"/>
                  <w:sz w:val="28"/>
                  <w:u w:val="single" w:color="0462C1"/>
                </w:rPr>
                <w:t>https://www.nalog.gov.ru/rn77/service/mp/</w:t>
              </w:r>
            </w:hyperlink>
          </w:p>
        </w:tc>
        <w:tc>
          <w:tcPr>
            <w:tcW w:w="2097" w:type="dxa"/>
          </w:tcPr>
          <w:p>
            <w:pPr>
              <w:pStyle w:val="TableParagraph"/>
              <w:rPr>
                <w:b/>
                <w:sz w:val="20"/>
              </w:rPr>
            </w:pPr>
          </w:p>
          <w:p>
            <w:pPr>
              <w:pStyle w:val="TableParagraph"/>
              <w:spacing w:before="38"/>
              <w:rPr>
                <w:b/>
                <w:sz w:val="20"/>
              </w:rPr>
            </w:pPr>
          </w:p>
          <w:p>
            <w:pPr>
              <w:pStyle w:val="TableParagraph"/>
              <w:ind w:left="540"/>
              <w:rPr>
                <w:sz w:val="20"/>
              </w:rPr>
            </w:pPr>
            <w:r>
              <w:rPr>
                <w:sz w:val="20"/>
              </w:rPr>
              <w:drawing>
                <wp:inline distT="0" distB="0" distL="0" distR="0">
                  <wp:extent cx="766952" cy="766952"/>
                  <wp:effectExtent l="0" t="0" r="0" b="0"/>
                  <wp:docPr id="8" name="Image 8"/>
                  <wp:cNvGraphicFramePr>
                    <a:graphicFrameLocks/>
                  </wp:cNvGraphicFramePr>
                  <a:graphic>
                    <a:graphicData uri="http://schemas.openxmlformats.org/drawingml/2006/picture">
                      <pic:pic>
                        <pic:nvPicPr>
                          <pic:cNvPr id="8" name="Image 8"/>
                          <pic:cNvPicPr/>
                        </pic:nvPicPr>
                        <pic:blipFill>
                          <a:blip r:embed="rId17" cstate="print"/>
                          <a:stretch>
                            <a:fillRect/>
                          </a:stretch>
                        </pic:blipFill>
                        <pic:spPr>
                          <a:xfrm>
                            <a:off x="0" y="0"/>
                            <a:ext cx="766952" cy="766952"/>
                          </a:xfrm>
                          <a:prstGeom prst="rect">
                            <a:avLst/>
                          </a:prstGeom>
                        </pic:spPr>
                      </pic:pic>
                    </a:graphicData>
                  </a:graphic>
                </wp:inline>
              </w:drawing>
            </w:r>
            <w:r>
              <w:rPr>
                <w:sz w:val="20"/>
              </w:rPr>
            </w:r>
          </w:p>
        </w:tc>
        <w:tc>
          <w:tcPr>
            <w:tcW w:w="5337" w:type="dxa"/>
          </w:tcPr>
          <w:p>
            <w:pPr>
              <w:pStyle w:val="TableParagraph"/>
              <w:spacing w:before="169"/>
              <w:ind w:left="267" w:right="291"/>
              <w:rPr>
                <w:sz w:val="28"/>
              </w:rPr>
            </w:pPr>
            <w:r>
              <w:rPr>
                <w:b/>
                <w:sz w:val="28"/>
              </w:rPr>
              <w:t>Официальный</w:t>
            </w:r>
            <w:r>
              <w:rPr>
                <w:b/>
                <w:spacing w:val="-9"/>
                <w:sz w:val="28"/>
              </w:rPr>
              <w:t> </w:t>
            </w:r>
            <w:r>
              <w:rPr>
                <w:b/>
                <w:sz w:val="28"/>
              </w:rPr>
              <w:t>сайт</w:t>
            </w:r>
            <w:r>
              <w:rPr>
                <w:b/>
                <w:spacing w:val="-10"/>
                <w:sz w:val="28"/>
              </w:rPr>
              <w:t> </w:t>
            </w:r>
            <w:r>
              <w:rPr>
                <w:b/>
                <w:sz w:val="28"/>
              </w:rPr>
              <w:t>центра</w:t>
            </w:r>
            <w:r>
              <w:rPr>
                <w:b/>
                <w:spacing w:val="-8"/>
                <w:sz w:val="28"/>
              </w:rPr>
              <w:t> </w:t>
            </w:r>
            <w:r>
              <w:rPr>
                <w:b/>
                <w:sz w:val="28"/>
              </w:rPr>
              <w:t>Мой</w:t>
            </w:r>
            <w:r>
              <w:rPr>
                <w:b/>
                <w:spacing w:val="-9"/>
                <w:sz w:val="28"/>
              </w:rPr>
              <w:t> </w:t>
            </w:r>
            <w:r>
              <w:rPr>
                <w:b/>
                <w:sz w:val="28"/>
              </w:rPr>
              <w:t>Бизнес Республики Мордовия</w:t>
            </w:r>
            <w:r>
              <w:rPr>
                <w:b/>
                <w:spacing w:val="40"/>
                <w:sz w:val="28"/>
              </w:rPr>
              <w:t> </w:t>
            </w:r>
            <w:hyperlink r:id="rId18">
              <w:r>
                <w:rPr>
                  <w:color w:val="0462C1"/>
                  <w:spacing w:val="-2"/>
                  <w:sz w:val="28"/>
                  <w:u w:val="single" w:color="0462C1"/>
                </w:rPr>
                <w:t>https://mbrm.ru/</w:t>
              </w:r>
            </w:hyperlink>
          </w:p>
        </w:tc>
      </w:tr>
      <w:tr>
        <w:trPr>
          <w:trHeight w:val="1768" w:hRule="atLeast"/>
        </w:trPr>
        <w:tc>
          <w:tcPr>
            <w:tcW w:w="1565" w:type="dxa"/>
          </w:tcPr>
          <w:p>
            <w:pPr>
              <w:pStyle w:val="TableParagraph"/>
              <w:rPr>
                <w:b/>
                <w:sz w:val="20"/>
              </w:rPr>
            </w:pPr>
          </w:p>
          <w:p>
            <w:pPr>
              <w:pStyle w:val="TableParagraph"/>
              <w:spacing w:before="67" w:after="1"/>
              <w:rPr>
                <w:b/>
                <w:sz w:val="20"/>
              </w:rPr>
            </w:pPr>
          </w:p>
          <w:p>
            <w:pPr>
              <w:pStyle w:val="TableParagraph"/>
              <w:ind w:left="51"/>
              <w:rPr>
                <w:sz w:val="20"/>
              </w:rPr>
            </w:pPr>
            <w:r>
              <w:rPr>
                <w:sz w:val="20"/>
              </w:rPr>
              <w:drawing>
                <wp:inline distT="0" distB="0" distL="0" distR="0">
                  <wp:extent cx="766952" cy="766952"/>
                  <wp:effectExtent l="0" t="0" r="0" b="0"/>
                  <wp:docPr id="9" name="Image 9"/>
                  <wp:cNvGraphicFramePr>
                    <a:graphicFrameLocks/>
                  </wp:cNvGraphicFramePr>
                  <a:graphic>
                    <a:graphicData uri="http://schemas.openxmlformats.org/drawingml/2006/picture">
                      <pic:pic>
                        <pic:nvPicPr>
                          <pic:cNvPr id="9" name="Image 9"/>
                          <pic:cNvPicPr/>
                        </pic:nvPicPr>
                        <pic:blipFill>
                          <a:blip r:embed="rId19" cstate="print"/>
                          <a:stretch>
                            <a:fillRect/>
                          </a:stretch>
                        </pic:blipFill>
                        <pic:spPr>
                          <a:xfrm>
                            <a:off x="0" y="0"/>
                            <a:ext cx="766952" cy="766952"/>
                          </a:xfrm>
                          <a:prstGeom prst="rect">
                            <a:avLst/>
                          </a:prstGeom>
                        </pic:spPr>
                      </pic:pic>
                    </a:graphicData>
                  </a:graphic>
                </wp:inline>
              </w:drawing>
            </w:r>
            <w:r>
              <w:rPr>
                <w:sz w:val="20"/>
              </w:rPr>
            </w:r>
          </w:p>
        </w:tc>
        <w:tc>
          <w:tcPr>
            <w:tcW w:w="5341" w:type="dxa"/>
          </w:tcPr>
          <w:p>
            <w:pPr>
              <w:pStyle w:val="TableParagraph"/>
              <w:spacing w:line="341" w:lineRule="exact" w:before="212"/>
              <w:ind w:left="250"/>
              <w:rPr>
                <w:b/>
                <w:sz w:val="28"/>
              </w:rPr>
            </w:pPr>
            <w:r>
              <w:rPr>
                <w:b/>
                <w:sz w:val="28"/>
              </w:rPr>
              <w:t>Всё</w:t>
            </w:r>
            <w:r>
              <w:rPr>
                <w:b/>
                <w:spacing w:val="-1"/>
                <w:sz w:val="28"/>
              </w:rPr>
              <w:t> </w:t>
            </w:r>
            <w:r>
              <w:rPr>
                <w:b/>
                <w:sz w:val="28"/>
              </w:rPr>
              <w:t>о</w:t>
            </w:r>
            <w:r>
              <w:rPr>
                <w:b/>
                <w:spacing w:val="-2"/>
                <w:sz w:val="28"/>
              </w:rPr>
              <w:t> самозанятых</w:t>
            </w:r>
          </w:p>
          <w:p>
            <w:pPr>
              <w:pStyle w:val="TableParagraph"/>
              <w:spacing w:line="341" w:lineRule="exact"/>
              <w:ind w:left="250"/>
              <w:rPr>
                <w:sz w:val="28"/>
              </w:rPr>
            </w:pPr>
            <w:hyperlink r:id="rId20">
              <w:r>
                <w:rPr>
                  <w:color w:val="0462C1"/>
                  <w:spacing w:val="-2"/>
                  <w:sz w:val="28"/>
                  <w:u w:val="single" w:color="0462C1"/>
                </w:rPr>
                <w:t>https://npd.nalog.ru/</w:t>
              </w:r>
            </w:hyperlink>
          </w:p>
        </w:tc>
        <w:tc>
          <w:tcPr>
            <w:tcW w:w="2097" w:type="dxa"/>
          </w:tcPr>
          <w:p>
            <w:pPr>
              <w:pStyle w:val="TableParagraph"/>
              <w:rPr>
                <w:b/>
                <w:sz w:val="20"/>
              </w:rPr>
            </w:pPr>
          </w:p>
          <w:p>
            <w:pPr>
              <w:pStyle w:val="TableParagraph"/>
              <w:spacing w:before="66" w:after="1"/>
              <w:rPr>
                <w:b/>
                <w:sz w:val="20"/>
              </w:rPr>
            </w:pPr>
          </w:p>
          <w:p>
            <w:pPr>
              <w:pStyle w:val="TableParagraph"/>
              <w:ind w:left="616"/>
              <w:rPr>
                <w:sz w:val="20"/>
              </w:rPr>
            </w:pPr>
            <w:r>
              <w:rPr>
                <w:sz w:val="20"/>
              </w:rPr>
              <w:drawing>
                <wp:inline distT="0" distB="0" distL="0" distR="0">
                  <wp:extent cx="761238" cy="761238"/>
                  <wp:effectExtent l="0" t="0" r="0" b="0"/>
                  <wp:docPr id="10" name="Image 10"/>
                  <wp:cNvGraphicFramePr>
                    <a:graphicFrameLocks/>
                  </wp:cNvGraphicFramePr>
                  <a:graphic>
                    <a:graphicData uri="http://schemas.openxmlformats.org/drawingml/2006/picture">
                      <pic:pic>
                        <pic:nvPicPr>
                          <pic:cNvPr id="10" name="Image 10"/>
                          <pic:cNvPicPr/>
                        </pic:nvPicPr>
                        <pic:blipFill>
                          <a:blip r:embed="rId21" cstate="print"/>
                          <a:stretch>
                            <a:fillRect/>
                          </a:stretch>
                        </pic:blipFill>
                        <pic:spPr>
                          <a:xfrm>
                            <a:off x="0" y="0"/>
                            <a:ext cx="761238" cy="761238"/>
                          </a:xfrm>
                          <a:prstGeom prst="rect">
                            <a:avLst/>
                          </a:prstGeom>
                        </pic:spPr>
                      </pic:pic>
                    </a:graphicData>
                  </a:graphic>
                </wp:inline>
              </w:drawing>
            </w:r>
            <w:r>
              <w:rPr>
                <w:sz w:val="20"/>
              </w:rPr>
            </w:r>
          </w:p>
        </w:tc>
        <w:tc>
          <w:tcPr>
            <w:tcW w:w="5337" w:type="dxa"/>
          </w:tcPr>
          <w:p>
            <w:pPr>
              <w:pStyle w:val="TableParagraph"/>
              <w:spacing w:line="341" w:lineRule="exact" w:before="212"/>
              <w:ind w:left="267"/>
              <w:rPr>
                <w:b/>
                <w:sz w:val="28"/>
              </w:rPr>
            </w:pPr>
            <w:r>
              <w:rPr>
                <w:b/>
                <w:sz w:val="28"/>
              </w:rPr>
              <w:t>Размер</w:t>
            </w:r>
            <w:r>
              <w:rPr>
                <w:b/>
                <w:spacing w:val="-6"/>
                <w:sz w:val="28"/>
              </w:rPr>
              <w:t> </w:t>
            </w:r>
            <w:r>
              <w:rPr>
                <w:b/>
                <w:sz w:val="28"/>
              </w:rPr>
              <w:t>ключевой</w:t>
            </w:r>
            <w:r>
              <w:rPr>
                <w:b/>
                <w:spacing w:val="-6"/>
                <w:sz w:val="28"/>
              </w:rPr>
              <w:t> </w:t>
            </w:r>
            <w:r>
              <w:rPr>
                <w:b/>
                <w:spacing w:val="-2"/>
                <w:sz w:val="28"/>
              </w:rPr>
              <w:t>ставки</w:t>
            </w:r>
          </w:p>
          <w:p>
            <w:pPr>
              <w:pStyle w:val="TableParagraph"/>
              <w:spacing w:line="341" w:lineRule="exact"/>
              <w:ind w:left="267"/>
              <w:rPr>
                <w:sz w:val="28"/>
              </w:rPr>
            </w:pPr>
            <w:hyperlink r:id="rId22">
              <w:r>
                <w:rPr>
                  <w:color w:val="0462C1"/>
                  <w:spacing w:val="-2"/>
                  <w:sz w:val="28"/>
                  <w:u w:val="single" w:color="0462C1"/>
                </w:rPr>
                <w:t>https://cbr.ru/hd_base/KeyRate/</w:t>
              </w:r>
            </w:hyperlink>
          </w:p>
        </w:tc>
      </w:tr>
    </w:tbl>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54"/>
        <w:rPr>
          <w:b/>
          <w:sz w:val="22"/>
        </w:rPr>
      </w:pPr>
    </w:p>
    <w:p>
      <w:pPr>
        <w:spacing w:before="0"/>
        <w:ind w:left="1478" w:right="0" w:firstLine="0"/>
        <w:jc w:val="left"/>
        <w:rPr>
          <w:b/>
          <w:sz w:val="22"/>
        </w:rPr>
      </w:pPr>
      <w:r>
        <w:rPr>
          <w:b/>
          <w:sz w:val="22"/>
        </w:rPr>
        <mc:AlternateContent>
          <mc:Choice Requires="wps">
            <w:drawing>
              <wp:anchor distT="0" distB="0" distL="0" distR="0" allowOverlap="1" layoutInCell="1" locked="0" behindDoc="1" simplePos="0" relativeHeight="482411520">
                <wp:simplePos x="0" y="0"/>
                <wp:positionH relativeFrom="page">
                  <wp:posOffset>0</wp:posOffset>
                </wp:positionH>
                <wp:positionV relativeFrom="paragraph">
                  <wp:posOffset>-8866</wp:posOffset>
                </wp:positionV>
                <wp:extent cx="10659110" cy="146050"/>
                <wp:effectExtent l="0" t="0" r="0" b="0"/>
                <wp:wrapNone/>
                <wp:docPr id="11" name="Graphic 11"/>
                <wp:cNvGraphicFramePr>
                  <a:graphicFrameLocks/>
                </wp:cNvGraphicFramePr>
                <a:graphic>
                  <a:graphicData uri="http://schemas.microsoft.com/office/word/2010/wordprocessingShape">
                    <wps:wsp>
                      <wps:cNvPr id="11" name="Graphic 11"/>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98141pt;width:839.3pt;height:11.5pt;mso-position-horizontal-relative:page;mso-position-vertical-relative:paragraph;z-index:-20904960" id="docshape1" coordorigin="0,-14" coordsize="16786,230" path="m0,216l863,216,863,-14,1726,-14m16786,216l2211,216,2211,-14,1726,-14e" filled="false" stroked="true" strokeweight=".75pt" strokecolor="#000000">
                <v:path arrowok="t"/>
                <v:stroke dashstyle="solid"/>
                <w10:wrap type="none"/>
              </v:shape>
            </w:pict>
          </mc:Fallback>
        </mc:AlternateContent>
      </w:r>
      <w:r>
        <w:rPr>
          <w:b/>
          <w:spacing w:val="-10"/>
          <w:sz w:val="22"/>
        </w:rPr>
        <w:t>1</w:t>
      </w:r>
    </w:p>
    <w:p>
      <w:pPr>
        <w:spacing w:after="0"/>
        <w:jc w:val="left"/>
        <w:rPr>
          <w:b/>
          <w:sz w:val="22"/>
        </w:rPr>
        <w:sectPr>
          <w:pgSz w:w="16840" w:h="11910" w:orient="landscape"/>
          <w:pgMar w:top="580" w:bottom="0" w:left="0" w:right="141"/>
        </w:sectPr>
      </w:pPr>
    </w:p>
    <w:p>
      <w:pPr>
        <w:pStyle w:val="Heading1"/>
        <w:ind w:left="512" w:right="650"/>
        <w:jc w:val="center"/>
      </w:pPr>
      <w:r>
        <w:rPr/>
        <w:drawing>
          <wp:anchor distT="0" distB="0" distL="0" distR="0" allowOverlap="1" layoutInCell="1" locked="0" behindDoc="1" simplePos="0" relativeHeight="482412032">
            <wp:simplePos x="0" y="0"/>
            <wp:positionH relativeFrom="page">
              <wp:posOffset>0</wp:posOffset>
            </wp:positionH>
            <wp:positionV relativeFrom="page">
              <wp:posOffset>0</wp:posOffset>
            </wp:positionV>
            <wp:extent cx="10694035" cy="7562215"/>
            <wp:effectExtent l="0" t="0" r="0" b="0"/>
            <wp:wrapNone/>
            <wp:docPr id="12" name="Image 12"/>
            <wp:cNvGraphicFramePr>
              <a:graphicFrameLocks/>
            </wp:cNvGraphicFramePr>
            <a:graphic>
              <a:graphicData uri="http://schemas.openxmlformats.org/drawingml/2006/picture">
                <pic:pic>
                  <pic:nvPicPr>
                    <pic:cNvPr id="12" name="Image 12"/>
                    <pic:cNvPicPr/>
                  </pic:nvPicPr>
                  <pic:blipFill>
                    <a:blip r:embed="rId6" cstate="print"/>
                    <a:stretch>
                      <a:fillRect/>
                    </a:stretch>
                  </pic:blipFill>
                  <pic:spPr>
                    <a:xfrm>
                      <a:off x="0" y="0"/>
                      <a:ext cx="10694035" cy="7562215"/>
                    </a:xfrm>
                    <a:prstGeom prst="rect">
                      <a:avLst/>
                    </a:prstGeom>
                  </pic:spPr>
                </pic:pic>
              </a:graphicData>
            </a:graphic>
          </wp:anchor>
        </w:drawing>
      </w:r>
      <w:r>
        <w:rPr>
          <w:spacing w:val="-2"/>
        </w:rPr>
        <w:t>Содержание</w:t>
      </w:r>
    </w:p>
    <w:p>
      <w:pPr>
        <w:pStyle w:val="BodyText"/>
        <w:spacing w:before="10"/>
        <w:rPr>
          <w:b/>
          <w:sz w:val="8"/>
        </w:rPr>
      </w:pPr>
    </w:p>
    <w:tbl>
      <w:tblPr>
        <w:tblW w:w="0" w:type="auto"/>
        <w:jc w:val="left"/>
        <w:tblInd w:w="8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04"/>
        <w:gridCol w:w="11525"/>
        <w:gridCol w:w="2998"/>
      </w:tblGrid>
      <w:tr>
        <w:trPr>
          <w:trHeight w:val="379" w:hRule="atLeast"/>
        </w:trPr>
        <w:tc>
          <w:tcPr>
            <w:tcW w:w="504" w:type="dxa"/>
          </w:tcPr>
          <w:p>
            <w:pPr>
              <w:pStyle w:val="TableParagraph"/>
              <w:tabs>
                <w:tab w:pos="674" w:val="left" w:leader="none"/>
              </w:tabs>
              <w:spacing w:line="225" w:lineRule="exact"/>
              <w:ind w:right="-173"/>
              <w:jc w:val="right"/>
              <w:rPr>
                <w:b/>
                <w:sz w:val="22"/>
              </w:rPr>
            </w:pPr>
            <w:r>
              <w:rPr>
                <w:b/>
                <w:color w:val="000000"/>
                <w:spacing w:val="57"/>
                <w:sz w:val="22"/>
                <w:shd w:fill="EDBDBD" w:color="auto" w:val="clear"/>
              </w:rPr>
              <w:t> </w:t>
            </w:r>
            <w:r>
              <w:rPr>
                <w:b/>
                <w:color w:val="000000"/>
                <w:spacing w:val="-5"/>
                <w:sz w:val="22"/>
                <w:shd w:fill="EDBDBD" w:color="auto" w:val="clear"/>
              </w:rPr>
              <w:t>01</w:t>
            </w:r>
            <w:r>
              <w:rPr>
                <w:b/>
                <w:color w:val="000000"/>
                <w:sz w:val="22"/>
                <w:shd w:fill="EDBDBD" w:color="auto" w:val="clear"/>
              </w:rPr>
              <w:tab/>
            </w:r>
          </w:p>
        </w:tc>
        <w:tc>
          <w:tcPr>
            <w:tcW w:w="11525" w:type="dxa"/>
          </w:tcPr>
          <w:p>
            <w:pPr>
              <w:pStyle w:val="TableParagraph"/>
              <w:tabs>
                <w:tab w:pos="12961" w:val="left" w:leader="none"/>
              </w:tabs>
              <w:spacing w:line="225" w:lineRule="exact"/>
              <w:ind w:left="170" w:right="-1440"/>
              <w:rPr>
                <w:b/>
                <w:sz w:val="22"/>
              </w:rPr>
            </w:pPr>
            <w:r>
              <w:rPr>
                <w:b/>
                <w:color w:val="000000"/>
                <w:sz w:val="22"/>
                <w:shd w:fill="EDBDBD" w:color="auto" w:val="clear"/>
              </w:rPr>
              <w:t>ЕДИНЫЙ</w:t>
            </w:r>
            <w:r>
              <w:rPr>
                <w:b/>
                <w:color w:val="000000"/>
                <w:spacing w:val="-9"/>
                <w:sz w:val="22"/>
                <w:shd w:fill="EDBDBD" w:color="auto" w:val="clear"/>
              </w:rPr>
              <w:t> </w:t>
            </w:r>
            <w:r>
              <w:rPr>
                <w:b/>
                <w:color w:val="000000"/>
                <w:sz w:val="22"/>
                <w:shd w:fill="EDBDBD" w:color="auto" w:val="clear"/>
              </w:rPr>
              <w:t>РЕЕСТР</w:t>
            </w:r>
            <w:r>
              <w:rPr>
                <w:b/>
                <w:color w:val="000000"/>
                <w:spacing w:val="-7"/>
                <w:sz w:val="22"/>
                <w:shd w:fill="EDBDBD" w:color="auto" w:val="clear"/>
              </w:rPr>
              <w:t> </w:t>
            </w:r>
            <w:r>
              <w:rPr>
                <w:b/>
                <w:color w:val="000000"/>
                <w:sz w:val="22"/>
                <w:shd w:fill="EDBDBD" w:color="auto" w:val="clear"/>
              </w:rPr>
              <w:t>СУБЪЕКТОВ</w:t>
            </w:r>
            <w:r>
              <w:rPr>
                <w:b/>
                <w:color w:val="000000"/>
                <w:spacing w:val="-5"/>
                <w:sz w:val="22"/>
                <w:shd w:fill="EDBDBD" w:color="auto" w:val="clear"/>
              </w:rPr>
              <w:t> </w:t>
            </w:r>
            <w:r>
              <w:rPr>
                <w:b/>
                <w:color w:val="000000"/>
                <w:sz w:val="22"/>
                <w:shd w:fill="EDBDBD" w:color="auto" w:val="clear"/>
              </w:rPr>
              <w:t>МАЛОГО</w:t>
            </w:r>
            <w:r>
              <w:rPr>
                <w:b/>
                <w:color w:val="000000"/>
                <w:spacing w:val="-4"/>
                <w:sz w:val="22"/>
                <w:shd w:fill="EDBDBD" w:color="auto" w:val="clear"/>
              </w:rPr>
              <w:t> </w:t>
            </w:r>
            <w:r>
              <w:rPr>
                <w:b/>
                <w:color w:val="000000"/>
                <w:sz w:val="22"/>
                <w:shd w:fill="EDBDBD" w:color="auto" w:val="clear"/>
              </w:rPr>
              <w:t>И</w:t>
            </w:r>
            <w:r>
              <w:rPr>
                <w:b/>
                <w:color w:val="000000"/>
                <w:spacing w:val="-6"/>
                <w:sz w:val="22"/>
                <w:shd w:fill="EDBDBD" w:color="auto" w:val="clear"/>
              </w:rPr>
              <w:t> </w:t>
            </w:r>
            <w:r>
              <w:rPr>
                <w:b/>
                <w:color w:val="000000"/>
                <w:sz w:val="22"/>
                <w:shd w:fill="EDBDBD" w:color="auto" w:val="clear"/>
              </w:rPr>
              <w:t>СРЕДНЕГО</w:t>
            </w:r>
            <w:r>
              <w:rPr>
                <w:b/>
                <w:color w:val="000000"/>
                <w:spacing w:val="-1"/>
                <w:sz w:val="22"/>
                <w:shd w:fill="EDBDBD" w:color="auto" w:val="clear"/>
              </w:rPr>
              <w:t> </w:t>
            </w:r>
            <w:r>
              <w:rPr>
                <w:b/>
                <w:color w:val="000000"/>
                <w:spacing w:val="-2"/>
                <w:sz w:val="22"/>
                <w:shd w:fill="EDBDBD" w:color="auto" w:val="clear"/>
              </w:rPr>
              <w:t>ПРЕДПРИНИМАТЕЛЬСТВА</w:t>
            </w:r>
            <w:r>
              <w:rPr>
                <w:b/>
                <w:color w:val="000000"/>
                <w:sz w:val="22"/>
                <w:shd w:fill="EDBDBD" w:color="auto" w:val="clear"/>
              </w:rPr>
              <w:tab/>
            </w:r>
          </w:p>
        </w:tc>
        <w:tc>
          <w:tcPr>
            <w:tcW w:w="2998" w:type="dxa"/>
          </w:tcPr>
          <w:p>
            <w:pPr>
              <w:pStyle w:val="TableParagraph"/>
              <w:spacing w:line="225" w:lineRule="exact"/>
              <w:ind w:right="105"/>
              <w:jc w:val="right"/>
              <w:rPr>
                <w:b/>
                <w:sz w:val="22"/>
              </w:rPr>
            </w:pPr>
            <w:r>
              <w:rPr>
                <w:b/>
                <w:spacing w:val="-10"/>
                <w:sz w:val="22"/>
              </w:rPr>
              <w:t>3</w:t>
            </w:r>
          </w:p>
        </w:tc>
      </w:tr>
      <w:tr>
        <w:trPr>
          <w:trHeight w:val="403" w:hRule="atLeast"/>
        </w:trPr>
        <w:tc>
          <w:tcPr>
            <w:tcW w:w="504" w:type="dxa"/>
          </w:tcPr>
          <w:p>
            <w:pPr>
              <w:pStyle w:val="TableParagraph"/>
              <w:tabs>
                <w:tab w:pos="674" w:val="left" w:leader="none"/>
              </w:tabs>
              <w:spacing w:before="114"/>
              <w:ind w:right="-173"/>
              <w:jc w:val="right"/>
              <w:rPr>
                <w:b/>
                <w:sz w:val="22"/>
              </w:rPr>
            </w:pPr>
            <w:r>
              <w:rPr>
                <w:b/>
                <w:color w:val="000000"/>
                <w:spacing w:val="57"/>
                <w:sz w:val="22"/>
                <w:shd w:fill="EEECBC" w:color="auto" w:val="clear"/>
              </w:rPr>
              <w:t> </w:t>
            </w:r>
            <w:r>
              <w:rPr>
                <w:b/>
                <w:color w:val="000000"/>
                <w:spacing w:val="-5"/>
                <w:sz w:val="22"/>
                <w:shd w:fill="EEECBC" w:color="auto" w:val="clear"/>
              </w:rPr>
              <w:t>02</w:t>
            </w:r>
            <w:r>
              <w:rPr>
                <w:b/>
                <w:color w:val="000000"/>
                <w:sz w:val="22"/>
                <w:shd w:fill="EEECBC" w:color="auto" w:val="clear"/>
              </w:rPr>
              <w:tab/>
            </w:r>
          </w:p>
        </w:tc>
        <w:tc>
          <w:tcPr>
            <w:tcW w:w="11525" w:type="dxa"/>
          </w:tcPr>
          <w:p>
            <w:pPr>
              <w:pStyle w:val="TableParagraph"/>
              <w:tabs>
                <w:tab w:pos="12961" w:val="left" w:leader="none"/>
              </w:tabs>
              <w:spacing w:before="114"/>
              <w:ind w:left="170" w:right="-1440"/>
              <w:rPr>
                <w:b/>
                <w:sz w:val="22"/>
              </w:rPr>
            </w:pPr>
            <w:r>
              <w:rPr>
                <w:b/>
                <w:color w:val="000000"/>
                <w:sz w:val="22"/>
                <w:shd w:fill="EEECBC" w:color="auto" w:val="clear"/>
              </w:rPr>
              <w:t>КРЕДИТЫ</w:t>
            </w:r>
            <w:r>
              <w:rPr>
                <w:b/>
                <w:color w:val="000000"/>
                <w:spacing w:val="-4"/>
                <w:sz w:val="22"/>
                <w:shd w:fill="EEECBC" w:color="auto" w:val="clear"/>
              </w:rPr>
              <w:t> </w:t>
            </w:r>
            <w:r>
              <w:rPr>
                <w:b/>
                <w:color w:val="000000"/>
                <w:sz w:val="22"/>
                <w:shd w:fill="EEECBC" w:color="auto" w:val="clear"/>
              </w:rPr>
              <w:t>И</w:t>
            </w:r>
            <w:r>
              <w:rPr>
                <w:b/>
                <w:color w:val="000000"/>
                <w:spacing w:val="-3"/>
                <w:sz w:val="22"/>
                <w:shd w:fill="EEECBC" w:color="auto" w:val="clear"/>
              </w:rPr>
              <w:t> </w:t>
            </w:r>
            <w:r>
              <w:rPr>
                <w:b/>
                <w:color w:val="000000"/>
                <w:spacing w:val="-2"/>
                <w:sz w:val="22"/>
                <w:shd w:fill="EEECBC" w:color="auto" w:val="clear"/>
              </w:rPr>
              <w:t>ЗАЙМЫ</w:t>
            </w:r>
            <w:r>
              <w:rPr>
                <w:b/>
                <w:color w:val="000000"/>
                <w:sz w:val="22"/>
                <w:shd w:fill="EEECBC" w:color="auto" w:val="clear"/>
              </w:rPr>
              <w:tab/>
            </w:r>
          </w:p>
        </w:tc>
        <w:tc>
          <w:tcPr>
            <w:tcW w:w="2998" w:type="dxa"/>
          </w:tcPr>
          <w:p>
            <w:pPr>
              <w:pStyle w:val="TableParagraph"/>
              <w:rPr>
                <w:rFonts w:ascii="Times New Roman"/>
                <w:sz w:val="22"/>
              </w:rPr>
            </w:pPr>
          </w:p>
        </w:tc>
      </w:tr>
      <w:tr>
        <w:trPr>
          <w:trHeight w:val="268" w:hRule="atLeast"/>
        </w:trPr>
        <w:tc>
          <w:tcPr>
            <w:tcW w:w="504" w:type="dxa"/>
          </w:tcPr>
          <w:p>
            <w:pPr>
              <w:pStyle w:val="TableParagraph"/>
              <w:rPr>
                <w:rFonts w:ascii="Times New Roman"/>
                <w:sz w:val="18"/>
              </w:rPr>
            </w:pPr>
          </w:p>
        </w:tc>
        <w:tc>
          <w:tcPr>
            <w:tcW w:w="11525" w:type="dxa"/>
          </w:tcPr>
          <w:p>
            <w:pPr>
              <w:pStyle w:val="TableParagraph"/>
              <w:spacing w:line="249" w:lineRule="exact"/>
              <w:ind w:left="170"/>
              <w:rPr>
                <w:sz w:val="22"/>
              </w:rPr>
            </w:pPr>
            <w:r>
              <w:rPr>
                <w:sz w:val="22"/>
              </w:rPr>
              <w:t>Министерство</w:t>
            </w:r>
            <w:r>
              <w:rPr>
                <w:spacing w:val="-10"/>
                <w:sz w:val="22"/>
              </w:rPr>
              <w:t> </w:t>
            </w:r>
            <w:r>
              <w:rPr>
                <w:sz w:val="22"/>
              </w:rPr>
              <w:t>экономического</w:t>
            </w:r>
            <w:r>
              <w:rPr>
                <w:spacing w:val="-9"/>
                <w:sz w:val="22"/>
              </w:rPr>
              <w:t> </w:t>
            </w:r>
            <w:r>
              <w:rPr>
                <w:sz w:val="22"/>
              </w:rPr>
              <w:t>развития</w:t>
            </w:r>
            <w:r>
              <w:rPr>
                <w:spacing w:val="-10"/>
                <w:sz w:val="22"/>
              </w:rPr>
              <w:t> </w:t>
            </w:r>
            <w:r>
              <w:rPr>
                <w:sz w:val="22"/>
              </w:rPr>
              <w:t>Российской</w:t>
            </w:r>
            <w:r>
              <w:rPr>
                <w:spacing w:val="-8"/>
                <w:sz w:val="22"/>
              </w:rPr>
              <w:t> </w:t>
            </w:r>
            <w:r>
              <w:rPr>
                <w:sz w:val="22"/>
              </w:rPr>
              <w:t>Федерации</w:t>
            </w:r>
            <w:r>
              <w:rPr>
                <w:spacing w:val="-8"/>
                <w:sz w:val="22"/>
              </w:rPr>
              <w:t> </w:t>
            </w:r>
            <w:r>
              <w:rPr>
                <w:sz w:val="22"/>
              </w:rPr>
              <w:t>(программа</w:t>
            </w:r>
            <w:r>
              <w:rPr>
                <w:spacing w:val="-10"/>
                <w:sz w:val="22"/>
              </w:rPr>
              <w:t> </w:t>
            </w:r>
            <w:r>
              <w:rPr>
                <w:spacing w:val="-2"/>
                <w:sz w:val="22"/>
              </w:rPr>
              <w:t>1764)</w:t>
            </w:r>
          </w:p>
        </w:tc>
        <w:tc>
          <w:tcPr>
            <w:tcW w:w="2998" w:type="dxa"/>
          </w:tcPr>
          <w:p>
            <w:pPr>
              <w:pStyle w:val="TableParagraph"/>
              <w:spacing w:line="249" w:lineRule="exact"/>
              <w:ind w:right="105"/>
              <w:jc w:val="right"/>
              <w:rPr>
                <w:b/>
                <w:sz w:val="22"/>
              </w:rPr>
            </w:pPr>
            <w:r>
              <w:rPr>
                <w:b/>
                <w:spacing w:val="-10"/>
                <w:sz w:val="22"/>
              </w:rPr>
              <w:t>4</w:t>
            </w:r>
          </w:p>
        </w:tc>
      </w:tr>
      <w:tr>
        <w:trPr>
          <w:trHeight w:val="268" w:hRule="atLeast"/>
        </w:trPr>
        <w:tc>
          <w:tcPr>
            <w:tcW w:w="504" w:type="dxa"/>
          </w:tcPr>
          <w:p>
            <w:pPr>
              <w:pStyle w:val="TableParagraph"/>
              <w:rPr>
                <w:rFonts w:ascii="Times New Roman"/>
                <w:sz w:val="18"/>
              </w:rPr>
            </w:pPr>
          </w:p>
        </w:tc>
        <w:tc>
          <w:tcPr>
            <w:tcW w:w="11525" w:type="dxa"/>
          </w:tcPr>
          <w:p>
            <w:pPr>
              <w:pStyle w:val="TableParagraph"/>
              <w:spacing w:line="249" w:lineRule="exact"/>
              <w:ind w:left="170"/>
              <w:rPr>
                <w:sz w:val="22"/>
              </w:rPr>
            </w:pPr>
            <w:r>
              <w:rPr>
                <w:sz w:val="22"/>
              </w:rPr>
              <w:t>Фонд</w:t>
            </w:r>
            <w:r>
              <w:rPr>
                <w:spacing w:val="-8"/>
                <w:sz w:val="22"/>
              </w:rPr>
              <w:t> </w:t>
            </w:r>
            <w:r>
              <w:rPr>
                <w:sz w:val="22"/>
              </w:rPr>
              <w:t>развития</w:t>
            </w:r>
            <w:r>
              <w:rPr>
                <w:spacing w:val="-6"/>
                <w:sz w:val="22"/>
              </w:rPr>
              <w:t> </w:t>
            </w:r>
            <w:r>
              <w:rPr>
                <w:sz w:val="22"/>
              </w:rPr>
              <w:t>моногородов</w:t>
            </w:r>
            <w:r>
              <w:rPr>
                <w:spacing w:val="-7"/>
                <w:sz w:val="22"/>
              </w:rPr>
              <w:t> </w:t>
            </w:r>
            <w:r>
              <w:rPr>
                <w:sz w:val="22"/>
              </w:rPr>
              <w:t>(федеральная</w:t>
            </w:r>
            <w:r>
              <w:rPr>
                <w:spacing w:val="-7"/>
                <w:sz w:val="22"/>
              </w:rPr>
              <w:t> </w:t>
            </w:r>
            <w:r>
              <w:rPr>
                <w:spacing w:val="-2"/>
                <w:sz w:val="22"/>
              </w:rPr>
              <w:t>структура)</w:t>
            </w:r>
          </w:p>
        </w:tc>
        <w:tc>
          <w:tcPr>
            <w:tcW w:w="2998" w:type="dxa"/>
          </w:tcPr>
          <w:p>
            <w:pPr>
              <w:pStyle w:val="TableParagraph"/>
              <w:spacing w:line="249" w:lineRule="exact"/>
              <w:ind w:right="105"/>
              <w:jc w:val="right"/>
              <w:rPr>
                <w:b/>
                <w:sz w:val="22"/>
              </w:rPr>
            </w:pPr>
            <w:r>
              <w:rPr>
                <w:b/>
                <w:spacing w:val="-10"/>
                <w:sz w:val="22"/>
              </w:rPr>
              <w:t>6</w:t>
            </w:r>
          </w:p>
        </w:tc>
      </w:tr>
      <w:tr>
        <w:trPr>
          <w:trHeight w:val="268" w:hRule="atLeast"/>
        </w:trPr>
        <w:tc>
          <w:tcPr>
            <w:tcW w:w="504" w:type="dxa"/>
          </w:tcPr>
          <w:p>
            <w:pPr>
              <w:pStyle w:val="TableParagraph"/>
              <w:rPr>
                <w:rFonts w:ascii="Times New Roman"/>
                <w:sz w:val="18"/>
              </w:rPr>
            </w:pPr>
          </w:p>
        </w:tc>
        <w:tc>
          <w:tcPr>
            <w:tcW w:w="11525" w:type="dxa"/>
          </w:tcPr>
          <w:p>
            <w:pPr>
              <w:pStyle w:val="TableParagraph"/>
              <w:spacing w:line="249" w:lineRule="exact"/>
              <w:ind w:left="170"/>
              <w:rPr>
                <w:sz w:val="22"/>
              </w:rPr>
            </w:pPr>
            <w:r>
              <w:rPr>
                <w:sz w:val="22"/>
              </w:rPr>
              <w:t>Микрокредитная</w:t>
            </w:r>
            <w:r>
              <w:rPr>
                <w:spacing w:val="-10"/>
                <w:sz w:val="22"/>
              </w:rPr>
              <w:t> </w:t>
            </w:r>
            <w:r>
              <w:rPr>
                <w:sz w:val="22"/>
              </w:rPr>
              <w:t>компания</w:t>
            </w:r>
            <w:r>
              <w:rPr>
                <w:spacing w:val="-7"/>
                <w:sz w:val="22"/>
              </w:rPr>
              <w:t> </w:t>
            </w:r>
            <w:r>
              <w:rPr>
                <w:sz w:val="22"/>
              </w:rPr>
              <w:t>Фонд</w:t>
            </w:r>
            <w:r>
              <w:rPr>
                <w:spacing w:val="-10"/>
                <w:sz w:val="22"/>
              </w:rPr>
              <w:t> </w:t>
            </w:r>
            <w:r>
              <w:rPr>
                <w:sz w:val="22"/>
              </w:rPr>
              <w:t>поддержки</w:t>
            </w:r>
            <w:r>
              <w:rPr>
                <w:spacing w:val="-5"/>
                <w:sz w:val="22"/>
              </w:rPr>
              <w:t> </w:t>
            </w:r>
            <w:r>
              <w:rPr>
                <w:sz w:val="22"/>
              </w:rPr>
              <w:t>предпринимательства</w:t>
            </w:r>
            <w:r>
              <w:rPr>
                <w:spacing w:val="-11"/>
                <w:sz w:val="22"/>
              </w:rPr>
              <w:t> </w:t>
            </w:r>
            <w:r>
              <w:rPr>
                <w:sz w:val="22"/>
              </w:rPr>
              <w:t>Республики</w:t>
            </w:r>
            <w:r>
              <w:rPr>
                <w:spacing w:val="-9"/>
                <w:sz w:val="22"/>
              </w:rPr>
              <w:t> </w:t>
            </w:r>
            <w:r>
              <w:rPr>
                <w:spacing w:val="-2"/>
                <w:sz w:val="22"/>
              </w:rPr>
              <w:t>Мордовия</w:t>
            </w:r>
          </w:p>
        </w:tc>
        <w:tc>
          <w:tcPr>
            <w:tcW w:w="2998" w:type="dxa"/>
          </w:tcPr>
          <w:p>
            <w:pPr>
              <w:pStyle w:val="TableParagraph"/>
              <w:spacing w:line="249" w:lineRule="exact"/>
              <w:ind w:right="105"/>
              <w:jc w:val="right"/>
              <w:rPr>
                <w:b/>
                <w:sz w:val="22"/>
              </w:rPr>
            </w:pPr>
            <w:r>
              <w:rPr>
                <w:b/>
                <w:spacing w:val="-10"/>
                <w:sz w:val="22"/>
              </w:rPr>
              <w:t>7</w:t>
            </w:r>
          </w:p>
        </w:tc>
      </w:tr>
      <w:tr>
        <w:trPr>
          <w:trHeight w:val="268" w:hRule="atLeast"/>
        </w:trPr>
        <w:tc>
          <w:tcPr>
            <w:tcW w:w="504" w:type="dxa"/>
          </w:tcPr>
          <w:p>
            <w:pPr>
              <w:pStyle w:val="TableParagraph"/>
              <w:rPr>
                <w:rFonts w:ascii="Times New Roman"/>
                <w:sz w:val="18"/>
              </w:rPr>
            </w:pPr>
          </w:p>
        </w:tc>
        <w:tc>
          <w:tcPr>
            <w:tcW w:w="11525" w:type="dxa"/>
          </w:tcPr>
          <w:p>
            <w:pPr>
              <w:pStyle w:val="TableParagraph"/>
              <w:spacing w:line="249" w:lineRule="exact"/>
              <w:ind w:left="170"/>
              <w:rPr>
                <w:sz w:val="22"/>
              </w:rPr>
            </w:pPr>
            <w:r>
              <w:rPr>
                <w:sz w:val="22"/>
              </w:rPr>
              <w:t>Фонд</w:t>
            </w:r>
            <w:r>
              <w:rPr>
                <w:spacing w:val="-8"/>
                <w:sz w:val="22"/>
              </w:rPr>
              <w:t> </w:t>
            </w:r>
            <w:r>
              <w:rPr>
                <w:sz w:val="22"/>
              </w:rPr>
              <w:t>развития</w:t>
            </w:r>
            <w:r>
              <w:rPr>
                <w:spacing w:val="-8"/>
                <w:sz w:val="22"/>
              </w:rPr>
              <w:t> </w:t>
            </w:r>
            <w:r>
              <w:rPr>
                <w:sz w:val="22"/>
              </w:rPr>
              <w:t>промышленности</w:t>
            </w:r>
            <w:r>
              <w:rPr>
                <w:spacing w:val="-8"/>
                <w:sz w:val="22"/>
              </w:rPr>
              <w:t> </w:t>
            </w:r>
            <w:r>
              <w:rPr>
                <w:sz w:val="22"/>
              </w:rPr>
              <w:t>(федеральная</w:t>
            </w:r>
            <w:r>
              <w:rPr>
                <w:spacing w:val="-5"/>
                <w:sz w:val="22"/>
              </w:rPr>
              <w:t> </w:t>
            </w:r>
            <w:r>
              <w:rPr>
                <w:spacing w:val="-2"/>
                <w:sz w:val="22"/>
              </w:rPr>
              <w:t>структура)</w:t>
            </w:r>
          </w:p>
        </w:tc>
        <w:tc>
          <w:tcPr>
            <w:tcW w:w="2998" w:type="dxa"/>
          </w:tcPr>
          <w:p>
            <w:pPr>
              <w:pStyle w:val="TableParagraph"/>
              <w:spacing w:line="249" w:lineRule="exact"/>
              <w:ind w:right="104"/>
              <w:jc w:val="right"/>
              <w:rPr>
                <w:b/>
                <w:sz w:val="22"/>
              </w:rPr>
            </w:pPr>
            <w:r>
              <w:rPr>
                <w:b/>
                <w:spacing w:val="-5"/>
                <w:sz w:val="22"/>
              </w:rPr>
              <w:t>13</w:t>
            </w:r>
          </w:p>
        </w:tc>
      </w:tr>
      <w:tr>
        <w:trPr>
          <w:trHeight w:val="402" w:hRule="atLeast"/>
        </w:trPr>
        <w:tc>
          <w:tcPr>
            <w:tcW w:w="504" w:type="dxa"/>
          </w:tcPr>
          <w:p>
            <w:pPr>
              <w:pStyle w:val="TableParagraph"/>
              <w:rPr>
                <w:rFonts w:ascii="Times New Roman"/>
                <w:sz w:val="22"/>
              </w:rPr>
            </w:pPr>
          </w:p>
        </w:tc>
        <w:tc>
          <w:tcPr>
            <w:tcW w:w="11525" w:type="dxa"/>
          </w:tcPr>
          <w:p>
            <w:pPr>
              <w:pStyle w:val="TableParagraph"/>
              <w:spacing w:line="249" w:lineRule="exact"/>
              <w:ind w:left="170"/>
              <w:rPr>
                <w:sz w:val="22"/>
              </w:rPr>
            </w:pPr>
            <w:r>
              <w:rPr>
                <w:sz w:val="22"/>
              </w:rPr>
              <w:t>Фонд</w:t>
            </w:r>
            <w:r>
              <w:rPr>
                <w:spacing w:val="-8"/>
                <w:sz w:val="22"/>
              </w:rPr>
              <w:t> </w:t>
            </w:r>
            <w:r>
              <w:rPr>
                <w:sz w:val="22"/>
              </w:rPr>
              <w:t>развития</w:t>
            </w:r>
            <w:r>
              <w:rPr>
                <w:spacing w:val="-8"/>
                <w:sz w:val="22"/>
              </w:rPr>
              <w:t> </w:t>
            </w:r>
            <w:r>
              <w:rPr>
                <w:sz w:val="22"/>
              </w:rPr>
              <w:t>промышленности</w:t>
            </w:r>
            <w:r>
              <w:rPr>
                <w:spacing w:val="-8"/>
                <w:sz w:val="22"/>
              </w:rPr>
              <w:t> </w:t>
            </w:r>
            <w:r>
              <w:rPr>
                <w:sz w:val="22"/>
              </w:rPr>
              <w:t>Республики</w:t>
            </w:r>
            <w:r>
              <w:rPr>
                <w:spacing w:val="-7"/>
                <w:sz w:val="22"/>
              </w:rPr>
              <w:t> </w:t>
            </w:r>
            <w:r>
              <w:rPr>
                <w:spacing w:val="-2"/>
                <w:sz w:val="22"/>
              </w:rPr>
              <w:t>Мордовия</w:t>
            </w:r>
          </w:p>
        </w:tc>
        <w:tc>
          <w:tcPr>
            <w:tcW w:w="2998" w:type="dxa"/>
          </w:tcPr>
          <w:p>
            <w:pPr>
              <w:pStyle w:val="TableParagraph"/>
              <w:spacing w:line="249" w:lineRule="exact"/>
              <w:ind w:right="104"/>
              <w:jc w:val="right"/>
              <w:rPr>
                <w:b/>
                <w:sz w:val="22"/>
              </w:rPr>
            </w:pPr>
            <w:r>
              <w:rPr>
                <w:b/>
                <w:spacing w:val="-5"/>
                <w:sz w:val="22"/>
              </w:rPr>
              <w:t>15</w:t>
            </w:r>
          </w:p>
        </w:tc>
      </w:tr>
      <w:tr>
        <w:trPr>
          <w:trHeight w:val="402" w:hRule="atLeast"/>
        </w:trPr>
        <w:tc>
          <w:tcPr>
            <w:tcW w:w="504" w:type="dxa"/>
          </w:tcPr>
          <w:p>
            <w:pPr>
              <w:pStyle w:val="TableParagraph"/>
              <w:tabs>
                <w:tab w:pos="674" w:val="left" w:leader="none"/>
              </w:tabs>
              <w:spacing w:before="113"/>
              <w:ind w:right="-173"/>
              <w:jc w:val="right"/>
              <w:rPr>
                <w:b/>
                <w:sz w:val="22"/>
              </w:rPr>
            </w:pPr>
            <w:r>
              <w:rPr>
                <w:b/>
                <w:color w:val="000000"/>
                <w:spacing w:val="57"/>
                <w:sz w:val="22"/>
                <w:shd w:fill="C7EEBC" w:color="auto" w:val="clear"/>
              </w:rPr>
              <w:t> </w:t>
            </w:r>
            <w:r>
              <w:rPr>
                <w:b/>
                <w:color w:val="000000"/>
                <w:spacing w:val="-5"/>
                <w:sz w:val="22"/>
                <w:shd w:fill="C7EEBC" w:color="auto" w:val="clear"/>
              </w:rPr>
              <w:t>03</w:t>
            </w:r>
            <w:r>
              <w:rPr>
                <w:b/>
                <w:color w:val="000000"/>
                <w:sz w:val="22"/>
                <w:shd w:fill="C7EEBC" w:color="auto" w:val="clear"/>
              </w:rPr>
              <w:tab/>
            </w:r>
          </w:p>
        </w:tc>
        <w:tc>
          <w:tcPr>
            <w:tcW w:w="11525" w:type="dxa"/>
          </w:tcPr>
          <w:p>
            <w:pPr>
              <w:pStyle w:val="TableParagraph"/>
              <w:tabs>
                <w:tab w:pos="12961" w:val="left" w:leader="none"/>
              </w:tabs>
              <w:spacing w:before="113"/>
              <w:ind w:left="170" w:right="-1440"/>
              <w:rPr>
                <w:b/>
                <w:sz w:val="22"/>
              </w:rPr>
            </w:pPr>
            <w:r>
              <w:rPr>
                <w:b/>
                <w:color w:val="000000"/>
                <w:sz w:val="22"/>
                <w:shd w:fill="C7EEBC" w:color="auto" w:val="clear"/>
              </w:rPr>
              <w:t>ГАРАНТИИ</w:t>
            </w:r>
            <w:r>
              <w:rPr>
                <w:b/>
                <w:color w:val="000000"/>
                <w:spacing w:val="-3"/>
                <w:sz w:val="22"/>
                <w:shd w:fill="C7EEBC" w:color="auto" w:val="clear"/>
              </w:rPr>
              <w:t> </w:t>
            </w:r>
            <w:r>
              <w:rPr>
                <w:b/>
                <w:color w:val="000000"/>
                <w:sz w:val="22"/>
                <w:shd w:fill="C7EEBC" w:color="auto" w:val="clear"/>
              </w:rPr>
              <w:t>И</w:t>
            </w:r>
            <w:r>
              <w:rPr>
                <w:b/>
                <w:color w:val="000000"/>
                <w:spacing w:val="-4"/>
                <w:sz w:val="22"/>
                <w:shd w:fill="C7EEBC" w:color="auto" w:val="clear"/>
              </w:rPr>
              <w:t> </w:t>
            </w:r>
            <w:r>
              <w:rPr>
                <w:b/>
                <w:color w:val="000000"/>
                <w:spacing w:val="-2"/>
                <w:sz w:val="22"/>
                <w:shd w:fill="C7EEBC" w:color="auto" w:val="clear"/>
              </w:rPr>
              <w:t>ПОРУЧИТЕЛЬСТВА</w:t>
            </w:r>
            <w:r>
              <w:rPr>
                <w:b/>
                <w:color w:val="000000"/>
                <w:sz w:val="22"/>
                <w:shd w:fill="C7EEBC" w:color="auto" w:val="clear"/>
              </w:rPr>
              <w:tab/>
            </w:r>
          </w:p>
        </w:tc>
        <w:tc>
          <w:tcPr>
            <w:tcW w:w="2998" w:type="dxa"/>
          </w:tcPr>
          <w:p>
            <w:pPr>
              <w:pStyle w:val="TableParagraph"/>
              <w:rPr>
                <w:rFonts w:ascii="Times New Roman"/>
                <w:sz w:val="22"/>
              </w:rPr>
            </w:pPr>
          </w:p>
        </w:tc>
      </w:tr>
      <w:tr>
        <w:trPr>
          <w:trHeight w:val="268" w:hRule="atLeast"/>
        </w:trPr>
        <w:tc>
          <w:tcPr>
            <w:tcW w:w="504" w:type="dxa"/>
          </w:tcPr>
          <w:p>
            <w:pPr>
              <w:pStyle w:val="TableParagraph"/>
              <w:rPr>
                <w:rFonts w:ascii="Times New Roman"/>
                <w:sz w:val="18"/>
              </w:rPr>
            </w:pPr>
          </w:p>
        </w:tc>
        <w:tc>
          <w:tcPr>
            <w:tcW w:w="11525" w:type="dxa"/>
          </w:tcPr>
          <w:p>
            <w:pPr>
              <w:pStyle w:val="TableParagraph"/>
              <w:spacing w:line="249" w:lineRule="exact"/>
              <w:ind w:left="170"/>
              <w:rPr>
                <w:sz w:val="22"/>
              </w:rPr>
            </w:pPr>
            <w:r>
              <w:rPr>
                <w:sz w:val="22"/>
              </w:rPr>
              <w:t>Гарантийный</w:t>
            </w:r>
            <w:r>
              <w:rPr>
                <w:spacing w:val="-10"/>
                <w:sz w:val="22"/>
              </w:rPr>
              <w:t> </w:t>
            </w:r>
            <w:r>
              <w:rPr>
                <w:sz w:val="22"/>
              </w:rPr>
              <w:t>фонд</w:t>
            </w:r>
            <w:r>
              <w:rPr>
                <w:spacing w:val="-10"/>
                <w:sz w:val="22"/>
              </w:rPr>
              <w:t> </w:t>
            </w:r>
            <w:r>
              <w:rPr>
                <w:sz w:val="22"/>
              </w:rPr>
              <w:t>кредитного</w:t>
            </w:r>
            <w:r>
              <w:rPr>
                <w:spacing w:val="-7"/>
                <w:sz w:val="22"/>
              </w:rPr>
              <w:t> </w:t>
            </w:r>
            <w:r>
              <w:rPr>
                <w:sz w:val="22"/>
              </w:rPr>
              <w:t>обеспечения</w:t>
            </w:r>
            <w:r>
              <w:rPr>
                <w:spacing w:val="-7"/>
                <w:sz w:val="22"/>
              </w:rPr>
              <w:t> </w:t>
            </w:r>
            <w:r>
              <w:rPr>
                <w:sz w:val="22"/>
              </w:rPr>
              <w:t>Республики</w:t>
            </w:r>
            <w:r>
              <w:rPr>
                <w:spacing w:val="-4"/>
                <w:sz w:val="22"/>
              </w:rPr>
              <w:t> </w:t>
            </w:r>
            <w:r>
              <w:rPr>
                <w:spacing w:val="-2"/>
                <w:sz w:val="22"/>
              </w:rPr>
              <w:t>Мордовия</w:t>
            </w:r>
          </w:p>
        </w:tc>
        <w:tc>
          <w:tcPr>
            <w:tcW w:w="2998" w:type="dxa"/>
          </w:tcPr>
          <w:p>
            <w:pPr>
              <w:pStyle w:val="TableParagraph"/>
              <w:spacing w:line="249" w:lineRule="exact"/>
              <w:ind w:right="104"/>
              <w:jc w:val="right"/>
              <w:rPr>
                <w:b/>
                <w:sz w:val="22"/>
              </w:rPr>
            </w:pPr>
            <w:r>
              <w:rPr>
                <w:b/>
                <w:spacing w:val="-5"/>
                <w:sz w:val="22"/>
              </w:rPr>
              <w:t>19</w:t>
            </w:r>
          </w:p>
        </w:tc>
      </w:tr>
      <w:tr>
        <w:trPr>
          <w:trHeight w:val="403" w:hRule="atLeast"/>
        </w:trPr>
        <w:tc>
          <w:tcPr>
            <w:tcW w:w="504" w:type="dxa"/>
          </w:tcPr>
          <w:p>
            <w:pPr>
              <w:pStyle w:val="TableParagraph"/>
              <w:rPr>
                <w:rFonts w:ascii="Times New Roman"/>
                <w:sz w:val="22"/>
              </w:rPr>
            </w:pPr>
          </w:p>
        </w:tc>
        <w:tc>
          <w:tcPr>
            <w:tcW w:w="11525" w:type="dxa"/>
          </w:tcPr>
          <w:p>
            <w:pPr>
              <w:pStyle w:val="TableParagraph"/>
              <w:spacing w:line="249" w:lineRule="exact"/>
              <w:ind w:left="170"/>
              <w:rPr>
                <w:sz w:val="22"/>
              </w:rPr>
            </w:pPr>
            <w:r>
              <w:rPr>
                <w:sz w:val="22"/>
              </w:rPr>
              <w:t>АО</w:t>
            </w:r>
            <w:r>
              <w:rPr>
                <w:spacing w:val="-7"/>
                <w:sz w:val="22"/>
              </w:rPr>
              <w:t> </w:t>
            </w:r>
            <w:r>
              <w:rPr>
                <w:sz w:val="22"/>
              </w:rPr>
              <w:t>Федеральная</w:t>
            </w:r>
            <w:r>
              <w:rPr>
                <w:spacing w:val="-6"/>
                <w:sz w:val="22"/>
              </w:rPr>
              <w:t> </w:t>
            </w:r>
            <w:r>
              <w:rPr>
                <w:sz w:val="22"/>
              </w:rPr>
              <w:t>корпорация</w:t>
            </w:r>
            <w:r>
              <w:rPr>
                <w:spacing w:val="-7"/>
                <w:sz w:val="22"/>
              </w:rPr>
              <w:t> </w:t>
            </w:r>
            <w:r>
              <w:rPr>
                <w:sz w:val="22"/>
              </w:rPr>
              <w:t>по</w:t>
            </w:r>
            <w:r>
              <w:rPr>
                <w:spacing w:val="-4"/>
                <w:sz w:val="22"/>
              </w:rPr>
              <w:t> </w:t>
            </w:r>
            <w:r>
              <w:rPr>
                <w:sz w:val="22"/>
              </w:rPr>
              <w:t>развитию</w:t>
            </w:r>
            <w:r>
              <w:rPr>
                <w:spacing w:val="-7"/>
                <w:sz w:val="22"/>
              </w:rPr>
              <w:t> </w:t>
            </w:r>
            <w:r>
              <w:rPr>
                <w:sz w:val="22"/>
              </w:rPr>
              <w:t>малого</w:t>
            </w:r>
            <w:r>
              <w:rPr>
                <w:spacing w:val="-5"/>
                <w:sz w:val="22"/>
              </w:rPr>
              <w:t> </w:t>
            </w:r>
            <w:r>
              <w:rPr>
                <w:sz w:val="22"/>
              </w:rPr>
              <w:t>и</w:t>
            </w:r>
            <w:r>
              <w:rPr>
                <w:spacing w:val="-4"/>
                <w:sz w:val="22"/>
              </w:rPr>
              <w:t> </w:t>
            </w:r>
            <w:r>
              <w:rPr>
                <w:sz w:val="22"/>
              </w:rPr>
              <w:t>среднего</w:t>
            </w:r>
            <w:r>
              <w:rPr>
                <w:spacing w:val="-5"/>
                <w:sz w:val="22"/>
              </w:rPr>
              <w:t> </w:t>
            </w:r>
            <w:r>
              <w:rPr>
                <w:spacing w:val="-2"/>
                <w:sz w:val="22"/>
              </w:rPr>
              <w:t>предпринимательства</w:t>
            </w:r>
          </w:p>
        </w:tc>
        <w:tc>
          <w:tcPr>
            <w:tcW w:w="2998" w:type="dxa"/>
          </w:tcPr>
          <w:p>
            <w:pPr>
              <w:pStyle w:val="TableParagraph"/>
              <w:spacing w:line="249" w:lineRule="exact"/>
              <w:ind w:right="104"/>
              <w:jc w:val="right"/>
              <w:rPr>
                <w:b/>
                <w:sz w:val="22"/>
              </w:rPr>
            </w:pPr>
            <w:r>
              <w:rPr>
                <w:b/>
                <w:spacing w:val="-5"/>
                <w:sz w:val="22"/>
              </w:rPr>
              <w:t>20</w:t>
            </w:r>
          </w:p>
        </w:tc>
      </w:tr>
      <w:tr>
        <w:trPr>
          <w:trHeight w:val="403" w:hRule="atLeast"/>
        </w:trPr>
        <w:tc>
          <w:tcPr>
            <w:tcW w:w="504" w:type="dxa"/>
          </w:tcPr>
          <w:p>
            <w:pPr>
              <w:pStyle w:val="TableParagraph"/>
              <w:tabs>
                <w:tab w:pos="674" w:val="left" w:leader="none"/>
              </w:tabs>
              <w:spacing w:before="114"/>
              <w:ind w:right="-173"/>
              <w:jc w:val="right"/>
              <w:rPr>
                <w:b/>
                <w:sz w:val="22"/>
              </w:rPr>
            </w:pPr>
            <w:r>
              <w:rPr>
                <w:b/>
                <w:color w:val="000000"/>
                <w:spacing w:val="57"/>
                <w:sz w:val="22"/>
                <w:shd w:fill="BBEBEF" w:color="auto" w:val="clear"/>
              </w:rPr>
              <w:t> </w:t>
            </w:r>
            <w:r>
              <w:rPr>
                <w:b/>
                <w:color w:val="000000"/>
                <w:spacing w:val="-5"/>
                <w:sz w:val="22"/>
                <w:shd w:fill="BBEBEF" w:color="auto" w:val="clear"/>
              </w:rPr>
              <w:t>04</w:t>
            </w:r>
            <w:r>
              <w:rPr>
                <w:b/>
                <w:color w:val="000000"/>
                <w:sz w:val="22"/>
                <w:shd w:fill="BBEBEF" w:color="auto" w:val="clear"/>
              </w:rPr>
              <w:tab/>
            </w:r>
          </w:p>
        </w:tc>
        <w:tc>
          <w:tcPr>
            <w:tcW w:w="11525" w:type="dxa"/>
          </w:tcPr>
          <w:p>
            <w:pPr>
              <w:pStyle w:val="TableParagraph"/>
              <w:tabs>
                <w:tab w:pos="12961" w:val="left" w:leader="none"/>
              </w:tabs>
              <w:spacing w:before="114"/>
              <w:ind w:left="170" w:right="-1440"/>
              <w:rPr>
                <w:b/>
                <w:sz w:val="22"/>
              </w:rPr>
            </w:pPr>
            <w:r>
              <w:rPr>
                <w:b/>
                <w:color w:val="000000"/>
                <w:sz w:val="22"/>
                <w:shd w:fill="BBEBEF" w:color="auto" w:val="clear"/>
              </w:rPr>
              <w:t>ГРАНТЫ</w:t>
            </w:r>
            <w:r>
              <w:rPr>
                <w:b/>
                <w:color w:val="000000"/>
                <w:spacing w:val="-4"/>
                <w:sz w:val="22"/>
                <w:shd w:fill="BBEBEF" w:color="auto" w:val="clear"/>
              </w:rPr>
              <w:t> </w:t>
            </w:r>
            <w:r>
              <w:rPr>
                <w:b/>
                <w:color w:val="000000"/>
                <w:sz w:val="22"/>
                <w:shd w:fill="BBEBEF" w:color="auto" w:val="clear"/>
              </w:rPr>
              <w:t>И</w:t>
            </w:r>
            <w:r>
              <w:rPr>
                <w:b/>
                <w:color w:val="000000"/>
                <w:spacing w:val="-3"/>
                <w:sz w:val="22"/>
                <w:shd w:fill="BBEBEF" w:color="auto" w:val="clear"/>
              </w:rPr>
              <w:t> </w:t>
            </w:r>
            <w:r>
              <w:rPr>
                <w:b/>
                <w:color w:val="000000"/>
                <w:spacing w:val="-2"/>
                <w:sz w:val="22"/>
                <w:shd w:fill="BBEBEF" w:color="auto" w:val="clear"/>
              </w:rPr>
              <w:t>СУБСИДИИ</w:t>
            </w:r>
            <w:r>
              <w:rPr>
                <w:b/>
                <w:color w:val="000000"/>
                <w:sz w:val="22"/>
                <w:shd w:fill="BBEBEF" w:color="auto" w:val="clear"/>
              </w:rPr>
              <w:tab/>
            </w:r>
          </w:p>
        </w:tc>
        <w:tc>
          <w:tcPr>
            <w:tcW w:w="2998" w:type="dxa"/>
          </w:tcPr>
          <w:p>
            <w:pPr>
              <w:pStyle w:val="TableParagraph"/>
              <w:rPr>
                <w:rFonts w:ascii="Times New Roman"/>
                <w:sz w:val="22"/>
              </w:rPr>
            </w:pPr>
          </w:p>
        </w:tc>
      </w:tr>
      <w:tr>
        <w:trPr>
          <w:trHeight w:val="268" w:hRule="atLeast"/>
        </w:trPr>
        <w:tc>
          <w:tcPr>
            <w:tcW w:w="504" w:type="dxa"/>
          </w:tcPr>
          <w:p>
            <w:pPr>
              <w:pStyle w:val="TableParagraph"/>
              <w:rPr>
                <w:rFonts w:ascii="Times New Roman"/>
                <w:sz w:val="18"/>
              </w:rPr>
            </w:pPr>
          </w:p>
        </w:tc>
        <w:tc>
          <w:tcPr>
            <w:tcW w:w="11525" w:type="dxa"/>
          </w:tcPr>
          <w:p>
            <w:pPr>
              <w:pStyle w:val="TableParagraph"/>
              <w:spacing w:line="249" w:lineRule="exact"/>
              <w:ind w:left="170"/>
              <w:rPr>
                <w:sz w:val="22"/>
              </w:rPr>
            </w:pPr>
            <w:r>
              <w:rPr>
                <w:sz w:val="22"/>
              </w:rPr>
              <w:t>Министерство</w:t>
            </w:r>
            <w:r>
              <w:rPr>
                <w:spacing w:val="-7"/>
                <w:sz w:val="22"/>
              </w:rPr>
              <w:t> </w:t>
            </w:r>
            <w:r>
              <w:rPr>
                <w:sz w:val="22"/>
              </w:rPr>
              <w:t>сельского</w:t>
            </w:r>
            <w:r>
              <w:rPr>
                <w:spacing w:val="-11"/>
                <w:sz w:val="22"/>
              </w:rPr>
              <w:t> </w:t>
            </w:r>
            <w:r>
              <w:rPr>
                <w:sz w:val="22"/>
              </w:rPr>
              <w:t>хозяйства</w:t>
            </w:r>
            <w:r>
              <w:rPr>
                <w:spacing w:val="-10"/>
                <w:sz w:val="22"/>
              </w:rPr>
              <w:t> </w:t>
            </w:r>
            <w:r>
              <w:rPr>
                <w:sz w:val="22"/>
              </w:rPr>
              <w:t>Республики</w:t>
            </w:r>
            <w:r>
              <w:rPr>
                <w:spacing w:val="-9"/>
                <w:sz w:val="22"/>
              </w:rPr>
              <w:t> </w:t>
            </w:r>
            <w:r>
              <w:rPr>
                <w:spacing w:val="-2"/>
                <w:sz w:val="22"/>
              </w:rPr>
              <w:t>Мордовия</w:t>
            </w:r>
          </w:p>
        </w:tc>
        <w:tc>
          <w:tcPr>
            <w:tcW w:w="2998" w:type="dxa"/>
          </w:tcPr>
          <w:p>
            <w:pPr>
              <w:pStyle w:val="TableParagraph"/>
              <w:spacing w:line="249" w:lineRule="exact"/>
              <w:ind w:right="105"/>
              <w:jc w:val="right"/>
              <w:rPr>
                <w:b/>
                <w:sz w:val="22"/>
              </w:rPr>
            </w:pPr>
            <w:r>
              <w:rPr>
                <w:b/>
                <w:spacing w:val="-5"/>
                <w:sz w:val="22"/>
              </w:rPr>
              <w:t>21</w:t>
            </w:r>
          </w:p>
        </w:tc>
      </w:tr>
      <w:tr>
        <w:trPr>
          <w:trHeight w:val="268" w:hRule="atLeast"/>
        </w:trPr>
        <w:tc>
          <w:tcPr>
            <w:tcW w:w="504" w:type="dxa"/>
          </w:tcPr>
          <w:p>
            <w:pPr>
              <w:pStyle w:val="TableParagraph"/>
              <w:rPr>
                <w:rFonts w:ascii="Times New Roman"/>
                <w:sz w:val="18"/>
              </w:rPr>
            </w:pPr>
          </w:p>
        </w:tc>
        <w:tc>
          <w:tcPr>
            <w:tcW w:w="11525" w:type="dxa"/>
          </w:tcPr>
          <w:p>
            <w:pPr>
              <w:pStyle w:val="TableParagraph"/>
              <w:spacing w:line="249" w:lineRule="exact"/>
              <w:ind w:left="170"/>
              <w:rPr>
                <w:sz w:val="22"/>
              </w:rPr>
            </w:pPr>
            <w:r>
              <w:rPr>
                <w:sz w:val="22"/>
              </w:rPr>
              <w:t>Министерство</w:t>
            </w:r>
            <w:r>
              <w:rPr>
                <w:spacing w:val="-11"/>
                <w:sz w:val="22"/>
              </w:rPr>
              <w:t> </w:t>
            </w:r>
            <w:r>
              <w:rPr>
                <w:sz w:val="22"/>
              </w:rPr>
              <w:t>промышленности,</w:t>
            </w:r>
            <w:r>
              <w:rPr>
                <w:spacing w:val="-7"/>
                <w:sz w:val="22"/>
              </w:rPr>
              <w:t> </w:t>
            </w:r>
            <w:r>
              <w:rPr>
                <w:sz w:val="22"/>
              </w:rPr>
              <w:t>науки</w:t>
            </w:r>
            <w:r>
              <w:rPr>
                <w:spacing w:val="-7"/>
                <w:sz w:val="22"/>
              </w:rPr>
              <w:t> </w:t>
            </w:r>
            <w:r>
              <w:rPr>
                <w:sz w:val="22"/>
              </w:rPr>
              <w:t>и</w:t>
            </w:r>
            <w:r>
              <w:rPr>
                <w:spacing w:val="-9"/>
                <w:sz w:val="22"/>
              </w:rPr>
              <w:t> </w:t>
            </w:r>
            <w:r>
              <w:rPr>
                <w:sz w:val="22"/>
              </w:rPr>
              <w:t>новых</w:t>
            </w:r>
            <w:r>
              <w:rPr>
                <w:spacing w:val="-8"/>
                <w:sz w:val="22"/>
              </w:rPr>
              <w:t> </w:t>
            </w:r>
            <w:r>
              <w:rPr>
                <w:sz w:val="22"/>
              </w:rPr>
              <w:t>технологий</w:t>
            </w:r>
            <w:r>
              <w:rPr>
                <w:spacing w:val="-9"/>
                <w:sz w:val="22"/>
              </w:rPr>
              <w:t> </w:t>
            </w:r>
            <w:r>
              <w:rPr>
                <w:sz w:val="22"/>
              </w:rPr>
              <w:t>Республики</w:t>
            </w:r>
            <w:r>
              <w:rPr>
                <w:spacing w:val="-4"/>
                <w:sz w:val="22"/>
              </w:rPr>
              <w:t> </w:t>
            </w:r>
            <w:r>
              <w:rPr>
                <w:spacing w:val="-2"/>
                <w:sz w:val="22"/>
              </w:rPr>
              <w:t>Мордовия</w:t>
            </w:r>
          </w:p>
        </w:tc>
        <w:tc>
          <w:tcPr>
            <w:tcW w:w="2998" w:type="dxa"/>
          </w:tcPr>
          <w:p>
            <w:pPr>
              <w:pStyle w:val="TableParagraph"/>
              <w:spacing w:line="249" w:lineRule="exact"/>
              <w:ind w:right="104"/>
              <w:jc w:val="right"/>
              <w:rPr>
                <w:b/>
                <w:sz w:val="22"/>
              </w:rPr>
            </w:pPr>
            <w:r>
              <w:rPr>
                <w:b/>
                <w:spacing w:val="-5"/>
                <w:sz w:val="22"/>
              </w:rPr>
              <w:t>31</w:t>
            </w:r>
          </w:p>
        </w:tc>
      </w:tr>
      <w:tr>
        <w:trPr>
          <w:trHeight w:val="268" w:hRule="atLeast"/>
        </w:trPr>
        <w:tc>
          <w:tcPr>
            <w:tcW w:w="504" w:type="dxa"/>
          </w:tcPr>
          <w:p>
            <w:pPr>
              <w:pStyle w:val="TableParagraph"/>
              <w:rPr>
                <w:rFonts w:ascii="Times New Roman"/>
                <w:sz w:val="18"/>
              </w:rPr>
            </w:pPr>
          </w:p>
        </w:tc>
        <w:tc>
          <w:tcPr>
            <w:tcW w:w="11525" w:type="dxa"/>
          </w:tcPr>
          <w:p>
            <w:pPr>
              <w:pStyle w:val="TableParagraph"/>
              <w:spacing w:line="249" w:lineRule="exact"/>
              <w:ind w:left="170"/>
              <w:rPr>
                <w:sz w:val="22"/>
              </w:rPr>
            </w:pPr>
            <w:r>
              <w:rPr>
                <w:sz w:val="22"/>
              </w:rPr>
              <w:t>Министерство</w:t>
            </w:r>
            <w:r>
              <w:rPr>
                <w:spacing w:val="-9"/>
                <w:sz w:val="22"/>
              </w:rPr>
              <w:t> </w:t>
            </w:r>
            <w:r>
              <w:rPr>
                <w:sz w:val="22"/>
              </w:rPr>
              <w:t>социальной</w:t>
            </w:r>
            <w:r>
              <w:rPr>
                <w:spacing w:val="-7"/>
                <w:sz w:val="22"/>
              </w:rPr>
              <w:t> </w:t>
            </w:r>
            <w:r>
              <w:rPr>
                <w:sz w:val="22"/>
              </w:rPr>
              <w:t>защиты</w:t>
            </w:r>
            <w:r>
              <w:rPr>
                <w:spacing w:val="-10"/>
                <w:sz w:val="22"/>
              </w:rPr>
              <w:t> </w:t>
            </w:r>
            <w:r>
              <w:rPr>
                <w:sz w:val="22"/>
              </w:rPr>
              <w:t>населения</w:t>
            </w:r>
            <w:r>
              <w:rPr>
                <w:spacing w:val="-9"/>
                <w:sz w:val="22"/>
              </w:rPr>
              <w:t> </w:t>
            </w:r>
            <w:r>
              <w:rPr>
                <w:sz w:val="22"/>
              </w:rPr>
              <w:t>Республики</w:t>
            </w:r>
            <w:r>
              <w:rPr>
                <w:spacing w:val="-9"/>
                <w:sz w:val="22"/>
              </w:rPr>
              <w:t> </w:t>
            </w:r>
            <w:r>
              <w:rPr>
                <w:spacing w:val="-2"/>
                <w:sz w:val="22"/>
              </w:rPr>
              <w:t>Мордовия</w:t>
            </w:r>
          </w:p>
        </w:tc>
        <w:tc>
          <w:tcPr>
            <w:tcW w:w="2998" w:type="dxa"/>
          </w:tcPr>
          <w:p>
            <w:pPr>
              <w:pStyle w:val="TableParagraph"/>
              <w:spacing w:line="249" w:lineRule="exact"/>
              <w:ind w:right="104"/>
              <w:jc w:val="right"/>
              <w:rPr>
                <w:b/>
                <w:sz w:val="22"/>
              </w:rPr>
            </w:pPr>
            <w:r>
              <w:rPr>
                <w:b/>
                <w:spacing w:val="-5"/>
                <w:sz w:val="22"/>
              </w:rPr>
              <w:t>32</w:t>
            </w:r>
          </w:p>
        </w:tc>
      </w:tr>
      <w:tr>
        <w:trPr>
          <w:trHeight w:val="402" w:hRule="atLeast"/>
        </w:trPr>
        <w:tc>
          <w:tcPr>
            <w:tcW w:w="504" w:type="dxa"/>
          </w:tcPr>
          <w:p>
            <w:pPr>
              <w:pStyle w:val="TableParagraph"/>
              <w:rPr>
                <w:rFonts w:ascii="Times New Roman"/>
                <w:sz w:val="22"/>
              </w:rPr>
            </w:pPr>
          </w:p>
        </w:tc>
        <w:tc>
          <w:tcPr>
            <w:tcW w:w="11525" w:type="dxa"/>
          </w:tcPr>
          <w:p>
            <w:pPr>
              <w:pStyle w:val="TableParagraph"/>
              <w:spacing w:line="249" w:lineRule="exact"/>
              <w:ind w:left="170"/>
              <w:rPr>
                <w:sz w:val="22"/>
              </w:rPr>
            </w:pPr>
            <w:r>
              <w:rPr>
                <w:sz w:val="22"/>
              </w:rPr>
              <w:t>Министерство</w:t>
            </w:r>
            <w:r>
              <w:rPr>
                <w:spacing w:val="-10"/>
                <w:sz w:val="22"/>
              </w:rPr>
              <w:t> </w:t>
            </w:r>
            <w:r>
              <w:rPr>
                <w:sz w:val="22"/>
              </w:rPr>
              <w:t>экономики,</w:t>
            </w:r>
            <w:r>
              <w:rPr>
                <w:spacing w:val="-8"/>
                <w:sz w:val="22"/>
              </w:rPr>
              <w:t> </w:t>
            </w:r>
            <w:r>
              <w:rPr>
                <w:sz w:val="22"/>
              </w:rPr>
              <w:t>торговли</w:t>
            </w:r>
            <w:r>
              <w:rPr>
                <w:spacing w:val="-10"/>
                <w:sz w:val="22"/>
              </w:rPr>
              <w:t> </w:t>
            </w:r>
            <w:r>
              <w:rPr>
                <w:sz w:val="22"/>
              </w:rPr>
              <w:t>и</w:t>
            </w:r>
            <w:r>
              <w:rPr>
                <w:spacing w:val="-7"/>
                <w:sz w:val="22"/>
              </w:rPr>
              <w:t> </w:t>
            </w:r>
            <w:r>
              <w:rPr>
                <w:sz w:val="22"/>
              </w:rPr>
              <w:t>предпринимательства</w:t>
            </w:r>
            <w:r>
              <w:rPr>
                <w:spacing w:val="-11"/>
                <w:sz w:val="22"/>
              </w:rPr>
              <w:t> </w:t>
            </w:r>
            <w:r>
              <w:rPr>
                <w:sz w:val="22"/>
              </w:rPr>
              <w:t>Республики</w:t>
            </w:r>
            <w:r>
              <w:rPr>
                <w:spacing w:val="-9"/>
                <w:sz w:val="22"/>
              </w:rPr>
              <w:t> </w:t>
            </w:r>
            <w:r>
              <w:rPr>
                <w:spacing w:val="-2"/>
                <w:sz w:val="22"/>
              </w:rPr>
              <w:t>Мордовия</w:t>
            </w:r>
          </w:p>
        </w:tc>
        <w:tc>
          <w:tcPr>
            <w:tcW w:w="2998" w:type="dxa"/>
          </w:tcPr>
          <w:p>
            <w:pPr>
              <w:pStyle w:val="TableParagraph"/>
              <w:spacing w:line="249" w:lineRule="exact"/>
              <w:ind w:right="105"/>
              <w:jc w:val="right"/>
              <w:rPr>
                <w:b/>
                <w:sz w:val="22"/>
              </w:rPr>
            </w:pPr>
            <w:r>
              <w:rPr>
                <w:b/>
                <w:spacing w:val="-5"/>
                <w:sz w:val="22"/>
              </w:rPr>
              <w:t>33</w:t>
            </w:r>
          </w:p>
        </w:tc>
      </w:tr>
      <w:tr>
        <w:trPr>
          <w:trHeight w:val="402" w:hRule="atLeast"/>
        </w:trPr>
        <w:tc>
          <w:tcPr>
            <w:tcW w:w="504" w:type="dxa"/>
          </w:tcPr>
          <w:p>
            <w:pPr>
              <w:pStyle w:val="TableParagraph"/>
              <w:tabs>
                <w:tab w:pos="674" w:val="left" w:leader="none"/>
              </w:tabs>
              <w:spacing w:before="113"/>
              <w:ind w:right="-173"/>
              <w:jc w:val="right"/>
              <w:rPr>
                <w:b/>
                <w:sz w:val="22"/>
              </w:rPr>
            </w:pPr>
            <w:r>
              <w:rPr>
                <w:b/>
                <w:color w:val="000000"/>
                <w:spacing w:val="57"/>
                <w:sz w:val="22"/>
                <w:shd w:fill="BBBCEF" w:color="auto" w:val="clear"/>
              </w:rPr>
              <w:t> </w:t>
            </w:r>
            <w:r>
              <w:rPr>
                <w:b/>
                <w:color w:val="000000"/>
                <w:spacing w:val="-5"/>
                <w:sz w:val="22"/>
                <w:shd w:fill="BBBCEF" w:color="auto" w:val="clear"/>
              </w:rPr>
              <w:t>05</w:t>
            </w:r>
            <w:r>
              <w:rPr>
                <w:b/>
                <w:color w:val="000000"/>
                <w:sz w:val="22"/>
                <w:shd w:fill="BBBCEF" w:color="auto" w:val="clear"/>
              </w:rPr>
              <w:tab/>
            </w:r>
          </w:p>
        </w:tc>
        <w:tc>
          <w:tcPr>
            <w:tcW w:w="11525" w:type="dxa"/>
          </w:tcPr>
          <w:p>
            <w:pPr>
              <w:pStyle w:val="TableParagraph"/>
              <w:tabs>
                <w:tab w:pos="12961" w:val="left" w:leader="none"/>
              </w:tabs>
              <w:spacing w:before="113"/>
              <w:ind w:left="170" w:right="-1440"/>
              <w:rPr>
                <w:b/>
                <w:sz w:val="22"/>
              </w:rPr>
            </w:pPr>
            <w:r>
              <w:rPr>
                <w:b/>
                <w:color w:val="000000"/>
                <w:sz w:val="22"/>
                <w:shd w:fill="BBBCEF" w:color="auto" w:val="clear"/>
              </w:rPr>
              <w:t>ЛЬГОТЫ</w:t>
            </w:r>
            <w:r>
              <w:rPr>
                <w:b/>
                <w:color w:val="000000"/>
                <w:spacing w:val="-4"/>
                <w:sz w:val="22"/>
                <w:shd w:fill="BBBCEF" w:color="auto" w:val="clear"/>
              </w:rPr>
              <w:t> </w:t>
            </w:r>
            <w:r>
              <w:rPr>
                <w:b/>
                <w:color w:val="000000"/>
                <w:sz w:val="22"/>
                <w:shd w:fill="BBBCEF" w:color="auto" w:val="clear"/>
              </w:rPr>
              <w:t>И</w:t>
            </w:r>
            <w:r>
              <w:rPr>
                <w:b/>
                <w:color w:val="000000"/>
                <w:spacing w:val="-1"/>
                <w:sz w:val="22"/>
                <w:shd w:fill="BBBCEF" w:color="auto" w:val="clear"/>
              </w:rPr>
              <w:t> </w:t>
            </w:r>
            <w:r>
              <w:rPr>
                <w:b/>
                <w:color w:val="000000"/>
                <w:spacing w:val="-2"/>
                <w:sz w:val="22"/>
                <w:shd w:fill="BBBCEF" w:color="auto" w:val="clear"/>
              </w:rPr>
              <w:t>ПРЕФЕРЕНЦИИ</w:t>
            </w:r>
            <w:r>
              <w:rPr>
                <w:b/>
                <w:color w:val="000000"/>
                <w:sz w:val="22"/>
                <w:shd w:fill="BBBCEF" w:color="auto" w:val="clear"/>
              </w:rPr>
              <w:tab/>
            </w:r>
          </w:p>
        </w:tc>
        <w:tc>
          <w:tcPr>
            <w:tcW w:w="2998" w:type="dxa"/>
          </w:tcPr>
          <w:p>
            <w:pPr>
              <w:pStyle w:val="TableParagraph"/>
              <w:rPr>
                <w:rFonts w:ascii="Times New Roman"/>
                <w:sz w:val="22"/>
              </w:rPr>
            </w:pPr>
          </w:p>
        </w:tc>
      </w:tr>
      <w:tr>
        <w:trPr>
          <w:trHeight w:val="268" w:hRule="atLeast"/>
        </w:trPr>
        <w:tc>
          <w:tcPr>
            <w:tcW w:w="504" w:type="dxa"/>
          </w:tcPr>
          <w:p>
            <w:pPr>
              <w:pStyle w:val="TableParagraph"/>
              <w:rPr>
                <w:rFonts w:ascii="Times New Roman"/>
                <w:sz w:val="18"/>
              </w:rPr>
            </w:pPr>
          </w:p>
        </w:tc>
        <w:tc>
          <w:tcPr>
            <w:tcW w:w="11525" w:type="dxa"/>
          </w:tcPr>
          <w:p>
            <w:pPr>
              <w:pStyle w:val="TableParagraph"/>
              <w:spacing w:line="249" w:lineRule="exact"/>
              <w:ind w:left="170"/>
              <w:rPr>
                <w:sz w:val="22"/>
              </w:rPr>
            </w:pPr>
            <w:r>
              <w:rPr>
                <w:sz w:val="22"/>
              </w:rPr>
              <w:t>Региональный</w:t>
            </w:r>
            <w:r>
              <w:rPr>
                <w:spacing w:val="-9"/>
                <w:sz w:val="22"/>
              </w:rPr>
              <w:t> </w:t>
            </w:r>
            <w:r>
              <w:rPr>
                <w:sz w:val="22"/>
              </w:rPr>
              <w:t>налоговые</w:t>
            </w:r>
            <w:r>
              <w:rPr>
                <w:spacing w:val="-9"/>
                <w:sz w:val="22"/>
              </w:rPr>
              <w:t> </w:t>
            </w:r>
            <w:r>
              <w:rPr>
                <w:spacing w:val="-2"/>
                <w:sz w:val="22"/>
              </w:rPr>
              <w:t>льготы</w:t>
            </w:r>
          </w:p>
        </w:tc>
        <w:tc>
          <w:tcPr>
            <w:tcW w:w="2998" w:type="dxa"/>
          </w:tcPr>
          <w:p>
            <w:pPr>
              <w:pStyle w:val="TableParagraph"/>
              <w:spacing w:line="249" w:lineRule="exact"/>
              <w:ind w:right="105"/>
              <w:jc w:val="right"/>
              <w:rPr>
                <w:b/>
                <w:sz w:val="22"/>
              </w:rPr>
            </w:pPr>
            <w:r>
              <w:rPr>
                <w:b/>
                <w:spacing w:val="-5"/>
                <w:sz w:val="22"/>
              </w:rPr>
              <w:t>34</w:t>
            </w:r>
          </w:p>
        </w:tc>
      </w:tr>
      <w:tr>
        <w:trPr>
          <w:trHeight w:val="268" w:hRule="atLeast"/>
        </w:trPr>
        <w:tc>
          <w:tcPr>
            <w:tcW w:w="504" w:type="dxa"/>
          </w:tcPr>
          <w:p>
            <w:pPr>
              <w:pStyle w:val="TableParagraph"/>
              <w:rPr>
                <w:rFonts w:ascii="Times New Roman"/>
                <w:sz w:val="18"/>
              </w:rPr>
            </w:pPr>
          </w:p>
        </w:tc>
        <w:tc>
          <w:tcPr>
            <w:tcW w:w="11525" w:type="dxa"/>
          </w:tcPr>
          <w:p>
            <w:pPr>
              <w:pStyle w:val="TableParagraph"/>
              <w:spacing w:line="249" w:lineRule="exact"/>
              <w:ind w:left="170"/>
              <w:rPr>
                <w:sz w:val="22"/>
              </w:rPr>
            </w:pPr>
            <w:r>
              <w:rPr>
                <w:sz w:val="22"/>
              </w:rPr>
              <w:t>Поддержка</w:t>
            </w:r>
            <w:r>
              <w:rPr>
                <w:spacing w:val="-7"/>
                <w:sz w:val="22"/>
              </w:rPr>
              <w:t> </w:t>
            </w:r>
            <w:r>
              <w:rPr>
                <w:spacing w:val="-2"/>
                <w:sz w:val="22"/>
              </w:rPr>
              <w:t>инвесторов</w:t>
            </w:r>
          </w:p>
        </w:tc>
        <w:tc>
          <w:tcPr>
            <w:tcW w:w="2998" w:type="dxa"/>
          </w:tcPr>
          <w:p>
            <w:pPr>
              <w:pStyle w:val="TableParagraph"/>
              <w:spacing w:line="249" w:lineRule="exact"/>
              <w:ind w:right="105"/>
              <w:jc w:val="right"/>
              <w:rPr>
                <w:b/>
                <w:sz w:val="22"/>
              </w:rPr>
            </w:pPr>
            <w:r>
              <w:rPr>
                <w:b/>
                <w:spacing w:val="-5"/>
                <w:sz w:val="22"/>
              </w:rPr>
              <w:t>35</w:t>
            </w:r>
          </w:p>
        </w:tc>
      </w:tr>
      <w:tr>
        <w:trPr>
          <w:trHeight w:val="403" w:hRule="atLeast"/>
        </w:trPr>
        <w:tc>
          <w:tcPr>
            <w:tcW w:w="504" w:type="dxa"/>
          </w:tcPr>
          <w:p>
            <w:pPr>
              <w:pStyle w:val="TableParagraph"/>
              <w:rPr>
                <w:rFonts w:ascii="Times New Roman"/>
                <w:sz w:val="22"/>
              </w:rPr>
            </w:pPr>
          </w:p>
        </w:tc>
        <w:tc>
          <w:tcPr>
            <w:tcW w:w="11525" w:type="dxa"/>
          </w:tcPr>
          <w:p>
            <w:pPr>
              <w:pStyle w:val="TableParagraph"/>
              <w:spacing w:line="249" w:lineRule="exact"/>
              <w:ind w:left="170"/>
              <w:rPr>
                <w:sz w:val="22"/>
              </w:rPr>
            </w:pPr>
            <w:r>
              <w:rPr>
                <w:sz w:val="22"/>
              </w:rPr>
              <w:t>Поддержка</w:t>
            </w:r>
            <w:r>
              <w:rPr>
                <w:spacing w:val="-8"/>
                <w:sz w:val="22"/>
              </w:rPr>
              <w:t> </w:t>
            </w:r>
            <w:r>
              <w:rPr>
                <w:sz w:val="22"/>
              </w:rPr>
              <w:t>IT-</w:t>
            </w:r>
            <w:r>
              <w:rPr>
                <w:spacing w:val="-2"/>
                <w:sz w:val="22"/>
              </w:rPr>
              <w:t>ОТРАСЛИ</w:t>
            </w:r>
          </w:p>
        </w:tc>
        <w:tc>
          <w:tcPr>
            <w:tcW w:w="2998" w:type="dxa"/>
          </w:tcPr>
          <w:p>
            <w:pPr>
              <w:pStyle w:val="TableParagraph"/>
              <w:spacing w:line="249" w:lineRule="exact"/>
              <w:ind w:right="105"/>
              <w:jc w:val="right"/>
              <w:rPr>
                <w:b/>
                <w:sz w:val="22"/>
              </w:rPr>
            </w:pPr>
            <w:r>
              <w:rPr>
                <w:b/>
                <w:spacing w:val="-5"/>
                <w:sz w:val="22"/>
              </w:rPr>
              <w:t>37</w:t>
            </w:r>
          </w:p>
        </w:tc>
      </w:tr>
      <w:tr>
        <w:trPr>
          <w:trHeight w:val="403" w:hRule="atLeast"/>
        </w:trPr>
        <w:tc>
          <w:tcPr>
            <w:tcW w:w="504" w:type="dxa"/>
          </w:tcPr>
          <w:p>
            <w:pPr>
              <w:pStyle w:val="TableParagraph"/>
              <w:tabs>
                <w:tab w:pos="674" w:val="left" w:leader="none"/>
              </w:tabs>
              <w:spacing w:before="114"/>
              <w:ind w:right="-173"/>
              <w:jc w:val="right"/>
              <w:rPr>
                <w:b/>
                <w:sz w:val="22"/>
              </w:rPr>
            </w:pPr>
            <w:r>
              <w:rPr>
                <w:b/>
                <w:color w:val="000000"/>
                <w:spacing w:val="57"/>
                <w:sz w:val="22"/>
                <w:shd w:fill="FF9999" w:color="auto" w:val="clear"/>
              </w:rPr>
              <w:t> </w:t>
            </w:r>
            <w:r>
              <w:rPr>
                <w:b/>
                <w:color w:val="000000"/>
                <w:spacing w:val="-5"/>
                <w:sz w:val="22"/>
                <w:shd w:fill="FF9999" w:color="auto" w:val="clear"/>
              </w:rPr>
              <w:t>06</w:t>
            </w:r>
            <w:r>
              <w:rPr>
                <w:b/>
                <w:color w:val="000000"/>
                <w:sz w:val="22"/>
                <w:shd w:fill="FF9999" w:color="auto" w:val="clear"/>
              </w:rPr>
              <w:tab/>
            </w:r>
          </w:p>
        </w:tc>
        <w:tc>
          <w:tcPr>
            <w:tcW w:w="11525" w:type="dxa"/>
          </w:tcPr>
          <w:p>
            <w:pPr>
              <w:pStyle w:val="TableParagraph"/>
              <w:tabs>
                <w:tab w:pos="12961" w:val="left" w:leader="none"/>
              </w:tabs>
              <w:spacing w:before="114"/>
              <w:ind w:left="170" w:right="-1440"/>
              <w:rPr>
                <w:b/>
                <w:sz w:val="22"/>
              </w:rPr>
            </w:pPr>
            <w:r>
              <w:rPr>
                <w:b/>
                <w:color w:val="000000"/>
                <w:sz w:val="22"/>
                <w:shd w:fill="FF9999" w:color="auto" w:val="clear"/>
              </w:rPr>
              <w:t>НЕФИНАНСОВАЯ</w:t>
            </w:r>
            <w:r>
              <w:rPr>
                <w:b/>
                <w:color w:val="000000"/>
                <w:spacing w:val="-9"/>
                <w:sz w:val="22"/>
                <w:shd w:fill="FF9999" w:color="auto" w:val="clear"/>
              </w:rPr>
              <w:t> </w:t>
            </w:r>
            <w:r>
              <w:rPr>
                <w:b/>
                <w:color w:val="000000"/>
                <w:spacing w:val="-2"/>
                <w:sz w:val="22"/>
                <w:shd w:fill="FF9999" w:color="auto" w:val="clear"/>
              </w:rPr>
              <w:t>ПОДДЕРЖКА</w:t>
            </w:r>
            <w:r>
              <w:rPr>
                <w:b/>
                <w:color w:val="000000"/>
                <w:sz w:val="22"/>
                <w:shd w:fill="FF9999" w:color="auto" w:val="clear"/>
              </w:rPr>
              <w:tab/>
            </w:r>
          </w:p>
        </w:tc>
        <w:tc>
          <w:tcPr>
            <w:tcW w:w="2998" w:type="dxa"/>
          </w:tcPr>
          <w:p>
            <w:pPr>
              <w:pStyle w:val="TableParagraph"/>
              <w:rPr>
                <w:rFonts w:ascii="Times New Roman"/>
                <w:sz w:val="22"/>
              </w:rPr>
            </w:pPr>
          </w:p>
        </w:tc>
      </w:tr>
      <w:tr>
        <w:trPr>
          <w:trHeight w:val="268" w:hRule="atLeast"/>
        </w:trPr>
        <w:tc>
          <w:tcPr>
            <w:tcW w:w="504" w:type="dxa"/>
          </w:tcPr>
          <w:p>
            <w:pPr>
              <w:pStyle w:val="TableParagraph"/>
              <w:rPr>
                <w:rFonts w:ascii="Times New Roman"/>
                <w:sz w:val="18"/>
              </w:rPr>
            </w:pPr>
          </w:p>
        </w:tc>
        <w:tc>
          <w:tcPr>
            <w:tcW w:w="11525" w:type="dxa"/>
          </w:tcPr>
          <w:p>
            <w:pPr>
              <w:pStyle w:val="TableParagraph"/>
              <w:spacing w:line="249" w:lineRule="exact"/>
              <w:ind w:left="170"/>
              <w:rPr>
                <w:sz w:val="22"/>
              </w:rPr>
            </w:pPr>
            <w:r>
              <w:rPr>
                <w:sz w:val="22"/>
              </w:rPr>
              <w:t>Центр</w:t>
            </w:r>
            <w:r>
              <w:rPr>
                <w:spacing w:val="-9"/>
                <w:sz w:val="22"/>
              </w:rPr>
              <w:t> </w:t>
            </w:r>
            <w:r>
              <w:rPr>
                <w:sz w:val="22"/>
              </w:rPr>
              <w:t>поддержки</w:t>
            </w:r>
            <w:r>
              <w:rPr>
                <w:spacing w:val="-6"/>
                <w:sz w:val="22"/>
              </w:rPr>
              <w:t> </w:t>
            </w:r>
            <w:r>
              <w:rPr>
                <w:spacing w:val="-2"/>
                <w:sz w:val="22"/>
              </w:rPr>
              <w:t>предпринимательства</w:t>
            </w:r>
          </w:p>
        </w:tc>
        <w:tc>
          <w:tcPr>
            <w:tcW w:w="2998" w:type="dxa"/>
          </w:tcPr>
          <w:p>
            <w:pPr>
              <w:pStyle w:val="TableParagraph"/>
              <w:spacing w:line="249" w:lineRule="exact"/>
              <w:ind w:right="105"/>
              <w:jc w:val="right"/>
              <w:rPr>
                <w:b/>
                <w:sz w:val="22"/>
              </w:rPr>
            </w:pPr>
            <w:r>
              <w:rPr>
                <w:b/>
                <w:spacing w:val="-5"/>
                <w:sz w:val="22"/>
              </w:rPr>
              <w:t>42</w:t>
            </w:r>
          </w:p>
        </w:tc>
      </w:tr>
      <w:tr>
        <w:trPr>
          <w:trHeight w:val="267" w:hRule="atLeast"/>
        </w:trPr>
        <w:tc>
          <w:tcPr>
            <w:tcW w:w="504" w:type="dxa"/>
          </w:tcPr>
          <w:p>
            <w:pPr>
              <w:pStyle w:val="TableParagraph"/>
              <w:rPr>
                <w:rFonts w:ascii="Times New Roman"/>
                <w:sz w:val="18"/>
              </w:rPr>
            </w:pPr>
          </w:p>
        </w:tc>
        <w:tc>
          <w:tcPr>
            <w:tcW w:w="11525" w:type="dxa"/>
          </w:tcPr>
          <w:p>
            <w:pPr>
              <w:pStyle w:val="TableParagraph"/>
              <w:spacing w:line="248" w:lineRule="exact"/>
              <w:ind w:left="170"/>
              <w:rPr>
                <w:sz w:val="22"/>
              </w:rPr>
            </w:pPr>
            <w:r>
              <w:rPr>
                <w:sz w:val="22"/>
              </w:rPr>
              <w:t>Центр</w:t>
            </w:r>
            <w:r>
              <w:rPr>
                <w:spacing w:val="-8"/>
                <w:sz w:val="22"/>
              </w:rPr>
              <w:t> </w:t>
            </w:r>
            <w:r>
              <w:rPr>
                <w:sz w:val="22"/>
              </w:rPr>
              <w:t>инноваций</w:t>
            </w:r>
            <w:r>
              <w:rPr>
                <w:spacing w:val="-5"/>
                <w:sz w:val="22"/>
              </w:rPr>
              <w:t> </w:t>
            </w:r>
            <w:r>
              <w:rPr>
                <w:sz w:val="22"/>
              </w:rPr>
              <w:t>социальной</w:t>
            </w:r>
            <w:r>
              <w:rPr>
                <w:spacing w:val="-6"/>
                <w:sz w:val="22"/>
              </w:rPr>
              <w:t> </w:t>
            </w:r>
            <w:r>
              <w:rPr>
                <w:spacing w:val="-2"/>
                <w:sz w:val="22"/>
              </w:rPr>
              <w:t>сферы</w:t>
            </w:r>
          </w:p>
        </w:tc>
        <w:tc>
          <w:tcPr>
            <w:tcW w:w="2998" w:type="dxa"/>
          </w:tcPr>
          <w:p>
            <w:pPr>
              <w:pStyle w:val="TableParagraph"/>
              <w:spacing w:line="248" w:lineRule="exact"/>
              <w:ind w:right="104"/>
              <w:jc w:val="right"/>
              <w:rPr>
                <w:b/>
                <w:sz w:val="22"/>
              </w:rPr>
            </w:pPr>
            <w:r>
              <w:rPr>
                <w:b/>
                <w:spacing w:val="-5"/>
                <w:sz w:val="22"/>
              </w:rPr>
              <w:t>49</w:t>
            </w:r>
          </w:p>
        </w:tc>
      </w:tr>
      <w:tr>
        <w:trPr>
          <w:trHeight w:val="267" w:hRule="atLeast"/>
        </w:trPr>
        <w:tc>
          <w:tcPr>
            <w:tcW w:w="504" w:type="dxa"/>
          </w:tcPr>
          <w:p>
            <w:pPr>
              <w:pStyle w:val="TableParagraph"/>
              <w:rPr>
                <w:rFonts w:ascii="Times New Roman"/>
                <w:sz w:val="18"/>
              </w:rPr>
            </w:pPr>
          </w:p>
        </w:tc>
        <w:tc>
          <w:tcPr>
            <w:tcW w:w="11525" w:type="dxa"/>
          </w:tcPr>
          <w:p>
            <w:pPr>
              <w:pStyle w:val="TableParagraph"/>
              <w:spacing w:line="247" w:lineRule="exact"/>
              <w:ind w:left="170"/>
              <w:rPr>
                <w:sz w:val="22"/>
              </w:rPr>
            </w:pPr>
            <w:r>
              <w:rPr>
                <w:sz w:val="22"/>
              </w:rPr>
              <w:t>Центр</w:t>
            </w:r>
            <w:r>
              <w:rPr>
                <w:spacing w:val="-7"/>
                <w:sz w:val="22"/>
              </w:rPr>
              <w:t> </w:t>
            </w:r>
            <w:r>
              <w:rPr>
                <w:sz w:val="22"/>
              </w:rPr>
              <w:t>поддержки</w:t>
            </w:r>
            <w:r>
              <w:rPr>
                <w:spacing w:val="-6"/>
                <w:sz w:val="22"/>
              </w:rPr>
              <w:t> </w:t>
            </w:r>
            <w:r>
              <w:rPr>
                <w:spacing w:val="-2"/>
                <w:sz w:val="22"/>
              </w:rPr>
              <w:t>экспорта</w:t>
            </w:r>
          </w:p>
        </w:tc>
        <w:tc>
          <w:tcPr>
            <w:tcW w:w="2998" w:type="dxa"/>
          </w:tcPr>
          <w:p>
            <w:pPr>
              <w:pStyle w:val="TableParagraph"/>
              <w:spacing w:line="247" w:lineRule="exact"/>
              <w:ind w:right="105"/>
              <w:jc w:val="right"/>
              <w:rPr>
                <w:b/>
                <w:sz w:val="22"/>
              </w:rPr>
            </w:pPr>
            <w:r>
              <w:rPr>
                <w:b/>
                <w:spacing w:val="-5"/>
                <w:sz w:val="22"/>
              </w:rPr>
              <w:t>51</w:t>
            </w:r>
          </w:p>
        </w:tc>
      </w:tr>
      <w:tr>
        <w:trPr>
          <w:trHeight w:val="269" w:hRule="atLeast"/>
        </w:trPr>
        <w:tc>
          <w:tcPr>
            <w:tcW w:w="504" w:type="dxa"/>
          </w:tcPr>
          <w:p>
            <w:pPr>
              <w:pStyle w:val="TableParagraph"/>
              <w:rPr>
                <w:rFonts w:ascii="Times New Roman"/>
                <w:sz w:val="18"/>
              </w:rPr>
            </w:pPr>
          </w:p>
        </w:tc>
        <w:tc>
          <w:tcPr>
            <w:tcW w:w="11525" w:type="dxa"/>
          </w:tcPr>
          <w:p>
            <w:pPr>
              <w:pStyle w:val="TableParagraph"/>
              <w:spacing w:line="249" w:lineRule="exact"/>
              <w:ind w:left="170"/>
              <w:rPr>
                <w:sz w:val="22"/>
              </w:rPr>
            </w:pPr>
            <w:r>
              <w:rPr>
                <w:sz w:val="22"/>
              </w:rPr>
              <w:t>АУ</w:t>
            </w:r>
            <w:r>
              <w:rPr>
                <w:spacing w:val="-6"/>
                <w:sz w:val="22"/>
              </w:rPr>
              <w:t> </w:t>
            </w:r>
            <w:r>
              <w:rPr>
                <w:sz w:val="22"/>
              </w:rPr>
              <w:t>Технопарк</w:t>
            </w:r>
            <w:r>
              <w:rPr>
                <w:spacing w:val="-6"/>
                <w:sz w:val="22"/>
              </w:rPr>
              <w:t> </w:t>
            </w:r>
            <w:r>
              <w:rPr>
                <w:spacing w:val="-2"/>
                <w:sz w:val="22"/>
              </w:rPr>
              <w:t>Мордовия</w:t>
            </w:r>
          </w:p>
        </w:tc>
        <w:tc>
          <w:tcPr>
            <w:tcW w:w="2998" w:type="dxa"/>
          </w:tcPr>
          <w:p>
            <w:pPr>
              <w:pStyle w:val="TableParagraph"/>
              <w:spacing w:line="249" w:lineRule="exact"/>
              <w:ind w:right="105"/>
              <w:jc w:val="right"/>
              <w:rPr>
                <w:b/>
                <w:sz w:val="22"/>
              </w:rPr>
            </w:pPr>
            <w:r>
              <w:rPr>
                <w:b/>
                <w:spacing w:val="-5"/>
                <w:sz w:val="22"/>
              </w:rPr>
              <w:t>57</w:t>
            </w:r>
          </w:p>
        </w:tc>
      </w:tr>
      <w:tr>
        <w:trPr>
          <w:trHeight w:val="268" w:hRule="atLeast"/>
        </w:trPr>
        <w:tc>
          <w:tcPr>
            <w:tcW w:w="504" w:type="dxa"/>
          </w:tcPr>
          <w:p>
            <w:pPr>
              <w:pStyle w:val="TableParagraph"/>
              <w:rPr>
                <w:rFonts w:ascii="Times New Roman"/>
                <w:sz w:val="18"/>
              </w:rPr>
            </w:pPr>
          </w:p>
        </w:tc>
        <w:tc>
          <w:tcPr>
            <w:tcW w:w="11525" w:type="dxa"/>
          </w:tcPr>
          <w:p>
            <w:pPr>
              <w:pStyle w:val="TableParagraph"/>
              <w:spacing w:line="249" w:lineRule="exact"/>
              <w:ind w:left="170"/>
              <w:rPr>
                <w:sz w:val="22"/>
              </w:rPr>
            </w:pPr>
            <w:r>
              <w:rPr>
                <w:sz w:val="22"/>
              </w:rPr>
              <w:t>ГАУ</w:t>
            </w:r>
            <w:r>
              <w:rPr>
                <w:spacing w:val="-4"/>
                <w:sz w:val="22"/>
              </w:rPr>
              <w:t> </w:t>
            </w:r>
            <w:r>
              <w:rPr>
                <w:sz w:val="22"/>
              </w:rPr>
              <w:t>РМ</w:t>
            </w:r>
            <w:r>
              <w:rPr>
                <w:spacing w:val="-1"/>
                <w:sz w:val="22"/>
              </w:rPr>
              <w:t> </w:t>
            </w:r>
            <w:r>
              <w:rPr>
                <w:spacing w:val="-2"/>
                <w:sz w:val="22"/>
              </w:rPr>
              <w:t>«МФЦ»</w:t>
            </w:r>
          </w:p>
        </w:tc>
        <w:tc>
          <w:tcPr>
            <w:tcW w:w="2998" w:type="dxa"/>
          </w:tcPr>
          <w:p>
            <w:pPr>
              <w:pStyle w:val="TableParagraph"/>
              <w:spacing w:line="249" w:lineRule="exact"/>
              <w:ind w:right="105"/>
              <w:jc w:val="right"/>
              <w:rPr>
                <w:b/>
                <w:sz w:val="22"/>
              </w:rPr>
            </w:pPr>
            <w:r>
              <w:rPr>
                <w:b/>
                <w:spacing w:val="-5"/>
                <w:sz w:val="22"/>
              </w:rPr>
              <w:t>61</w:t>
            </w:r>
          </w:p>
        </w:tc>
      </w:tr>
      <w:tr>
        <w:trPr>
          <w:trHeight w:val="268" w:hRule="atLeast"/>
        </w:trPr>
        <w:tc>
          <w:tcPr>
            <w:tcW w:w="504" w:type="dxa"/>
          </w:tcPr>
          <w:p>
            <w:pPr>
              <w:pStyle w:val="TableParagraph"/>
              <w:rPr>
                <w:rFonts w:ascii="Times New Roman"/>
                <w:sz w:val="18"/>
              </w:rPr>
            </w:pPr>
          </w:p>
        </w:tc>
        <w:tc>
          <w:tcPr>
            <w:tcW w:w="11525" w:type="dxa"/>
          </w:tcPr>
          <w:p>
            <w:pPr>
              <w:pStyle w:val="TableParagraph"/>
              <w:spacing w:line="249" w:lineRule="exact"/>
              <w:ind w:left="170"/>
              <w:rPr>
                <w:sz w:val="22"/>
              </w:rPr>
            </w:pPr>
            <w:r>
              <w:rPr>
                <w:sz w:val="22"/>
              </w:rPr>
              <w:t>Региональный</w:t>
            </w:r>
            <w:r>
              <w:rPr>
                <w:spacing w:val="-10"/>
                <w:sz w:val="22"/>
              </w:rPr>
              <w:t> </w:t>
            </w:r>
            <w:r>
              <w:rPr>
                <w:sz w:val="22"/>
              </w:rPr>
              <w:t>центр</w:t>
            </w:r>
            <w:r>
              <w:rPr>
                <w:spacing w:val="-6"/>
                <w:sz w:val="22"/>
              </w:rPr>
              <w:t> </w:t>
            </w:r>
            <w:r>
              <w:rPr>
                <w:sz w:val="22"/>
              </w:rPr>
              <w:t>компетенций</w:t>
            </w:r>
            <w:r>
              <w:rPr>
                <w:spacing w:val="-4"/>
                <w:sz w:val="22"/>
              </w:rPr>
              <w:t> </w:t>
            </w:r>
            <w:r>
              <w:rPr>
                <w:sz w:val="22"/>
              </w:rPr>
              <w:t>в</w:t>
            </w:r>
            <w:r>
              <w:rPr>
                <w:spacing w:val="-7"/>
                <w:sz w:val="22"/>
              </w:rPr>
              <w:t> </w:t>
            </w:r>
            <w:r>
              <w:rPr>
                <w:sz w:val="22"/>
              </w:rPr>
              <w:t>сфере</w:t>
            </w:r>
            <w:r>
              <w:rPr>
                <w:spacing w:val="-8"/>
                <w:sz w:val="22"/>
              </w:rPr>
              <w:t> </w:t>
            </w:r>
            <w:r>
              <w:rPr>
                <w:sz w:val="22"/>
              </w:rPr>
              <w:t>производительности</w:t>
            </w:r>
            <w:r>
              <w:rPr>
                <w:spacing w:val="-7"/>
                <w:sz w:val="22"/>
              </w:rPr>
              <w:t> </w:t>
            </w:r>
            <w:r>
              <w:rPr>
                <w:sz w:val="22"/>
              </w:rPr>
              <w:t>труда</w:t>
            </w:r>
            <w:r>
              <w:rPr>
                <w:spacing w:val="-7"/>
                <w:sz w:val="22"/>
              </w:rPr>
              <w:t> </w:t>
            </w:r>
            <w:r>
              <w:rPr>
                <w:sz w:val="22"/>
              </w:rPr>
              <w:t>Республки</w:t>
            </w:r>
            <w:r>
              <w:rPr>
                <w:spacing w:val="-7"/>
                <w:sz w:val="22"/>
              </w:rPr>
              <w:t> </w:t>
            </w:r>
            <w:r>
              <w:rPr>
                <w:spacing w:val="-2"/>
                <w:sz w:val="22"/>
              </w:rPr>
              <w:t>Мордовия</w:t>
            </w:r>
          </w:p>
        </w:tc>
        <w:tc>
          <w:tcPr>
            <w:tcW w:w="2998" w:type="dxa"/>
          </w:tcPr>
          <w:p>
            <w:pPr>
              <w:pStyle w:val="TableParagraph"/>
              <w:spacing w:line="249" w:lineRule="exact"/>
              <w:ind w:right="105"/>
              <w:jc w:val="right"/>
              <w:rPr>
                <w:b/>
                <w:sz w:val="22"/>
              </w:rPr>
            </w:pPr>
            <w:r>
              <w:rPr>
                <w:b/>
                <w:spacing w:val="-5"/>
                <w:sz w:val="22"/>
              </w:rPr>
              <w:t>86</w:t>
            </w:r>
          </w:p>
        </w:tc>
      </w:tr>
      <w:tr>
        <w:trPr>
          <w:trHeight w:val="403" w:hRule="atLeast"/>
        </w:trPr>
        <w:tc>
          <w:tcPr>
            <w:tcW w:w="504" w:type="dxa"/>
          </w:tcPr>
          <w:p>
            <w:pPr>
              <w:pStyle w:val="TableParagraph"/>
              <w:rPr>
                <w:rFonts w:ascii="Times New Roman"/>
                <w:sz w:val="22"/>
              </w:rPr>
            </w:pPr>
          </w:p>
        </w:tc>
        <w:tc>
          <w:tcPr>
            <w:tcW w:w="11525" w:type="dxa"/>
          </w:tcPr>
          <w:p>
            <w:pPr>
              <w:pStyle w:val="TableParagraph"/>
              <w:spacing w:line="249" w:lineRule="exact"/>
              <w:ind w:left="170"/>
              <w:rPr>
                <w:sz w:val="22"/>
              </w:rPr>
            </w:pPr>
            <w:r>
              <w:rPr>
                <w:sz w:val="22"/>
              </w:rPr>
              <w:t>ООО</w:t>
            </w:r>
            <w:r>
              <w:rPr>
                <w:spacing w:val="-7"/>
                <w:sz w:val="22"/>
              </w:rPr>
              <w:t> </w:t>
            </w:r>
            <w:r>
              <w:rPr>
                <w:sz w:val="22"/>
              </w:rPr>
              <w:t>«Корпорация</w:t>
            </w:r>
            <w:r>
              <w:rPr>
                <w:spacing w:val="-6"/>
                <w:sz w:val="22"/>
              </w:rPr>
              <w:t> </w:t>
            </w:r>
            <w:r>
              <w:rPr>
                <w:sz w:val="22"/>
              </w:rPr>
              <w:t>развития</w:t>
            </w:r>
            <w:r>
              <w:rPr>
                <w:spacing w:val="-7"/>
                <w:sz w:val="22"/>
              </w:rPr>
              <w:t> </w:t>
            </w:r>
            <w:r>
              <w:rPr>
                <w:sz w:val="22"/>
              </w:rPr>
              <w:t>Республики</w:t>
            </w:r>
            <w:r>
              <w:rPr>
                <w:spacing w:val="-8"/>
                <w:sz w:val="22"/>
              </w:rPr>
              <w:t> </w:t>
            </w:r>
            <w:r>
              <w:rPr>
                <w:spacing w:val="-2"/>
                <w:sz w:val="22"/>
              </w:rPr>
              <w:t>Мордовия»</w:t>
            </w:r>
          </w:p>
        </w:tc>
        <w:tc>
          <w:tcPr>
            <w:tcW w:w="2998" w:type="dxa"/>
          </w:tcPr>
          <w:p>
            <w:pPr>
              <w:pStyle w:val="TableParagraph"/>
              <w:spacing w:line="249" w:lineRule="exact"/>
              <w:ind w:right="105"/>
              <w:jc w:val="right"/>
              <w:rPr>
                <w:b/>
                <w:sz w:val="22"/>
              </w:rPr>
            </w:pPr>
            <w:r>
              <w:rPr>
                <w:b/>
                <w:spacing w:val="-5"/>
                <w:sz w:val="22"/>
              </w:rPr>
              <w:t>87</w:t>
            </w:r>
          </w:p>
        </w:tc>
      </w:tr>
      <w:tr>
        <w:trPr>
          <w:trHeight w:val="383" w:hRule="atLeast"/>
        </w:trPr>
        <w:tc>
          <w:tcPr>
            <w:tcW w:w="504" w:type="dxa"/>
          </w:tcPr>
          <w:p>
            <w:pPr>
              <w:pStyle w:val="TableParagraph"/>
              <w:tabs>
                <w:tab w:pos="674" w:val="left" w:leader="none"/>
              </w:tabs>
              <w:spacing w:line="249" w:lineRule="exact" w:before="114"/>
              <w:ind w:right="-173"/>
              <w:jc w:val="right"/>
              <w:rPr>
                <w:b/>
                <w:sz w:val="22"/>
              </w:rPr>
            </w:pPr>
            <w:r>
              <w:rPr>
                <w:b/>
                <w:color w:val="000000"/>
                <w:spacing w:val="57"/>
                <w:sz w:val="22"/>
                <w:shd w:fill="BE94DF" w:color="auto" w:val="clear"/>
              </w:rPr>
              <w:t> </w:t>
            </w:r>
            <w:r>
              <w:rPr>
                <w:b/>
                <w:color w:val="000000"/>
                <w:spacing w:val="-5"/>
                <w:sz w:val="22"/>
                <w:shd w:fill="BE94DF" w:color="auto" w:val="clear"/>
              </w:rPr>
              <w:t>07</w:t>
            </w:r>
            <w:r>
              <w:rPr>
                <w:b/>
                <w:color w:val="000000"/>
                <w:sz w:val="22"/>
                <w:shd w:fill="BE94DF" w:color="auto" w:val="clear"/>
              </w:rPr>
              <w:tab/>
            </w:r>
          </w:p>
        </w:tc>
        <w:tc>
          <w:tcPr>
            <w:tcW w:w="11525" w:type="dxa"/>
          </w:tcPr>
          <w:p>
            <w:pPr>
              <w:pStyle w:val="TableParagraph"/>
              <w:tabs>
                <w:tab w:pos="12961" w:val="left" w:leader="none"/>
              </w:tabs>
              <w:spacing w:line="249" w:lineRule="exact" w:before="114"/>
              <w:ind w:left="170" w:right="-1440"/>
              <w:rPr>
                <w:b/>
                <w:sz w:val="22"/>
              </w:rPr>
            </w:pPr>
            <w:r>
              <w:rPr>
                <w:b/>
                <w:color w:val="000000"/>
                <w:spacing w:val="-2"/>
                <w:sz w:val="22"/>
                <w:shd w:fill="BE94DF" w:color="auto" w:val="clear"/>
              </w:rPr>
              <w:t>ЦП.МСП</w:t>
            </w:r>
            <w:r>
              <w:rPr>
                <w:b/>
                <w:color w:val="000000"/>
                <w:sz w:val="22"/>
                <w:shd w:fill="BE94DF" w:color="auto" w:val="clear"/>
              </w:rPr>
              <w:tab/>
            </w:r>
          </w:p>
        </w:tc>
        <w:tc>
          <w:tcPr>
            <w:tcW w:w="2998" w:type="dxa"/>
          </w:tcPr>
          <w:p>
            <w:pPr>
              <w:pStyle w:val="TableParagraph"/>
              <w:spacing w:line="249" w:lineRule="exact" w:before="114"/>
              <w:ind w:right="105"/>
              <w:jc w:val="right"/>
              <w:rPr>
                <w:b/>
                <w:sz w:val="22"/>
              </w:rPr>
            </w:pPr>
            <w:r>
              <w:rPr>
                <w:b/>
                <w:spacing w:val="-5"/>
                <w:sz w:val="22"/>
              </w:rPr>
              <w:t>88</w:t>
            </w:r>
          </w:p>
        </w:tc>
      </w:tr>
      <w:tr>
        <w:trPr>
          <w:trHeight w:val="268" w:hRule="atLeast"/>
        </w:trPr>
        <w:tc>
          <w:tcPr>
            <w:tcW w:w="504" w:type="dxa"/>
            <w:shd w:val="clear" w:color="auto" w:fill="FFFFFF"/>
          </w:tcPr>
          <w:p>
            <w:pPr>
              <w:pStyle w:val="TableParagraph"/>
              <w:rPr>
                <w:rFonts w:ascii="Times New Roman"/>
                <w:sz w:val="18"/>
              </w:rPr>
            </w:pPr>
          </w:p>
        </w:tc>
        <w:tc>
          <w:tcPr>
            <w:tcW w:w="11525" w:type="dxa"/>
            <w:shd w:val="clear" w:color="auto" w:fill="FFFFFF"/>
          </w:tcPr>
          <w:p>
            <w:pPr>
              <w:pStyle w:val="TableParagraph"/>
              <w:rPr>
                <w:rFonts w:ascii="Times New Roman"/>
                <w:sz w:val="18"/>
              </w:rPr>
            </w:pPr>
          </w:p>
        </w:tc>
        <w:tc>
          <w:tcPr>
            <w:tcW w:w="2998" w:type="dxa"/>
            <w:shd w:val="clear" w:color="auto" w:fill="FFFFFF"/>
          </w:tcPr>
          <w:p>
            <w:pPr>
              <w:pStyle w:val="TableParagraph"/>
              <w:rPr>
                <w:rFonts w:ascii="Times New Roman"/>
                <w:sz w:val="18"/>
              </w:rPr>
            </w:pPr>
          </w:p>
        </w:tc>
      </w:tr>
      <w:tr>
        <w:trPr>
          <w:trHeight w:val="263" w:hRule="atLeast"/>
        </w:trPr>
        <w:tc>
          <w:tcPr>
            <w:tcW w:w="504" w:type="dxa"/>
            <w:shd w:val="clear" w:color="auto" w:fill="FFD966"/>
          </w:tcPr>
          <w:p>
            <w:pPr>
              <w:pStyle w:val="TableParagraph"/>
              <w:tabs>
                <w:tab w:pos="674" w:val="left" w:leader="none"/>
              </w:tabs>
              <w:spacing w:line="244" w:lineRule="exact"/>
              <w:ind w:right="-173"/>
              <w:jc w:val="right"/>
              <w:rPr>
                <w:b/>
                <w:sz w:val="22"/>
              </w:rPr>
            </w:pPr>
            <w:r>
              <w:rPr>
                <w:b/>
                <w:color w:val="000000"/>
                <w:spacing w:val="57"/>
                <w:sz w:val="22"/>
                <w:shd w:fill="FFD966" w:color="auto" w:val="clear"/>
              </w:rPr>
              <w:t> </w:t>
            </w:r>
            <w:r>
              <w:rPr>
                <w:b/>
                <w:color w:val="000000"/>
                <w:spacing w:val="-5"/>
                <w:sz w:val="22"/>
                <w:shd w:fill="FFD966" w:color="auto" w:val="clear"/>
              </w:rPr>
              <w:t>08</w:t>
            </w:r>
            <w:r>
              <w:rPr>
                <w:b/>
                <w:color w:val="000000"/>
                <w:sz w:val="22"/>
                <w:shd w:fill="FFD966" w:color="auto" w:val="clear"/>
              </w:rPr>
              <w:tab/>
            </w:r>
          </w:p>
        </w:tc>
        <w:tc>
          <w:tcPr>
            <w:tcW w:w="11525" w:type="dxa"/>
            <w:shd w:val="clear" w:color="auto" w:fill="FFD966"/>
          </w:tcPr>
          <w:p>
            <w:pPr>
              <w:pStyle w:val="TableParagraph"/>
              <w:tabs>
                <w:tab w:pos="12961" w:val="left" w:leader="none"/>
              </w:tabs>
              <w:spacing w:line="244" w:lineRule="exact"/>
              <w:ind w:left="170" w:right="-1440"/>
              <w:rPr>
                <w:b/>
                <w:sz w:val="22"/>
              </w:rPr>
            </w:pPr>
            <w:r>
              <w:rPr>
                <w:b/>
                <w:color w:val="000000"/>
                <w:sz w:val="22"/>
                <w:shd w:fill="FFD966" w:color="auto" w:val="clear"/>
              </w:rPr>
              <w:t>ЦЕНТР</w:t>
            </w:r>
            <w:r>
              <w:rPr>
                <w:b/>
                <w:color w:val="000000"/>
                <w:spacing w:val="-9"/>
                <w:sz w:val="22"/>
                <w:shd w:fill="FFD966" w:color="auto" w:val="clear"/>
              </w:rPr>
              <w:t> </w:t>
            </w:r>
            <w:r>
              <w:rPr>
                <w:b/>
                <w:color w:val="000000"/>
                <w:sz w:val="22"/>
                <w:shd w:fill="FFD966" w:color="auto" w:val="clear"/>
              </w:rPr>
              <w:t>ПОДДЕРЖКИ</w:t>
            </w:r>
            <w:r>
              <w:rPr>
                <w:b/>
                <w:color w:val="000000"/>
                <w:spacing w:val="-6"/>
                <w:sz w:val="22"/>
                <w:shd w:fill="FFD966" w:color="auto" w:val="clear"/>
              </w:rPr>
              <w:t> </w:t>
            </w:r>
            <w:r>
              <w:rPr>
                <w:b/>
                <w:color w:val="000000"/>
                <w:sz w:val="22"/>
                <w:shd w:fill="FFD966" w:color="auto" w:val="clear"/>
              </w:rPr>
              <w:t>ИНВЕСТИЦИОННОГО</w:t>
            </w:r>
            <w:r>
              <w:rPr>
                <w:b/>
                <w:color w:val="000000"/>
                <w:spacing w:val="-10"/>
                <w:sz w:val="22"/>
                <w:shd w:fill="FFD966" w:color="auto" w:val="clear"/>
              </w:rPr>
              <w:t> </w:t>
            </w:r>
            <w:r>
              <w:rPr>
                <w:b/>
                <w:color w:val="000000"/>
                <w:spacing w:val="-2"/>
                <w:sz w:val="22"/>
                <w:shd w:fill="FFD966" w:color="auto" w:val="clear"/>
              </w:rPr>
              <w:t>КРЕДИТОВАНИЯ</w:t>
            </w:r>
            <w:r>
              <w:rPr>
                <w:b/>
                <w:color w:val="000000"/>
                <w:sz w:val="22"/>
                <w:shd w:fill="FFD966" w:color="auto" w:val="clear"/>
              </w:rPr>
              <w:tab/>
            </w:r>
          </w:p>
        </w:tc>
        <w:tc>
          <w:tcPr>
            <w:tcW w:w="2998" w:type="dxa"/>
          </w:tcPr>
          <w:p>
            <w:pPr>
              <w:pStyle w:val="TableParagraph"/>
              <w:spacing w:line="244" w:lineRule="exact"/>
              <w:ind w:right="105"/>
              <w:jc w:val="right"/>
              <w:rPr>
                <w:b/>
                <w:sz w:val="22"/>
              </w:rPr>
            </w:pPr>
            <w:r>
              <w:rPr>
                <w:b/>
                <w:spacing w:val="-5"/>
                <w:sz w:val="22"/>
              </w:rPr>
              <w:t>92</w:t>
            </w:r>
          </w:p>
        </w:tc>
      </w:tr>
    </w:tbl>
    <w:p>
      <w:pPr>
        <w:pStyle w:val="BodyText"/>
        <w:spacing w:before="194"/>
        <w:rPr>
          <w:b/>
          <w:sz w:val="22"/>
        </w:rPr>
      </w:pPr>
    </w:p>
    <w:p>
      <w:pPr>
        <w:spacing w:before="0"/>
        <w:ind w:left="1478" w:right="0" w:firstLine="0"/>
        <w:jc w:val="left"/>
        <w:rPr>
          <w:b/>
          <w:sz w:val="22"/>
        </w:rPr>
      </w:pPr>
      <w:r>
        <w:rPr>
          <w:b/>
          <w:sz w:val="22"/>
        </w:rPr>
        <mc:AlternateContent>
          <mc:Choice Requires="wps">
            <w:drawing>
              <wp:anchor distT="0" distB="0" distL="0" distR="0" allowOverlap="1" layoutInCell="1" locked="0" behindDoc="1" simplePos="0" relativeHeight="482412544">
                <wp:simplePos x="0" y="0"/>
                <wp:positionH relativeFrom="page">
                  <wp:posOffset>0</wp:posOffset>
                </wp:positionH>
                <wp:positionV relativeFrom="paragraph">
                  <wp:posOffset>-8404</wp:posOffset>
                </wp:positionV>
                <wp:extent cx="10659110" cy="146050"/>
                <wp:effectExtent l="0" t="0" r="0" b="0"/>
                <wp:wrapNone/>
                <wp:docPr id="13" name="Graphic 13"/>
                <wp:cNvGraphicFramePr>
                  <a:graphicFrameLocks/>
                </wp:cNvGraphicFramePr>
                <a:graphic>
                  <a:graphicData uri="http://schemas.microsoft.com/office/word/2010/wordprocessingShape">
                    <wps:wsp>
                      <wps:cNvPr id="13" name="Graphic 13"/>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61734pt;width:839.3pt;height:11.5pt;mso-position-horizontal-relative:page;mso-position-vertical-relative:paragraph;z-index:-20903936" id="docshape2" coordorigin="0,-13" coordsize="16786,230" path="m0,217l863,217,863,-13,1726,-13m16786,217l2211,217,2211,-13,1726,-13e" filled="false" stroked="true" strokeweight=".75pt" strokecolor="#000000">
                <v:path arrowok="t"/>
                <v:stroke dashstyle="solid"/>
                <w10:wrap type="none"/>
              </v:shape>
            </w:pict>
          </mc:Fallback>
        </mc:AlternateContent>
      </w:r>
      <w:r>
        <w:rPr>
          <w:b/>
          <w:spacing w:val="-10"/>
          <w:sz w:val="22"/>
        </w:rPr>
        <w:t>2</w:t>
      </w:r>
    </w:p>
    <w:p>
      <w:pPr>
        <w:spacing w:after="0"/>
        <w:jc w:val="left"/>
        <w:rPr>
          <w:b/>
          <w:sz w:val="22"/>
        </w:rPr>
        <w:sectPr>
          <w:pgSz w:w="16840" w:h="11910" w:orient="landscape"/>
          <w:pgMar w:top="580" w:bottom="0" w:left="0" w:right="141"/>
        </w:sectPr>
      </w:pPr>
    </w:p>
    <w:p>
      <w:pPr>
        <w:pStyle w:val="Heading1"/>
        <w:tabs>
          <w:tab w:pos="851" w:val="left" w:leader="none"/>
        </w:tabs>
      </w:pPr>
      <w:r>
        <w:rPr/>
        <w:drawing>
          <wp:anchor distT="0" distB="0" distL="0" distR="0" allowOverlap="1" layoutInCell="1" locked="0" behindDoc="1" simplePos="0" relativeHeight="482413056">
            <wp:simplePos x="0" y="0"/>
            <wp:positionH relativeFrom="page">
              <wp:posOffset>0</wp:posOffset>
            </wp:positionH>
            <wp:positionV relativeFrom="page">
              <wp:posOffset>0</wp:posOffset>
            </wp:positionV>
            <wp:extent cx="10694035" cy="7562215"/>
            <wp:effectExtent l="0" t="0" r="0" b="0"/>
            <wp:wrapNone/>
            <wp:docPr id="14" name="Image 14"/>
            <wp:cNvGraphicFramePr>
              <a:graphicFrameLocks/>
            </wp:cNvGraphicFramePr>
            <a:graphic>
              <a:graphicData uri="http://schemas.openxmlformats.org/drawingml/2006/picture">
                <pic:pic>
                  <pic:nvPicPr>
                    <pic:cNvPr id="14" name="Image 14"/>
                    <pic:cNvPicPr/>
                  </pic:nvPicPr>
                  <pic:blipFill>
                    <a:blip r:embed="rId6" cstate="print"/>
                    <a:stretch>
                      <a:fillRect/>
                    </a:stretch>
                  </pic:blipFill>
                  <pic:spPr>
                    <a:xfrm>
                      <a:off x="0" y="0"/>
                      <a:ext cx="10694035" cy="7562215"/>
                    </a:xfrm>
                    <a:prstGeom prst="rect">
                      <a:avLst/>
                    </a:prstGeom>
                  </pic:spPr>
                </pic:pic>
              </a:graphicData>
            </a:graphic>
          </wp:anchor>
        </w:drawing>
      </w:r>
      <w:r>
        <w:rPr>
          <w:rFonts w:ascii="Times New Roman" w:hAnsi="Times New Roman"/>
          <w:b w:val="0"/>
          <w:color w:val="000000"/>
          <w:shd w:fill="EDBDBD" w:color="auto" w:val="clear"/>
        </w:rPr>
        <w:tab/>
      </w:r>
      <w:r>
        <w:rPr>
          <w:color w:val="000000"/>
          <w:shd w:fill="EDBDBD" w:color="auto" w:val="clear"/>
        </w:rPr>
        <w:t>01</w:t>
      </w:r>
      <w:r>
        <w:rPr>
          <w:color w:val="000000"/>
          <w:spacing w:val="-16"/>
        </w:rPr>
        <w:t> </w:t>
      </w:r>
      <w:r>
        <w:rPr>
          <w:color w:val="000000"/>
        </w:rPr>
        <w:t>Единый</w:t>
      </w:r>
      <w:r>
        <w:rPr>
          <w:color w:val="000000"/>
          <w:spacing w:val="-13"/>
        </w:rPr>
        <w:t> </w:t>
      </w:r>
      <w:r>
        <w:rPr>
          <w:color w:val="000000"/>
        </w:rPr>
        <w:t>реестр</w:t>
      </w:r>
      <w:r>
        <w:rPr>
          <w:color w:val="000000"/>
          <w:spacing w:val="-16"/>
        </w:rPr>
        <w:t> </w:t>
      </w:r>
      <w:r>
        <w:rPr>
          <w:color w:val="000000"/>
        </w:rPr>
        <w:t>субъектов</w:t>
      </w:r>
      <w:r>
        <w:rPr>
          <w:color w:val="000000"/>
          <w:spacing w:val="-15"/>
        </w:rPr>
        <w:t> </w:t>
      </w:r>
      <w:r>
        <w:rPr>
          <w:color w:val="000000"/>
          <w:spacing w:val="-5"/>
        </w:rPr>
        <w:t>МСП</w:t>
      </w:r>
    </w:p>
    <w:p>
      <w:pPr>
        <w:spacing w:before="201"/>
        <w:ind w:left="852" w:right="0" w:firstLine="0"/>
        <w:jc w:val="left"/>
        <w:rPr>
          <w:sz w:val="28"/>
        </w:rPr>
      </w:pPr>
      <w:hyperlink r:id="rId23">
        <w:r>
          <w:rPr>
            <w:color w:val="0462C1"/>
            <w:spacing w:val="-2"/>
            <w:sz w:val="28"/>
            <w:u w:val="single" w:color="0462C1"/>
          </w:rPr>
          <w:t>https://ofd.nalog.ru/</w:t>
        </w:r>
      </w:hyperlink>
    </w:p>
    <w:p>
      <w:pPr>
        <w:pStyle w:val="BodyText"/>
      </w:pPr>
    </w:p>
    <w:p>
      <w:pPr>
        <w:pStyle w:val="BodyText"/>
        <w:spacing w:before="130"/>
      </w:pPr>
    </w:p>
    <w:p>
      <w:pPr>
        <w:pStyle w:val="BodyText"/>
        <w:spacing w:line="259" w:lineRule="auto"/>
        <w:ind w:left="852"/>
      </w:pPr>
      <w:r>
        <w:rPr/>
        <w:t>Субъекты</w:t>
      </w:r>
      <w:r>
        <w:rPr>
          <w:spacing w:val="32"/>
        </w:rPr>
        <w:t> </w:t>
      </w:r>
      <w:r>
        <w:rPr/>
        <w:t>малого</w:t>
      </w:r>
      <w:r>
        <w:rPr>
          <w:spacing w:val="31"/>
        </w:rPr>
        <w:t> </w:t>
      </w:r>
      <w:r>
        <w:rPr/>
        <w:t>и</w:t>
      </w:r>
      <w:r>
        <w:rPr>
          <w:spacing w:val="30"/>
        </w:rPr>
        <w:t> </w:t>
      </w:r>
      <w:r>
        <w:rPr/>
        <w:t>среднего</w:t>
      </w:r>
      <w:r>
        <w:rPr>
          <w:spacing w:val="31"/>
        </w:rPr>
        <w:t> </w:t>
      </w:r>
      <w:r>
        <w:rPr/>
        <w:t>предпринимательства</w:t>
      </w:r>
      <w:r>
        <w:rPr>
          <w:spacing w:val="31"/>
        </w:rPr>
        <w:t> </w:t>
      </w:r>
      <w:r>
        <w:rPr/>
        <w:t>(субъекты</w:t>
      </w:r>
      <w:r>
        <w:rPr>
          <w:spacing w:val="32"/>
        </w:rPr>
        <w:t> </w:t>
      </w:r>
      <w:r>
        <w:rPr/>
        <w:t>МСП)</w:t>
      </w:r>
      <w:r>
        <w:rPr>
          <w:spacing w:val="37"/>
        </w:rPr>
        <w:t> </w:t>
      </w:r>
      <w:r>
        <w:rPr/>
        <w:t>–</w:t>
      </w:r>
      <w:r>
        <w:rPr>
          <w:spacing w:val="31"/>
        </w:rPr>
        <w:t> </w:t>
      </w:r>
      <w:r>
        <w:rPr/>
        <w:t>юридические</w:t>
      </w:r>
      <w:r>
        <w:rPr>
          <w:spacing w:val="31"/>
        </w:rPr>
        <w:t> </w:t>
      </w:r>
      <w:r>
        <w:rPr/>
        <w:t>лица</w:t>
      </w:r>
      <w:r>
        <w:rPr>
          <w:spacing w:val="31"/>
        </w:rPr>
        <w:t> </w:t>
      </w:r>
      <w:r>
        <w:rPr/>
        <w:t>и</w:t>
      </w:r>
      <w:r>
        <w:rPr>
          <w:spacing w:val="30"/>
        </w:rPr>
        <w:t> </w:t>
      </w:r>
      <w:r>
        <w:rPr/>
        <w:t>индивидуальные</w:t>
      </w:r>
      <w:r>
        <w:rPr>
          <w:spacing w:val="31"/>
        </w:rPr>
        <w:t> </w:t>
      </w:r>
      <w:r>
        <w:rPr/>
        <w:t>предприниматели,</w:t>
      </w:r>
      <w:r>
        <w:rPr>
          <w:spacing w:val="30"/>
        </w:rPr>
        <w:t> </w:t>
      </w:r>
      <w:r>
        <w:rPr/>
        <w:t>которые</w:t>
      </w:r>
      <w:r>
        <w:rPr>
          <w:spacing w:val="29"/>
        </w:rPr>
        <w:t> </w:t>
      </w:r>
      <w:r>
        <w:rPr/>
        <w:t>по установленным критериям относятся к соответствующей категории согласно ст.4 Федерального закона от 24.07.2007 года № 209-ФЗ</w:t>
      </w:r>
    </w:p>
    <w:p>
      <w:pPr>
        <w:pStyle w:val="BodyText"/>
        <w:rPr>
          <w:sz w:val="20"/>
        </w:rPr>
      </w:pPr>
    </w:p>
    <w:p>
      <w:pPr>
        <w:pStyle w:val="BodyText"/>
        <w:rPr>
          <w:sz w:val="20"/>
        </w:rPr>
      </w:pPr>
    </w:p>
    <w:p>
      <w:pPr>
        <w:pStyle w:val="BodyText"/>
        <w:spacing w:before="69"/>
        <w:rPr>
          <w:sz w:val="20"/>
        </w:rPr>
      </w:pPr>
    </w:p>
    <w:tbl>
      <w:tblPr>
        <w:tblW w:w="0" w:type="auto"/>
        <w:jc w:val="left"/>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252"/>
        <w:gridCol w:w="2062"/>
        <w:gridCol w:w="2943"/>
        <w:gridCol w:w="7767"/>
      </w:tblGrid>
      <w:tr>
        <w:trPr>
          <w:trHeight w:val="988" w:hRule="atLeast"/>
        </w:trPr>
        <w:tc>
          <w:tcPr>
            <w:tcW w:w="2252" w:type="dxa"/>
            <w:shd w:val="clear" w:color="auto" w:fill="E7E6E6"/>
          </w:tcPr>
          <w:p>
            <w:pPr>
              <w:pStyle w:val="TableParagraph"/>
              <w:rPr>
                <w:rFonts w:ascii="Times New Roman"/>
                <w:sz w:val="24"/>
              </w:rPr>
            </w:pPr>
          </w:p>
        </w:tc>
        <w:tc>
          <w:tcPr>
            <w:tcW w:w="2062" w:type="dxa"/>
            <w:shd w:val="clear" w:color="auto" w:fill="E7E6E6"/>
          </w:tcPr>
          <w:p>
            <w:pPr>
              <w:pStyle w:val="TableParagraph"/>
              <w:spacing w:before="54"/>
              <w:ind w:left="11"/>
              <w:jc w:val="center"/>
              <w:rPr>
                <w:b/>
                <w:sz w:val="24"/>
              </w:rPr>
            </w:pPr>
            <w:r>
              <w:rPr>
                <w:b/>
                <w:spacing w:val="-2"/>
                <w:sz w:val="24"/>
              </w:rPr>
              <w:t>Среднесписочная численность работников</w:t>
            </w:r>
          </w:p>
        </w:tc>
        <w:tc>
          <w:tcPr>
            <w:tcW w:w="2943" w:type="dxa"/>
            <w:shd w:val="clear" w:color="auto" w:fill="E7E6E6"/>
          </w:tcPr>
          <w:p>
            <w:pPr>
              <w:pStyle w:val="TableParagraph"/>
              <w:spacing w:before="201"/>
              <w:ind w:left="1086" w:right="281" w:hanging="797"/>
              <w:rPr>
                <w:b/>
                <w:sz w:val="24"/>
              </w:rPr>
            </w:pPr>
            <w:r>
              <w:rPr>
                <w:b/>
                <w:sz w:val="24"/>
              </w:rPr>
              <w:t>Предельные</w:t>
            </w:r>
            <w:r>
              <w:rPr>
                <w:b/>
                <w:spacing w:val="-14"/>
                <w:sz w:val="24"/>
              </w:rPr>
              <w:t> </w:t>
            </w:r>
            <w:r>
              <w:rPr>
                <w:b/>
                <w:sz w:val="24"/>
              </w:rPr>
              <w:t>значения </w:t>
            </w:r>
            <w:r>
              <w:rPr>
                <w:b/>
                <w:spacing w:val="-2"/>
                <w:sz w:val="24"/>
              </w:rPr>
              <w:t>дохода</w:t>
            </w:r>
          </w:p>
        </w:tc>
        <w:tc>
          <w:tcPr>
            <w:tcW w:w="7767" w:type="dxa"/>
            <w:shd w:val="clear" w:color="auto" w:fill="E7E6E6"/>
          </w:tcPr>
          <w:p>
            <w:pPr>
              <w:pStyle w:val="TableParagraph"/>
              <w:spacing w:before="54"/>
              <w:rPr>
                <w:sz w:val="24"/>
              </w:rPr>
            </w:pPr>
          </w:p>
          <w:p>
            <w:pPr>
              <w:pStyle w:val="TableParagraph"/>
              <w:ind w:left="4"/>
              <w:jc w:val="center"/>
              <w:rPr>
                <w:b/>
                <w:sz w:val="24"/>
              </w:rPr>
            </w:pPr>
            <w:r>
              <w:rPr>
                <w:b/>
                <w:sz w:val="24"/>
              </w:rPr>
              <w:t>Участие</w:t>
            </w:r>
            <w:r>
              <w:rPr>
                <w:b/>
                <w:spacing w:val="-2"/>
                <w:sz w:val="24"/>
              </w:rPr>
              <w:t> </w:t>
            </w:r>
            <w:r>
              <w:rPr>
                <w:b/>
                <w:sz w:val="24"/>
              </w:rPr>
              <w:t>в</w:t>
            </w:r>
            <w:r>
              <w:rPr>
                <w:b/>
                <w:spacing w:val="-2"/>
                <w:sz w:val="24"/>
              </w:rPr>
              <w:t> </w:t>
            </w:r>
            <w:r>
              <w:rPr>
                <w:b/>
                <w:sz w:val="24"/>
              </w:rPr>
              <w:t>уставном</w:t>
            </w:r>
            <w:r>
              <w:rPr>
                <w:b/>
                <w:spacing w:val="-2"/>
                <w:sz w:val="24"/>
              </w:rPr>
              <w:t> капитале</w:t>
            </w:r>
          </w:p>
        </w:tc>
      </w:tr>
      <w:tr>
        <w:trPr>
          <w:trHeight w:val="585" w:hRule="atLeast"/>
        </w:trPr>
        <w:tc>
          <w:tcPr>
            <w:tcW w:w="2252" w:type="dxa"/>
          </w:tcPr>
          <w:p>
            <w:pPr>
              <w:pStyle w:val="TableParagraph"/>
              <w:spacing w:line="292" w:lineRule="exact"/>
              <w:ind w:left="107"/>
              <w:rPr>
                <w:sz w:val="24"/>
              </w:rPr>
            </w:pPr>
            <w:r>
              <w:rPr>
                <w:spacing w:val="-2"/>
                <w:sz w:val="24"/>
              </w:rPr>
              <w:t>Микропредприятия</w:t>
            </w:r>
          </w:p>
        </w:tc>
        <w:tc>
          <w:tcPr>
            <w:tcW w:w="2062" w:type="dxa"/>
          </w:tcPr>
          <w:p>
            <w:pPr>
              <w:pStyle w:val="TableParagraph"/>
              <w:spacing w:line="292" w:lineRule="exact"/>
              <w:ind w:left="11" w:right="4"/>
              <w:jc w:val="center"/>
              <w:rPr>
                <w:sz w:val="24"/>
              </w:rPr>
            </w:pPr>
            <w:r>
              <w:rPr>
                <w:sz w:val="24"/>
              </w:rPr>
              <w:t>до 15</w:t>
            </w:r>
            <w:r>
              <w:rPr>
                <w:spacing w:val="-1"/>
                <w:sz w:val="24"/>
              </w:rPr>
              <w:t> </w:t>
            </w:r>
            <w:r>
              <w:rPr>
                <w:spacing w:val="-4"/>
                <w:sz w:val="24"/>
              </w:rPr>
              <w:t>чел.</w:t>
            </w:r>
          </w:p>
        </w:tc>
        <w:tc>
          <w:tcPr>
            <w:tcW w:w="2943" w:type="dxa"/>
          </w:tcPr>
          <w:p>
            <w:pPr>
              <w:pStyle w:val="TableParagraph"/>
              <w:spacing w:line="292" w:lineRule="exact"/>
              <w:ind w:left="8"/>
              <w:jc w:val="center"/>
              <w:rPr>
                <w:sz w:val="24"/>
              </w:rPr>
            </w:pPr>
            <w:r>
              <w:rPr>
                <w:sz w:val="24"/>
              </w:rPr>
              <w:t>до 120</w:t>
            </w:r>
            <w:r>
              <w:rPr>
                <w:spacing w:val="-1"/>
                <w:sz w:val="24"/>
              </w:rPr>
              <w:t> </w:t>
            </w:r>
            <w:r>
              <w:rPr>
                <w:sz w:val="24"/>
              </w:rPr>
              <w:t>млн.</w:t>
            </w:r>
            <w:r>
              <w:rPr>
                <w:spacing w:val="-3"/>
                <w:sz w:val="24"/>
              </w:rPr>
              <w:t> </w:t>
            </w:r>
            <w:r>
              <w:rPr>
                <w:spacing w:val="-4"/>
                <w:sz w:val="24"/>
              </w:rPr>
              <w:t>руб.</w:t>
            </w:r>
          </w:p>
        </w:tc>
        <w:tc>
          <w:tcPr>
            <w:tcW w:w="7767" w:type="dxa"/>
            <w:vMerge w:val="restart"/>
          </w:tcPr>
          <w:p>
            <w:pPr>
              <w:pStyle w:val="TableParagraph"/>
              <w:spacing w:line="292" w:lineRule="exact"/>
              <w:ind w:left="107"/>
              <w:rPr>
                <w:sz w:val="24"/>
              </w:rPr>
            </w:pPr>
            <w:r>
              <w:rPr>
                <w:sz w:val="24"/>
              </w:rPr>
              <w:t>Суммарная</w:t>
            </w:r>
            <w:r>
              <w:rPr>
                <w:spacing w:val="-4"/>
                <w:sz w:val="24"/>
              </w:rPr>
              <w:t> </w:t>
            </w:r>
            <w:r>
              <w:rPr>
                <w:sz w:val="24"/>
              </w:rPr>
              <w:t>доля</w:t>
            </w:r>
            <w:r>
              <w:rPr>
                <w:spacing w:val="-4"/>
                <w:sz w:val="24"/>
              </w:rPr>
              <w:t> </w:t>
            </w:r>
            <w:r>
              <w:rPr>
                <w:spacing w:val="-2"/>
                <w:sz w:val="24"/>
              </w:rPr>
              <w:t>участия</w:t>
            </w:r>
          </w:p>
          <w:p>
            <w:pPr>
              <w:pStyle w:val="TableParagraph"/>
              <w:numPr>
                <w:ilvl w:val="0"/>
                <w:numId w:val="1"/>
              </w:numPr>
              <w:tabs>
                <w:tab w:pos="235" w:val="left" w:leader="none"/>
              </w:tabs>
              <w:spacing w:line="240" w:lineRule="auto" w:before="292" w:after="0"/>
              <w:ind w:left="235" w:right="0" w:hanging="128"/>
              <w:jc w:val="left"/>
              <w:rPr>
                <w:sz w:val="24"/>
              </w:rPr>
            </w:pPr>
            <w:r>
              <w:rPr>
                <w:sz w:val="24"/>
              </w:rPr>
              <w:t>государства,</w:t>
            </w:r>
            <w:r>
              <w:rPr>
                <w:spacing w:val="-4"/>
                <w:sz w:val="24"/>
              </w:rPr>
              <w:t> </w:t>
            </w:r>
            <w:r>
              <w:rPr>
                <w:sz w:val="24"/>
              </w:rPr>
              <w:t>общественных</w:t>
            </w:r>
            <w:r>
              <w:rPr>
                <w:spacing w:val="-5"/>
                <w:sz w:val="24"/>
              </w:rPr>
              <w:t> </w:t>
            </w:r>
            <w:r>
              <w:rPr>
                <w:sz w:val="24"/>
              </w:rPr>
              <w:t>и</w:t>
            </w:r>
            <w:r>
              <w:rPr>
                <w:spacing w:val="-2"/>
                <w:sz w:val="24"/>
              </w:rPr>
              <w:t> </w:t>
            </w:r>
            <w:r>
              <w:rPr>
                <w:sz w:val="24"/>
              </w:rPr>
              <w:t>религиозных</w:t>
            </w:r>
            <w:r>
              <w:rPr>
                <w:spacing w:val="-3"/>
                <w:sz w:val="24"/>
              </w:rPr>
              <w:t> </w:t>
            </w:r>
            <w:r>
              <w:rPr>
                <w:spacing w:val="-2"/>
                <w:sz w:val="24"/>
              </w:rPr>
              <w:t>организаций</w:t>
            </w:r>
          </w:p>
          <w:p>
            <w:pPr>
              <w:pStyle w:val="TableParagraph"/>
              <w:ind w:left="107"/>
              <w:rPr>
                <w:sz w:val="24"/>
              </w:rPr>
            </w:pPr>
            <w:r>
              <w:rPr>
                <w:sz w:val="24"/>
              </w:rPr>
              <w:t>(объединений),</w:t>
            </w:r>
            <w:r>
              <w:rPr>
                <w:spacing w:val="-5"/>
                <w:sz w:val="24"/>
              </w:rPr>
              <w:t> </w:t>
            </w:r>
            <w:r>
              <w:rPr>
                <w:sz w:val="24"/>
              </w:rPr>
              <w:t>благотворительных</w:t>
            </w:r>
            <w:r>
              <w:rPr>
                <w:spacing w:val="-4"/>
                <w:sz w:val="24"/>
              </w:rPr>
              <w:t> </w:t>
            </w:r>
            <w:r>
              <w:rPr>
                <w:sz w:val="24"/>
              </w:rPr>
              <w:t>и</w:t>
            </w:r>
            <w:r>
              <w:rPr>
                <w:spacing w:val="-4"/>
                <w:sz w:val="24"/>
              </w:rPr>
              <w:t> </w:t>
            </w:r>
            <w:r>
              <w:rPr>
                <w:sz w:val="24"/>
              </w:rPr>
              <w:t>иных</w:t>
            </w:r>
            <w:r>
              <w:rPr>
                <w:spacing w:val="-4"/>
                <w:sz w:val="24"/>
              </w:rPr>
              <w:t> </w:t>
            </w:r>
            <w:r>
              <w:rPr>
                <w:sz w:val="24"/>
              </w:rPr>
              <w:t>фондов</w:t>
            </w:r>
            <w:r>
              <w:rPr>
                <w:spacing w:val="2"/>
                <w:sz w:val="24"/>
              </w:rPr>
              <w:t> </w:t>
            </w:r>
            <w:r>
              <w:rPr>
                <w:sz w:val="24"/>
              </w:rPr>
              <w:t>–</w:t>
            </w:r>
            <w:r>
              <w:rPr>
                <w:spacing w:val="-3"/>
                <w:sz w:val="24"/>
              </w:rPr>
              <w:t> </w:t>
            </w:r>
            <w:r>
              <w:rPr>
                <w:sz w:val="24"/>
              </w:rPr>
              <w:t>не</w:t>
            </w:r>
            <w:r>
              <w:rPr>
                <w:spacing w:val="-5"/>
                <w:sz w:val="24"/>
              </w:rPr>
              <w:t> </w:t>
            </w:r>
            <w:r>
              <w:rPr>
                <w:sz w:val="24"/>
              </w:rPr>
              <w:t>более</w:t>
            </w:r>
            <w:r>
              <w:rPr>
                <w:spacing w:val="-2"/>
                <w:sz w:val="24"/>
              </w:rPr>
              <w:t> </w:t>
            </w:r>
            <w:r>
              <w:rPr>
                <w:spacing w:val="-5"/>
                <w:sz w:val="24"/>
              </w:rPr>
              <w:t>25%</w:t>
            </w:r>
          </w:p>
          <w:p>
            <w:pPr>
              <w:pStyle w:val="TableParagraph"/>
              <w:rPr>
                <w:sz w:val="24"/>
              </w:rPr>
            </w:pPr>
          </w:p>
          <w:p>
            <w:pPr>
              <w:pStyle w:val="TableParagraph"/>
              <w:numPr>
                <w:ilvl w:val="0"/>
                <w:numId w:val="1"/>
              </w:numPr>
              <w:tabs>
                <w:tab w:pos="235" w:val="left" w:leader="none"/>
              </w:tabs>
              <w:spacing w:line="240" w:lineRule="auto" w:before="0" w:after="0"/>
              <w:ind w:left="235" w:right="0" w:hanging="128"/>
              <w:jc w:val="left"/>
              <w:rPr>
                <w:sz w:val="24"/>
              </w:rPr>
            </w:pPr>
            <w:r>
              <w:rPr>
                <w:sz w:val="24"/>
              </w:rPr>
              <w:t>иностранных</w:t>
            </w:r>
            <w:r>
              <w:rPr>
                <w:spacing w:val="-8"/>
                <w:sz w:val="24"/>
              </w:rPr>
              <w:t> </w:t>
            </w:r>
            <w:r>
              <w:rPr>
                <w:sz w:val="24"/>
              </w:rPr>
              <w:t>юрлиц</w:t>
            </w:r>
            <w:r>
              <w:rPr>
                <w:spacing w:val="-3"/>
                <w:sz w:val="24"/>
              </w:rPr>
              <w:t> </w:t>
            </w:r>
            <w:r>
              <w:rPr>
                <w:sz w:val="24"/>
              </w:rPr>
              <w:t>и</w:t>
            </w:r>
            <w:r>
              <w:rPr>
                <w:spacing w:val="-4"/>
                <w:sz w:val="24"/>
              </w:rPr>
              <w:t> </w:t>
            </w:r>
            <w:r>
              <w:rPr>
                <w:sz w:val="24"/>
              </w:rPr>
              <w:t>(или)</w:t>
            </w:r>
            <w:r>
              <w:rPr>
                <w:spacing w:val="-4"/>
                <w:sz w:val="24"/>
              </w:rPr>
              <w:t> </w:t>
            </w:r>
            <w:r>
              <w:rPr>
                <w:sz w:val="24"/>
              </w:rPr>
              <w:t>юрлиц,</w:t>
            </w:r>
            <w:r>
              <w:rPr>
                <w:spacing w:val="-3"/>
                <w:sz w:val="24"/>
              </w:rPr>
              <w:t> </w:t>
            </w:r>
            <w:r>
              <w:rPr>
                <w:sz w:val="24"/>
              </w:rPr>
              <w:t>не</w:t>
            </w:r>
            <w:r>
              <w:rPr>
                <w:spacing w:val="-1"/>
                <w:sz w:val="24"/>
              </w:rPr>
              <w:t> </w:t>
            </w:r>
            <w:r>
              <w:rPr>
                <w:sz w:val="24"/>
              </w:rPr>
              <w:t>являющихся</w:t>
            </w:r>
            <w:r>
              <w:rPr>
                <w:spacing w:val="-4"/>
                <w:sz w:val="24"/>
              </w:rPr>
              <w:t> </w:t>
            </w:r>
            <w:r>
              <w:rPr>
                <w:sz w:val="24"/>
              </w:rPr>
              <w:t>субъектами</w:t>
            </w:r>
            <w:r>
              <w:rPr>
                <w:spacing w:val="-3"/>
                <w:sz w:val="24"/>
              </w:rPr>
              <w:t> </w:t>
            </w:r>
            <w:r>
              <w:rPr>
                <w:sz w:val="24"/>
              </w:rPr>
              <w:t>МСП,</w:t>
            </w:r>
            <w:r>
              <w:rPr>
                <w:spacing w:val="4"/>
                <w:sz w:val="24"/>
              </w:rPr>
              <w:t> </w:t>
            </w:r>
            <w:r>
              <w:rPr>
                <w:spacing w:val="-10"/>
                <w:sz w:val="24"/>
              </w:rPr>
              <w:t>-</w:t>
            </w:r>
          </w:p>
          <w:p>
            <w:pPr>
              <w:pStyle w:val="TableParagraph"/>
              <w:ind w:left="107"/>
              <w:rPr>
                <w:sz w:val="24"/>
              </w:rPr>
            </w:pPr>
            <w:r>
              <w:rPr>
                <w:sz w:val="24"/>
              </w:rPr>
              <w:t>не</w:t>
            </w:r>
            <w:r>
              <w:rPr>
                <w:spacing w:val="-1"/>
                <w:sz w:val="24"/>
              </w:rPr>
              <w:t> </w:t>
            </w:r>
            <w:r>
              <w:rPr>
                <w:sz w:val="24"/>
              </w:rPr>
              <w:t>более</w:t>
            </w:r>
            <w:r>
              <w:rPr>
                <w:spacing w:val="1"/>
                <w:sz w:val="24"/>
              </w:rPr>
              <w:t> </w:t>
            </w:r>
            <w:r>
              <w:rPr>
                <w:spacing w:val="-5"/>
                <w:sz w:val="24"/>
              </w:rPr>
              <w:t>49%</w:t>
            </w:r>
          </w:p>
        </w:tc>
      </w:tr>
      <w:tr>
        <w:trPr>
          <w:trHeight w:val="878" w:hRule="atLeast"/>
        </w:trPr>
        <w:tc>
          <w:tcPr>
            <w:tcW w:w="2252" w:type="dxa"/>
          </w:tcPr>
          <w:p>
            <w:pPr>
              <w:pStyle w:val="TableParagraph"/>
              <w:ind w:left="107" w:right="129"/>
              <w:rPr>
                <w:sz w:val="24"/>
              </w:rPr>
            </w:pPr>
            <w:r>
              <w:rPr>
                <w:spacing w:val="-2"/>
                <w:sz w:val="24"/>
              </w:rPr>
              <w:t>Малые предприятия</w:t>
            </w:r>
          </w:p>
        </w:tc>
        <w:tc>
          <w:tcPr>
            <w:tcW w:w="2062" w:type="dxa"/>
          </w:tcPr>
          <w:p>
            <w:pPr>
              <w:pStyle w:val="TableParagraph"/>
              <w:spacing w:line="292" w:lineRule="exact"/>
              <w:ind w:left="11" w:right="4"/>
              <w:jc w:val="center"/>
              <w:rPr>
                <w:sz w:val="24"/>
              </w:rPr>
            </w:pPr>
            <w:r>
              <w:rPr>
                <w:sz w:val="24"/>
              </w:rPr>
              <w:t>до</w:t>
            </w:r>
            <w:r>
              <w:rPr>
                <w:spacing w:val="-1"/>
                <w:sz w:val="24"/>
              </w:rPr>
              <w:t> </w:t>
            </w:r>
            <w:r>
              <w:rPr>
                <w:sz w:val="24"/>
              </w:rPr>
              <w:t>100 </w:t>
            </w:r>
            <w:r>
              <w:rPr>
                <w:spacing w:val="-4"/>
                <w:sz w:val="24"/>
              </w:rPr>
              <w:t>чел.</w:t>
            </w:r>
          </w:p>
        </w:tc>
        <w:tc>
          <w:tcPr>
            <w:tcW w:w="2943" w:type="dxa"/>
          </w:tcPr>
          <w:p>
            <w:pPr>
              <w:pStyle w:val="TableParagraph"/>
              <w:spacing w:line="292" w:lineRule="exact"/>
              <w:ind w:left="8"/>
              <w:jc w:val="center"/>
              <w:rPr>
                <w:sz w:val="24"/>
              </w:rPr>
            </w:pPr>
            <w:r>
              <w:rPr>
                <w:sz w:val="24"/>
              </w:rPr>
              <w:t>до 800</w:t>
            </w:r>
            <w:r>
              <w:rPr>
                <w:spacing w:val="-1"/>
                <w:sz w:val="24"/>
              </w:rPr>
              <w:t> </w:t>
            </w:r>
            <w:r>
              <w:rPr>
                <w:sz w:val="24"/>
              </w:rPr>
              <w:t>млн.</w:t>
            </w:r>
            <w:r>
              <w:rPr>
                <w:spacing w:val="-3"/>
                <w:sz w:val="24"/>
              </w:rPr>
              <w:t> </w:t>
            </w:r>
            <w:r>
              <w:rPr>
                <w:spacing w:val="-4"/>
                <w:sz w:val="24"/>
              </w:rPr>
              <w:t>руб.</w:t>
            </w:r>
          </w:p>
        </w:tc>
        <w:tc>
          <w:tcPr>
            <w:tcW w:w="7767" w:type="dxa"/>
            <w:vMerge/>
            <w:tcBorders>
              <w:top w:val="nil"/>
            </w:tcBorders>
          </w:tcPr>
          <w:p>
            <w:pPr>
              <w:rPr>
                <w:sz w:val="2"/>
                <w:szCs w:val="2"/>
              </w:rPr>
            </w:pPr>
          </w:p>
        </w:tc>
      </w:tr>
      <w:tr>
        <w:trPr>
          <w:trHeight w:val="880" w:hRule="atLeast"/>
        </w:trPr>
        <w:tc>
          <w:tcPr>
            <w:tcW w:w="2252" w:type="dxa"/>
          </w:tcPr>
          <w:p>
            <w:pPr>
              <w:pStyle w:val="TableParagraph"/>
              <w:ind w:left="107"/>
              <w:rPr>
                <w:sz w:val="24"/>
              </w:rPr>
            </w:pPr>
            <w:r>
              <w:rPr>
                <w:spacing w:val="-2"/>
                <w:sz w:val="24"/>
              </w:rPr>
              <w:t>Средние предприятия</w:t>
            </w:r>
          </w:p>
        </w:tc>
        <w:tc>
          <w:tcPr>
            <w:tcW w:w="2062" w:type="dxa"/>
          </w:tcPr>
          <w:p>
            <w:pPr>
              <w:pStyle w:val="TableParagraph"/>
              <w:spacing w:line="292" w:lineRule="exact"/>
              <w:ind w:left="11" w:right="3"/>
              <w:jc w:val="center"/>
              <w:rPr>
                <w:sz w:val="24"/>
              </w:rPr>
            </w:pPr>
            <w:r>
              <w:rPr>
                <w:sz w:val="24"/>
              </w:rPr>
              <w:t>101-250</w:t>
            </w:r>
            <w:r>
              <w:rPr>
                <w:spacing w:val="-2"/>
                <w:sz w:val="24"/>
              </w:rPr>
              <w:t> </w:t>
            </w:r>
            <w:r>
              <w:rPr>
                <w:spacing w:val="-4"/>
                <w:sz w:val="24"/>
              </w:rPr>
              <w:t>чел.</w:t>
            </w:r>
          </w:p>
        </w:tc>
        <w:tc>
          <w:tcPr>
            <w:tcW w:w="2943" w:type="dxa"/>
          </w:tcPr>
          <w:p>
            <w:pPr>
              <w:pStyle w:val="TableParagraph"/>
              <w:spacing w:line="292" w:lineRule="exact"/>
              <w:ind w:left="8" w:right="1"/>
              <w:jc w:val="center"/>
              <w:rPr>
                <w:sz w:val="24"/>
              </w:rPr>
            </w:pPr>
            <w:r>
              <w:rPr>
                <w:sz w:val="24"/>
              </w:rPr>
              <w:t>до</w:t>
            </w:r>
            <w:r>
              <w:rPr>
                <w:spacing w:val="-3"/>
                <w:sz w:val="24"/>
              </w:rPr>
              <w:t> </w:t>
            </w:r>
            <w:r>
              <w:rPr>
                <w:sz w:val="24"/>
              </w:rPr>
              <w:t>2</w:t>
            </w:r>
            <w:r>
              <w:rPr>
                <w:spacing w:val="-3"/>
                <w:sz w:val="24"/>
              </w:rPr>
              <w:t> </w:t>
            </w:r>
            <w:r>
              <w:rPr>
                <w:sz w:val="24"/>
              </w:rPr>
              <w:t>млрд.</w:t>
            </w:r>
            <w:r>
              <w:rPr>
                <w:spacing w:val="-1"/>
                <w:sz w:val="24"/>
              </w:rPr>
              <w:t> </w:t>
            </w:r>
            <w:r>
              <w:rPr>
                <w:spacing w:val="-4"/>
                <w:sz w:val="24"/>
              </w:rPr>
              <w:t>руб.</w:t>
            </w:r>
          </w:p>
        </w:tc>
        <w:tc>
          <w:tcPr>
            <w:tcW w:w="7767" w:type="dxa"/>
            <w:vMerge/>
            <w:tcBorders>
              <w:top w:val="nil"/>
            </w:tcBorders>
          </w:tcPr>
          <w:p>
            <w:pPr>
              <w:rPr>
                <w:sz w:val="2"/>
                <w:szCs w:val="2"/>
              </w:rPr>
            </w:pPr>
          </w:p>
        </w:tc>
      </w:tr>
    </w:tbl>
    <w:p>
      <w:pPr>
        <w:pStyle w:val="BodyText"/>
        <w:spacing w:before="182"/>
      </w:pPr>
    </w:p>
    <w:p>
      <w:pPr>
        <w:pStyle w:val="Heading7"/>
      </w:pPr>
      <w:r>
        <w:rPr/>
        <w:drawing>
          <wp:anchor distT="0" distB="0" distL="0" distR="0" allowOverlap="1" layoutInCell="1" locked="0" behindDoc="0" simplePos="0" relativeHeight="15732224">
            <wp:simplePos x="0" y="0"/>
            <wp:positionH relativeFrom="page">
              <wp:posOffset>9122409</wp:posOffset>
            </wp:positionH>
            <wp:positionV relativeFrom="paragraph">
              <wp:posOffset>86506</wp:posOffset>
            </wp:positionV>
            <wp:extent cx="935354" cy="935355"/>
            <wp:effectExtent l="0" t="0" r="0" b="0"/>
            <wp:wrapNone/>
            <wp:docPr id="15" name="Image 15"/>
            <wp:cNvGraphicFramePr>
              <a:graphicFrameLocks/>
            </wp:cNvGraphicFramePr>
            <a:graphic>
              <a:graphicData uri="http://schemas.openxmlformats.org/drawingml/2006/picture">
                <pic:pic>
                  <pic:nvPicPr>
                    <pic:cNvPr id="15" name="Image 15"/>
                    <pic:cNvPicPr/>
                  </pic:nvPicPr>
                  <pic:blipFill>
                    <a:blip r:embed="rId24" cstate="print"/>
                    <a:stretch>
                      <a:fillRect/>
                    </a:stretch>
                  </pic:blipFill>
                  <pic:spPr>
                    <a:xfrm>
                      <a:off x="0" y="0"/>
                      <a:ext cx="935354" cy="935355"/>
                    </a:xfrm>
                    <a:prstGeom prst="rect">
                      <a:avLst/>
                    </a:prstGeom>
                  </pic:spPr>
                </pic:pic>
              </a:graphicData>
            </a:graphic>
          </wp:anchor>
        </w:drawing>
      </w:r>
      <w:r>
        <w:rPr/>
        <w:t>Контактные</w:t>
      </w:r>
      <w:r>
        <w:rPr>
          <w:spacing w:val="-4"/>
        </w:rPr>
        <w:t> </w:t>
      </w:r>
      <w:r>
        <w:rPr>
          <w:spacing w:val="-2"/>
        </w:rPr>
        <w:t>данные:</w:t>
      </w:r>
    </w:p>
    <w:p>
      <w:pPr>
        <w:pStyle w:val="BodyText"/>
        <w:spacing w:line="256" w:lineRule="auto" w:before="185"/>
        <w:ind w:left="852" w:right="8387"/>
      </w:pPr>
      <w:r>
        <w:rPr/>
        <w:t>Управление</w:t>
      </w:r>
      <w:r>
        <w:rPr>
          <w:spacing w:val="-7"/>
        </w:rPr>
        <w:t> </w:t>
      </w:r>
      <w:r>
        <w:rPr/>
        <w:t>Федеральной</w:t>
      </w:r>
      <w:r>
        <w:rPr>
          <w:spacing w:val="-7"/>
        </w:rPr>
        <w:t> </w:t>
      </w:r>
      <w:r>
        <w:rPr/>
        <w:t>налоговой</w:t>
      </w:r>
      <w:r>
        <w:rPr>
          <w:spacing w:val="-9"/>
        </w:rPr>
        <w:t> </w:t>
      </w:r>
      <w:r>
        <w:rPr/>
        <w:t>службы</w:t>
      </w:r>
      <w:r>
        <w:rPr>
          <w:spacing w:val="-7"/>
        </w:rPr>
        <w:t> </w:t>
      </w:r>
      <w:r>
        <w:rPr/>
        <w:t>Республики</w:t>
      </w:r>
      <w:r>
        <w:rPr>
          <w:spacing w:val="-8"/>
        </w:rPr>
        <w:t> </w:t>
      </w:r>
      <w:r>
        <w:rPr/>
        <w:t>Мордовия Тел.: 8 (800) 222-22-22, +7 (8342) 28-18-00</w:t>
      </w:r>
    </w:p>
    <w:p>
      <w:pPr>
        <w:pStyle w:val="BodyText"/>
        <w:spacing w:before="5"/>
        <w:ind w:left="852"/>
      </w:pPr>
      <w:r>
        <w:rPr/>
        <w:t>Адрес:</w:t>
      </w:r>
      <w:r>
        <w:rPr>
          <w:spacing w:val="-7"/>
        </w:rPr>
        <w:t> </w:t>
      </w:r>
      <w:r>
        <w:rPr/>
        <w:t>430005,</w:t>
      </w:r>
      <w:r>
        <w:rPr>
          <w:spacing w:val="-4"/>
        </w:rPr>
        <w:t> </w:t>
      </w:r>
      <w:r>
        <w:rPr/>
        <w:t>Республика</w:t>
      </w:r>
      <w:r>
        <w:rPr>
          <w:spacing w:val="-3"/>
        </w:rPr>
        <w:t> </w:t>
      </w:r>
      <w:r>
        <w:rPr/>
        <w:t>Мордовия,</w:t>
      </w:r>
      <w:r>
        <w:rPr>
          <w:spacing w:val="-3"/>
        </w:rPr>
        <w:t> </w:t>
      </w:r>
      <w:r>
        <w:rPr/>
        <w:t>город</w:t>
      </w:r>
      <w:r>
        <w:rPr>
          <w:spacing w:val="-4"/>
        </w:rPr>
        <w:t> </w:t>
      </w:r>
      <w:r>
        <w:rPr/>
        <w:t>Саранск,</w:t>
      </w:r>
      <w:r>
        <w:rPr>
          <w:spacing w:val="-3"/>
        </w:rPr>
        <w:t> </w:t>
      </w:r>
      <w:r>
        <w:rPr/>
        <w:t>ул.</w:t>
      </w:r>
      <w:r>
        <w:rPr>
          <w:spacing w:val="-4"/>
        </w:rPr>
        <w:t> </w:t>
      </w:r>
      <w:r>
        <w:rPr/>
        <w:t>Московская,</w:t>
      </w:r>
      <w:r>
        <w:rPr>
          <w:spacing w:val="-1"/>
        </w:rPr>
        <w:t> </w:t>
      </w:r>
      <w:r>
        <w:rPr>
          <w:spacing w:val="-2"/>
        </w:rPr>
        <w:t>д.3/1</w:t>
      </w:r>
    </w:p>
    <w:p>
      <w:pPr>
        <w:pStyle w:val="BodyText"/>
      </w:pPr>
    </w:p>
    <w:p>
      <w:pPr>
        <w:pStyle w:val="BodyText"/>
      </w:pPr>
    </w:p>
    <w:p>
      <w:pPr>
        <w:pStyle w:val="BodyText"/>
      </w:pPr>
    </w:p>
    <w:p>
      <w:pPr>
        <w:pStyle w:val="BodyText"/>
      </w:pPr>
    </w:p>
    <w:p>
      <w:pPr>
        <w:pStyle w:val="BodyText"/>
      </w:pPr>
    </w:p>
    <w:p>
      <w:pPr>
        <w:pStyle w:val="BodyText"/>
      </w:pPr>
    </w:p>
    <w:p>
      <w:pPr>
        <w:pStyle w:val="BodyText"/>
        <w:spacing w:before="174"/>
      </w:pPr>
    </w:p>
    <w:p>
      <w:pPr>
        <w:spacing w:before="0"/>
        <w:ind w:left="1478" w:right="0" w:firstLine="0"/>
        <w:jc w:val="left"/>
        <w:rPr>
          <w:b/>
          <w:sz w:val="22"/>
        </w:rPr>
      </w:pPr>
      <w:r>
        <w:rPr>
          <w:b/>
          <w:sz w:val="22"/>
        </w:rPr>
        <mc:AlternateContent>
          <mc:Choice Requires="wps">
            <w:drawing>
              <wp:anchor distT="0" distB="0" distL="0" distR="0" allowOverlap="1" layoutInCell="1" locked="0" behindDoc="1" simplePos="0" relativeHeight="482413568">
                <wp:simplePos x="0" y="0"/>
                <wp:positionH relativeFrom="page">
                  <wp:posOffset>0</wp:posOffset>
                </wp:positionH>
                <wp:positionV relativeFrom="paragraph">
                  <wp:posOffset>-8712</wp:posOffset>
                </wp:positionV>
                <wp:extent cx="10659110" cy="146050"/>
                <wp:effectExtent l="0" t="0" r="0" b="0"/>
                <wp:wrapNone/>
                <wp:docPr id="16" name="Graphic 16"/>
                <wp:cNvGraphicFramePr>
                  <a:graphicFrameLocks/>
                </wp:cNvGraphicFramePr>
                <a:graphic>
                  <a:graphicData uri="http://schemas.microsoft.com/office/word/2010/wordprocessingShape">
                    <wps:wsp>
                      <wps:cNvPr id="16" name="Graphic 16"/>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86026pt;width:839.3pt;height:11.5pt;mso-position-horizontal-relative:page;mso-position-vertical-relative:paragraph;z-index:-20902912" id="docshape3" coordorigin="0,-14" coordsize="16786,230" path="m0,216l863,216,863,-14,1726,-14m16786,216l2211,216,2211,-14,1726,-14e" filled="false" stroked="true" strokeweight=".75pt" strokecolor="#000000">
                <v:path arrowok="t"/>
                <v:stroke dashstyle="solid"/>
                <w10:wrap type="none"/>
              </v:shape>
            </w:pict>
          </mc:Fallback>
        </mc:AlternateContent>
      </w:r>
      <w:r>
        <w:rPr>
          <w:b/>
          <w:spacing w:val="-10"/>
          <w:sz w:val="22"/>
        </w:rPr>
        <w:t>3</w:t>
      </w:r>
    </w:p>
    <w:p>
      <w:pPr>
        <w:spacing w:after="0"/>
        <w:jc w:val="left"/>
        <w:rPr>
          <w:b/>
          <w:sz w:val="22"/>
        </w:rPr>
        <w:sectPr>
          <w:pgSz w:w="16840" w:h="11910" w:orient="landscape"/>
          <w:pgMar w:top="580" w:bottom="0" w:left="0" w:right="141"/>
        </w:sectPr>
      </w:pPr>
    </w:p>
    <w:p>
      <w:pPr>
        <w:pStyle w:val="Heading1"/>
        <w:tabs>
          <w:tab w:pos="851" w:val="left" w:leader="none"/>
        </w:tabs>
      </w:pPr>
      <w:r>
        <w:rPr/>
        <w:drawing>
          <wp:anchor distT="0" distB="0" distL="0" distR="0" allowOverlap="1" layoutInCell="1" locked="0" behindDoc="1" simplePos="0" relativeHeight="482414592">
            <wp:simplePos x="0" y="0"/>
            <wp:positionH relativeFrom="page">
              <wp:posOffset>0</wp:posOffset>
            </wp:positionH>
            <wp:positionV relativeFrom="page">
              <wp:posOffset>0</wp:posOffset>
            </wp:positionV>
            <wp:extent cx="10694035" cy="7562215"/>
            <wp:effectExtent l="0" t="0" r="0" b="0"/>
            <wp:wrapNone/>
            <wp:docPr id="17" name="Image 17"/>
            <wp:cNvGraphicFramePr>
              <a:graphicFrameLocks/>
            </wp:cNvGraphicFramePr>
            <a:graphic>
              <a:graphicData uri="http://schemas.openxmlformats.org/drawingml/2006/picture">
                <pic:pic>
                  <pic:nvPicPr>
                    <pic:cNvPr id="17" name="Image 17"/>
                    <pic:cNvPicPr/>
                  </pic:nvPicPr>
                  <pic:blipFill>
                    <a:blip r:embed="rId6" cstate="print"/>
                    <a:stretch>
                      <a:fillRect/>
                    </a:stretch>
                  </pic:blipFill>
                  <pic:spPr>
                    <a:xfrm>
                      <a:off x="0" y="0"/>
                      <a:ext cx="10694035" cy="7562215"/>
                    </a:xfrm>
                    <a:prstGeom prst="rect">
                      <a:avLst/>
                    </a:prstGeom>
                  </pic:spPr>
                </pic:pic>
              </a:graphicData>
            </a:graphic>
          </wp:anchor>
        </w:drawing>
      </w:r>
      <w:r>
        <w:rPr>
          <w:rFonts w:ascii="Times New Roman" w:hAnsi="Times New Roman"/>
          <w:b w:val="0"/>
          <w:color w:val="000000"/>
          <w:shd w:fill="EEECBC" w:color="auto" w:val="clear"/>
        </w:rPr>
        <w:tab/>
      </w:r>
      <w:r>
        <w:rPr>
          <w:color w:val="000000"/>
          <w:shd w:fill="EEECBC" w:color="auto" w:val="clear"/>
        </w:rPr>
        <w:t>02</w:t>
      </w:r>
      <w:r>
        <w:rPr>
          <w:color w:val="000000"/>
          <w:spacing w:val="-27"/>
          <w:shd w:fill="EEECBC" w:color="auto" w:val="clear"/>
        </w:rPr>
        <w:t> </w:t>
      </w:r>
      <w:r>
        <w:rPr>
          <w:color w:val="000000"/>
        </w:rPr>
        <w:t>КРЕДИТЫ</w:t>
      </w:r>
      <w:r>
        <w:rPr>
          <w:color w:val="000000"/>
          <w:spacing w:val="-15"/>
        </w:rPr>
        <w:t> </w:t>
      </w:r>
      <w:r>
        <w:rPr>
          <w:color w:val="000000"/>
        </w:rPr>
        <w:t>И</w:t>
      </w:r>
      <w:r>
        <w:rPr>
          <w:color w:val="000000"/>
          <w:spacing w:val="-10"/>
        </w:rPr>
        <w:t> </w:t>
      </w:r>
      <w:r>
        <w:rPr>
          <w:color w:val="000000"/>
          <w:spacing w:val="-2"/>
        </w:rPr>
        <w:t>ЗАЙМЫ</w:t>
      </w:r>
    </w:p>
    <w:p>
      <w:pPr>
        <w:pStyle w:val="Heading2"/>
        <w:spacing w:before="204"/>
      </w:pPr>
      <w:r>
        <w:rPr/>
        <w:t>Министерство</w:t>
      </w:r>
      <w:r>
        <w:rPr>
          <w:spacing w:val="-10"/>
        </w:rPr>
        <w:t> </w:t>
      </w:r>
      <w:r>
        <w:rPr/>
        <w:t>экономического</w:t>
      </w:r>
      <w:r>
        <w:rPr>
          <w:spacing w:val="-5"/>
        </w:rPr>
        <w:t> </w:t>
      </w:r>
      <w:r>
        <w:rPr/>
        <w:t>развития</w:t>
      </w:r>
      <w:r>
        <w:rPr>
          <w:spacing w:val="-8"/>
        </w:rPr>
        <w:t> </w:t>
      </w:r>
      <w:r>
        <w:rPr/>
        <w:t>Российской</w:t>
      </w:r>
      <w:r>
        <w:rPr>
          <w:spacing w:val="-6"/>
        </w:rPr>
        <w:t> </w:t>
      </w:r>
      <w:r>
        <w:rPr/>
        <w:t>Федерации</w:t>
      </w:r>
      <w:r>
        <w:rPr>
          <w:spacing w:val="-6"/>
        </w:rPr>
        <w:t> </w:t>
      </w:r>
      <w:r>
        <w:rPr/>
        <w:t>(ФЕДЕРАЛЬНАЯ</w:t>
      </w:r>
      <w:r>
        <w:rPr>
          <w:spacing w:val="-6"/>
        </w:rPr>
        <w:t> </w:t>
      </w:r>
      <w:r>
        <w:rPr>
          <w:spacing w:val="-2"/>
        </w:rPr>
        <w:t>МЕРА)</w:t>
      </w:r>
    </w:p>
    <w:p>
      <w:pPr>
        <w:spacing w:before="32"/>
        <w:ind w:left="852" w:right="0" w:firstLine="0"/>
        <w:jc w:val="left"/>
        <w:rPr>
          <w:sz w:val="22"/>
        </w:rPr>
      </w:pPr>
      <w:hyperlink r:id="rId25">
        <w:r>
          <w:rPr>
            <w:color w:val="0462C1"/>
            <w:sz w:val="22"/>
            <w:u w:val="single" w:color="0462C1"/>
          </w:rPr>
          <w:t>Программа</w:t>
        </w:r>
        <w:r>
          <w:rPr>
            <w:color w:val="0462C1"/>
            <w:spacing w:val="-9"/>
            <w:sz w:val="22"/>
            <w:u w:val="single" w:color="0462C1"/>
          </w:rPr>
          <w:t> </w:t>
        </w:r>
        <w:r>
          <w:rPr>
            <w:color w:val="0462C1"/>
            <w:sz w:val="22"/>
            <w:u w:val="single" w:color="0462C1"/>
          </w:rPr>
          <w:t>льготного</w:t>
        </w:r>
        <w:r>
          <w:rPr>
            <w:color w:val="0462C1"/>
            <w:spacing w:val="-7"/>
            <w:sz w:val="22"/>
            <w:u w:val="single" w:color="0462C1"/>
          </w:rPr>
          <w:t> </w:t>
        </w:r>
        <w:r>
          <w:rPr>
            <w:color w:val="0462C1"/>
            <w:sz w:val="22"/>
            <w:u w:val="single" w:color="0462C1"/>
          </w:rPr>
          <w:t>кредитования</w:t>
        </w:r>
        <w:r>
          <w:rPr>
            <w:color w:val="0462C1"/>
            <w:spacing w:val="-7"/>
            <w:sz w:val="22"/>
            <w:u w:val="single" w:color="0462C1"/>
          </w:rPr>
          <w:t> </w:t>
        </w:r>
        <w:r>
          <w:rPr>
            <w:color w:val="0462C1"/>
            <w:sz w:val="22"/>
            <w:u w:val="single" w:color="0462C1"/>
          </w:rPr>
          <w:t>субъектов</w:t>
        </w:r>
        <w:r>
          <w:rPr>
            <w:color w:val="0462C1"/>
            <w:spacing w:val="-8"/>
            <w:sz w:val="22"/>
            <w:u w:val="single" w:color="0462C1"/>
          </w:rPr>
          <w:t> </w:t>
        </w:r>
        <w:r>
          <w:rPr>
            <w:color w:val="0462C1"/>
            <w:sz w:val="22"/>
            <w:u w:val="single" w:color="0462C1"/>
          </w:rPr>
          <w:t>МСП</w:t>
        </w:r>
        <w:r>
          <w:rPr>
            <w:color w:val="0462C1"/>
            <w:spacing w:val="-6"/>
            <w:sz w:val="22"/>
            <w:u w:val="single" w:color="0462C1"/>
          </w:rPr>
          <w:t> </w:t>
        </w:r>
        <w:r>
          <w:rPr>
            <w:color w:val="0462C1"/>
            <w:sz w:val="22"/>
            <w:u w:val="single" w:color="0462C1"/>
          </w:rPr>
          <w:t>(Программа</w:t>
        </w:r>
        <w:r>
          <w:rPr>
            <w:color w:val="0462C1"/>
            <w:spacing w:val="-9"/>
            <w:sz w:val="22"/>
            <w:u w:val="single" w:color="0462C1"/>
          </w:rPr>
          <w:t> </w:t>
        </w:r>
        <w:r>
          <w:rPr>
            <w:color w:val="0462C1"/>
            <w:sz w:val="22"/>
            <w:u w:val="single" w:color="0462C1"/>
          </w:rPr>
          <w:t>1764)</w:t>
        </w:r>
        <w:r>
          <w:rPr>
            <w:color w:val="0462C1"/>
            <w:spacing w:val="-6"/>
            <w:sz w:val="22"/>
            <w:u w:val="single" w:color="0462C1"/>
          </w:rPr>
          <w:t> </w:t>
        </w:r>
        <w:r>
          <w:rPr>
            <w:color w:val="0462C1"/>
            <w:spacing w:val="-2"/>
            <w:sz w:val="22"/>
            <w:u w:val="single" w:color="0462C1"/>
          </w:rPr>
          <w:t>(economy.gov.ru)</w:t>
        </w:r>
      </w:hyperlink>
    </w:p>
    <w:p>
      <w:pPr>
        <w:pStyle w:val="Heading4"/>
        <w:spacing w:before="181"/>
      </w:pPr>
      <w:r>
        <w:rPr/>
        <w:t>Льготные</w:t>
      </w:r>
      <w:r>
        <w:rPr>
          <w:spacing w:val="-7"/>
        </w:rPr>
        <w:t> </w:t>
      </w:r>
      <w:r>
        <w:rPr/>
        <w:t>кредиты</w:t>
      </w:r>
      <w:r>
        <w:rPr>
          <w:spacing w:val="-7"/>
        </w:rPr>
        <w:t> </w:t>
      </w:r>
      <w:r>
        <w:rPr/>
        <w:t>для</w:t>
      </w:r>
      <w:r>
        <w:rPr>
          <w:spacing w:val="-5"/>
        </w:rPr>
        <w:t> </w:t>
      </w:r>
      <w:r>
        <w:rPr/>
        <w:t>МСП</w:t>
      </w:r>
      <w:r>
        <w:rPr>
          <w:spacing w:val="-4"/>
        </w:rPr>
        <w:t> </w:t>
      </w:r>
      <w:r>
        <w:rPr/>
        <w:t>по</w:t>
      </w:r>
      <w:r>
        <w:rPr>
          <w:spacing w:val="-4"/>
        </w:rPr>
        <w:t> </w:t>
      </w:r>
      <w:r>
        <w:rPr/>
        <w:t>программе</w:t>
      </w:r>
      <w:r>
        <w:rPr>
          <w:spacing w:val="-3"/>
        </w:rPr>
        <w:t> </w:t>
      </w:r>
      <w:r>
        <w:rPr>
          <w:spacing w:val="-2"/>
        </w:rPr>
        <w:t>«1764»</w:t>
      </w:r>
    </w:p>
    <w:p>
      <w:pPr>
        <w:pStyle w:val="BodyText"/>
        <w:spacing w:before="5" w:after="1"/>
        <w:rPr>
          <w:b/>
          <w:sz w:val="15"/>
        </w:rPr>
      </w:pPr>
    </w:p>
    <w:tbl>
      <w:tblPr>
        <w:tblW w:w="0" w:type="auto"/>
        <w:jc w:val="left"/>
        <w:tblInd w:w="861"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top w:w="0" w:type="dxa"/>
          <w:left w:w="0" w:type="dxa"/>
          <w:bottom w:w="0" w:type="dxa"/>
          <w:right w:w="0" w:type="dxa"/>
        </w:tblCellMar>
        <w:tblLook w:val="01E0"/>
      </w:tblPr>
      <w:tblGrid>
        <w:gridCol w:w="3682"/>
        <w:gridCol w:w="6239"/>
        <w:gridCol w:w="5387"/>
      </w:tblGrid>
      <w:tr>
        <w:trPr>
          <w:trHeight w:val="828" w:hRule="atLeast"/>
        </w:trPr>
        <w:tc>
          <w:tcPr>
            <w:tcW w:w="3682" w:type="dxa"/>
            <w:tcBorders>
              <w:bottom w:val="nil"/>
            </w:tcBorders>
          </w:tcPr>
          <w:p>
            <w:pPr>
              <w:pStyle w:val="TableParagraph"/>
              <w:spacing w:line="259" w:lineRule="auto"/>
              <w:ind w:left="107"/>
              <w:rPr>
                <w:sz w:val="22"/>
              </w:rPr>
            </w:pPr>
            <w:r>
              <w:rPr>
                <w:sz w:val="22"/>
              </w:rPr>
              <w:t>1.</w:t>
            </w:r>
            <w:r>
              <w:rPr>
                <w:spacing w:val="-9"/>
                <w:sz w:val="22"/>
              </w:rPr>
              <w:t> </w:t>
            </w:r>
            <w:r>
              <w:rPr>
                <w:sz w:val="22"/>
              </w:rPr>
              <w:t>Кредит</w:t>
            </w:r>
            <w:r>
              <w:rPr>
                <w:spacing w:val="-9"/>
                <w:sz w:val="22"/>
              </w:rPr>
              <w:t> </w:t>
            </w:r>
            <w:r>
              <w:rPr>
                <w:sz w:val="22"/>
              </w:rPr>
              <w:t>на</w:t>
            </w:r>
            <w:r>
              <w:rPr>
                <w:spacing w:val="-11"/>
                <w:sz w:val="22"/>
              </w:rPr>
              <w:t> </w:t>
            </w:r>
            <w:r>
              <w:rPr>
                <w:sz w:val="22"/>
              </w:rPr>
              <w:t>пополнение</w:t>
            </w:r>
            <w:r>
              <w:rPr>
                <w:spacing w:val="-10"/>
                <w:sz w:val="22"/>
              </w:rPr>
              <w:t> </w:t>
            </w:r>
            <w:r>
              <w:rPr>
                <w:sz w:val="22"/>
              </w:rPr>
              <w:t>оборотных </w:t>
            </w:r>
            <w:r>
              <w:rPr>
                <w:spacing w:val="-2"/>
                <w:sz w:val="22"/>
              </w:rPr>
              <w:t>средств</w:t>
            </w:r>
          </w:p>
        </w:tc>
        <w:tc>
          <w:tcPr>
            <w:tcW w:w="6239" w:type="dxa"/>
            <w:tcBorders>
              <w:bottom w:val="nil"/>
            </w:tcBorders>
          </w:tcPr>
          <w:p>
            <w:pPr>
              <w:pStyle w:val="TableParagraph"/>
              <w:spacing w:line="268" w:lineRule="exact"/>
              <w:ind w:left="105"/>
              <w:rPr>
                <w:sz w:val="22"/>
              </w:rPr>
            </w:pPr>
            <w:r>
              <w:rPr>
                <w:b/>
                <w:sz w:val="22"/>
              </w:rPr>
              <w:t>Ставка:</w:t>
            </w:r>
            <w:r>
              <w:rPr>
                <w:b/>
                <w:spacing w:val="-4"/>
                <w:sz w:val="22"/>
              </w:rPr>
              <w:t> </w:t>
            </w:r>
            <w:r>
              <w:rPr>
                <w:sz w:val="22"/>
              </w:rPr>
              <w:t>18,75</w:t>
            </w:r>
            <w:r>
              <w:rPr>
                <w:spacing w:val="-4"/>
                <w:sz w:val="22"/>
              </w:rPr>
              <w:t> </w:t>
            </w:r>
            <w:r>
              <w:rPr>
                <w:sz w:val="22"/>
              </w:rPr>
              <w:t>%</w:t>
            </w:r>
            <w:r>
              <w:rPr>
                <w:spacing w:val="-2"/>
                <w:sz w:val="22"/>
              </w:rPr>
              <w:t> </w:t>
            </w:r>
            <w:r>
              <w:rPr>
                <w:sz w:val="22"/>
              </w:rPr>
              <w:t>(Ключевая</w:t>
            </w:r>
            <w:r>
              <w:rPr>
                <w:spacing w:val="-3"/>
                <w:sz w:val="22"/>
              </w:rPr>
              <w:t> </w:t>
            </w:r>
            <w:r>
              <w:rPr>
                <w:sz w:val="22"/>
              </w:rPr>
              <w:t>ставка</w:t>
            </w:r>
            <w:r>
              <w:rPr>
                <w:spacing w:val="-6"/>
                <w:sz w:val="22"/>
              </w:rPr>
              <w:t> </w:t>
            </w:r>
            <w:r>
              <w:rPr>
                <w:sz w:val="22"/>
              </w:rPr>
              <w:t>ЦБ</w:t>
            </w:r>
            <w:r>
              <w:rPr>
                <w:spacing w:val="-3"/>
                <w:sz w:val="22"/>
              </w:rPr>
              <w:t> </w:t>
            </w:r>
            <w:r>
              <w:rPr>
                <w:spacing w:val="-2"/>
                <w:sz w:val="22"/>
              </w:rPr>
              <w:t>+2,75%)</w:t>
            </w:r>
          </w:p>
          <w:p>
            <w:pPr>
              <w:pStyle w:val="TableParagraph"/>
              <w:spacing w:before="180"/>
              <w:ind w:left="105"/>
              <w:rPr>
                <w:sz w:val="22"/>
              </w:rPr>
            </w:pPr>
            <w:r>
              <w:rPr>
                <w:b/>
                <w:sz w:val="22"/>
              </w:rPr>
              <w:t>Срок:</w:t>
            </w:r>
            <w:r>
              <w:rPr>
                <w:b/>
                <w:spacing w:val="-4"/>
                <w:sz w:val="22"/>
              </w:rPr>
              <w:t> </w:t>
            </w:r>
            <w:r>
              <w:rPr>
                <w:sz w:val="22"/>
              </w:rPr>
              <w:t>до</w:t>
            </w:r>
            <w:r>
              <w:rPr>
                <w:spacing w:val="-4"/>
                <w:sz w:val="22"/>
              </w:rPr>
              <w:t> </w:t>
            </w:r>
            <w:r>
              <w:rPr>
                <w:sz w:val="22"/>
              </w:rPr>
              <w:t>3</w:t>
            </w:r>
            <w:r>
              <w:rPr>
                <w:spacing w:val="-3"/>
                <w:sz w:val="22"/>
              </w:rPr>
              <w:t> </w:t>
            </w:r>
            <w:r>
              <w:rPr>
                <w:sz w:val="22"/>
              </w:rPr>
              <w:t>лет</w:t>
            </w:r>
            <w:r>
              <w:rPr>
                <w:spacing w:val="-3"/>
                <w:sz w:val="22"/>
              </w:rPr>
              <w:t> </w:t>
            </w:r>
            <w:r>
              <w:rPr>
                <w:sz w:val="22"/>
              </w:rPr>
              <w:t>(с</w:t>
            </w:r>
            <w:r>
              <w:rPr>
                <w:spacing w:val="-5"/>
                <w:sz w:val="22"/>
              </w:rPr>
              <w:t> </w:t>
            </w:r>
            <w:r>
              <w:rPr>
                <w:sz w:val="22"/>
              </w:rPr>
              <w:t>предоставлением</w:t>
            </w:r>
            <w:r>
              <w:rPr>
                <w:spacing w:val="-3"/>
                <w:sz w:val="22"/>
              </w:rPr>
              <w:t> </w:t>
            </w:r>
            <w:r>
              <w:rPr>
                <w:sz w:val="22"/>
              </w:rPr>
              <w:t>субсидии</w:t>
            </w:r>
            <w:r>
              <w:rPr>
                <w:spacing w:val="-2"/>
                <w:sz w:val="22"/>
              </w:rPr>
              <w:t> </w:t>
            </w:r>
            <w:r>
              <w:rPr>
                <w:sz w:val="22"/>
              </w:rPr>
              <w:t>в</w:t>
            </w:r>
            <w:r>
              <w:rPr>
                <w:spacing w:val="-5"/>
                <w:sz w:val="22"/>
              </w:rPr>
              <w:t> </w:t>
            </w:r>
            <w:r>
              <w:rPr>
                <w:sz w:val="22"/>
              </w:rPr>
              <w:t>течение</w:t>
            </w:r>
            <w:r>
              <w:rPr>
                <w:spacing w:val="-5"/>
                <w:sz w:val="22"/>
              </w:rPr>
              <w:t> </w:t>
            </w:r>
            <w:r>
              <w:rPr>
                <w:sz w:val="22"/>
              </w:rPr>
              <w:t>1</w:t>
            </w:r>
            <w:r>
              <w:rPr>
                <w:spacing w:val="-2"/>
                <w:sz w:val="22"/>
              </w:rPr>
              <w:t> года)</w:t>
            </w:r>
          </w:p>
        </w:tc>
        <w:tc>
          <w:tcPr>
            <w:tcW w:w="5387" w:type="dxa"/>
            <w:tcBorders>
              <w:bottom w:val="nil"/>
            </w:tcBorders>
          </w:tcPr>
          <w:p>
            <w:pPr>
              <w:pStyle w:val="TableParagraph"/>
              <w:rPr>
                <w:rFonts w:ascii="Times New Roman"/>
                <w:sz w:val="22"/>
              </w:rPr>
            </w:pPr>
          </w:p>
        </w:tc>
      </w:tr>
      <w:tr>
        <w:trPr>
          <w:trHeight w:val="965" w:hRule="atLeast"/>
        </w:trPr>
        <w:tc>
          <w:tcPr>
            <w:tcW w:w="3682" w:type="dxa"/>
            <w:tcBorders>
              <w:top w:val="nil"/>
              <w:bottom w:val="nil"/>
            </w:tcBorders>
          </w:tcPr>
          <w:p>
            <w:pPr>
              <w:pStyle w:val="TableParagraph"/>
              <w:rPr>
                <w:rFonts w:ascii="Times New Roman"/>
                <w:sz w:val="22"/>
              </w:rPr>
            </w:pPr>
          </w:p>
        </w:tc>
        <w:tc>
          <w:tcPr>
            <w:tcW w:w="6239" w:type="dxa"/>
            <w:tcBorders>
              <w:top w:val="nil"/>
              <w:bottom w:val="nil"/>
            </w:tcBorders>
          </w:tcPr>
          <w:p>
            <w:pPr>
              <w:pStyle w:val="TableParagraph"/>
              <w:spacing w:before="71"/>
              <w:ind w:left="105"/>
              <w:rPr>
                <w:b/>
                <w:sz w:val="22"/>
              </w:rPr>
            </w:pPr>
            <w:r>
              <w:rPr>
                <w:b/>
                <w:spacing w:val="-2"/>
                <w:sz w:val="22"/>
              </w:rPr>
              <w:t>Лимит:</w:t>
            </w:r>
          </w:p>
          <w:p>
            <w:pPr>
              <w:pStyle w:val="TableParagraph"/>
              <w:spacing w:before="22"/>
              <w:ind w:left="105"/>
              <w:rPr>
                <w:sz w:val="22"/>
              </w:rPr>
            </w:pPr>
            <w:r>
              <w:rPr>
                <w:sz w:val="22"/>
              </w:rPr>
              <w:t>до</w:t>
            </w:r>
            <w:r>
              <w:rPr>
                <w:spacing w:val="-2"/>
                <w:sz w:val="22"/>
              </w:rPr>
              <w:t> </w:t>
            </w:r>
            <w:r>
              <w:rPr>
                <w:sz w:val="22"/>
              </w:rPr>
              <w:t>200</w:t>
            </w:r>
            <w:r>
              <w:rPr>
                <w:spacing w:val="-3"/>
                <w:sz w:val="22"/>
              </w:rPr>
              <w:t> </w:t>
            </w:r>
            <w:r>
              <w:rPr>
                <w:sz w:val="22"/>
              </w:rPr>
              <w:t>млн</w:t>
            </w:r>
            <w:r>
              <w:rPr>
                <w:spacing w:val="-2"/>
                <w:sz w:val="22"/>
              </w:rPr>
              <w:t> </w:t>
            </w:r>
            <w:r>
              <w:rPr>
                <w:sz w:val="22"/>
              </w:rPr>
              <w:t>рублей</w:t>
            </w:r>
            <w:r>
              <w:rPr>
                <w:spacing w:val="-2"/>
                <w:sz w:val="22"/>
              </w:rPr>
              <w:t> </w:t>
            </w:r>
            <w:r>
              <w:rPr>
                <w:sz w:val="22"/>
              </w:rPr>
              <w:t>-</w:t>
            </w:r>
            <w:r>
              <w:rPr>
                <w:spacing w:val="-2"/>
                <w:sz w:val="22"/>
              </w:rPr>
              <w:t> </w:t>
            </w:r>
            <w:r>
              <w:rPr>
                <w:sz w:val="22"/>
              </w:rPr>
              <w:t>для</w:t>
            </w:r>
            <w:r>
              <w:rPr>
                <w:spacing w:val="-3"/>
                <w:sz w:val="22"/>
              </w:rPr>
              <w:t> </w:t>
            </w:r>
            <w:r>
              <w:rPr>
                <w:spacing w:val="-2"/>
                <w:sz w:val="22"/>
              </w:rPr>
              <w:t>микропредприятий</w:t>
            </w:r>
          </w:p>
          <w:p>
            <w:pPr>
              <w:pStyle w:val="TableParagraph"/>
              <w:spacing w:before="20"/>
              <w:ind w:left="105"/>
              <w:rPr>
                <w:sz w:val="22"/>
              </w:rPr>
            </w:pPr>
            <w:r>
              <w:rPr>
                <w:sz w:val="22"/>
              </w:rPr>
              <w:t>до</w:t>
            </w:r>
            <w:r>
              <w:rPr>
                <w:spacing w:val="-2"/>
                <w:sz w:val="22"/>
              </w:rPr>
              <w:t> </w:t>
            </w:r>
            <w:r>
              <w:rPr>
                <w:sz w:val="22"/>
              </w:rPr>
              <w:t>500</w:t>
            </w:r>
            <w:r>
              <w:rPr>
                <w:spacing w:val="-3"/>
                <w:sz w:val="22"/>
              </w:rPr>
              <w:t> </w:t>
            </w:r>
            <w:r>
              <w:rPr>
                <w:sz w:val="22"/>
              </w:rPr>
              <w:t>млн</w:t>
            </w:r>
            <w:r>
              <w:rPr>
                <w:spacing w:val="-3"/>
                <w:sz w:val="22"/>
              </w:rPr>
              <w:t> </w:t>
            </w:r>
            <w:r>
              <w:rPr>
                <w:sz w:val="22"/>
              </w:rPr>
              <w:t>рублей</w:t>
            </w:r>
            <w:r>
              <w:rPr>
                <w:spacing w:val="-1"/>
                <w:sz w:val="22"/>
              </w:rPr>
              <w:t> </w:t>
            </w:r>
            <w:r>
              <w:rPr>
                <w:sz w:val="22"/>
              </w:rPr>
              <w:t>-</w:t>
            </w:r>
            <w:r>
              <w:rPr>
                <w:spacing w:val="-2"/>
                <w:sz w:val="22"/>
              </w:rPr>
              <w:t> </w:t>
            </w:r>
            <w:r>
              <w:rPr>
                <w:sz w:val="22"/>
              </w:rPr>
              <w:t>для</w:t>
            </w:r>
            <w:r>
              <w:rPr>
                <w:spacing w:val="-4"/>
                <w:sz w:val="22"/>
              </w:rPr>
              <w:t> </w:t>
            </w:r>
            <w:r>
              <w:rPr>
                <w:sz w:val="22"/>
              </w:rPr>
              <w:t>малых</w:t>
            </w:r>
            <w:r>
              <w:rPr>
                <w:spacing w:val="-2"/>
                <w:sz w:val="22"/>
              </w:rPr>
              <w:t> </w:t>
            </w:r>
            <w:r>
              <w:rPr>
                <w:sz w:val="22"/>
              </w:rPr>
              <w:t>и</w:t>
            </w:r>
            <w:r>
              <w:rPr>
                <w:spacing w:val="-3"/>
                <w:sz w:val="22"/>
              </w:rPr>
              <w:t> </w:t>
            </w:r>
            <w:r>
              <w:rPr>
                <w:sz w:val="22"/>
              </w:rPr>
              <w:t>средних</w:t>
            </w:r>
            <w:r>
              <w:rPr>
                <w:spacing w:val="-2"/>
                <w:sz w:val="22"/>
              </w:rPr>
              <w:t> предприятий</w:t>
            </w:r>
          </w:p>
        </w:tc>
        <w:tc>
          <w:tcPr>
            <w:tcW w:w="5387" w:type="dxa"/>
            <w:tcBorders>
              <w:top w:val="nil"/>
              <w:bottom w:val="nil"/>
            </w:tcBorders>
          </w:tcPr>
          <w:p>
            <w:pPr>
              <w:pStyle w:val="TableParagraph"/>
              <w:spacing w:before="251"/>
              <w:rPr>
                <w:b/>
                <w:sz w:val="22"/>
              </w:rPr>
            </w:pPr>
          </w:p>
          <w:p>
            <w:pPr>
              <w:pStyle w:val="TableParagraph"/>
              <w:spacing w:before="1"/>
              <w:ind w:left="1048"/>
              <w:rPr>
                <w:b/>
                <w:sz w:val="22"/>
              </w:rPr>
            </w:pPr>
            <w:r>
              <w:rPr>
                <w:b/>
                <w:sz w:val="22"/>
              </w:rPr>
              <w:t>Подробная</w:t>
            </w:r>
            <w:r>
              <w:rPr>
                <w:b/>
                <w:spacing w:val="-6"/>
                <w:sz w:val="22"/>
              </w:rPr>
              <w:t> </w:t>
            </w:r>
            <w:r>
              <w:rPr>
                <w:b/>
                <w:sz w:val="22"/>
              </w:rPr>
              <w:t>информация</w:t>
            </w:r>
            <w:r>
              <w:rPr>
                <w:b/>
                <w:spacing w:val="-9"/>
                <w:sz w:val="22"/>
              </w:rPr>
              <w:t> </w:t>
            </w:r>
            <w:r>
              <w:rPr>
                <w:b/>
                <w:sz w:val="22"/>
              </w:rPr>
              <w:t>на</w:t>
            </w:r>
            <w:r>
              <w:rPr>
                <w:b/>
                <w:spacing w:val="-7"/>
                <w:sz w:val="22"/>
              </w:rPr>
              <w:t> </w:t>
            </w:r>
            <w:r>
              <w:rPr>
                <w:b/>
                <w:spacing w:val="-2"/>
                <w:sz w:val="22"/>
              </w:rPr>
              <w:t>сайте:</w:t>
            </w:r>
          </w:p>
        </w:tc>
      </w:tr>
      <w:tr>
        <w:trPr>
          <w:trHeight w:val="136" w:hRule="atLeast"/>
        </w:trPr>
        <w:tc>
          <w:tcPr>
            <w:tcW w:w="3682" w:type="dxa"/>
            <w:tcBorders>
              <w:top w:val="nil"/>
            </w:tcBorders>
          </w:tcPr>
          <w:p>
            <w:pPr>
              <w:pStyle w:val="TableParagraph"/>
              <w:rPr>
                <w:rFonts w:ascii="Times New Roman"/>
                <w:sz w:val="8"/>
              </w:rPr>
            </w:pPr>
          </w:p>
        </w:tc>
        <w:tc>
          <w:tcPr>
            <w:tcW w:w="6239" w:type="dxa"/>
            <w:tcBorders>
              <w:top w:val="nil"/>
            </w:tcBorders>
          </w:tcPr>
          <w:p>
            <w:pPr>
              <w:pStyle w:val="TableParagraph"/>
              <w:rPr>
                <w:rFonts w:ascii="Times New Roman"/>
                <w:sz w:val="8"/>
              </w:rPr>
            </w:pPr>
          </w:p>
        </w:tc>
        <w:tc>
          <w:tcPr>
            <w:tcW w:w="5387" w:type="dxa"/>
            <w:vMerge w:val="restart"/>
            <w:tcBorders>
              <w:top w:val="nil"/>
              <w:bottom w:val="nil"/>
            </w:tcBorders>
          </w:tcPr>
          <w:p>
            <w:pPr>
              <w:pStyle w:val="TableParagraph"/>
              <w:spacing w:before="6"/>
              <w:ind w:left="6"/>
              <w:jc w:val="center"/>
              <w:rPr>
                <w:sz w:val="22"/>
              </w:rPr>
            </w:pPr>
            <w:r>
              <w:rPr>
                <w:color w:val="0462C1"/>
                <w:spacing w:val="-2"/>
                <w:sz w:val="22"/>
                <w:u w:val="single" w:color="0462C1"/>
              </w:rPr>
              <w:t>программа</w:t>
            </w:r>
          </w:p>
        </w:tc>
      </w:tr>
      <w:tr>
        <w:trPr>
          <w:trHeight w:val="308" w:hRule="atLeast"/>
        </w:trPr>
        <w:tc>
          <w:tcPr>
            <w:tcW w:w="3682" w:type="dxa"/>
            <w:tcBorders>
              <w:bottom w:val="nil"/>
            </w:tcBorders>
          </w:tcPr>
          <w:p>
            <w:pPr>
              <w:pStyle w:val="TableParagraph"/>
              <w:spacing w:line="268" w:lineRule="exact"/>
              <w:ind w:left="107"/>
              <w:rPr>
                <w:sz w:val="22"/>
              </w:rPr>
            </w:pPr>
            <w:r>
              <w:rPr>
                <w:sz w:val="22"/>
              </w:rPr>
              <w:t>2.</w:t>
            </w:r>
            <w:r>
              <w:rPr>
                <w:spacing w:val="-5"/>
                <w:sz w:val="22"/>
              </w:rPr>
              <w:t> </w:t>
            </w:r>
            <w:r>
              <w:rPr>
                <w:sz w:val="22"/>
              </w:rPr>
              <w:t>Кредит</w:t>
            </w:r>
            <w:r>
              <w:rPr>
                <w:spacing w:val="-5"/>
                <w:sz w:val="22"/>
              </w:rPr>
              <w:t> </w:t>
            </w:r>
            <w:r>
              <w:rPr>
                <w:sz w:val="22"/>
              </w:rPr>
              <w:t>на</w:t>
            </w:r>
            <w:r>
              <w:rPr>
                <w:spacing w:val="-7"/>
                <w:sz w:val="22"/>
              </w:rPr>
              <w:t> </w:t>
            </w:r>
            <w:r>
              <w:rPr>
                <w:sz w:val="22"/>
              </w:rPr>
              <w:t>инвестиционные</w:t>
            </w:r>
            <w:r>
              <w:rPr>
                <w:spacing w:val="-4"/>
                <w:sz w:val="22"/>
              </w:rPr>
              <w:t> цели</w:t>
            </w:r>
          </w:p>
        </w:tc>
        <w:tc>
          <w:tcPr>
            <w:tcW w:w="6239" w:type="dxa"/>
            <w:tcBorders>
              <w:bottom w:val="nil"/>
            </w:tcBorders>
          </w:tcPr>
          <w:p>
            <w:pPr>
              <w:pStyle w:val="TableParagraph"/>
              <w:spacing w:line="268" w:lineRule="exact"/>
              <w:ind w:left="105"/>
              <w:rPr>
                <w:sz w:val="22"/>
              </w:rPr>
            </w:pPr>
            <w:r>
              <w:rPr>
                <w:b/>
                <w:sz w:val="22"/>
              </w:rPr>
              <w:t>Ставка:</w:t>
            </w:r>
            <w:r>
              <w:rPr>
                <w:b/>
                <w:spacing w:val="-4"/>
                <w:sz w:val="22"/>
              </w:rPr>
              <w:t> </w:t>
            </w:r>
            <w:r>
              <w:rPr>
                <w:sz w:val="22"/>
              </w:rPr>
              <w:t>18,75</w:t>
            </w:r>
            <w:r>
              <w:rPr>
                <w:spacing w:val="-4"/>
                <w:sz w:val="22"/>
              </w:rPr>
              <w:t> </w:t>
            </w:r>
            <w:r>
              <w:rPr>
                <w:sz w:val="22"/>
              </w:rPr>
              <w:t>%</w:t>
            </w:r>
            <w:r>
              <w:rPr>
                <w:spacing w:val="-2"/>
                <w:sz w:val="22"/>
              </w:rPr>
              <w:t> </w:t>
            </w:r>
            <w:r>
              <w:rPr>
                <w:sz w:val="22"/>
              </w:rPr>
              <w:t>(Ключевая</w:t>
            </w:r>
            <w:r>
              <w:rPr>
                <w:spacing w:val="-3"/>
                <w:sz w:val="22"/>
              </w:rPr>
              <w:t> </w:t>
            </w:r>
            <w:r>
              <w:rPr>
                <w:sz w:val="22"/>
              </w:rPr>
              <w:t>ставка</w:t>
            </w:r>
            <w:r>
              <w:rPr>
                <w:spacing w:val="-6"/>
                <w:sz w:val="22"/>
              </w:rPr>
              <w:t> </w:t>
            </w:r>
            <w:r>
              <w:rPr>
                <w:sz w:val="22"/>
              </w:rPr>
              <w:t>ЦБ</w:t>
            </w:r>
            <w:r>
              <w:rPr>
                <w:spacing w:val="-3"/>
                <w:sz w:val="22"/>
              </w:rPr>
              <w:t> </w:t>
            </w:r>
            <w:r>
              <w:rPr>
                <w:spacing w:val="-2"/>
                <w:sz w:val="22"/>
              </w:rPr>
              <w:t>+2,75%)</w:t>
            </w:r>
          </w:p>
        </w:tc>
        <w:tc>
          <w:tcPr>
            <w:tcW w:w="5387" w:type="dxa"/>
            <w:vMerge/>
            <w:tcBorders>
              <w:top w:val="nil"/>
              <w:bottom w:val="nil"/>
            </w:tcBorders>
          </w:tcPr>
          <w:p>
            <w:pPr>
              <w:rPr>
                <w:sz w:val="2"/>
                <w:szCs w:val="2"/>
              </w:rPr>
            </w:pPr>
          </w:p>
        </w:tc>
      </w:tr>
      <w:tr>
        <w:trPr>
          <w:trHeight w:val="595" w:hRule="atLeast"/>
        </w:trPr>
        <w:tc>
          <w:tcPr>
            <w:tcW w:w="3682" w:type="dxa"/>
            <w:tcBorders>
              <w:top w:val="nil"/>
              <w:bottom w:val="nil"/>
            </w:tcBorders>
          </w:tcPr>
          <w:p>
            <w:pPr>
              <w:pStyle w:val="TableParagraph"/>
              <w:rPr>
                <w:rFonts w:ascii="Times New Roman"/>
                <w:sz w:val="22"/>
              </w:rPr>
            </w:pPr>
          </w:p>
        </w:tc>
        <w:tc>
          <w:tcPr>
            <w:tcW w:w="6239" w:type="dxa"/>
            <w:tcBorders>
              <w:top w:val="nil"/>
              <w:bottom w:val="nil"/>
            </w:tcBorders>
          </w:tcPr>
          <w:p>
            <w:pPr>
              <w:pStyle w:val="TableParagraph"/>
              <w:spacing w:before="139"/>
              <w:ind w:left="105"/>
              <w:rPr>
                <w:sz w:val="22"/>
              </w:rPr>
            </w:pPr>
            <w:r>
              <w:rPr>
                <w:b/>
                <w:sz w:val="22"/>
              </w:rPr>
              <w:t>Срок:</w:t>
            </w:r>
            <w:r>
              <w:rPr>
                <w:b/>
                <w:spacing w:val="-4"/>
                <w:sz w:val="22"/>
              </w:rPr>
              <w:t> </w:t>
            </w:r>
            <w:r>
              <w:rPr>
                <w:sz w:val="22"/>
              </w:rPr>
              <w:t>до</w:t>
            </w:r>
            <w:r>
              <w:rPr>
                <w:spacing w:val="-4"/>
                <w:sz w:val="22"/>
              </w:rPr>
              <w:t> </w:t>
            </w:r>
            <w:r>
              <w:rPr>
                <w:sz w:val="22"/>
              </w:rPr>
              <w:t>10</w:t>
            </w:r>
            <w:r>
              <w:rPr>
                <w:spacing w:val="-5"/>
                <w:sz w:val="22"/>
              </w:rPr>
              <w:t> </w:t>
            </w:r>
            <w:r>
              <w:rPr>
                <w:sz w:val="22"/>
              </w:rPr>
              <w:t>лет</w:t>
            </w:r>
            <w:r>
              <w:rPr>
                <w:spacing w:val="-3"/>
                <w:sz w:val="22"/>
              </w:rPr>
              <w:t> </w:t>
            </w:r>
            <w:r>
              <w:rPr>
                <w:sz w:val="22"/>
              </w:rPr>
              <w:t>(ставка</w:t>
            </w:r>
            <w:r>
              <w:rPr>
                <w:spacing w:val="-4"/>
                <w:sz w:val="22"/>
              </w:rPr>
              <w:t> </w:t>
            </w:r>
            <w:r>
              <w:rPr>
                <w:sz w:val="22"/>
              </w:rPr>
              <w:t>субсидируется</w:t>
            </w:r>
            <w:r>
              <w:rPr>
                <w:spacing w:val="-2"/>
                <w:sz w:val="22"/>
              </w:rPr>
              <w:t> </w:t>
            </w:r>
            <w:r>
              <w:rPr>
                <w:sz w:val="22"/>
              </w:rPr>
              <w:t>в</w:t>
            </w:r>
            <w:r>
              <w:rPr>
                <w:spacing w:val="-5"/>
                <w:sz w:val="22"/>
              </w:rPr>
              <w:t> </w:t>
            </w:r>
            <w:r>
              <w:rPr>
                <w:sz w:val="22"/>
              </w:rPr>
              <w:t>течение</w:t>
            </w:r>
            <w:r>
              <w:rPr>
                <w:spacing w:val="-5"/>
                <w:sz w:val="22"/>
              </w:rPr>
              <w:t> </w:t>
            </w:r>
            <w:r>
              <w:rPr>
                <w:sz w:val="22"/>
              </w:rPr>
              <w:t>5</w:t>
            </w:r>
            <w:r>
              <w:rPr>
                <w:spacing w:val="-4"/>
                <w:sz w:val="22"/>
              </w:rPr>
              <w:t> лет)</w:t>
            </w:r>
          </w:p>
        </w:tc>
        <w:tc>
          <w:tcPr>
            <w:tcW w:w="5387" w:type="dxa"/>
            <w:tcBorders>
              <w:top w:val="nil"/>
              <w:bottom w:val="nil"/>
            </w:tcBorders>
          </w:tcPr>
          <w:p>
            <w:pPr>
              <w:pStyle w:val="TableParagraph"/>
              <w:ind w:left="6" w:right="5"/>
              <w:jc w:val="center"/>
              <w:rPr>
                <w:sz w:val="22"/>
              </w:rPr>
            </w:pPr>
            <w:hyperlink r:id="rId25">
              <w:r>
                <w:rPr>
                  <w:color w:val="0462C1"/>
                  <w:sz w:val="22"/>
                  <w:u w:val="single" w:color="0462C1"/>
                </w:rPr>
                <w:t>Программа</w:t>
              </w:r>
              <w:r>
                <w:rPr>
                  <w:color w:val="0462C1"/>
                  <w:spacing w:val="-8"/>
                  <w:sz w:val="22"/>
                  <w:u w:val="single" w:color="0462C1"/>
                </w:rPr>
                <w:t> </w:t>
              </w:r>
              <w:r>
                <w:rPr>
                  <w:color w:val="0462C1"/>
                  <w:sz w:val="22"/>
                  <w:u w:val="single" w:color="0462C1"/>
                </w:rPr>
                <w:t>льготного</w:t>
              </w:r>
              <w:r>
                <w:rPr>
                  <w:color w:val="0462C1"/>
                  <w:spacing w:val="-9"/>
                  <w:sz w:val="22"/>
                  <w:u w:val="single" w:color="0462C1"/>
                </w:rPr>
                <w:t> </w:t>
              </w:r>
              <w:r>
                <w:rPr>
                  <w:color w:val="0462C1"/>
                  <w:sz w:val="22"/>
                  <w:u w:val="single" w:color="0462C1"/>
                </w:rPr>
                <w:t>кредитования</w:t>
              </w:r>
              <w:r>
                <w:rPr>
                  <w:color w:val="0462C1"/>
                  <w:spacing w:val="-7"/>
                  <w:sz w:val="22"/>
                  <w:u w:val="single" w:color="0462C1"/>
                </w:rPr>
                <w:t> </w:t>
              </w:r>
              <w:r>
                <w:rPr>
                  <w:color w:val="0462C1"/>
                  <w:sz w:val="22"/>
                  <w:u w:val="single" w:color="0462C1"/>
                </w:rPr>
                <w:t>субъектов</w:t>
              </w:r>
              <w:r>
                <w:rPr>
                  <w:color w:val="0462C1"/>
                  <w:spacing w:val="-9"/>
                  <w:sz w:val="22"/>
                  <w:u w:val="single" w:color="0462C1"/>
                </w:rPr>
                <w:t> </w:t>
              </w:r>
              <w:r>
                <w:rPr>
                  <w:color w:val="0462C1"/>
                  <w:spacing w:val="-5"/>
                  <w:sz w:val="22"/>
                  <w:u w:val="single" w:color="0462C1"/>
                </w:rPr>
                <w:t>МСП</w:t>
              </w:r>
            </w:hyperlink>
          </w:p>
          <w:p>
            <w:pPr>
              <w:pStyle w:val="TableParagraph"/>
              <w:spacing w:before="22"/>
              <w:ind w:left="6" w:right="5"/>
              <w:jc w:val="center"/>
              <w:rPr>
                <w:sz w:val="22"/>
              </w:rPr>
            </w:pPr>
            <w:hyperlink r:id="rId25">
              <w:r>
                <w:rPr>
                  <w:color w:val="0462C1"/>
                  <w:sz w:val="22"/>
                  <w:u w:val="single" w:color="0462C1"/>
                </w:rPr>
                <w:t>(Программа</w:t>
              </w:r>
              <w:r>
                <w:rPr>
                  <w:color w:val="0462C1"/>
                  <w:spacing w:val="-8"/>
                  <w:sz w:val="22"/>
                  <w:u w:val="single" w:color="0462C1"/>
                </w:rPr>
                <w:t> </w:t>
              </w:r>
              <w:r>
                <w:rPr>
                  <w:color w:val="0462C1"/>
                  <w:sz w:val="22"/>
                  <w:u w:val="single" w:color="0462C1"/>
                </w:rPr>
                <w:t>1764)</w:t>
              </w:r>
              <w:r>
                <w:rPr>
                  <w:color w:val="0462C1"/>
                  <w:spacing w:val="-5"/>
                  <w:sz w:val="22"/>
                  <w:u w:val="single" w:color="0462C1"/>
                </w:rPr>
                <w:t> </w:t>
              </w:r>
              <w:r>
                <w:rPr>
                  <w:color w:val="0462C1"/>
                  <w:spacing w:val="-2"/>
                  <w:sz w:val="22"/>
                  <w:u w:val="single" w:color="0462C1"/>
                </w:rPr>
                <w:t>(economy.gov.ru)</w:t>
              </w:r>
            </w:hyperlink>
          </w:p>
        </w:tc>
      </w:tr>
      <w:tr>
        <w:trPr>
          <w:trHeight w:val="1026" w:hRule="atLeast"/>
        </w:trPr>
        <w:tc>
          <w:tcPr>
            <w:tcW w:w="3682" w:type="dxa"/>
            <w:tcBorders>
              <w:top w:val="nil"/>
            </w:tcBorders>
          </w:tcPr>
          <w:p>
            <w:pPr>
              <w:pStyle w:val="TableParagraph"/>
              <w:rPr>
                <w:rFonts w:ascii="Times New Roman"/>
                <w:sz w:val="22"/>
              </w:rPr>
            </w:pPr>
          </w:p>
        </w:tc>
        <w:tc>
          <w:tcPr>
            <w:tcW w:w="6239" w:type="dxa"/>
            <w:tcBorders>
              <w:top w:val="nil"/>
            </w:tcBorders>
          </w:tcPr>
          <w:p>
            <w:pPr>
              <w:pStyle w:val="TableParagraph"/>
              <w:spacing w:line="264" w:lineRule="exact"/>
              <w:ind w:left="105"/>
              <w:rPr>
                <w:sz w:val="22"/>
              </w:rPr>
            </w:pPr>
            <w:r>
              <w:rPr>
                <w:b/>
                <w:sz w:val="22"/>
              </w:rPr>
              <w:t>Лимит:</w:t>
            </w:r>
            <w:r>
              <w:rPr>
                <w:b/>
                <w:spacing w:val="-7"/>
                <w:sz w:val="22"/>
              </w:rPr>
              <w:t> </w:t>
            </w:r>
            <w:r>
              <w:rPr>
                <w:sz w:val="22"/>
              </w:rPr>
              <w:t>до</w:t>
            </w:r>
            <w:r>
              <w:rPr>
                <w:spacing w:val="-3"/>
                <w:sz w:val="22"/>
              </w:rPr>
              <w:t> </w:t>
            </w:r>
            <w:r>
              <w:rPr>
                <w:sz w:val="22"/>
              </w:rPr>
              <w:t>200</w:t>
            </w:r>
            <w:r>
              <w:rPr>
                <w:spacing w:val="-4"/>
                <w:sz w:val="22"/>
              </w:rPr>
              <w:t> </w:t>
            </w:r>
            <w:r>
              <w:rPr>
                <w:sz w:val="22"/>
              </w:rPr>
              <w:t>млн</w:t>
            </w:r>
            <w:r>
              <w:rPr>
                <w:spacing w:val="-4"/>
                <w:sz w:val="22"/>
              </w:rPr>
              <w:t> </w:t>
            </w:r>
            <w:r>
              <w:rPr>
                <w:sz w:val="22"/>
              </w:rPr>
              <w:t>рублей</w:t>
            </w:r>
            <w:r>
              <w:rPr>
                <w:spacing w:val="-4"/>
                <w:sz w:val="22"/>
              </w:rPr>
              <w:t> </w:t>
            </w:r>
            <w:r>
              <w:rPr>
                <w:sz w:val="22"/>
              </w:rPr>
              <w:t>-</w:t>
            </w:r>
            <w:r>
              <w:rPr>
                <w:spacing w:val="-4"/>
                <w:sz w:val="22"/>
              </w:rPr>
              <w:t> </w:t>
            </w:r>
            <w:r>
              <w:rPr>
                <w:sz w:val="22"/>
              </w:rPr>
              <w:t>для</w:t>
            </w:r>
            <w:r>
              <w:rPr>
                <w:spacing w:val="-4"/>
                <w:sz w:val="22"/>
              </w:rPr>
              <w:t> </w:t>
            </w:r>
            <w:r>
              <w:rPr>
                <w:sz w:val="22"/>
              </w:rPr>
              <w:t>микропредприятий;</w:t>
            </w:r>
            <w:r>
              <w:rPr>
                <w:spacing w:val="-3"/>
                <w:sz w:val="22"/>
              </w:rPr>
              <w:t> </w:t>
            </w:r>
            <w:r>
              <w:rPr>
                <w:sz w:val="22"/>
              </w:rPr>
              <w:t>до</w:t>
            </w:r>
            <w:r>
              <w:rPr>
                <w:spacing w:val="-3"/>
                <w:sz w:val="22"/>
              </w:rPr>
              <w:t> </w:t>
            </w:r>
            <w:r>
              <w:rPr>
                <w:spacing w:val="-5"/>
                <w:sz w:val="22"/>
              </w:rPr>
              <w:t>500</w:t>
            </w:r>
          </w:p>
          <w:p>
            <w:pPr>
              <w:pStyle w:val="TableParagraph"/>
              <w:spacing w:line="256" w:lineRule="auto" w:before="22"/>
              <w:ind w:left="105"/>
              <w:rPr>
                <w:sz w:val="22"/>
              </w:rPr>
            </w:pPr>
            <w:r>
              <w:rPr>
                <w:sz w:val="22"/>
              </w:rPr>
              <w:t>млн</w:t>
            </w:r>
            <w:r>
              <w:rPr>
                <w:spacing w:val="-4"/>
                <w:sz w:val="22"/>
              </w:rPr>
              <w:t> </w:t>
            </w:r>
            <w:r>
              <w:rPr>
                <w:sz w:val="22"/>
              </w:rPr>
              <w:t>рублей</w:t>
            </w:r>
            <w:r>
              <w:rPr>
                <w:spacing w:val="-1"/>
                <w:sz w:val="22"/>
              </w:rPr>
              <w:t> </w:t>
            </w:r>
            <w:r>
              <w:rPr>
                <w:sz w:val="22"/>
              </w:rPr>
              <w:t>-</w:t>
            </w:r>
            <w:r>
              <w:rPr>
                <w:spacing w:val="-6"/>
                <w:sz w:val="22"/>
              </w:rPr>
              <w:t> </w:t>
            </w:r>
            <w:r>
              <w:rPr>
                <w:sz w:val="22"/>
              </w:rPr>
              <w:t>для</w:t>
            </w:r>
            <w:r>
              <w:rPr>
                <w:spacing w:val="-2"/>
                <w:sz w:val="22"/>
              </w:rPr>
              <w:t> </w:t>
            </w:r>
            <w:r>
              <w:rPr>
                <w:sz w:val="22"/>
              </w:rPr>
              <w:t>малых</w:t>
            </w:r>
            <w:r>
              <w:rPr>
                <w:spacing w:val="-5"/>
                <w:sz w:val="22"/>
              </w:rPr>
              <w:t> </w:t>
            </w:r>
            <w:r>
              <w:rPr>
                <w:sz w:val="22"/>
              </w:rPr>
              <w:t>предприятий;</w:t>
            </w:r>
            <w:r>
              <w:rPr>
                <w:spacing w:val="-2"/>
                <w:sz w:val="22"/>
              </w:rPr>
              <w:t> </w:t>
            </w:r>
            <w:r>
              <w:rPr>
                <w:sz w:val="22"/>
              </w:rPr>
              <w:t>до</w:t>
            </w:r>
            <w:r>
              <w:rPr>
                <w:spacing w:val="-4"/>
                <w:sz w:val="22"/>
              </w:rPr>
              <w:t> </w:t>
            </w:r>
            <w:r>
              <w:rPr>
                <w:sz w:val="22"/>
              </w:rPr>
              <w:t>2</w:t>
            </w:r>
            <w:r>
              <w:rPr>
                <w:spacing w:val="-3"/>
                <w:sz w:val="22"/>
              </w:rPr>
              <w:t> </w:t>
            </w:r>
            <w:r>
              <w:rPr>
                <w:sz w:val="22"/>
              </w:rPr>
              <w:t>млрд</w:t>
            </w:r>
            <w:r>
              <w:rPr>
                <w:spacing w:val="-2"/>
                <w:sz w:val="22"/>
              </w:rPr>
              <w:t> </w:t>
            </w:r>
            <w:r>
              <w:rPr>
                <w:sz w:val="22"/>
              </w:rPr>
              <w:t>рублей</w:t>
            </w:r>
            <w:r>
              <w:rPr>
                <w:spacing w:val="-2"/>
                <w:sz w:val="22"/>
              </w:rPr>
              <w:t> </w:t>
            </w:r>
            <w:r>
              <w:rPr>
                <w:sz w:val="22"/>
              </w:rPr>
              <w:t>-</w:t>
            </w:r>
            <w:r>
              <w:rPr>
                <w:spacing w:val="-6"/>
                <w:sz w:val="22"/>
              </w:rPr>
              <w:t> </w:t>
            </w:r>
            <w:r>
              <w:rPr>
                <w:sz w:val="22"/>
              </w:rPr>
              <w:t>для средних предприятий</w:t>
            </w:r>
          </w:p>
        </w:tc>
        <w:tc>
          <w:tcPr>
            <w:tcW w:w="5387" w:type="dxa"/>
            <w:tcBorders>
              <w:top w:val="nil"/>
              <w:bottom w:val="nil"/>
            </w:tcBorders>
          </w:tcPr>
          <w:p>
            <w:pPr>
              <w:pStyle w:val="TableParagraph"/>
              <w:rPr>
                <w:rFonts w:ascii="Times New Roman"/>
                <w:sz w:val="22"/>
              </w:rPr>
            </w:pPr>
          </w:p>
        </w:tc>
      </w:tr>
      <w:tr>
        <w:trPr>
          <w:trHeight w:val="1638" w:hRule="atLeast"/>
        </w:trPr>
        <w:tc>
          <w:tcPr>
            <w:tcW w:w="3682" w:type="dxa"/>
          </w:tcPr>
          <w:p>
            <w:pPr>
              <w:pStyle w:val="TableParagraph"/>
              <w:spacing w:line="259" w:lineRule="auto"/>
              <w:ind w:left="107" w:right="227"/>
              <w:rPr>
                <w:sz w:val="22"/>
              </w:rPr>
            </w:pPr>
            <w:r>
              <w:rPr>
                <w:sz w:val="22"/>
              </w:rPr>
              <w:t>3. Кредит на развитие </w:t>
            </w:r>
            <w:r>
              <w:rPr>
                <w:spacing w:val="-2"/>
                <w:sz w:val="22"/>
              </w:rPr>
              <w:t>предпринимательской деятельности</w:t>
            </w:r>
          </w:p>
        </w:tc>
        <w:tc>
          <w:tcPr>
            <w:tcW w:w="6239" w:type="dxa"/>
          </w:tcPr>
          <w:p>
            <w:pPr>
              <w:pStyle w:val="TableParagraph"/>
              <w:spacing w:line="268" w:lineRule="exact"/>
              <w:ind w:left="105"/>
              <w:rPr>
                <w:sz w:val="22"/>
              </w:rPr>
            </w:pPr>
            <w:r>
              <w:rPr>
                <w:b/>
                <w:sz w:val="22"/>
              </w:rPr>
              <w:t>Ставка:</w:t>
            </w:r>
            <w:r>
              <w:rPr>
                <w:b/>
                <w:spacing w:val="-3"/>
                <w:sz w:val="22"/>
              </w:rPr>
              <w:t> </w:t>
            </w:r>
            <w:r>
              <w:rPr>
                <w:sz w:val="22"/>
              </w:rPr>
              <w:t>19,5</w:t>
            </w:r>
            <w:r>
              <w:rPr>
                <w:spacing w:val="-3"/>
                <w:sz w:val="22"/>
              </w:rPr>
              <w:t> </w:t>
            </w:r>
            <w:r>
              <w:rPr>
                <w:sz w:val="22"/>
              </w:rPr>
              <w:t>%</w:t>
            </w:r>
            <w:r>
              <w:rPr>
                <w:spacing w:val="-1"/>
                <w:sz w:val="22"/>
              </w:rPr>
              <w:t> </w:t>
            </w:r>
            <w:r>
              <w:rPr>
                <w:sz w:val="22"/>
              </w:rPr>
              <w:t>(Ключевая</w:t>
            </w:r>
            <w:r>
              <w:rPr>
                <w:spacing w:val="-4"/>
                <w:sz w:val="22"/>
              </w:rPr>
              <w:t> </w:t>
            </w:r>
            <w:r>
              <w:rPr>
                <w:sz w:val="22"/>
              </w:rPr>
              <w:t>ставка</w:t>
            </w:r>
            <w:r>
              <w:rPr>
                <w:spacing w:val="-5"/>
                <w:sz w:val="22"/>
              </w:rPr>
              <w:t> </w:t>
            </w:r>
            <w:r>
              <w:rPr>
                <w:sz w:val="22"/>
              </w:rPr>
              <w:t>ЦБ</w:t>
            </w:r>
            <w:r>
              <w:rPr>
                <w:spacing w:val="-5"/>
                <w:sz w:val="22"/>
              </w:rPr>
              <w:t> </w:t>
            </w:r>
            <w:r>
              <w:rPr>
                <w:sz w:val="22"/>
              </w:rPr>
              <w:t>+</w:t>
            </w:r>
            <w:r>
              <w:rPr>
                <w:spacing w:val="-2"/>
                <w:sz w:val="22"/>
              </w:rPr>
              <w:t> </w:t>
            </w:r>
            <w:r>
              <w:rPr>
                <w:spacing w:val="-4"/>
                <w:sz w:val="22"/>
              </w:rPr>
              <w:t>3,5%)</w:t>
            </w:r>
          </w:p>
          <w:p>
            <w:pPr>
              <w:pStyle w:val="TableParagraph"/>
              <w:spacing w:before="180"/>
              <w:ind w:left="105"/>
              <w:rPr>
                <w:sz w:val="22"/>
              </w:rPr>
            </w:pPr>
            <w:r>
              <w:rPr>
                <w:b/>
                <w:sz w:val="22"/>
              </w:rPr>
              <w:t>Срок:</w:t>
            </w:r>
            <w:r>
              <w:rPr>
                <w:b/>
                <w:spacing w:val="-3"/>
                <w:sz w:val="22"/>
              </w:rPr>
              <w:t> </w:t>
            </w:r>
            <w:r>
              <w:rPr>
                <w:sz w:val="22"/>
              </w:rPr>
              <w:t>до</w:t>
            </w:r>
            <w:r>
              <w:rPr>
                <w:spacing w:val="-2"/>
                <w:sz w:val="22"/>
              </w:rPr>
              <w:t> </w:t>
            </w:r>
            <w:r>
              <w:rPr>
                <w:sz w:val="22"/>
              </w:rPr>
              <w:t>3</w:t>
            </w:r>
            <w:r>
              <w:rPr>
                <w:spacing w:val="-1"/>
                <w:sz w:val="22"/>
              </w:rPr>
              <w:t> </w:t>
            </w:r>
            <w:r>
              <w:rPr>
                <w:spacing w:val="-5"/>
                <w:sz w:val="22"/>
              </w:rPr>
              <w:t>лет</w:t>
            </w:r>
          </w:p>
          <w:p>
            <w:pPr>
              <w:pStyle w:val="TableParagraph"/>
              <w:spacing w:line="256" w:lineRule="auto" w:before="183"/>
              <w:ind w:left="105"/>
              <w:rPr>
                <w:sz w:val="22"/>
              </w:rPr>
            </w:pPr>
            <w:r>
              <w:rPr>
                <w:b/>
                <w:sz w:val="22"/>
              </w:rPr>
              <w:t>Лимит:</w:t>
            </w:r>
            <w:r>
              <w:rPr>
                <w:b/>
                <w:spacing w:val="-5"/>
                <w:sz w:val="22"/>
              </w:rPr>
              <w:t> </w:t>
            </w:r>
            <w:r>
              <w:rPr>
                <w:sz w:val="22"/>
              </w:rPr>
              <w:t>до</w:t>
            </w:r>
            <w:r>
              <w:rPr>
                <w:spacing w:val="-4"/>
                <w:sz w:val="22"/>
              </w:rPr>
              <w:t> </w:t>
            </w:r>
            <w:r>
              <w:rPr>
                <w:sz w:val="22"/>
              </w:rPr>
              <w:t>10</w:t>
            </w:r>
            <w:r>
              <w:rPr>
                <w:spacing w:val="-5"/>
                <w:sz w:val="22"/>
              </w:rPr>
              <w:t> </w:t>
            </w:r>
            <w:r>
              <w:rPr>
                <w:sz w:val="22"/>
              </w:rPr>
              <w:t>млн</w:t>
            </w:r>
            <w:r>
              <w:rPr>
                <w:spacing w:val="-7"/>
                <w:sz w:val="22"/>
              </w:rPr>
              <w:t> </w:t>
            </w:r>
            <w:r>
              <w:rPr>
                <w:sz w:val="22"/>
              </w:rPr>
              <w:t>рублей</w:t>
            </w:r>
            <w:r>
              <w:rPr>
                <w:spacing w:val="-7"/>
                <w:sz w:val="22"/>
              </w:rPr>
              <w:t> </w:t>
            </w:r>
            <w:r>
              <w:rPr>
                <w:sz w:val="22"/>
              </w:rPr>
              <w:t>–</w:t>
            </w:r>
            <w:r>
              <w:rPr>
                <w:spacing w:val="-4"/>
                <w:sz w:val="22"/>
              </w:rPr>
              <w:t> </w:t>
            </w:r>
            <w:r>
              <w:rPr>
                <w:sz w:val="22"/>
              </w:rPr>
              <w:t>для</w:t>
            </w:r>
            <w:r>
              <w:rPr>
                <w:spacing w:val="-4"/>
                <w:sz w:val="22"/>
              </w:rPr>
              <w:t> </w:t>
            </w:r>
            <w:r>
              <w:rPr>
                <w:sz w:val="22"/>
              </w:rPr>
              <w:t>микропредприятий</w:t>
            </w:r>
            <w:r>
              <w:rPr>
                <w:spacing w:val="-7"/>
                <w:sz w:val="22"/>
              </w:rPr>
              <w:t> </w:t>
            </w:r>
            <w:r>
              <w:rPr>
                <w:sz w:val="22"/>
              </w:rPr>
              <w:t>и </w:t>
            </w:r>
            <w:r>
              <w:rPr>
                <w:spacing w:val="-2"/>
                <w:sz w:val="22"/>
              </w:rPr>
              <w:t>самозанятых</w:t>
            </w:r>
          </w:p>
        </w:tc>
        <w:tc>
          <w:tcPr>
            <w:tcW w:w="5387" w:type="dxa"/>
            <w:tcBorders>
              <w:top w:val="nil"/>
              <w:bottom w:val="nil"/>
            </w:tcBorders>
          </w:tcPr>
          <w:p>
            <w:pPr>
              <w:pStyle w:val="TableParagraph"/>
              <w:ind w:left="1984"/>
              <w:rPr>
                <w:sz w:val="20"/>
              </w:rPr>
            </w:pPr>
            <w:r>
              <w:rPr>
                <w:sz w:val="20"/>
              </w:rPr>
              <w:drawing>
                <wp:inline distT="0" distB="0" distL="0" distR="0">
                  <wp:extent cx="880681" cy="880681"/>
                  <wp:effectExtent l="0" t="0" r="0" b="0"/>
                  <wp:docPr id="18" name="Image 18"/>
                  <wp:cNvGraphicFramePr>
                    <a:graphicFrameLocks/>
                  </wp:cNvGraphicFramePr>
                  <a:graphic>
                    <a:graphicData uri="http://schemas.openxmlformats.org/drawingml/2006/picture">
                      <pic:pic>
                        <pic:nvPicPr>
                          <pic:cNvPr id="18" name="Image 18"/>
                          <pic:cNvPicPr/>
                        </pic:nvPicPr>
                        <pic:blipFill>
                          <a:blip r:embed="rId26" cstate="print"/>
                          <a:stretch>
                            <a:fillRect/>
                          </a:stretch>
                        </pic:blipFill>
                        <pic:spPr>
                          <a:xfrm>
                            <a:off x="0" y="0"/>
                            <a:ext cx="880681" cy="880681"/>
                          </a:xfrm>
                          <a:prstGeom prst="rect">
                            <a:avLst/>
                          </a:prstGeom>
                        </pic:spPr>
                      </pic:pic>
                    </a:graphicData>
                  </a:graphic>
                </wp:inline>
              </w:drawing>
            </w:r>
            <w:r>
              <w:rPr>
                <w:sz w:val="20"/>
              </w:rPr>
            </w:r>
          </w:p>
        </w:tc>
      </w:tr>
      <w:tr>
        <w:trPr>
          <w:trHeight w:val="422" w:hRule="atLeast"/>
        </w:trPr>
        <w:tc>
          <w:tcPr>
            <w:tcW w:w="3682" w:type="dxa"/>
            <w:tcBorders>
              <w:bottom w:val="nil"/>
            </w:tcBorders>
          </w:tcPr>
          <w:p>
            <w:pPr>
              <w:pStyle w:val="TableParagraph"/>
              <w:spacing w:line="268" w:lineRule="exact"/>
              <w:ind w:left="107"/>
              <w:rPr>
                <w:sz w:val="22"/>
              </w:rPr>
            </w:pPr>
            <w:r>
              <w:rPr>
                <w:sz w:val="22"/>
              </w:rPr>
              <w:t>4.</w:t>
            </w:r>
            <w:r>
              <w:rPr>
                <w:spacing w:val="-3"/>
                <w:sz w:val="22"/>
              </w:rPr>
              <w:t> </w:t>
            </w:r>
            <w:r>
              <w:rPr>
                <w:sz w:val="22"/>
              </w:rPr>
              <w:t>Кредит</w:t>
            </w:r>
            <w:r>
              <w:rPr>
                <w:spacing w:val="-2"/>
                <w:sz w:val="22"/>
              </w:rPr>
              <w:t> </w:t>
            </w:r>
            <w:r>
              <w:rPr>
                <w:sz w:val="22"/>
              </w:rPr>
              <w:t>на</w:t>
            </w:r>
            <w:r>
              <w:rPr>
                <w:spacing w:val="-4"/>
                <w:sz w:val="22"/>
              </w:rPr>
              <w:t> </w:t>
            </w:r>
            <w:r>
              <w:rPr>
                <w:spacing w:val="-2"/>
                <w:sz w:val="22"/>
              </w:rPr>
              <w:t>рефинансирование</w:t>
            </w:r>
          </w:p>
        </w:tc>
        <w:tc>
          <w:tcPr>
            <w:tcW w:w="6239" w:type="dxa"/>
            <w:tcBorders>
              <w:bottom w:val="nil"/>
            </w:tcBorders>
          </w:tcPr>
          <w:p>
            <w:pPr>
              <w:pStyle w:val="TableParagraph"/>
              <w:spacing w:line="268" w:lineRule="exact"/>
              <w:ind w:left="105"/>
              <w:rPr>
                <w:sz w:val="22"/>
              </w:rPr>
            </w:pPr>
            <w:r>
              <w:rPr>
                <w:b/>
                <w:sz w:val="22"/>
              </w:rPr>
              <w:t>Ставка:</w:t>
            </w:r>
            <w:r>
              <w:rPr>
                <w:b/>
                <w:spacing w:val="-4"/>
                <w:sz w:val="22"/>
              </w:rPr>
              <w:t> </w:t>
            </w:r>
            <w:r>
              <w:rPr>
                <w:sz w:val="22"/>
              </w:rPr>
              <w:t>18,75%</w:t>
            </w:r>
            <w:r>
              <w:rPr>
                <w:spacing w:val="-5"/>
                <w:sz w:val="22"/>
              </w:rPr>
              <w:t> </w:t>
            </w:r>
            <w:r>
              <w:rPr>
                <w:sz w:val="22"/>
              </w:rPr>
              <w:t>(Ключевая</w:t>
            </w:r>
            <w:r>
              <w:rPr>
                <w:spacing w:val="-6"/>
                <w:sz w:val="22"/>
              </w:rPr>
              <w:t> </w:t>
            </w:r>
            <w:r>
              <w:rPr>
                <w:sz w:val="22"/>
              </w:rPr>
              <w:t>ставка</w:t>
            </w:r>
            <w:r>
              <w:rPr>
                <w:spacing w:val="-3"/>
                <w:sz w:val="22"/>
              </w:rPr>
              <w:t> </w:t>
            </w:r>
            <w:r>
              <w:rPr>
                <w:sz w:val="22"/>
              </w:rPr>
              <w:t>ЦБ</w:t>
            </w:r>
            <w:r>
              <w:rPr>
                <w:spacing w:val="-6"/>
                <w:sz w:val="22"/>
              </w:rPr>
              <w:t> </w:t>
            </w:r>
            <w:r>
              <w:rPr>
                <w:spacing w:val="-2"/>
                <w:sz w:val="22"/>
              </w:rPr>
              <w:t>+2,75%)</w:t>
            </w:r>
          </w:p>
        </w:tc>
        <w:tc>
          <w:tcPr>
            <w:tcW w:w="5387" w:type="dxa"/>
            <w:tcBorders>
              <w:top w:val="nil"/>
              <w:bottom w:val="nil"/>
            </w:tcBorders>
          </w:tcPr>
          <w:p>
            <w:pPr>
              <w:pStyle w:val="TableParagraph"/>
              <w:rPr>
                <w:rFonts w:ascii="Times New Roman"/>
                <w:sz w:val="22"/>
              </w:rPr>
            </w:pPr>
          </w:p>
        </w:tc>
      </w:tr>
      <w:tr>
        <w:trPr>
          <w:trHeight w:val="805" w:hRule="atLeast"/>
        </w:trPr>
        <w:tc>
          <w:tcPr>
            <w:tcW w:w="3682" w:type="dxa"/>
            <w:tcBorders>
              <w:top w:val="nil"/>
              <w:bottom w:val="nil"/>
            </w:tcBorders>
          </w:tcPr>
          <w:p>
            <w:pPr>
              <w:pStyle w:val="TableParagraph"/>
              <w:rPr>
                <w:rFonts w:ascii="Times New Roman"/>
                <w:sz w:val="22"/>
              </w:rPr>
            </w:pPr>
          </w:p>
        </w:tc>
        <w:tc>
          <w:tcPr>
            <w:tcW w:w="6239" w:type="dxa"/>
            <w:tcBorders>
              <w:top w:val="nil"/>
              <w:bottom w:val="nil"/>
            </w:tcBorders>
          </w:tcPr>
          <w:p>
            <w:pPr>
              <w:pStyle w:val="TableParagraph"/>
              <w:spacing w:before="115"/>
              <w:ind w:left="105"/>
              <w:rPr>
                <w:sz w:val="22"/>
              </w:rPr>
            </w:pPr>
            <w:r>
              <w:rPr>
                <w:b/>
                <w:sz w:val="22"/>
              </w:rPr>
              <w:t>Срок:</w:t>
            </w:r>
            <w:r>
              <w:rPr>
                <w:b/>
                <w:spacing w:val="-5"/>
                <w:sz w:val="22"/>
              </w:rPr>
              <w:t> </w:t>
            </w:r>
            <w:r>
              <w:rPr>
                <w:sz w:val="22"/>
              </w:rPr>
              <w:t>до</w:t>
            </w:r>
            <w:r>
              <w:rPr>
                <w:spacing w:val="-5"/>
                <w:sz w:val="22"/>
              </w:rPr>
              <w:t> </w:t>
            </w:r>
            <w:r>
              <w:rPr>
                <w:sz w:val="22"/>
              </w:rPr>
              <w:t>10</w:t>
            </w:r>
            <w:r>
              <w:rPr>
                <w:spacing w:val="-6"/>
                <w:sz w:val="22"/>
              </w:rPr>
              <w:t> </w:t>
            </w:r>
            <w:r>
              <w:rPr>
                <w:sz w:val="22"/>
              </w:rPr>
              <w:t>лет</w:t>
            </w:r>
            <w:r>
              <w:rPr>
                <w:spacing w:val="-6"/>
                <w:sz w:val="22"/>
              </w:rPr>
              <w:t> </w:t>
            </w:r>
            <w:r>
              <w:rPr>
                <w:sz w:val="22"/>
              </w:rPr>
              <w:t>и</w:t>
            </w:r>
            <w:r>
              <w:rPr>
                <w:spacing w:val="-3"/>
                <w:sz w:val="22"/>
              </w:rPr>
              <w:t> </w:t>
            </w:r>
            <w:r>
              <w:rPr>
                <w:sz w:val="22"/>
              </w:rPr>
              <w:t>не</w:t>
            </w:r>
            <w:r>
              <w:rPr>
                <w:spacing w:val="-7"/>
                <w:sz w:val="22"/>
              </w:rPr>
              <w:t> </w:t>
            </w:r>
            <w:r>
              <w:rPr>
                <w:sz w:val="22"/>
              </w:rPr>
              <w:t>более</w:t>
            </w:r>
            <w:r>
              <w:rPr>
                <w:spacing w:val="-4"/>
                <w:sz w:val="22"/>
              </w:rPr>
              <w:t> </w:t>
            </w:r>
            <w:r>
              <w:rPr>
                <w:sz w:val="22"/>
              </w:rPr>
              <w:t>срока</w:t>
            </w:r>
            <w:r>
              <w:rPr>
                <w:spacing w:val="-4"/>
                <w:sz w:val="22"/>
              </w:rPr>
              <w:t> </w:t>
            </w:r>
            <w:r>
              <w:rPr>
                <w:sz w:val="22"/>
              </w:rPr>
              <w:t>рефинансируемого</w:t>
            </w:r>
            <w:r>
              <w:rPr>
                <w:spacing w:val="-3"/>
                <w:sz w:val="22"/>
              </w:rPr>
              <w:t> </w:t>
            </w:r>
            <w:r>
              <w:rPr>
                <w:sz w:val="22"/>
              </w:rPr>
              <w:t>кредита (количество лет)</w:t>
            </w:r>
          </w:p>
        </w:tc>
        <w:tc>
          <w:tcPr>
            <w:tcW w:w="5387" w:type="dxa"/>
            <w:tcBorders>
              <w:top w:val="nil"/>
              <w:bottom w:val="nil"/>
            </w:tcBorders>
          </w:tcPr>
          <w:p>
            <w:pPr>
              <w:pStyle w:val="TableParagraph"/>
              <w:rPr>
                <w:rFonts w:ascii="Times New Roman"/>
                <w:sz w:val="22"/>
              </w:rPr>
            </w:pPr>
          </w:p>
        </w:tc>
      </w:tr>
      <w:tr>
        <w:trPr>
          <w:trHeight w:val="653" w:hRule="atLeast"/>
        </w:trPr>
        <w:tc>
          <w:tcPr>
            <w:tcW w:w="3682" w:type="dxa"/>
            <w:tcBorders>
              <w:top w:val="nil"/>
            </w:tcBorders>
          </w:tcPr>
          <w:p>
            <w:pPr>
              <w:pStyle w:val="TableParagraph"/>
              <w:rPr>
                <w:rFonts w:ascii="Times New Roman"/>
                <w:sz w:val="22"/>
              </w:rPr>
            </w:pPr>
          </w:p>
        </w:tc>
        <w:tc>
          <w:tcPr>
            <w:tcW w:w="6239" w:type="dxa"/>
            <w:tcBorders>
              <w:top w:val="nil"/>
            </w:tcBorders>
          </w:tcPr>
          <w:p>
            <w:pPr>
              <w:pStyle w:val="TableParagraph"/>
              <w:spacing w:before="113"/>
              <w:ind w:left="105"/>
              <w:rPr>
                <w:sz w:val="22"/>
              </w:rPr>
            </w:pPr>
            <w:r>
              <w:rPr>
                <w:b/>
                <w:sz w:val="22"/>
              </w:rPr>
              <w:t>Лимит:</w:t>
            </w:r>
            <w:r>
              <w:rPr>
                <w:b/>
                <w:spacing w:val="-3"/>
                <w:sz w:val="22"/>
              </w:rPr>
              <w:t> </w:t>
            </w:r>
            <w:r>
              <w:rPr>
                <w:sz w:val="22"/>
              </w:rPr>
              <w:t>до</w:t>
            </w:r>
            <w:r>
              <w:rPr>
                <w:spacing w:val="-1"/>
                <w:sz w:val="22"/>
              </w:rPr>
              <w:t> </w:t>
            </w:r>
            <w:r>
              <w:rPr>
                <w:sz w:val="22"/>
              </w:rPr>
              <w:t>2</w:t>
            </w:r>
            <w:r>
              <w:rPr>
                <w:spacing w:val="-3"/>
                <w:sz w:val="22"/>
              </w:rPr>
              <w:t> </w:t>
            </w:r>
            <w:r>
              <w:rPr>
                <w:sz w:val="22"/>
              </w:rPr>
              <w:t>млрд</w:t>
            </w:r>
            <w:r>
              <w:rPr>
                <w:spacing w:val="-3"/>
                <w:sz w:val="22"/>
              </w:rPr>
              <w:t> </w:t>
            </w:r>
            <w:r>
              <w:rPr>
                <w:spacing w:val="-2"/>
                <w:sz w:val="22"/>
              </w:rPr>
              <w:t>рублей</w:t>
            </w:r>
          </w:p>
        </w:tc>
        <w:tc>
          <w:tcPr>
            <w:tcW w:w="5387" w:type="dxa"/>
            <w:tcBorders>
              <w:top w:val="nil"/>
            </w:tcBorders>
          </w:tcPr>
          <w:p>
            <w:pPr>
              <w:pStyle w:val="TableParagraph"/>
              <w:rPr>
                <w:rFonts w:ascii="Times New Roman"/>
                <w:sz w:val="22"/>
              </w:rPr>
            </w:pPr>
          </w:p>
        </w:tc>
      </w:tr>
    </w:tbl>
    <w:p>
      <w:pPr>
        <w:spacing w:line="256" w:lineRule="auto" w:before="3"/>
        <w:ind w:left="852" w:right="922" w:firstLine="0"/>
        <w:jc w:val="left"/>
        <w:rPr>
          <w:sz w:val="22"/>
        </w:rPr>
      </w:pPr>
      <w:r>
        <w:rPr>
          <w:sz w:val="22"/>
        </w:rPr>
        <w:t>На</w:t>
      </w:r>
      <w:r>
        <w:rPr>
          <w:spacing w:val="-2"/>
          <w:sz w:val="22"/>
        </w:rPr>
        <w:t> </w:t>
      </w:r>
      <w:r>
        <w:rPr>
          <w:sz w:val="22"/>
        </w:rPr>
        <w:t>льготные</w:t>
      </w:r>
      <w:r>
        <w:rPr>
          <w:spacing w:val="-4"/>
          <w:sz w:val="22"/>
        </w:rPr>
        <w:t> </w:t>
      </w:r>
      <w:r>
        <w:rPr>
          <w:sz w:val="22"/>
        </w:rPr>
        <w:t>кредиты</w:t>
      </w:r>
      <w:r>
        <w:rPr>
          <w:spacing w:val="-2"/>
          <w:sz w:val="22"/>
        </w:rPr>
        <w:t> </w:t>
      </w:r>
      <w:r>
        <w:rPr>
          <w:sz w:val="22"/>
        </w:rPr>
        <w:t>могут</w:t>
      </w:r>
      <w:r>
        <w:rPr>
          <w:spacing w:val="-2"/>
          <w:sz w:val="22"/>
        </w:rPr>
        <w:t> </w:t>
      </w:r>
      <w:r>
        <w:rPr>
          <w:sz w:val="22"/>
        </w:rPr>
        <w:t>рассчитывать</w:t>
      </w:r>
      <w:r>
        <w:rPr>
          <w:spacing w:val="-5"/>
          <w:sz w:val="22"/>
        </w:rPr>
        <w:t> </w:t>
      </w:r>
      <w:r>
        <w:rPr>
          <w:sz w:val="22"/>
        </w:rPr>
        <w:t>предприниматели,</w:t>
      </w:r>
      <w:r>
        <w:rPr>
          <w:spacing w:val="-4"/>
          <w:sz w:val="22"/>
        </w:rPr>
        <w:t> </w:t>
      </w:r>
      <w:r>
        <w:rPr>
          <w:sz w:val="22"/>
        </w:rPr>
        <w:t>которые</w:t>
      </w:r>
      <w:r>
        <w:rPr>
          <w:spacing w:val="-2"/>
          <w:sz w:val="22"/>
        </w:rPr>
        <w:t> </w:t>
      </w:r>
      <w:r>
        <w:rPr>
          <w:sz w:val="22"/>
        </w:rPr>
        <w:t>работают</w:t>
      </w:r>
      <w:r>
        <w:rPr>
          <w:spacing w:val="-2"/>
          <w:sz w:val="22"/>
        </w:rPr>
        <w:t> </w:t>
      </w:r>
      <w:r>
        <w:rPr>
          <w:sz w:val="22"/>
        </w:rPr>
        <w:t>в</w:t>
      </w:r>
      <w:r>
        <w:rPr>
          <w:spacing w:val="-2"/>
          <w:sz w:val="22"/>
        </w:rPr>
        <w:t> </w:t>
      </w:r>
      <w:r>
        <w:rPr>
          <w:sz w:val="22"/>
        </w:rPr>
        <w:t>следующих</w:t>
      </w:r>
      <w:r>
        <w:rPr>
          <w:spacing w:val="-4"/>
          <w:sz w:val="22"/>
        </w:rPr>
        <w:t> </w:t>
      </w:r>
      <w:r>
        <w:rPr>
          <w:sz w:val="22"/>
        </w:rPr>
        <w:t>отраслях:</w:t>
      </w:r>
      <w:r>
        <w:rPr>
          <w:spacing w:val="-1"/>
          <w:sz w:val="22"/>
        </w:rPr>
        <w:t> </w:t>
      </w:r>
      <w:r>
        <w:rPr>
          <w:sz w:val="22"/>
        </w:rPr>
        <w:t>розничная</w:t>
      </w:r>
      <w:r>
        <w:rPr>
          <w:spacing w:val="-4"/>
          <w:sz w:val="22"/>
        </w:rPr>
        <w:t> </w:t>
      </w:r>
      <w:r>
        <w:rPr>
          <w:sz w:val="22"/>
        </w:rPr>
        <w:t>и</w:t>
      </w:r>
      <w:r>
        <w:rPr>
          <w:spacing w:val="-1"/>
          <w:sz w:val="22"/>
        </w:rPr>
        <w:t> </w:t>
      </w:r>
      <w:r>
        <w:rPr>
          <w:sz w:val="22"/>
        </w:rPr>
        <w:t>оптовая</w:t>
      </w:r>
      <w:r>
        <w:rPr>
          <w:spacing w:val="-2"/>
          <w:sz w:val="22"/>
        </w:rPr>
        <w:t> </w:t>
      </w:r>
      <w:r>
        <w:rPr>
          <w:sz w:val="22"/>
        </w:rPr>
        <w:t>торговля, сельское</w:t>
      </w:r>
      <w:r>
        <w:rPr>
          <w:spacing w:val="-1"/>
          <w:sz w:val="22"/>
        </w:rPr>
        <w:t> </w:t>
      </w:r>
      <w:r>
        <w:rPr>
          <w:sz w:val="22"/>
        </w:rPr>
        <w:t>хозяйство, внутренний туризм, наука и техника, здравоохранение, образование, обрабатывающая промышленность, ресторанный бизнес, бытовые услуги.</w:t>
      </w:r>
    </w:p>
    <w:p>
      <w:pPr>
        <w:pStyle w:val="BodyText"/>
        <w:spacing w:before="249"/>
        <w:rPr>
          <w:sz w:val="22"/>
        </w:rPr>
      </w:pPr>
    </w:p>
    <w:p>
      <w:pPr>
        <w:spacing w:before="0"/>
        <w:ind w:left="1478" w:right="0" w:firstLine="0"/>
        <w:jc w:val="left"/>
        <w:rPr>
          <w:b/>
          <w:sz w:val="22"/>
        </w:rPr>
      </w:pPr>
      <w:r>
        <w:rPr>
          <w:b/>
          <w:sz w:val="22"/>
        </w:rPr>
        <mc:AlternateContent>
          <mc:Choice Requires="wps">
            <w:drawing>
              <wp:anchor distT="0" distB="0" distL="0" distR="0" allowOverlap="1" layoutInCell="1" locked="0" behindDoc="1" simplePos="0" relativeHeight="482415104">
                <wp:simplePos x="0" y="0"/>
                <wp:positionH relativeFrom="page">
                  <wp:posOffset>0</wp:posOffset>
                </wp:positionH>
                <wp:positionV relativeFrom="paragraph">
                  <wp:posOffset>-8852</wp:posOffset>
                </wp:positionV>
                <wp:extent cx="10659110" cy="146050"/>
                <wp:effectExtent l="0" t="0" r="0" b="0"/>
                <wp:wrapNone/>
                <wp:docPr id="19" name="Graphic 19"/>
                <wp:cNvGraphicFramePr>
                  <a:graphicFrameLocks/>
                </wp:cNvGraphicFramePr>
                <a:graphic>
                  <a:graphicData uri="http://schemas.microsoft.com/office/word/2010/wordprocessingShape">
                    <wps:wsp>
                      <wps:cNvPr id="19" name="Graphic 19"/>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97081pt;width:839.3pt;height:11.5pt;mso-position-horizontal-relative:page;mso-position-vertical-relative:paragraph;z-index:-20901376" id="docshape4" coordorigin="0,-14" coordsize="16786,230" path="m0,216l863,216,863,-14,1726,-14m16786,216l2211,216,2211,-14,1726,-14e" filled="false" stroked="true" strokeweight=".75pt" strokecolor="#000000">
                <v:path arrowok="t"/>
                <v:stroke dashstyle="solid"/>
                <w10:wrap type="none"/>
              </v:shape>
            </w:pict>
          </mc:Fallback>
        </mc:AlternateContent>
      </w:r>
      <w:r>
        <w:rPr>
          <w:b/>
          <w:spacing w:val="-10"/>
          <w:sz w:val="22"/>
        </w:rPr>
        <w:t>4</w:t>
      </w:r>
    </w:p>
    <w:p>
      <w:pPr>
        <w:spacing w:after="0"/>
        <w:jc w:val="left"/>
        <w:rPr>
          <w:b/>
          <w:sz w:val="22"/>
        </w:rPr>
        <w:sectPr>
          <w:pgSz w:w="16840" w:h="11910" w:orient="landscape"/>
          <w:pgMar w:top="580" w:bottom="0" w:left="0" w:right="141"/>
        </w:sectPr>
      </w:pPr>
    </w:p>
    <w:p>
      <w:pPr>
        <w:pStyle w:val="Heading1"/>
        <w:tabs>
          <w:tab w:pos="851" w:val="left" w:leader="none"/>
        </w:tabs>
      </w:pPr>
      <w:r>
        <w:rPr>
          <w:rFonts w:ascii="Times New Roman" w:hAnsi="Times New Roman"/>
          <w:b w:val="0"/>
          <w:color w:val="000000"/>
          <w:shd w:fill="EEECBC" w:color="auto" w:val="clear"/>
        </w:rPr>
        <w:tab/>
      </w:r>
      <w:r>
        <w:rPr>
          <w:color w:val="000000"/>
          <w:shd w:fill="EEECBC" w:color="auto" w:val="clear"/>
        </w:rPr>
        <w:t>02</w:t>
      </w:r>
      <w:r>
        <w:rPr>
          <w:color w:val="000000"/>
          <w:spacing w:val="-27"/>
          <w:shd w:fill="EEECBC" w:color="auto" w:val="clear"/>
        </w:rPr>
        <w:t> </w:t>
      </w:r>
      <w:r>
        <w:rPr>
          <w:color w:val="000000"/>
        </w:rPr>
        <w:t>КРЕДИТЫ</w:t>
      </w:r>
      <w:r>
        <w:rPr>
          <w:color w:val="000000"/>
          <w:spacing w:val="-15"/>
        </w:rPr>
        <w:t> </w:t>
      </w:r>
      <w:r>
        <w:rPr>
          <w:color w:val="000000"/>
        </w:rPr>
        <w:t>И</w:t>
      </w:r>
      <w:r>
        <w:rPr>
          <w:color w:val="000000"/>
          <w:spacing w:val="-10"/>
        </w:rPr>
        <w:t> </w:t>
      </w:r>
      <w:r>
        <w:rPr>
          <w:color w:val="000000"/>
          <w:spacing w:val="-2"/>
        </w:rPr>
        <w:t>ЗАЙМЫ</w:t>
      </w:r>
    </w:p>
    <w:p>
      <w:pPr>
        <w:pStyle w:val="BodyText"/>
        <w:spacing w:before="201"/>
        <w:ind w:left="852"/>
      </w:pPr>
      <w:r>
        <w:rPr/>
        <w:t>Министерство</w:t>
      </w:r>
      <w:r>
        <w:rPr>
          <w:spacing w:val="-5"/>
        </w:rPr>
        <w:t> </w:t>
      </w:r>
      <w:r>
        <w:rPr/>
        <w:t>экономического</w:t>
      </w:r>
      <w:r>
        <w:rPr>
          <w:spacing w:val="-5"/>
        </w:rPr>
        <w:t> </w:t>
      </w:r>
      <w:r>
        <w:rPr/>
        <w:t>развития</w:t>
      </w:r>
      <w:r>
        <w:rPr>
          <w:spacing w:val="-7"/>
        </w:rPr>
        <w:t> </w:t>
      </w:r>
      <w:r>
        <w:rPr/>
        <w:t>Российской</w:t>
      </w:r>
      <w:r>
        <w:rPr>
          <w:spacing w:val="-4"/>
        </w:rPr>
        <w:t> </w:t>
      </w:r>
      <w:r>
        <w:rPr/>
        <w:t>Федерации</w:t>
      </w:r>
      <w:r>
        <w:rPr>
          <w:spacing w:val="-6"/>
        </w:rPr>
        <w:t> </w:t>
      </w:r>
      <w:r>
        <w:rPr/>
        <w:t>(ФЕДЕРАЛЬНАЯ</w:t>
      </w:r>
      <w:r>
        <w:rPr>
          <w:spacing w:val="-6"/>
        </w:rPr>
        <w:t> </w:t>
      </w:r>
      <w:r>
        <w:rPr>
          <w:spacing w:val="-2"/>
        </w:rPr>
        <w:t>МЕРА)</w:t>
      </w:r>
    </w:p>
    <w:p>
      <w:pPr>
        <w:pStyle w:val="Heading7"/>
        <w:spacing w:before="184"/>
      </w:pPr>
      <w:r>
        <w:rPr/>
        <w:t>Программа</w:t>
      </w:r>
      <w:r>
        <w:rPr>
          <w:spacing w:val="-6"/>
        </w:rPr>
        <w:t> </w:t>
      </w:r>
      <w:r>
        <w:rPr/>
        <w:t>стимулирования</w:t>
      </w:r>
      <w:r>
        <w:rPr>
          <w:spacing w:val="-5"/>
        </w:rPr>
        <w:t> </w:t>
      </w:r>
      <w:r>
        <w:rPr/>
        <w:t>кредитования</w:t>
      </w:r>
      <w:r>
        <w:rPr>
          <w:spacing w:val="-2"/>
        </w:rPr>
        <w:t> </w:t>
      </w:r>
      <w:r>
        <w:rPr/>
        <w:t>Корпорации</w:t>
      </w:r>
      <w:r>
        <w:rPr>
          <w:spacing w:val="-2"/>
        </w:rPr>
        <w:t> </w:t>
      </w:r>
      <w:r>
        <w:rPr/>
        <w:t>МСП</w:t>
      </w:r>
      <w:r>
        <w:rPr>
          <w:spacing w:val="1"/>
        </w:rPr>
        <w:t> </w:t>
      </w:r>
      <w:r>
        <w:rPr/>
        <w:t>в</w:t>
      </w:r>
      <w:r>
        <w:rPr>
          <w:spacing w:val="-4"/>
        </w:rPr>
        <w:t> </w:t>
      </w:r>
      <w:r>
        <w:rPr/>
        <w:t>рамках</w:t>
      </w:r>
      <w:r>
        <w:rPr>
          <w:spacing w:val="-3"/>
        </w:rPr>
        <w:t> </w:t>
      </w:r>
      <w:r>
        <w:rPr/>
        <w:t>совмещения</w:t>
      </w:r>
      <w:r>
        <w:rPr>
          <w:spacing w:val="-2"/>
        </w:rPr>
        <w:t> </w:t>
      </w:r>
      <w:r>
        <w:rPr/>
        <w:t>с</w:t>
      </w:r>
      <w:r>
        <w:rPr>
          <w:spacing w:val="-2"/>
        </w:rPr>
        <w:t> </w:t>
      </w:r>
      <w:r>
        <w:rPr/>
        <w:t>Программой</w:t>
      </w:r>
      <w:r>
        <w:rPr>
          <w:spacing w:val="-1"/>
        </w:rPr>
        <w:t> </w:t>
      </w:r>
      <w:r>
        <w:rPr>
          <w:spacing w:val="-4"/>
        </w:rPr>
        <w:t>1764</w:t>
      </w:r>
    </w:p>
    <w:p>
      <w:pPr>
        <w:spacing w:before="182"/>
        <w:ind w:left="852" w:right="0" w:firstLine="0"/>
        <w:jc w:val="left"/>
        <w:rPr>
          <w:b/>
          <w:sz w:val="24"/>
        </w:rPr>
      </w:pPr>
      <w:hyperlink r:id="rId27">
        <w:r>
          <w:rPr>
            <w:b/>
            <w:color w:val="0462C1"/>
            <w:spacing w:val="-2"/>
            <w:sz w:val="24"/>
            <w:u w:val="single" w:color="0462C1"/>
          </w:rPr>
          <w:t>https://invest.economy.gov.ru/programma-stimulirovaniya-kreditovaniya-subektov-msp-ao-korporaciya-</w:t>
        </w:r>
        <w:r>
          <w:rPr>
            <w:b/>
            <w:color w:val="0462C1"/>
            <w:spacing w:val="-4"/>
            <w:sz w:val="24"/>
            <w:u w:val="single" w:color="0462C1"/>
          </w:rPr>
          <w:t>msp-</w:t>
        </w:r>
      </w:hyperlink>
    </w:p>
    <w:p>
      <w:pPr>
        <w:pStyle w:val="BodyText"/>
        <w:spacing w:before="11"/>
        <w:rPr>
          <w:b/>
          <w:sz w:val="10"/>
        </w:rPr>
      </w:pPr>
    </w:p>
    <w:p>
      <w:pPr>
        <w:pStyle w:val="BodyText"/>
        <w:spacing w:after="0"/>
        <w:rPr>
          <w:b/>
          <w:sz w:val="10"/>
        </w:rPr>
        <w:sectPr>
          <w:pgSz w:w="16840" w:h="11910" w:orient="landscape"/>
          <w:pgMar w:top="580" w:bottom="0" w:left="0" w:right="141"/>
        </w:sectPr>
      </w:pPr>
    </w:p>
    <w:p>
      <w:pPr>
        <w:pStyle w:val="Heading6"/>
        <w:ind w:left="1316"/>
        <w:jc w:val="center"/>
      </w:pPr>
      <w:r>
        <w:rPr>
          <w:spacing w:val="-4"/>
        </w:rPr>
        <w:t>ЦЕЛИ</w:t>
      </w:r>
    </w:p>
    <w:p>
      <w:pPr>
        <w:pStyle w:val="BodyText"/>
        <w:rPr>
          <w:b/>
        </w:rPr>
      </w:pPr>
    </w:p>
    <w:p>
      <w:pPr>
        <w:pStyle w:val="ListParagraph"/>
        <w:numPr>
          <w:ilvl w:val="0"/>
          <w:numId w:val="2"/>
        </w:numPr>
        <w:tabs>
          <w:tab w:pos="1088" w:val="left" w:leader="none"/>
        </w:tabs>
        <w:spacing w:line="240" w:lineRule="auto" w:before="0" w:after="0"/>
        <w:ind w:left="1088" w:right="0" w:hanging="128"/>
        <w:jc w:val="left"/>
        <w:rPr>
          <w:sz w:val="24"/>
        </w:rPr>
      </w:pPr>
      <w:r>
        <w:rPr>
          <w:sz w:val="24"/>
        </w:rPr>
        <w:t>на</w:t>
      </w:r>
      <w:r>
        <w:rPr>
          <w:spacing w:val="-1"/>
          <w:sz w:val="24"/>
        </w:rPr>
        <w:t> </w:t>
      </w:r>
      <w:r>
        <w:rPr>
          <w:spacing w:val="-2"/>
          <w:sz w:val="24"/>
        </w:rPr>
        <w:t>инвестиционные</w:t>
      </w:r>
    </w:p>
    <w:p>
      <w:pPr>
        <w:pStyle w:val="BodyText"/>
      </w:pPr>
    </w:p>
    <w:p>
      <w:pPr>
        <w:pStyle w:val="Heading7"/>
        <w:ind w:left="960"/>
      </w:pPr>
      <w:r>
        <w:rPr/>
        <w:t>Отрасли</w:t>
      </w:r>
      <w:r>
        <w:rPr>
          <w:spacing w:val="-1"/>
        </w:rPr>
        <w:t> </w:t>
      </w:r>
      <w:r>
        <w:rPr>
          <w:spacing w:val="-2"/>
        </w:rPr>
        <w:t>экономики</w:t>
      </w:r>
    </w:p>
    <w:p>
      <w:pPr>
        <w:pStyle w:val="ListParagraph"/>
        <w:numPr>
          <w:ilvl w:val="0"/>
          <w:numId w:val="2"/>
        </w:numPr>
        <w:tabs>
          <w:tab w:pos="1088" w:val="left" w:leader="none"/>
        </w:tabs>
        <w:spacing w:line="240" w:lineRule="auto" w:before="293" w:after="0"/>
        <w:ind w:left="960" w:right="330" w:firstLine="0"/>
        <w:jc w:val="left"/>
        <w:rPr>
          <w:sz w:val="24"/>
        </w:rPr>
      </w:pPr>
      <w:r>
        <w:rPr>
          <w:sz w:val="24"/>
        </w:rPr>
        <w:t>обрабатывающее производство, в том числе производство</w:t>
      </w:r>
      <w:r>
        <w:rPr>
          <w:spacing w:val="-10"/>
          <w:sz w:val="24"/>
        </w:rPr>
        <w:t> </w:t>
      </w:r>
      <w:r>
        <w:rPr>
          <w:sz w:val="24"/>
        </w:rPr>
        <w:t>пищевых</w:t>
      </w:r>
      <w:r>
        <w:rPr>
          <w:spacing w:val="-11"/>
          <w:sz w:val="24"/>
        </w:rPr>
        <w:t> </w:t>
      </w:r>
      <w:r>
        <w:rPr>
          <w:sz w:val="24"/>
        </w:rPr>
        <w:t>продуктов,</w:t>
      </w:r>
      <w:r>
        <w:rPr>
          <w:spacing w:val="-10"/>
          <w:sz w:val="24"/>
        </w:rPr>
        <w:t> </w:t>
      </w:r>
      <w:r>
        <w:rPr>
          <w:sz w:val="24"/>
        </w:rPr>
        <w:t>первичная</w:t>
      </w:r>
      <w:r>
        <w:rPr>
          <w:spacing w:val="-11"/>
          <w:sz w:val="24"/>
        </w:rPr>
        <w:t> </w:t>
      </w:r>
      <w:r>
        <w:rPr>
          <w:sz w:val="24"/>
        </w:rPr>
        <w:t>и последующая (промышленная) переработка</w:t>
      </w:r>
    </w:p>
    <w:p>
      <w:pPr>
        <w:pStyle w:val="BodyText"/>
        <w:ind w:left="960"/>
      </w:pPr>
      <w:r>
        <w:rPr/>
        <w:t>сельскохозяйственной продукции, в том числе в целях</w:t>
      </w:r>
      <w:r>
        <w:rPr>
          <w:spacing w:val="-11"/>
        </w:rPr>
        <w:t> </w:t>
      </w:r>
      <w:r>
        <w:rPr/>
        <w:t>обеспечения</w:t>
      </w:r>
      <w:r>
        <w:rPr>
          <w:spacing w:val="-11"/>
        </w:rPr>
        <w:t> </w:t>
      </w:r>
      <w:r>
        <w:rPr/>
        <w:t>импортозамещения</w:t>
      </w:r>
      <w:r>
        <w:rPr>
          <w:spacing w:val="-11"/>
        </w:rPr>
        <w:t> </w:t>
      </w:r>
      <w:r>
        <w:rPr/>
        <w:t>и</w:t>
      </w:r>
      <w:r>
        <w:rPr>
          <w:spacing w:val="-11"/>
        </w:rPr>
        <w:t> </w:t>
      </w:r>
      <w:r>
        <w:rPr/>
        <w:t>развития несырьевого экспорта;</w:t>
      </w:r>
    </w:p>
    <w:p>
      <w:pPr>
        <w:pStyle w:val="BodyText"/>
        <w:spacing w:before="1"/>
      </w:pPr>
    </w:p>
    <w:p>
      <w:pPr>
        <w:pStyle w:val="ListParagraph"/>
        <w:numPr>
          <w:ilvl w:val="0"/>
          <w:numId w:val="2"/>
        </w:numPr>
        <w:tabs>
          <w:tab w:pos="1088" w:val="left" w:leader="none"/>
        </w:tabs>
        <w:spacing w:line="240" w:lineRule="auto" w:before="0" w:after="0"/>
        <w:ind w:left="1088" w:right="0" w:hanging="128"/>
        <w:jc w:val="left"/>
        <w:rPr>
          <w:sz w:val="24"/>
        </w:rPr>
      </w:pPr>
      <w:r>
        <w:rPr>
          <w:sz w:val="24"/>
        </w:rPr>
        <w:t>транспортировка</w:t>
      </w:r>
      <w:r>
        <w:rPr>
          <w:spacing w:val="-5"/>
          <w:sz w:val="24"/>
        </w:rPr>
        <w:t> </w:t>
      </w:r>
      <w:r>
        <w:rPr>
          <w:sz w:val="24"/>
        </w:rPr>
        <w:t>и</w:t>
      </w:r>
      <w:r>
        <w:rPr>
          <w:spacing w:val="-3"/>
          <w:sz w:val="24"/>
        </w:rPr>
        <w:t> </w:t>
      </w:r>
      <w:r>
        <w:rPr>
          <w:spacing w:val="-2"/>
          <w:sz w:val="24"/>
        </w:rPr>
        <w:t>хранение;</w:t>
      </w:r>
    </w:p>
    <w:p>
      <w:pPr>
        <w:pStyle w:val="BodyText"/>
      </w:pPr>
    </w:p>
    <w:p>
      <w:pPr>
        <w:pStyle w:val="ListParagraph"/>
        <w:numPr>
          <w:ilvl w:val="0"/>
          <w:numId w:val="2"/>
        </w:numPr>
        <w:tabs>
          <w:tab w:pos="1088" w:val="left" w:leader="none"/>
        </w:tabs>
        <w:spacing w:line="240" w:lineRule="auto" w:before="0" w:after="0"/>
        <w:ind w:left="960" w:right="1167" w:firstLine="0"/>
        <w:jc w:val="left"/>
        <w:rPr>
          <w:sz w:val="24"/>
        </w:rPr>
      </w:pPr>
      <w:r>
        <w:rPr>
          <w:sz w:val="24"/>
        </w:rPr>
        <w:t>деятельность</w:t>
      </w:r>
      <w:r>
        <w:rPr>
          <w:spacing w:val="-14"/>
          <w:sz w:val="24"/>
        </w:rPr>
        <w:t> </w:t>
      </w:r>
      <w:r>
        <w:rPr>
          <w:sz w:val="24"/>
        </w:rPr>
        <w:t>гостиниц</w:t>
      </w:r>
      <w:r>
        <w:rPr>
          <w:spacing w:val="-12"/>
          <w:sz w:val="24"/>
        </w:rPr>
        <w:t> </w:t>
      </w:r>
      <w:r>
        <w:rPr>
          <w:sz w:val="24"/>
        </w:rPr>
        <w:t>и</w:t>
      </w:r>
      <w:r>
        <w:rPr>
          <w:spacing w:val="-13"/>
          <w:sz w:val="24"/>
        </w:rPr>
        <w:t> </w:t>
      </w:r>
      <w:r>
        <w:rPr>
          <w:sz w:val="24"/>
        </w:rPr>
        <w:t>предприятий общественного питания;</w:t>
      </w:r>
    </w:p>
    <w:p>
      <w:pPr>
        <w:pStyle w:val="ListParagraph"/>
        <w:numPr>
          <w:ilvl w:val="0"/>
          <w:numId w:val="2"/>
        </w:numPr>
        <w:tabs>
          <w:tab w:pos="1088" w:val="left" w:leader="none"/>
        </w:tabs>
        <w:spacing w:line="240" w:lineRule="auto" w:before="0" w:after="0"/>
        <w:ind w:left="960" w:right="739" w:firstLine="0"/>
        <w:jc w:val="left"/>
        <w:rPr>
          <w:sz w:val="24"/>
        </w:rPr>
      </w:pPr>
      <w:r>
        <w:rPr>
          <w:sz w:val="24"/>
        </w:rPr>
        <w:t>деятельность</w:t>
      </w:r>
      <w:r>
        <w:rPr>
          <w:spacing w:val="-14"/>
          <w:sz w:val="24"/>
        </w:rPr>
        <w:t> </w:t>
      </w:r>
      <w:r>
        <w:rPr>
          <w:sz w:val="24"/>
        </w:rPr>
        <w:t>профессиональная,</w:t>
      </w:r>
      <w:r>
        <w:rPr>
          <w:spacing w:val="-14"/>
          <w:sz w:val="24"/>
        </w:rPr>
        <w:t> </w:t>
      </w:r>
      <w:r>
        <w:rPr>
          <w:sz w:val="24"/>
        </w:rPr>
        <w:t>научная, </w:t>
      </w:r>
      <w:r>
        <w:rPr>
          <w:spacing w:val="-2"/>
          <w:sz w:val="24"/>
        </w:rPr>
        <w:t>техническая.</w:t>
      </w:r>
    </w:p>
    <w:p>
      <w:pPr>
        <w:pStyle w:val="Heading6"/>
        <w:ind w:left="1876"/>
      </w:pPr>
      <w:r>
        <w:rPr>
          <w:b w:val="0"/>
        </w:rPr>
        <w:br w:type="column"/>
      </w:r>
      <w:r>
        <w:rPr>
          <w:spacing w:val="-2"/>
        </w:rPr>
        <w:t>УСЛОВИЯ:</w:t>
      </w:r>
    </w:p>
    <w:p>
      <w:pPr>
        <w:pStyle w:val="BodyText"/>
        <w:rPr>
          <w:b/>
        </w:rPr>
      </w:pPr>
    </w:p>
    <w:p>
      <w:pPr>
        <w:pStyle w:val="BodyText"/>
        <w:rPr>
          <w:b/>
        </w:rPr>
      </w:pPr>
    </w:p>
    <w:p>
      <w:pPr>
        <w:pStyle w:val="Heading7"/>
        <w:ind w:left="532"/>
      </w:pPr>
      <w:r>
        <w:rPr/>
        <mc:AlternateContent>
          <mc:Choice Requires="wps">
            <w:drawing>
              <wp:anchor distT="0" distB="0" distL="0" distR="0" allowOverlap="1" layoutInCell="1" locked="0" behindDoc="0" simplePos="0" relativeHeight="15734784">
                <wp:simplePos x="0" y="0"/>
                <wp:positionH relativeFrom="page">
                  <wp:posOffset>4229734</wp:posOffset>
                </wp:positionH>
                <wp:positionV relativeFrom="paragraph">
                  <wp:posOffset>-557432</wp:posOffset>
                </wp:positionV>
                <wp:extent cx="6350" cy="3907154"/>
                <wp:effectExtent l="0" t="0" r="0" b="0"/>
                <wp:wrapNone/>
                <wp:docPr id="20" name="Graphic 20"/>
                <wp:cNvGraphicFramePr>
                  <a:graphicFrameLocks/>
                </wp:cNvGraphicFramePr>
                <a:graphic>
                  <a:graphicData uri="http://schemas.microsoft.com/office/word/2010/wordprocessingShape">
                    <wps:wsp>
                      <wps:cNvPr id="20" name="Graphic 20"/>
                      <wps:cNvSpPr/>
                      <wps:spPr>
                        <a:xfrm>
                          <a:off x="0" y="0"/>
                          <a:ext cx="6350" cy="3907154"/>
                        </a:xfrm>
                        <a:custGeom>
                          <a:avLst/>
                          <a:gdLst/>
                          <a:ahLst/>
                          <a:cxnLst/>
                          <a:rect l="l" t="t" r="r" b="b"/>
                          <a:pathLst>
                            <a:path w="6350" h="3907154">
                              <a:moveTo>
                                <a:pt x="6096" y="0"/>
                              </a:moveTo>
                              <a:lnTo>
                                <a:pt x="0" y="0"/>
                              </a:lnTo>
                              <a:lnTo>
                                <a:pt x="0" y="3906901"/>
                              </a:lnTo>
                              <a:lnTo>
                                <a:pt x="6096" y="3906901"/>
                              </a:lnTo>
                              <a:lnTo>
                                <a:pt x="6096" y="0"/>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rect style="position:absolute;margin-left:333.049988pt;margin-top:-43.892345pt;width:.48001pt;height:307.63pt;mso-position-horizontal-relative:page;mso-position-vertical-relative:paragraph;z-index:15734784" id="docshape5" filled="true" fillcolor="#808080" stroked="false">
                <v:fill type="solid"/>
                <w10:wrap type="none"/>
              </v:rect>
            </w:pict>
          </mc:Fallback>
        </mc:AlternateContent>
      </w:r>
      <w:r>
        <w:rPr>
          <w:spacing w:val="-2"/>
        </w:rPr>
        <w:t>Ставка</w:t>
      </w:r>
    </w:p>
    <w:p>
      <w:pPr>
        <w:pStyle w:val="ListParagraph"/>
        <w:numPr>
          <w:ilvl w:val="0"/>
          <w:numId w:val="3"/>
        </w:numPr>
        <w:tabs>
          <w:tab w:pos="660" w:val="left" w:leader="none"/>
        </w:tabs>
        <w:spacing w:line="240" w:lineRule="auto" w:before="0" w:after="0"/>
        <w:ind w:left="532" w:right="1396" w:firstLine="0"/>
        <w:jc w:val="left"/>
        <w:rPr>
          <w:sz w:val="24"/>
        </w:rPr>
      </w:pPr>
      <w:r>
        <w:rPr>
          <w:sz w:val="24"/>
        </w:rPr>
        <w:t>до</w:t>
      </w:r>
      <w:r>
        <w:rPr>
          <w:spacing w:val="-8"/>
          <w:sz w:val="24"/>
        </w:rPr>
        <w:t> </w:t>
      </w:r>
      <w:r>
        <w:rPr>
          <w:sz w:val="24"/>
        </w:rPr>
        <w:t>9%</w:t>
      </w:r>
      <w:r>
        <w:rPr>
          <w:spacing w:val="-7"/>
          <w:sz w:val="24"/>
        </w:rPr>
        <w:t> </w:t>
      </w:r>
      <w:r>
        <w:rPr>
          <w:sz w:val="24"/>
        </w:rPr>
        <w:t>-</w:t>
      </w:r>
      <w:r>
        <w:rPr>
          <w:spacing w:val="-8"/>
          <w:sz w:val="24"/>
        </w:rPr>
        <w:t> </w:t>
      </w:r>
      <w:r>
        <w:rPr>
          <w:sz w:val="24"/>
        </w:rPr>
        <w:t>для</w:t>
      </w:r>
      <w:r>
        <w:rPr>
          <w:spacing w:val="-8"/>
          <w:sz w:val="24"/>
        </w:rPr>
        <w:t> </w:t>
      </w:r>
      <w:r>
        <w:rPr>
          <w:sz w:val="24"/>
        </w:rPr>
        <w:t>малого</w:t>
      </w:r>
      <w:r>
        <w:rPr>
          <w:spacing w:val="-9"/>
          <w:sz w:val="24"/>
        </w:rPr>
        <w:t> </w:t>
      </w:r>
      <w:r>
        <w:rPr>
          <w:sz w:val="24"/>
        </w:rPr>
        <w:t>и </w:t>
      </w:r>
      <w:r>
        <w:rPr>
          <w:spacing w:val="-2"/>
          <w:sz w:val="24"/>
        </w:rPr>
        <w:t>микробизнеса</w:t>
      </w:r>
    </w:p>
    <w:p>
      <w:pPr>
        <w:pStyle w:val="ListParagraph"/>
        <w:numPr>
          <w:ilvl w:val="0"/>
          <w:numId w:val="3"/>
        </w:numPr>
        <w:tabs>
          <w:tab w:pos="660" w:val="left" w:leader="none"/>
        </w:tabs>
        <w:spacing w:line="293" w:lineRule="exact" w:before="0" w:after="0"/>
        <w:ind w:left="660" w:right="0" w:hanging="128"/>
        <w:jc w:val="left"/>
        <w:rPr>
          <w:sz w:val="24"/>
        </w:rPr>
      </w:pPr>
      <w:r>
        <w:rPr>
          <w:sz w:val="24"/>
        </w:rPr>
        <w:t>до</w:t>
      </w:r>
      <w:r>
        <w:rPr>
          <w:spacing w:val="-3"/>
          <w:sz w:val="24"/>
        </w:rPr>
        <w:t> </w:t>
      </w:r>
      <w:r>
        <w:rPr>
          <w:sz w:val="24"/>
        </w:rPr>
        <w:t>7,5%</w:t>
      </w:r>
      <w:r>
        <w:rPr>
          <w:spacing w:val="-2"/>
          <w:sz w:val="24"/>
        </w:rPr>
        <w:t> </w:t>
      </w:r>
      <w:r>
        <w:rPr>
          <w:sz w:val="24"/>
        </w:rPr>
        <w:t>-</w:t>
      </w:r>
      <w:r>
        <w:rPr>
          <w:spacing w:val="-1"/>
          <w:sz w:val="24"/>
        </w:rPr>
        <w:t> </w:t>
      </w:r>
      <w:r>
        <w:rPr>
          <w:sz w:val="24"/>
        </w:rPr>
        <w:t>для</w:t>
      </w:r>
      <w:r>
        <w:rPr>
          <w:spacing w:val="-3"/>
          <w:sz w:val="24"/>
        </w:rPr>
        <w:t> </w:t>
      </w:r>
      <w:r>
        <w:rPr>
          <w:sz w:val="24"/>
        </w:rPr>
        <w:t>среднего</w:t>
      </w:r>
      <w:r>
        <w:rPr>
          <w:spacing w:val="-1"/>
          <w:sz w:val="24"/>
        </w:rPr>
        <w:t> </w:t>
      </w:r>
      <w:r>
        <w:rPr>
          <w:spacing w:val="-2"/>
          <w:sz w:val="24"/>
        </w:rPr>
        <w:t>бизнеса</w:t>
      </w:r>
    </w:p>
    <w:p>
      <w:pPr>
        <w:pStyle w:val="Heading7"/>
        <w:ind w:left="532"/>
      </w:pPr>
      <w:r>
        <w:rPr>
          <w:spacing w:val="-2"/>
        </w:rPr>
        <w:t>Сумма</w:t>
      </w:r>
    </w:p>
    <w:p>
      <w:pPr>
        <w:pStyle w:val="ListParagraph"/>
        <w:numPr>
          <w:ilvl w:val="0"/>
          <w:numId w:val="3"/>
        </w:numPr>
        <w:tabs>
          <w:tab w:pos="660" w:val="left" w:leader="none"/>
        </w:tabs>
        <w:spacing w:line="240" w:lineRule="auto" w:before="0" w:after="0"/>
        <w:ind w:left="660" w:right="0" w:hanging="128"/>
        <w:jc w:val="left"/>
        <w:rPr>
          <w:sz w:val="24"/>
        </w:rPr>
      </w:pPr>
      <w:r>
        <w:rPr>
          <w:sz w:val="24"/>
        </w:rPr>
        <w:t>от</w:t>
      </w:r>
      <w:r>
        <w:rPr>
          <w:spacing w:val="-3"/>
          <w:sz w:val="24"/>
        </w:rPr>
        <w:t> </w:t>
      </w:r>
      <w:r>
        <w:rPr>
          <w:sz w:val="24"/>
        </w:rPr>
        <w:t>50</w:t>
      </w:r>
      <w:r>
        <w:rPr>
          <w:spacing w:val="-2"/>
          <w:sz w:val="24"/>
        </w:rPr>
        <w:t> </w:t>
      </w:r>
      <w:r>
        <w:rPr>
          <w:sz w:val="24"/>
        </w:rPr>
        <w:t>млн </w:t>
      </w:r>
      <w:r>
        <w:rPr>
          <w:spacing w:val="-2"/>
          <w:sz w:val="24"/>
        </w:rPr>
        <w:t>рублей</w:t>
      </w:r>
    </w:p>
    <w:p>
      <w:pPr>
        <w:pStyle w:val="ListParagraph"/>
        <w:numPr>
          <w:ilvl w:val="0"/>
          <w:numId w:val="3"/>
        </w:numPr>
        <w:tabs>
          <w:tab w:pos="660" w:val="left" w:leader="none"/>
        </w:tabs>
        <w:spacing w:line="240" w:lineRule="auto" w:before="0" w:after="0"/>
        <w:ind w:left="532" w:right="1043" w:firstLine="0"/>
        <w:jc w:val="left"/>
        <w:rPr>
          <w:sz w:val="24"/>
        </w:rPr>
      </w:pPr>
      <w:r>
        <w:rPr>
          <w:sz w:val="24"/>
        </w:rPr>
        <w:t>до</w:t>
      </w:r>
      <w:r>
        <w:rPr>
          <w:spacing w:val="-9"/>
          <w:sz w:val="24"/>
        </w:rPr>
        <w:t> </w:t>
      </w:r>
      <w:r>
        <w:rPr>
          <w:sz w:val="24"/>
        </w:rPr>
        <w:t>200</w:t>
      </w:r>
      <w:r>
        <w:rPr>
          <w:spacing w:val="-7"/>
          <w:sz w:val="24"/>
        </w:rPr>
        <w:t> </w:t>
      </w:r>
      <w:r>
        <w:rPr>
          <w:sz w:val="24"/>
        </w:rPr>
        <w:t>млн</w:t>
      </w:r>
      <w:r>
        <w:rPr>
          <w:spacing w:val="-9"/>
          <w:sz w:val="24"/>
        </w:rPr>
        <w:t> </w:t>
      </w:r>
      <w:r>
        <w:rPr>
          <w:sz w:val="24"/>
        </w:rPr>
        <w:t>рублей</w:t>
      </w:r>
      <w:r>
        <w:rPr>
          <w:spacing w:val="-6"/>
          <w:sz w:val="24"/>
        </w:rPr>
        <w:t> </w:t>
      </w:r>
      <w:r>
        <w:rPr>
          <w:sz w:val="24"/>
        </w:rPr>
        <w:t>-</w:t>
      </w:r>
      <w:r>
        <w:rPr>
          <w:spacing w:val="-9"/>
          <w:sz w:val="24"/>
        </w:rPr>
        <w:t> </w:t>
      </w:r>
      <w:r>
        <w:rPr>
          <w:sz w:val="24"/>
        </w:rPr>
        <w:t>для </w:t>
      </w:r>
      <w:r>
        <w:rPr>
          <w:spacing w:val="-2"/>
          <w:sz w:val="24"/>
        </w:rPr>
        <w:t>микропредприятий</w:t>
      </w:r>
    </w:p>
    <w:p>
      <w:pPr>
        <w:pStyle w:val="ListParagraph"/>
        <w:numPr>
          <w:ilvl w:val="0"/>
          <w:numId w:val="3"/>
        </w:numPr>
        <w:tabs>
          <w:tab w:pos="660" w:val="left" w:leader="none"/>
        </w:tabs>
        <w:spacing w:line="240" w:lineRule="auto" w:before="0" w:after="0"/>
        <w:ind w:left="532" w:right="324" w:firstLine="0"/>
        <w:jc w:val="left"/>
        <w:rPr>
          <w:sz w:val="24"/>
        </w:rPr>
      </w:pPr>
      <w:r>
        <w:rPr>
          <w:sz w:val="24"/>
        </w:rPr>
        <w:t>до</w:t>
      </w:r>
      <w:r>
        <w:rPr>
          <w:spacing w:val="-7"/>
          <w:sz w:val="24"/>
        </w:rPr>
        <w:t> </w:t>
      </w:r>
      <w:r>
        <w:rPr>
          <w:sz w:val="24"/>
        </w:rPr>
        <w:t>500</w:t>
      </w:r>
      <w:r>
        <w:rPr>
          <w:spacing w:val="-5"/>
          <w:sz w:val="24"/>
        </w:rPr>
        <w:t> </w:t>
      </w:r>
      <w:r>
        <w:rPr>
          <w:sz w:val="24"/>
        </w:rPr>
        <w:t>млн</w:t>
      </w:r>
      <w:r>
        <w:rPr>
          <w:spacing w:val="-7"/>
          <w:sz w:val="24"/>
        </w:rPr>
        <w:t> </w:t>
      </w:r>
      <w:r>
        <w:rPr>
          <w:sz w:val="24"/>
        </w:rPr>
        <w:t>рублей</w:t>
      </w:r>
      <w:r>
        <w:rPr>
          <w:spacing w:val="-4"/>
          <w:sz w:val="24"/>
        </w:rPr>
        <w:t> </w:t>
      </w:r>
      <w:r>
        <w:rPr>
          <w:sz w:val="24"/>
        </w:rPr>
        <w:t>-</w:t>
      </w:r>
      <w:r>
        <w:rPr>
          <w:spacing w:val="-7"/>
          <w:sz w:val="24"/>
        </w:rPr>
        <w:t> </w:t>
      </w:r>
      <w:r>
        <w:rPr>
          <w:sz w:val="24"/>
        </w:rPr>
        <w:t>для</w:t>
      </w:r>
      <w:r>
        <w:rPr>
          <w:spacing w:val="-7"/>
          <w:sz w:val="24"/>
        </w:rPr>
        <w:t> </w:t>
      </w:r>
      <w:r>
        <w:rPr>
          <w:sz w:val="24"/>
        </w:rPr>
        <w:t>малых </w:t>
      </w:r>
      <w:r>
        <w:rPr>
          <w:spacing w:val="-2"/>
          <w:sz w:val="24"/>
        </w:rPr>
        <w:t>предприятий</w:t>
      </w:r>
    </w:p>
    <w:p>
      <w:pPr>
        <w:pStyle w:val="ListParagraph"/>
        <w:numPr>
          <w:ilvl w:val="0"/>
          <w:numId w:val="3"/>
        </w:numPr>
        <w:tabs>
          <w:tab w:pos="660" w:val="left" w:leader="none"/>
        </w:tabs>
        <w:spacing w:line="240" w:lineRule="auto" w:before="2" w:after="0"/>
        <w:ind w:left="532" w:right="255" w:firstLine="0"/>
        <w:jc w:val="left"/>
        <w:rPr>
          <w:sz w:val="24"/>
        </w:rPr>
      </w:pPr>
      <w:r>
        <w:rPr>
          <w:sz w:val="24"/>
        </w:rPr>
        <w:t>до</w:t>
      </w:r>
      <w:r>
        <w:rPr>
          <w:spacing w:val="-7"/>
          <w:sz w:val="24"/>
        </w:rPr>
        <w:t> </w:t>
      </w:r>
      <w:r>
        <w:rPr>
          <w:sz w:val="24"/>
        </w:rPr>
        <w:t>2</w:t>
      </w:r>
      <w:r>
        <w:rPr>
          <w:spacing w:val="-7"/>
          <w:sz w:val="24"/>
        </w:rPr>
        <w:t> </w:t>
      </w:r>
      <w:r>
        <w:rPr>
          <w:sz w:val="24"/>
        </w:rPr>
        <w:t>млрд</w:t>
      </w:r>
      <w:r>
        <w:rPr>
          <w:spacing w:val="-8"/>
          <w:sz w:val="24"/>
        </w:rPr>
        <w:t> </w:t>
      </w:r>
      <w:r>
        <w:rPr>
          <w:sz w:val="24"/>
        </w:rPr>
        <w:t>рублей</w:t>
      </w:r>
      <w:r>
        <w:rPr>
          <w:spacing w:val="-6"/>
          <w:sz w:val="24"/>
        </w:rPr>
        <w:t> </w:t>
      </w:r>
      <w:r>
        <w:rPr>
          <w:sz w:val="24"/>
        </w:rPr>
        <w:t>-</w:t>
      </w:r>
      <w:r>
        <w:rPr>
          <w:spacing w:val="-4"/>
          <w:sz w:val="24"/>
        </w:rPr>
        <w:t> </w:t>
      </w:r>
      <w:r>
        <w:rPr>
          <w:sz w:val="24"/>
        </w:rPr>
        <w:t>для</w:t>
      </w:r>
      <w:r>
        <w:rPr>
          <w:spacing w:val="-7"/>
          <w:sz w:val="24"/>
        </w:rPr>
        <w:t> </w:t>
      </w:r>
      <w:r>
        <w:rPr>
          <w:sz w:val="24"/>
        </w:rPr>
        <w:t>средних </w:t>
      </w:r>
      <w:r>
        <w:rPr>
          <w:spacing w:val="-2"/>
          <w:sz w:val="24"/>
        </w:rPr>
        <w:t>предприятий</w:t>
      </w:r>
    </w:p>
    <w:p>
      <w:pPr>
        <w:pStyle w:val="Heading7"/>
        <w:spacing w:line="293" w:lineRule="exact"/>
        <w:ind w:left="532"/>
      </w:pPr>
      <w:r>
        <w:rPr>
          <w:spacing w:val="-4"/>
        </w:rPr>
        <w:t>Срок</w:t>
      </w:r>
    </w:p>
    <w:p>
      <w:pPr>
        <w:pStyle w:val="ListParagraph"/>
        <w:numPr>
          <w:ilvl w:val="0"/>
          <w:numId w:val="3"/>
        </w:numPr>
        <w:tabs>
          <w:tab w:pos="660" w:val="left" w:leader="none"/>
        </w:tabs>
        <w:spacing w:line="240" w:lineRule="auto" w:before="0" w:after="0"/>
        <w:ind w:left="532" w:right="0" w:firstLine="0"/>
        <w:jc w:val="left"/>
        <w:rPr>
          <w:sz w:val="24"/>
        </w:rPr>
      </w:pPr>
      <w:r>
        <w:rPr>
          <w:sz w:val="24"/>
        </w:rPr>
        <w:t>до</w:t>
      </w:r>
      <w:r>
        <w:rPr>
          <w:spacing w:val="-7"/>
          <w:sz w:val="24"/>
        </w:rPr>
        <w:t> </w:t>
      </w:r>
      <w:r>
        <w:rPr>
          <w:sz w:val="24"/>
        </w:rPr>
        <w:t>10</w:t>
      </w:r>
      <w:r>
        <w:rPr>
          <w:spacing w:val="-7"/>
          <w:sz w:val="24"/>
        </w:rPr>
        <w:t> </w:t>
      </w:r>
      <w:r>
        <w:rPr>
          <w:sz w:val="24"/>
        </w:rPr>
        <w:t>лет,</w:t>
      </w:r>
      <w:r>
        <w:rPr>
          <w:spacing w:val="-8"/>
          <w:sz w:val="24"/>
        </w:rPr>
        <w:t> </w:t>
      </w:r>
      <w:r>
        <w:rPr>
          <w:sz w:val="24"/>
        </w:rPr>
        <w:t>из</w:t>
      </w:r>
      <w:r>
        <w:rPr>
          <w:spacing w:val="-7"/>
          <w:sz w:val="24"/>
        </w:rPr>
        <w:t> </w:t>
      </w:r>
      <w:r>
        <w:rPr>
          <w:sz w:val="24"/>
        </w:rPr>
        <w:t>них</w:t>
      </w:r>
      <w:r>
        <w:rPr>
          <w:spacing w:val="-7"/>
          <w:sz w:val="24"/>
        </w:rPr>
        <w:t> </w:t>
      </w:r>
      <w:r>
        <w:rPr>
          <w:sz w:val="24"/>
        </w:rPr>
        <w:t>льготный</w:t>
      </w:r>
      <w:r>
        <w:rPr>
          <w:spacing w:val="-6"/>
          <w:sz w:val="24"/>
        </w:rPr>
        <w:t> </w:t>
      </w:r>
      <w:r>
        <w:rPr>
          <w:sz w:val="24"/>
        </w:rPr>
        <w:t>период – 5 лет.</w:t>
      </w:r>
    </w:p>
    <w:p>
      <w:pPr>
        <w:pStyle w:val="Heading7"/>
        <w:spacing w:before="52"/>
        <w:ind w:left="269"/>
      </w:pPr>
      <w:r>
        <w:rPr>
          <w:b w:val="0"/>
        </w:rPr>
        <w:br w:type="column"/>
      </w:r>
      <w:r>
        <w:rPr/>
        <w:t>Как</w:t>
      </w:r>
      <w:r>
        <w:rPr>
          <w:spacing w:val="-3"/>
        </w:rPr>
        <w:t> </w:t>
      </w:r>
      <w:r>
        <w:rPr>
          <w:spacing w:val="-2"/>
        </w:rPr>
        <w:t>получить</w:t>
      </w:r>
    </w:p>
    <w:p>
      <w:pPr>
        <w:pStyle w:val="BodyText"/>
        <w:rPr>
          <w:b/>
        </w:rPr>
      </w:pPr>
    </w:p>
    <w:p>
      <w:pPr>
        <w:pStyle w:val="BodyText"/>
        <w:rPr>
          <w:b/>
        </w:rPr>
      </w:pPr>
    </w:p>
    <w:p>
      <w:pPr>
        <w:spacing w:before="0"/>
        <w:ind w:left="269" w:right="560" w:firstLine="0"/>
        <w:jc w:val="left"/>
        <w:rPr>
          <w:b/>
          <w:sz w:val="24"/>
        </w:rPr>
      </w:pPr>
      <w:r>
        <w:rPr>
          <w:b/>
          <w:sz w:val="24"/>
        </w:rPr>
        <mc:AlternateContent>
          <mc:Choice Requires="wps">
            <w:drawing>
              <wp:anchor distT="0" distB="0" distL="0" distR="0" allowOverlap="1" layoutInCell="1" locked="0" behindDoc="0" simplePos="0" relativeHeight="15735296">
                <wp:simplePos x="0" y="0"/>
                <wp:positionH relativeFrom="page">
                  <wp:posOffset>6749160</wp:posOffset>
                </wp:positionH>
                <wp:positionV relativeFrom="paragraph">
                  <wp:posOffset>-557432</wp:posOffset>
                </wp:positionV>
                <wp:extent cx="6350" cy="3907154"/>
                <wp:effectExtent l="0" t="0" r="0" b="0"/>
                <wp:wrapNone/>
                <wp:docPr id="21" name="Graphic 21"/>
                <wp:cNvGraphicFramePr>
                  <a:graphicFrameLocks/>
                </wp:cNvGraphicFramePr>
                <a:graphic>
                  <a:graphicData uri="http://schemas.microsoft.com/office/word/2010/wordprocessingShape">
                    <wps:wsp>
                      <wps:cNvPr id="21" name="Graphic 21"/>
                      <wps:cNvSpPr/>
                      <wps:spPr>
                        <a:xfrm>
                          <a:off x="0" y="0"/>
                          <a:ext cx="6350" cy="3907154"/>
                        </a:xfrm>
                        <a:custGeom>
                          <a:avLst/>
                          <a:gdLst/>
                          <a:ahLst/>
                          <a:cxnLst/>
                          <a:rect l="l" t="t" r="r" b="b"/>
                          <a:pathLst>
                            <a:path w="6350" h="3907154">
                              <a:moveTo>
                                <a:pt x="6095" y="0"/>
                              </a:moveTo>
                              <a:lnTo>
                                <a:pt x="0" y="0"/>
                              </a:lnTo>
                              <a:lnTo>
                                <a:pt x="0" y="3906901"/>
                              </a:lnTo>
                              <a:lnTo>
                                <a:pt x="6095" y="3906901"/>
                              </a:lnTo>
                              <a:lnTo>
                                <a:pt x="6095" y="0"/>
                              </a:lnTo>
                              <a:close/>
                            </a:path>
                          </a:pathLst>
                        </a:custGeom>
                        <a:solidFill>
                          <a:srgbClr val="808080"/>
                        </a:solidFill>
                      </wps:spPr>
                      <wps:bodyPr wrap="square" lIns="0" tIns="0" rIns="0" bIns="0" rtlCol="0">
                        <a:prstTxWarp prst="textNoShape">
                          <a:avLst/>
                        </a:prstTxWarp>
                        <a:noAutofit/>
                      </wps:bodyPr>
                    </wps:wsp>
                  </a:graphicData>
                </a:graphic>
              </wp:anchor>
            </w:drawing>
          </mc:Choice>
          <mc:Fallback>
            <w:pict>
              <v:rect style="position:absolute;margin-left:531.429993pt;margin-top:-43.892345pt;width:.47998pt;height:307.63pt;mso-position-horizontal-relative:page;mso-position-vertical-relative:paragraph;z-index:15735296" id="docshape6" filled="true" fillcolor="#808080" stroked="false">
                <v:fill type="solid"/>
                <w10:wrap type="none"/>
              </v:rect>
            </w:pict>
          </mc:Fallback>
        </mc:AlternateContent>
      </w:r>
      <w:r>
        <w:rPr>
          <w:b/>
          <w:sz w:val="24"/>
        </w:rPr>
        <w:t>Необходимо</w:t>
      </w:r>
      <w:r>
        <w:rPr>
          <w:b/>
          <w:spacing w:val="-10"/>
          <w:sz w:val="24"/>
        </w:rPr>
        <w:t> </w:t>
      </w:r>
      <w:r>
        <w:rPr>
          <w:b/>
          <w:sz w:val="24"/>
        </w:rPr>
        <w:t>обратиться</w:t>
      </w:r>
      <w:r>
        <w:rPr>
          <w:b/>
          <w:spacing w:val="-8"/>
          <w:sz w:val="24"/>
        </w:rPr>
        <w:t> </w:t>
      </w:r>
      <w:hyperlink r:id="rId28">
        <w:r>
          <w:rPr>
            <w:b/>
            <w:color w:val="0462C1"/>
            <w:sz w:val="24"/>
            <w:u w:val="single" w:color="0462C1"/>
          </w:rPr>
          <w:t>в</w:t>
        </w:r>
        <w:r>
          <w:rPr>
            <w:b/>
            <w:color w:val="0462C1"/>
            <w:spacing w:val="-11"/>
            <w:sz w:val="24"/>
            <w:u w:val="single" w:color="0462C1"/>
          </w:rPr>
          <w:t> </w:t>
        </w:r>
        <w:r>
          <w:rPr>
            <w:b/>
            <w:color w:val="0462C1"/>
            <w:sz w:val="24"/>
            <w:u w:val="single" w:color="0462C1"/>
          </w:rPr>
          <w:t>уполномоченный</w:t>
        </w:r>
        <w:r>
          <w:rPr>
            <w:b/>
            <w:color w:val="0462C1"/>
            <w:spacing w:val="-9"/>
            <w:sz w:val="24"/>
            <w:u w:val="single" w:color="0462C1"/>
          </w:rPr>
          <w:t> </w:t>
        </w:r>
        <w:r>
          <w:rPr>
            <w:b/>
            <w:color w:val="0462C1"/>
            <w:sz w:val="24"/>
            <w:u w:val="single" w:color="0462C1"/>
          </w:rPr>
          <w:t>банк</w:t>
        </w:r>
      </w:hyperlink>
      <w:r>
        <w:rPr>
          <w:b/>
          <w:color w:val="0462C1"/>
          <w:sz w:val="24"/>
        </w:rPr>
        <w:t> </w:t>
      </w:r>
      <w:r>
        <w:rPr>
          <w:b/>
          <w:sz w:val="24"/>
        </w:rPr>
        <w:t>по программе (ПСК)</w:t>
      </w:r>
    </w:p>
    <w:p>
      <w:pPr>
        <w:pStyle w:val="BodyText"/>
        <w:spacing w:before="293"/>
        <w:ind w:left="269" w:right="1617"/>
        <w:jc w:val="both"/>
      </w:pPr>
      <w:r>
        <w:rPr/>
        <w:t>Уполномоченный</w:t>
      </w:r>
      <w:r>
        <w:rPr>
          <w:spacing w:val="-2"/>
        </w:rPr>
        <w:t> </w:t>
      </w:r>
      <w:r>
        <w:rPr/>
        <w:t>банк</w:t>
      </w:r>
      <w:r>
        <w:rPr>
          <w:spacing w:val="-5"/>
        </w:rPr>
        <w:t> </w:t>
      </w:r>
      <w:r>
        <w:rPr/>
        <w:t>вправе</w:t>
      </w:r>
      <w:r>
        <w:rPr>
          <w:spacing w:val="-1"/>
        </w:rPr>
        <w:t> </w:t>
      </w:r>
      <w:r>
        <w:rPr/>
        <w:t>установить дополнительные</w:t>
      </w:r>
      <w:r>
        <w:rPr>
          <w:spacing w:val="-14"/>
        </w:rPr>
        <w:t> </w:t>
      </w:r>
      <w:r>
        <w:rPr/>
        <w:t>критерии</w:t>
      </w:r>
      <w:r>
        <w:rPr>
          <w:spacing w:val="-14"/>
        </w:rPr>
        <w:t> </w:t>
      </w:r>
      <w:r>
        <w:rPr/>
        <w:t>приемлемости инвестиционных проектов, в том числе</w:t>
      </w:r>
    </w:p>
    <w:p>
      <w:pPr>
        <w:pStyle w:val="BodyText"/>
        <w:ind w:left="269" w:right="939"/>
        <w:jc w:val="both"/>
      </w:pPr>
      <w:r>
        <w:rPr/>
        <w:t>дополнительные требования к заёмщикам, в соответствии</w:t>
      </w:r>
      <w:r>
        <w:rPr>
          <w:spacing w:val="-3"/>
        </w:rPr>
        <w:t> </w:t>
      </w:r>
      <w:r>
        <w:rPr/>
        <w:t>с</w:t>
      </w:r>
      <w:r>
        <w:rPr>
          <w:spacing w:val="-5"/>
        </w:rPr>
        <w:t> </w:t>
      </w:r>
      <w:r>
        <w:rPr/>
        <w:t>внутренними</w:t>
      </w:r>
      <w:r>
        <w:rPr>
          <w:spacing w:val="-3"/>
        </w:rPr>
        <w:t> </w:t>
      </w:r>
      <w:r>
        <w:rPr/>
        <w:t>документами</w:t>
      </w:r>
      <w:r>
        <w:rPr>
          <w:spacing w:val="-2"/>
        </w:rPr>
        <w:t> </w:t>
      </w:r>
      <w:r>
        <w:rPr>
          <w:spacing w:val="-4"/>
        </w:rPr>
        <w:t>банка</w:t>
      </w:r>
    </w:p>
    <w:p>
      <w:pPr>
        <w:pStyle w:val="BodyText"/>
      </w:pPr>
    </w:p>
    <w:p>
      <w:pPr>
        <w:pStyle w:val="BodyText"/>
        <w:spacing w:before="1"/>
      </w:pPr>
    </w:p>
    <w:p>
      <w:pPr>
        <w:pStyle w:val="Heading7"/>
        <w:ind w:left="269"/>
        <w:jc w:val="both"/>
      </w:pPr>
      <w:r>
        <w:rPr/>
        <w:t>Подробная</w:t>
      </w:r>
      <w:r>
        <w:rPr>
          <w:spacing w:val="-1"/>
        </w:rPr>
        <w:t> </w:t>
      </w:r>
      <w:r>
        <w:rPr/>
        <w:t>информация</w:t>
      </w:r>
      <w:r>
        <w:rPr>
          <w:spacing w:val="-2"/>
        </w:rPr>
        <w:t> </w:t>
      </w:r>
      <w:r>
        <w:rPr/>
        <w:t>на</w:t>
      </w:r>
      <w:r>
        <w:rPr>
          <w:spacing w:val="-4"/>
        </w:rPr>
        <w:t> </w:t>
      </w:r>
      <w:r>
        <w:rPr/>
        <w:t>сайте:</w:t>
      </w:r>
      <w:r>
        <w:rPr>
          <w:spacing w:val="55"/>
        </w:rPr>
        <w:t> </w:t>
      </w:r>
      <w:hyperlink r:id="rId28">
        <w:r>
          <w:rPr>
            <w:color w:val="0462C1"/>
            <w:spacing w:val="-5"/>
            <w:u w:val="single" w:color="0462C1"/>
          </w:rPr>
          <w:t>ПСК</w:t>
        </w:r>
      </w:hyperlink>
    </w:p>
    <w:p>
      <w:pPr>
        <w:pStyle w:val="Heading7"/>
        <w:spacing w:after="0"/>
        <w:jc w:val="both"/>
        <w:sectPr>
          <w:type w:val="continuous"/>
          <w:pgSz w:w="16840" w:h="11910" w:orient="landscape"/>
          <w:pgMar w:top="1340" w:bottom="280" w:left="0" w:right="141"/>
          <w:cols w:num="3" w:equalWidth="0">
            <w:col w:w="6199" w:space="40"/>
            <w:col w:w="4194" w:space="39"/>
            <w:col w:w="6227"/>
          </w:cols>
        </w:sectPr>
      </w:pPr>
    </w:p>
    <w:p>
      <w:pPr>
        <w:pStyle w:val="BodyText"/>
        <w:rPr>
          <w:b/>
          <w:sz w:val="20"/>
        </w:rPr>
      </w:pPr>
      <w:r>
        <w:rPr>
          <w:b/>
          <w:sz w:val="20"/>
        </w:rPr>
        <w:drawing>
          <wp:anchor distT="0" distB="0" distL="0" distR="0" allowOverlap="1" layoutInCell="1" locked="0" behindDoc="1" simplePos="0" relativeHeight="482415616">
            <wp:simplePos x="0" y="0"/>
            <wp:positionH relativeFrom="page">
              <wp:posOffset>0</wp:posOffset>
            </wp:positionH>
            <wp:positionV relativeFrom="page">
              <wp:posOffset>0</wp:posOffset>
            </wp:positionV>
            <wp:extent cx="10694035" cy="7562215"/>
            <wp:effectExtent l="0" t="0" r="0" b="0"/>
            <wp:wrapNone/>
            <wp:docPr id="22" name="Image 22"/>
            <wp:cNvGraphicFramePr>
              <a:graphicFrameLocks/>
            </wp:cNvGraphicFramePr>
            <a:graphic>
              <a:graphicData uri="http://schemas.openxmlformats.org/drawingml/2006/picture">
                <pic:pic>
                  <pic:nvPicPr>
                    <pic:cNvPr id="22" name="Image 22"/>
                    <pic:cNvPicPr/>
                  </pic:nvPicPr>
                  <pic:blipFill>
                    <a:blip r:embed="rId6" cstate="print"/>
                    <a:stretch>
                      <a:fillRect/>
                    </a:stretch>
                  </pic:blipFill>
                  <pic:spPr>
                    <a:xfrm>
                      <a:off x="0" y="0"/>
                      <a:ext cx="10694035" cy="7562215"/>
                    </a:xfrm>
                    <a:prstGeom prst="rect">
                      <a:avLst/>
                    </a:prstGeom>
                  </pic:spPr>
                </pic:pic>
              </a:graphicData>
            </a:graphic>
          </wp:anchor>
        </w:drawing>
      </w:r>
    </w:p>
    <w:p>
      <w:pPr>
        <w:pStyle w:val="BodyText"/>
        <w:rPr>
          <w:b/>
          <w:sz w:val="20"/>
        </w:rPr>
      </w:pPr>
    </w:p>
    <w:p>
      <w:pPr>
        <w:pStyle w:val="BodyText"/>
        <w:spacing w:before="145"/>
        <w:rPr>
          <w:b/>
          <w:sz w:val="20"/>
        </w:rPr>
      </w:pPr>
    </w:p>
    <w:p>
      <w:pPr>
        <w:spacing w:before="0"/>
        <w:ind w:left="852" w:right="0" w:firstLine="0"/>
        <w:jc w:val="left"/>
        <w:rPr>
          <w:b/>
          <w:sz w:val="20"/>
        </w:rPr>
      </w:pPr>
      <w:r>
        <w:rPr>
          <w:b/>
          <w:sz w:val="20"/>
        </w:rPr>
        <w:t>*</w:t>
      </w:r>
      <w:r>
        <w:rPr>
          <w:b/>
          <w:spacing w:val="-9"/>
          <w:sz w:val="20"/>
        </w:rPr>
        <w:t> </w:t>
      </w:r>
      <w:r>
        <w:rPr>
          <w:b/>
          <w:sz w:val="20"/>
        </w:rPr>
        <w:t>Конечная</w:t>
      </w:r>
      <w:r>
        <w:rPr>
          <w:b/>
          <w:spacing w:val="-9"/>
          <w:sz w:val="20"/>
        </w:rPr>
        <w:t> </w:t>
      </w:r>
      <w:r>
        <w:rPr>
          <w:b/>
          <w:sz w:val="20"/>
        </w:rPr>
        <w:t>ставка</w:t>
      </w:r>
      <w:r>
        <w:rPr>
          <w:b/>
          <w:spacing w:val="-9"/>
          <w:sz w:val="20"/>
        </w:rPr>
        <w:t> </w:t>
      </w:r>
      <w:r>
        <w:rPr>
          <w:b/>
          <w:sz w:val="20"/>
        </w:rPr>
        <w:t>рассчитывается</w:t>
      </w:r>
      <w:r>
        <w:rPr>
          <w:b/>
          <w:spacing w:val="-8"/>
          <w:sz w:val="20"/>
        </w:rPr>
        <w:t> </w:t>
      </w:r>
      <w:r>
        <w:rPr>
          <w:b/>
          <w:sz w:val="20"/>
        </w:rPr>
        <w:t>как</w:t>
      </w:r>
      <w:r>
        <w:rPr>
          <w:b/>
          <w:spacing w:val="-8"/>
          <w:sz w:val="20"/>
        </w:rPr>
        <w:t> </w:t>
      </w:r>
      <w:r>
        <w:rPr>
          <w:b/>
          <w:sz w:val="20"/>
        </w:rPr>
        <w:t>ключевая</w:t>
      </w:r>
      <w:r>
        <w:rPr>
          <w:b/>
          <w:spacing w:val="-10"/>
          <w:sz w:val="20"/>
        </w:rPr>
        <w:t> </w:t>
      </w:r>
      <w:r>
        <w:rPr>
          <w:b/>
          <w:sz w:val="20"/>
        </w:rPr>
        <w:t>ставка</w:t>
      </w:r>
      <w:r>
        <w:rPr>
          <w:b/>
          <w:spacing w:val="-6"/>
          <w:sz w:val="20"/>
        </w:rPr>
        <w:t> </w:t>
      </w:r>
      <w:r>
        <w:rPr>
          <w:b/>
          <w:sz w:val="20"/>
        </w:rPr>
        <w:t>Банка</w:t>
      </w:r>
      <w:r>
        <w:rPr>
          <w:b/>
          <w:spacing w:val="-8"/>
          <w:sz w:val="20"/>
        </w:rPr>
        <w:t> </w:t>
      </w:r>
      <w:r>
        <w:rPr>
          <w:b/>
          <w:sz w:val="20"/>
        </w:rPr>
        <w:t>России,</w:t>
      </w:r>
      <w:r>
        <w:rPr>
          <w:b/>
          <w:spacing w:val="-7"/>
          <w:sz w:val="20"/>
        </w:rPr>
        <w:t> </w:t>
      </w:r>
      <w:r>
        <w:rPr>
          <w:b/>
          <w:sz w:val="20"/>
        </w:rPr>
        <w:t>действующая</w:t>
      </w:r>
      <w:r>
        <w:rPr>
          <w:b/>
          <w:spacing w:val="-7"/>
          <w:sz w:val="20"/>
        </w:rPr>
        <w:t> </w:t>
      </w:r>
      <w:r>
        <w:rPr>
          <w:b/>
          <w:sz w:val="20"/>
        </w:rPr>
        <w:t>на</w:t>
      </w:r>
      <w:r>
        <w:rPr>
          <w:b/>
          <w:spacing w:val="-8"/>
          <w:sz w:val="20"/>
        </w:rPr>
        <w:t> </w:t>
      </w:r>
      <w:r>
        <w:rPr>
          <w:b/>
          <w:sz w:val="20"/>
        </w:rPr>
        <w:t>дату</w:t>
      </w:r>
      <w:r>
        <w:rPr>
          <w:b/>
          <w:spacing w:val="-9"/>
          <w:sz w:val="20"/>
        </w:rPr>
        <w:t> </w:t>
      </w:r>
      <w:r>
        <w:rPr>
          <w:b/>
          <w:sz w:val="20"/>
        </w:rPr>
        <w:t>заключения</w:t>
      </w:r>
      <w:r>
        <w:rPr>
          <w:b/>
          <w:spacing w:val="-1"/>
          <w:sz w:val="20"/>
        </w:rPr>
        <w:t> </w:t>
      </w:r>
      <w:r>
        <w:rPr>
          <w:b/>
          <w:sz w:val="20"/>
        </w:rPr>
        <w:t>соответствующего</w:t>
      </w:r>
      <w:r>
        <w:rPr>
          <w:b/>
          <w:spacing w:val="-8"/>
          <w:sz w:val="20"/>
        </w:rPr>
        <w:t> </w:t>
      </w:r>
      <w:r>
        <w:rPr>
          <w:b/>
          <w:sz w:val="20"/>
        </w:rPr>
        <w:t>кредитного</w:t>
      </w:r>
      <w:r>
        <w:rPr>
          <w:b/>
          <w:spacing w:val="-7"/>
          <w:sz w:val="20"/>
        </w:rPr>
        <w:t> </w:t>
      </w:r>
      <w:r>
        <w:rPr>
          <w:b/>
          <w:sz w:val="20"/>
        </w:rPr>
        <w:t>договора,</w:t>
      </w:r>
      <w:r>
        <w:rPr>
          <w:b/>
          <w:spacing w:val="-10"/>
          <w:sz w:val="20"/>
        </w:rPr>
        <w:t> </w:t>
      </w:r>
      <w:r>
        <w:rPr>
          <w:b/>
          <w:sz w:val="20"/>
        </w:rPr>
        <w:t>увеличенная</w:t>
      </w:r>
      <w:r>
        <w:rPr>
          <w:b/>
          <w:spacing w:val="-8"/>
          <w:sz w:val="20"/>
        </w:rPr>
        <w:t> </w:t>
      </w:r>
      <w:r>
        <w:rPr>
          <w:b/>
          <w:spacing w:val="-5"/>
          <w:sz w:val="20"/>
        </w:rPr>
        <w:t>на:</w:t>
      </w:r>
    </w:p>
    <w:p>
      <w:pPr>
        <w:pStyle w:val="ListParagraph"/>
        <w:numPr>
          <w:ilvl w:val="0"/>
          <w:numId w:val="4"/>
        </w:numPr>
        <w:tabs>
          <w:tab w:pos="1042" w:val="left" w:leader="none"/>
        </w:tabs>
        <w:spacing w:line="240" w:lineRule="auto" w:before="160" w:after="0"/>
        <w:ind w:left="1042" w:right="0" w:hanging="145"/>
        <w:jc w:val="left"/>
        <w:rPr>
          <w:sz w:val="20"/>
        </w:rPr>
      </w:pPr>
      <w:r>
        <w:rPr>
          <w:sz w:val="20"/>
        </w:rPr>
        <w:t>процентных</w:t>
      </w:r>
      <w:r>
        <w:rPr>
          <w:spacing w:val="-8"/>
          <w:sz w:val="20"/>
        </w:rPr>
        <w:t> </w:t>
      </w:r>
      <w:r>
        <w:rPr>
          <w:sz w:val="20"/>
        </w:rPr>
        <w:t>пункта</w:t>
      </w:r>
      <w:r>
        <w:rPr>
          <w:spacing w:val="-7"/>
          <w:sz w:val="20"/>
        </w:rPr>
        <w:t> </w:t>
      </w:r>
      <w:r>
        <w:rPr>
          <w:sz w:val="20"/>
        </w:rPr>
        <w:t>для</w:t>
      </w:r>
      <w:r>
        <w:rPr>
          <w:spacing w:val="-9"/>
          <w:sz w:val="20"/>
        </w:rPr>
        <w:t> </w:t>
      </w:r>
      <w:r>
        <w:rPr>
          <w:sz w:val="20"/>
        </w:rPr>
        <w:t>средних</w:t>
      </w:r>
      <w:r>
        <w:rPr>
          <w:spacing w:val="-7"/>
          <w:sz w:val="20"/>
        </w:rPr>
        <w:t> </w:t>
      </w:r>
      <w:r>
        <w:rPr>
          <w:spacing w:val="-2"/>
          <w:sz w:val="20"/>
        </w:rPr>
        <w:t>предприятий</w:t>
      </w:r>
    </w:p>
    <w:p>
      <w:pPr>
        <w:pStyle w:val="ListParagraph"/>
        <w:numPr>
          <w:ilvl w:val="0"/>
          <w:numId w:val="4"/>
        </w:numPr>
        <w:tabs>
          <w:tab w:pos="1042" w:val="left" w:leader="none"/>
        </w:tabs>
        <w:spacing w:line="240" w:lineRule="auto" w:before="159" w:after="0"/>
        <w:ind w:left="1042" w:right="0" w:hanging="145"/>
        <w:jc w:val="left"/>
        <w:rPr>
          <w:sz w:val="20"/>
        </w:rPr>
      </w:pPr>
      <w:r>
        <w:rPr>
          <w:sz w:val="20"/>
        </w:rPr>
        <w:t>процентных</w:t>
      </w:r>
      <w:r>
        <w:rPr>
          <w:spacing w:val="-7"/>
          <w:sz w:val="20"/>
        </w:rPr>
        <w:t> </w:t>
      </w:r>
      <w:r>
        <w:rPr>
          <w:sz w:val="20"/>
        </w:rPr>
        <w:t>пункта</w:t>
      </w:r>
      <w:r>
        <w:rPr>
          <w:spacing w:val="-7"/>
          <w:sz w:val="20"/>
        </w:rPr>
        <w:t> </w:t>
      </w:r>
      <w:r>
        <w:rPr>
          <w:sz w:val="20"/>
        </w:rPr>
        <w:t>для</w:t>
      </w:r>
      <w:r>
        <w:rPr>
          <w:spacing w:val="-5"/>
          <w:sz w:val="20"/>
        </w:rPr>
        <w:t> </w:t>
      </w:r>
      <w:r>
        <w:rPr>
          <w:sz w:val="20"/>
        </w:rPr>
        <w:t>малых</w:t>
      </w:r>
      <w:r>
        <w:rPr>
          <w:spacing w:val="-7"/>
          <w:sz w:val="20"/>
        </w:rPr>
        <w:t> </w:t>
      </w:r>
      <w:r>
        <w:rPr>
          <w:spacing w:val="-2"/>
          <w:sz w:val="20"/>
        </w:rPr>
        <w:t>предприятий</w:t>
      </w:r>
    </w:p>
    <w:p>
      <w:pPr>
        <w:pStyle w:val="ListParagraph"/>
        <w:numPr>
          <w:ilvl w:val="0"/>
          <w:numId w:val="4"/>
        </w:numPr>
        <w:tabs>
          <w:tab w:pos="1042" w:val="left" w:leader="none"/>
        </w:tabs>
        <w:spacing w:line="240" w:lineRule="auto" w:before="161" w:after="0"/>
        <w:ind w:left="1042" w:right="0" w:hanging="145"/>
        <w:jc w:val="left"/>
        <w:rPr>
          <w:sz w:val="20"/>
        </w:rPr>
      </w:pPr>
      <w:r>
        <w:rPr>
          <w:sz w:val="20"/>
        </w:rPr>
        <w:t>процентных</w:t>
      </w:r>
      <w:r>
        <w:rPr>
          <w:spacing w:val="-9"/>
          <w:sz w:val="20"/>
        </w:rPr>
        <w:t> </w:t>
      </w:r>
      <w:r>
        <w:rPr>
          <w:sz w:val="20"/>
        </w:rPr>
        <w:t>пункта</w:t>
      </w:r>
      <w:r>
        <w:rPr>
          <w:spacing w:val="-8"/>
          <w:sz w:val="20"/>
        </w:rPr>
        <w:t> </w:t>
      </w:r>
      <w:r>
        <w:rPr>
          <w:sz w:val="20"/>
        </w:rPr>
        <w:t>для</w:t>
      </w:r>
      <w:r>
        <w:rPr>
          <w:spacing w:val="-7"/>
          <w:sz w:val="20"/>
        </w:rPr>
        <w:t> </w:t>
      </w:r>
      <w:r>
        <w:rPr>
          <w:sz w:val="20"/>
        </w:rPr>
        <w:t>микропредприятий</w:t>
      </w:r>
      <w:r>
        <w:rPr>
          <w:spacing w:val="-8"/>
          <w:sz w:val="20"/>
        </w:rPr>
        <w:t> </w:t>
      </w:r>
      <w:r>
        <w:rPr>
          <w:sz w:val="20"/>
        </w:rPr>
        <w:t>и</w:t>
      </w:r>
      <w:r>
        <w:rPr>
          <w:spacing w:val="-8"/>
          <w:sz w:val="20"/>
        </w:rPr>
        <w:t> </w:t>
      </w:r>
      <w:r>
        <w:rPr>
          <w:spacing w:val="-2"/>
          <w:sz w:val="20"/>
        </w:rPr>
        <w:t>самозанятых</w:t>
      </w:r>
    </w:p>
    <w:p>
      <w:pPr>
        <w:pStyle w:val="BodyText"/>
        <w:rPr>
          <w:sz w:val="22"/>
        </w:rPr>
      </w:pPr>
    </w:p>
    <w:p>
      <w:pPr>
        <w:pStyle w:val="BodyText"/>
        <w:spacing w:before="107"/>
        <w:rPr>
          <w:sz w:val="22"/>
        </w:rPr>
      </w:pPr>
    </w:p>
    <w:p>
      <w:pPr>
        <w:spacing w:before="0"/>
        <w:ind w:left="1478" w:right="0" w:firstLine="0"/>
        <w:jc w:val="left"/>
        <w:rPr>
          <w:b/>
          <w:sz w:val="22"/>
        </w:rPr>
      </w:pPr>
      <w:r>
        <w:rPr>
          <w:b/>
          <w:sz w:val="22"/>
        </w:rPr>
        <mc:AlternateContent>
          <mc:Choice Requires="wps">
            <w:drawing>
              <wp:anchor distT="0" distB="0" distL="0" distR="0" allowOverlap="1" layoutInCell="1" locked="0" behindDoc="1" simplePos="0" relativeHeight="482416128">
                <wp:simplePos x="0" y="0"/>
                <wp:positionH relativeFrom="page">
                  <wp:posOffset>0</wp:posOffset>
                </wp:positionH>
                <wp:positionV relativeFrom="paragraph">
                  <wp:posOffset>-8478</wp:posOffset>
                </wp:positionV>
                <wp:extent cx="10659110" cy="146050"/>
                <wp:effectExtent l="0" t="0" r="0" b="0"/>
                <wp:wrapNone/>
                <wp:docPr id="23" name="Graphic 23"/>
                <wp:cNvGraphicFramePr>
                  <a:graphicFrameLocks/>
                </wp:cNvGraphicFramePr>
                <a:graphic>
                  <a:graphicData uri="http://schemas.microsoft.com/office/word/2010/wordprocessingShape">
                    <wps:wsp>
                      <wps:cNvPr id="23" name="Graphic 23"/>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67594pt;width:839.3pt;height:11.5pt;mso-position-horizontal-relative:page;mso-position-vertical-relative:paragraph;z-index:-20900352" id="docshape7" coordorigin="0,-13" coordsize="16786,230" path="m0,217l863,217,863,-13,1726,-13m16786,217l2211,217,2211,-13,1726,-13e" filled="false" stroked="true" strokeweight=".75pt" strokecolor="#000000">
                <v:path arrowok="t"/>
                <v:stroke dashstyle="solid"/>
                <w10:wrap type="none"/>
              </v:shape>
            </w:pict>
          </mc:Fallback>
        </mc:AlternateContent>
      </w:r>
      <w:r>
        <w:rPr>
          <w:b/>
          <w:spacing w:val="-10"/>
          <w:sz w:val="22"/>
        </w:rPr>
        <w:t>5</w:t>
      </w:r>
    </w:p>
    <w:p>
      <w:pPr>
        <w:spacing w:after="0"/>
        <w:jc w:val="left"/>
        <w:rPr>
          <w:b/>
          <w:sz w:val="22"/>
        </w:rPr>
        <w:sectPr>
          <w:type w:val="continuous"/>
          <w:pgSz w:w="16840" w:h="11910" w:orient="landscape"/>
          <w:pgMar w:top="1340" w:bottom="280" w:left="0" w:right="141"/>
        </w:sectPr>
      </w:pPr>
    </w:p>
    <w:p>
      <w:pPr>
        <w:pStyle w:val="Heading1"/>
        <w:tabs>
          <w:tab w:pos="851" w:val="left" w:leader="none"/>
        </w:tabs>
      </w:pPr>
      <w:r>
        <w:rPr/>
        <w:drawing>
          <wp:anchor distT="0" distB="0" distL="0" distR="0" allowOverlap="1" layoutInCell="1" locked="0" behindDoc="1" simplePos="0" relativeHeight="482417664">
            <wp:simplePos x="0" y="0"/>
            <wp:positionH relativeFrom="page">
              <wp:posOffset>0</wp:posOffset>
            </wp:positionH>
            <wp:positionV relativeFrom="page">
              <wp:posOffset>0</wp:posOffset>
            </wp:positionV>
            <wp:extent cx="10694035" cy="7562215"/>
            <wp:effectExtent l="0" t="0" r="0" b="0"/>
            <wp:wrapNone/>
            <wp:docPr id="24" name="Image 24"/>
            <wp:cNvGraphicFramePr>
              <a:graphicFrameLocks/>
            </wp:cNvGraphicFramePr>
            <a:graphic>
              <a:graphicData uri="http://schemas.openxmlformats.org/drawingml/2006/picture">
                <pic:pic>
                  <pic:nvPicPr>
                    <pic:cNvPr id="24" name="Image 24"/>
                    <pic:cNvPicPr/>
                  </pic:nvPicPr>
                  <pic:blipFill>
                    <a:blip r:embed="rId6" cstate="print"/>
                    <a:stretch>
                      <a:fillRect/>
                    </a:stretch>
                  </pic:blipFill>
                  <pic:spPr>
                    <a:xfrm>
                      <a:off x="0" y="0"/>
                      <a:ext cx="10694035" cy="7562215"/>
                    </a:xfrm>
                    <a:prstGeom prst="rect">
                      <a:avLst/>
                    </a:prstGeom>
                  </pic:spPr>
                </pic:pic>
              </a:graphicData>
            </a:graphic>
          </wp:anchor>
        </w:drawing>
      </w:r>
      <w:r>
        <w:rPr>
          <w:rFonts w:ascii="Times New Roman" w:hAnsi="Times New Roman"/>
          <w:b w:val="0"/>
          <w:color w:val="000000"/>
          <w:shd w:fill="EEECBC" w:color="auto" w:val="clear"/>
        </w:rPr>
        <w:tab/>
      </w:r>
      <w:r>
        <w:rPr>
          <w:color w:val="000000"/>
          <w:shd w:fill="EEECBC" w:color="auto" w:val="clear"/>
        </w:rPr>
        <w:t>02</w:t>
      </w:r>
      <w:r>
        <w:rPr>
          <w:color w:val="000000"/>
          <w:spacing w:val="-10"/>
        </w:rPr>
        <w:t> </w:t>
      </w:r>
      <w:r>
        <w:rPr>
          <w:color w:val="000000"/>
        </w:rPr>
        <w:t>КРЕДИТЫ</w:t>
      </w:r>
      <w:r>
        <w:rPr>
          <w:color w:val="000000"/>
          <w:spacing w:val="-7"/>
        </w:rPr>
        <w:t> </w:t>
      </w:r>
      <w:r>
        <w:rPr>
          <w:color w:val="000000"/>
        </w:rPr>
        <w:t>И</w:t>
      </w:r>
      <w:r>
        <w:rPr>
          <w:color w:val="000000"/>
          <w:spacing w:val="-9"/>
        </w:rPr>
        <w:t> </w:t>
      </w:r>
      <w:r>
        <w:rPr>
          <w:color w:val="000000"/>
          <w:spacing w:val="-2"/>
        </w:rPr>
        <w:t>ЗАЙМЫ</w:t>
      </w:r>
    </w:p>
    <w:p>
      <w:pPr>
        <w:spacing w:before="204"/>
        <w:ind w:left="852" w:right="0" w:firstLine="0"/>
        <w:jc w:val="left"/>
        <w:rPr>
          <w:sz w:val="36"/>
        </w:rPr>
      </w:pPr>
      <w:r>
        <w:rPr>
          <w:b/>
          <w:sz w:val="36"/>
        </w:rPr>
        <w:t>ФОНД</w:t>
      </w:r>
      <w:r>
        <w:rPr>
          <w:b/>
          <w:spacing w:val="-8"/>
          <w:sz w:val="36"/>
        </w:rPr>
        <w:t> </w:t>
      </w:r>
      <w:r>
        <w:rPr>
          <w:b/>
          <w:sz w:val="36"/>
        </w:rPr>
        <w:t>РАЗВИТИЯ</w:t>
      </w:r>
      <w:r>
        <w:rPr>
          <w:b/>
          <w:spacing w:val="-6"/>
          <w:sz w:val="36"/>
        </w:rPr>
        <w:t> </w:t>
      </w:r>
      <w:r>
        <w:rPr>
          <w:b/>
          <w:sz w:val="36"/>
        </w:rPr>
        <w:t>МОНОГОРОДОВ</w:t>
      </w:r>
      <w:r>
        <w:rPr>
          <w:b/>
          <w:spacing w:val="-5"/>
          <w:sz w:val="36"/>
        </w:rPr>
        <w:t> </w:t>
      </w:r>
      <w:r>
        <w:rPr>
          <w:sz w:val="36"/>
        </w:rPr>
        <w:t>(ФЕДЕРАЛЬНАЯ</w:t>
      </w:r>
      <w:r>
        <w:rPr>
          <w:spacing w:val="-7"/>
          <w:sz w:val="36"/>
        </w:rPr>
        <w:t> </w:t>
      </w:r>
      <w:r>
        <w:rPr>
          <w:spacing w:val="-2"/>
          <w:sz w:val="36"/>
        </w:rPr>
        <w:t>МЕРА)</w:t>
      </w:r>
    </w:p>
    <w:p>
      <w:pPr>
        <w:pStyle w:val="BodyText"/>
        <w:spacing w:before="32"/>
        <w:ind w:left="852"/>
      </w:pPr>
      <w:r>
        <w:rPr>
          <w:color w:val="0462C1"/>
          <w:spacing w:val="-2"/>
          <w:u w:val="single" w:color="0462C1"/>
        </w:rPr>
        <w:t>https://вэб.рф/podderzhka-monogorodov/</w:t>
      </w:r>
    </w:p>
    <w:p>
      <w:pPr>
        <w:pStyle w:val="BodyText"/>
        <w:spacing w:before="206"/>
      </w:pPr>
    </w:p>
    <w:p>
      <w:pPr>
        <w:pStyle w:val="BodyText"/>
        <w:spacing w:line="259" w:lineRule="auto"/>
        <w:ind w:left="852" w:right="922"/>
      </w:pPr>
      <w:r>
        <w:rPr>
          <w:b/>
        </w:rPr>
        <w:t>Заем</w:t>
      </w:r>
      <w:r>
        <w:rPr>
          <w:b/>
          <w:spacing w:val="-13"/>
        </w:rPr>
        <w:t> </w:t>
      </w:r>
      <w:r>
        <w:rPr>
          <w:b/>
        </w:rPr>
        <w:t>до</w:t>
      </w:r>
      <w:r>
        <w:rPr>
          <w:b/>
          <w:spacing w:val="-12"/>
        </w:rPr>
        <w:t> </w:t>
      </w:r>
      <w:r>
        <w:rPr>
          <w:b/>
        </w:rPr>
        <w:t>15</w:t>
      </w:r>
      <w:r>
        <w:rPr>
          <w:b/>
          <w:spacing w:val="-11"/>
        </w:rPr>
        <w:t> </w:t>
      </w:r>
      <w:r>
        <w:rPr>
          <w:b/>
        </w:rPr>
        <w:t>лет</w:t>
      </w:r>
      <w:r>
        <w:rPr>
          <w:b/>
          <w:spacing w:val="-11"/>
        </w:rPr>
        <w:t> </w:t>
      </w:r>
      <w:r>
        <w:rPr/>
        <w:t>на</w:t>
      </w:r>
      <w:r>
        <w:rPr>
          <w:spacing w:val="-12"/>
        </w:rPr>
        <w:t> </w:t>
      </w:r>
      <w:r>
        <w:rPr/>
        <w:t>развитие</w:t>
      </w:r>
      <w:r>
        <w:rPr>
          <w:spacing w:val="-11"/>
        </w:rPr>
        <w:t> </w:t>
      </w:r>
      <w:r>
        <w:rPr/>
        <w:t>бизнеса</w:t>
      </w:r>
      <w:r>
        <w:rPr>
          <w:spacing w:val="-12"/>
        </w:rPr>
        <w:t> </w:t>
      </w:r>
      <w:r>
        <w:rPr/>
        <w:t>в</w:t>
      </w:r>
      <w:r>
        <w:rPr>
          <w:spacing w:val="-12"/>
        </w:rPr>
        <w:t> </w:t>
      </w:r>
      <w:r>
        <w:rPr/>
        <w:t>моногородах</w:t>
      </w:r>
      <w:r>
        <w:rPr>
          <w:spacing w:val="-12"/>
        </w:rPr>
        <w:t> </w:t>
      </w:r>
      <w:r>
        <w:rPr/>
        <w:t>для</w:t>
      </w:r>
      <w:r>
        <w:rPr>
          <w:spacing w:val="-11"/>
        </w:rPr>
        <w:t> </w:t>
      </w:r>
      <w:r>
        <w:rPr/>
        <w:t>предпринимателей,</w:t>
      </w:r>
      <w:r>
        <w:rPr>
          <w:spacing w:val="-12"/>
        </w:rPr>
        <w:t> </w:t>
      </w:r>
      <w:r>
        <w:rPr/>
        <w:t>зарегистрированных</w:t>
      </w:r>
      <w:r>
        <w:rPr>
          <w:spacing w:val="-13"/>
        </w:rPr>
        <w:t> </w:t>
      </w:r>
      <w:r>
        <w:rPr/>
        <w:t>и</w:t>
      </w:r>
      <w:r>
        <w:rPr>
          <w:spacing w:val="-12"/>
        </w:rPr>
        <w:t> </w:t>
      </w:r>
      <w:r>
        <w:rPr/>
        <w:t>осуществляющих</w:t>
      </w:r>
      <w:r>
        <w:rPr>
          <w:spacing w:val="-13"/>
        </w:rPr>
        <w:t> </w:t>
      </w:r>
      <w:r>
        <w:rPr/>
        <w:t>деятельность</w:t>
      </w:r>
      <w:r>
        <w:rPr>
          <w:spacing w:val="-9"/>
        </w:rPr>
        <w:t> </w:t>
      </w:r>
      <w:r>
        <w:rPr/>
        <w:t>на</w:t>
      </w:r>
      <w:r>
        <w:rPr>
          <w:spacing w:val="-12"/>
        </w:rPr>
        <w:t> </w:t>
      </w:r>
      <w:r>
        <w:rPr/>
        <w:t>территории пос. Умёт, г. Рузаевка, пос. Кадошкино, пос. Тургенево, пос. Комсомольский, пос. Атяшево.</w:t>
      </w:r>
    </w:p>
    <w:p>
      <w:pPr>
        <w:pStyle w:val="Heading6"/>
        <w:spacing w:before="160"/>
      </w:pPr>
      <w:r>
        <w:rPr/>
        <w:t>ЛЬГОТНОЕ</w:t>
      </w:r>
      <w:r>
        <w:rPr>
          <w:spacing w:val="-5"/>
        </w:rPr>
        <w:t> </w:t>
      </w:r>
      <w:r>
        <w:rPr/>
        <w:t>ВОЗВРАТНОЕ</w:t>
      </w:r>
      <w:r>
        <w:rPr>
          <w:spacing w:val="-5"/>
        </w:rPr>
        <w:t> </w:t>
      </w:r>
      <w:r>
        <w:rPr>
          <w:spacing w:val="-2"/>
        </w:rPr>
        <w:t>ФИНАНСИРОВАНИЕ</w:t>
      </w:r>
    </w:p>
    <w:p>
      <w:pPr>
        <w:pStyle w:val="BodyText"/>
        <w:spacing w:before="2"/>
        <w:rPr>
          <w:b/>
          <w:sz w:val="15"/>
        </w:rPr>
      </w:pPr>
    </w:p>
    <w:tbl>
      <w:tblPr>
        <w:tblW w:w="0" w:type="auto"/>
        <w:jc w:val="left"/>
        <w:tblInd w:w="859"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top w:w="0" w:type="dxa"/>
          <w:left w:w="0" w:type="dxa"/>
          <w:bottom w:w="0" w:type="dxa"/>
          <w:right w:w="0" w:type="dxa"/>
        </w:tblCellMar>
        <w:tblLook w:val="01E0"/>
      </w:tblPr>
      <w:tblGrid>
        <w:gridCol w:w="1839"/>
        <w:gridCol w:w="3517"/>
        <w:gridCol w:w="3572"/>
        <w:gridCol w:w="6056"/>
      </w:tblGrid>
      <w:tr>
        <w:trPr>
          <w:trHeight w:val="570" w:hRule="atLeast"/>
        </w:trPr>
        <w:tc>
          <w:tcPr>
            <w:tcW w:w="1839" w:type="dxa"/>
            <w:tcBorders>
              <w:top w:val="nil"/>
              <w:left w:val="nil"/>
            </w:tcBorders>
            <w:shd w:val="clear" w:color="auto" w:fill="E7E6E6"/>
          </w:tcPr>
          <w:p>
            <w:pPr>
              <w:pStyle w:val="TableParagraph"/>
              <w:spacing w:before="138"/>
              <w:ind w:left="107"/>
              <w:rPr>
                <w:b/>
                <w:sz w:val="24"/>
              </w:rPr>
            </w:pPr>
            <w:r>
              <w:rPr>
                <w:b/>
                <w:spacing w:val="-2"/>
                <w:sz w:val="24"/>
              </w:rPr>
              <w:t>СУММА</w:t>
            </w:r>
          </w:p>
        </w:tc>
        <w:tc>
          <w:tcPr>
            <w:tcW w:w="3517" w:type="dxa"/>
            <w:tcBorders>
              <w:top w:val="nil"/>
            </w:tcBorders>
            <w:shd w:val="clear" w:color="auto" w:fill="E7E6E6"/>
          </w:tcPr>
          <w:p>
            <w:pPr>
              <w:pStyle w:val="TableParagraph"/>
              <w:spacing w:before="138"/>
              <w:ind w:right="7"/>
              <w:jc w:val="center"/>
              <w:rPr>
                <w:b/>
                <w:sz w:val="24"/>
              </w:rPr>
            </w:pPr>
            <w:r>
              <w:rPr>
                <w:b/>
                <w:sz w:val="24"/>
              </w:rPr>
              <w:t>от 5 млн</w:t>
            </w:r>
            <w:r>
              <w:rPr>
                <w:b/>
                <w:spacing w:val="1"/>
                <w:sz w:val="24"/>
              </w:rPr>
              <w:t> </w:t>
            </w:r>
            <w:r>
              <w:rPr>
                <w:b/>
                <w:sz w:val="24"/>
              </w:rPr>
              <w:t>–</w:t>
            </w:r>
            <w:r>
              <w:rPr>
                <w:b/>
                <w:spacing w:val="-2"/>
                <w:sz w:val="24"/>
              </w:rPr>
              <w:t> </w:t>
            </w:r>
            <w:r>
              <w:rPr>
                <w:b/>
                <w:sz w:val="24"/>
              </w:rPr>
              <w:t>1</w:t>
            </w:r>
            <w:r>
              <w:rPr>
                <w:b/>
                <w:spacing w:val="-2"/>
                <w:sz w:val="24"/>
              </w:rPr>
              <w:t> </w:t>
            </w:r>
            <w:r>
              <w:rPr>
                <w:b/>
                <w:sz w:val="24"/>
              </w:rPr>
              <w:t>млрд.</w:t>
            </w:r>
            <w:r>
              <w:rPr>
                <w:b/>
                <w:spacing w:val="-2"/>
                <w:sz w:val="24"/>
              </w:rPr>
              <w:t> </w:t>
            </w:r>
            <w:r>
              <w:rPr>
                <w:b/>
                <w:spacing w:val="-4"/>
                <w:sz w:val="24"/>
              </w:rPr>
              <w:t>руб.</w:t>
            </w:r>
          </w:p>
        </w:tc>
        <w:tc>
          <w:tcPr>
            <w:tcW w:w="3572" w:type="dxa"/>
            <w:tcBorders>
              <w:top w:val="nil"/>
            </w:tcBorders>
            <w:shd w:val="clear" w:color="auto" w:fill="E7E6E6"/>
          </w:tcPr>
          <w:p>
            <w:pPr>
              <w:pStyle w:val="TableParagraph"/>
              <w:spacing w:before="138"/>
              <w:ind w:right="3"/>
              <w:jc w:val="center"/>
              <w:rPr>
                <w:b/>
                <w:sz w:val="24"/>
              </w:rPr>
            </w:pPr>
            <w:r>
              <w:rPr>
                <w:b/>
                <w:sz w:val="24"/>
              </w:rPr>
              <w:t>свыше</w:t>
            </w:r>
            <w:r>
              <w:rPr>
                <w:b/>
                <w:spacing w:val="-1"/>
                <w:sz w:val="24"/>
              </w:rPr>
              <w:t> </w:t>
            </w:r>
            <w:r>
              <w:rPr>
                <w:b/>
                <w:sz w:val="24"/>
              </w:rPr>
              <w:t>250</w:t>
            </w:r>
            <w:r>
              <w:rPr>
                <w:b/>
                <w:spacing w:val="-2"/>
                <w:sz w:val="24"/>
              </w:rPr>
              <w:t> </w:t>
            </w:r>
            <w:r>
              <w:rPr>
                <w:b/>
                <w:sz w:val="24"/>
              </w:rPr>
              <w:t>млн</w:t>
            </w:r>
            <w:r>
              <w:rPr>
                <w:b/>
                <w:spacing w:val="-1"/>
                <w:sz w:val="24"/>
              </w:rPr>
              <w:t> </w:t>
            </w:r>
            <w:r>
              <w:rPr>
                <w:b/>
                <w:sz w:val="24"/>
              </w:rPr>
              <w:t>– 1</w:t>
            </w:r>
            <w:r>
              <w:rPr>
                <w:b/>
                <w:spacing w:val="-2"/>
                <w:sz w:val="24"/>
              </w:rPr>
              <w:t> </w:t>
            </w:r>
            <w:r>
              <w:rPr>
                <w:b/>
                <w:sz w:val="24"/>
              </w:rPr>
              <w:t>млрд</w:t>
            </w:r>
            <w:r>
              <w:rPr>
                <w:b/>
                <w:spacing w:val="-1"/>
                <w:sz w:val="24"/>
              </w:rPr>
              <w:t> </w:t>
            </w:r>
            <w:r>
              <w:rPr>
                <w:b/>
                <w:spacing w:val="-4"/>
                <w:sz w:val="24"/>
              </w:rPr>
              <w:t>руб.</w:t>
            </w:r>
          </w:p>
        </w:tc>
        <w:tc>
          <w:tcPr>
            <w:tcW w:w="6056" w:type="dxa"/>
            <w:vMerge w:val="restart"/>
            <w:tcBorders>
              <w:top w:val="nil"/>
              <w:bottom w:val="nil"/>
              <w:right w:val="nil"/>
            </w:tcBorders>
          </w:tcPr>
          <w:p>
            <w:pPr>
              <w:pStyle w:val="TableParagraph"/>
              <w:spacing w:line="342" w:lineRule="exact"/>
              <w:ind w:left="706"/>
              <w:rPr>
                <w:b/>
                <w:sz w:val="28"/>
              </w:rPr>
            </w:pPr>
            <w:r>
              <w:rPr>
                <w:b/>
                <w:sz w:val="28"/>
              </w:rPr>
              <w:t>Как</w:t>
            </w:r>
            <w:r>
              <w:rPr>
                <w:b/>
                <w:spacing w:val="-1"/>
                <w:sz w:val="28"/>
              </w:rPr>
              <w:t> </w:t>
            </w:r>
            <w:r>
              <w:rPr>
                <w:b/>
                <w:spacing w:val="-2"/>
                <w:sz w:val="28"/>
              </w:rPr>
              <w:t>получить</w:t>
            </w:r>
          </w:p>
          <w:p>
            <w:pPr>
              <w:pStyle w:val="TableParagraph"/>
              <w:spacing w:line="259" w:lineRule="auto" w:before="279"/>
              <w:ind w:left="706" w:right="240"/>
              <w:jc w:val="both"/>
              <w:rPr>
                <w:sz w:val="22"/>
              </w:rPr>
            </w:pPr>
            <w:r>
              <w:rPr>
                <w:sz w:val="22"/>
              </w:rPr>
              <w:t>Необходимо</w:t>
            </w:r>
            <w:r>
              <w:rPr>
                <w:spacing w:val="-3"/>
                <w:sz w:val="22"/>
              </w:rPr>
              <w:t> </w:t>
            </w:r>
            <w:r>
              <w:rPr>
                <w:sz w:val="22"/>
              </w:rPr>
              <w:t>обратиться</w:t>
            </w:r>
            <w:r>
              <w:rPr>
                <w:spacing w:val="-1"/>
                <w:sz w:val="22"/>
              </w:rPr>
              <w:t> </w:t>
            </w:r>
            <w:r>
              <w:rPr>
                <w:sz w:val="22"/>
              </w:rPr>
              <w:t>с</w:t>
            </w:r>
            <w:r>
              <w:rPr>
                <w:spacing w:val="-5"/>
                <w:sz w:val="22"/>
              </w:rPr>
              <w:t> </w:t>
            </w:r>
            <w:r>
              <w:rPr>
                <w:sz w:val="22"/>
              </w:rPr>
              <w:t>инвестиционным</w:t>
            </w:r>
            <w:r>
              <w:rPr>
                <w:spacing w:val="-3"/>
                <w:sz w:val="22"/>
              </w:rPr>
              <w:t> </w:t>
            </w:r>
            <w:r>
              <w:rPr>
                <w:sz w:val="22"/>
              </w:rPr>
              <w:t>проектом для</w:t>
            </w:r>
            <w:r>
              <w:rPr>
                <w:spacing w:val="-6"/>
                <w:sz w:val="22"/>
              </w:rPr>
              <w:t> </w:t>
            </w:r>
            <w:r>
              <w:rPr>
                <w:sz w:val="22"/>
              </w:rPr>
              <w:t>дальнейшего</w:t>
            </w:r>
            <w:r>
              <w:rPr>
                <w:spacing w:val="-8"/>
                <w:sz w:val="22"/>
              </w:rPr>
              <w:t> </w:t>
            </w:r>
            <w:r>
              <w:rPr>
                <w:sz w:val="22"/>
              </w:rPr>
              <w:t>взаимодействия</w:t>
            </w:r>
            <w:r>
              <w:rPr>
                <w:spacing w:val="-8"/>
                <w:sz w:val="22"/>
              </w:rPr>
              <w:t> </w:t>
            </w:r>
            <w:r>
              <w:rPr>
                <w:sz w:val="22"/>
              </w:rPr>
              <w:t>с</w:t>
            </w:r>
            <w:r>
              <w:rPr>
                <w:spacing w:val="-7"/>
                <w:sz w:val="22"/>
              </w:rPr>
              <w:t> </w:t>
            </w:r>
            <w:r>
              <w:rPr>
                <w:sz w:val="22"/>
              </w:rPr>
              <w:t>Фондом</w:t>
            </w:r>
            <w:r>
              <w:rPr>
                <w:spacing w:val="-9"/>
                <w:sz w:val="22"/>
              </w:rPr>
              <w:t> </w:t>
            </w:r>
            <w:r>
              <w:rPr>
                <w:sz w:val="22"/>
              </w:rPr>
              <w:t>развития моногородов в Центр промышленных решений</w:t>
            </w:r>
          </w:p>
          <w:p>
            <w:pPr>
              <w:pStyle w:val="TableParagraph"/>
              <w:spacing w:line="267" w:lineRule="exact"/>
              <w:ind w:left="706"/>
              <w:jc w:val="both"/>
              <w:rPr>
                <w:sz w:val="22"/>
              </w:rPr>
            </w:pPr>
            <w:r>
              <w:rPr>
                <w:sz w:val="22"/>
              </w:rPr>
              <w:t>ООО</w:t>
            </w:r>
            <w:r>
              <w:rPr>
                <w:spacing w:val="-7"/>
                <w:sz w:val="22"/>
              </w:rPr>
              <w:t> </w:t>
            </w:r>
            <w:r>
              <w:rPr>
                <w:sz w:val="22"/>
              </w:rPr>
              <w:t>«Корпорация</w:t>
            </w:r>
            <w:r>
              <w:rPr>
                <w:spacing w:val="-6"/>
                <w:sz w:val="22"/>
              </w:rPr>
              <w:t> </w:t>
            </w:r>
            <w:r>
              <w:rPr>
                <w:sz w:val="22"/>
              </w:rPr>
              <w:t>развития</w:t>
            </w:r>
            <w:r>
              <w:rPr>
                <w:spacing w:val="-7"/>
                <w:sz w:val="22"/>
              </w:rPr>
              <w:t> </w:t>
            </w:r>
            <w:r>
              <w:rPr>
                <w:sz w:val="22"/>
              </w:rPr>
              <w:t>Республики</w:t>
            </w:r>
            <w:r>
              <w:rPr>
                <w:spacing w:val="-8"/>
                <w:sz w:val="22"/>
              </w:rPr>
              <w:t> </w:t>
            </w:r>
            <w:r>
              <w:rPr>
                <w:spacing w:val="-2"/>
                <w:sz w:val="22"/>
              </w:rPr>
              <w:t>Мордовия»</w:t>
            </w:r>
          </w:p>
          <w:p>
            <w:pPr>
              <w:pStyle w:val="TableParagraph"/>
              <w:spacing w:before="180"/>
              <w:ind w:left="706"/>
              <w:jc w:val="both"/>
              <w:rPr>
                <w:b/>
                <w:sz w:val="22"/>
              </w:rPr>
            </w:pPr>
            <w:r>
              <w:rPr>
                <w:b/>
                <w:sz w:val="22"/>
              </w:rPr>
              <w:t>+7</w:t>
            </w:r>
            <w:r>
              <w:rPr>
                <w:b/>
                <w:spacing w:val="-4"/>
                <w:sz w:val="22"/>
              </w:rPr>
              <w:t> </w:t>
            </w:r>
            <w:r>
              <w:rPr>
                <w:b/>
                <w:sz w:val="22"/>
              </w:rPr>
              <w:t>(8342)</w:t>
            </w:r>
            <w:r>
              <w:rPr>
                <w:b/>
                <w:spacing w:val="-3"/>
                <w:sz w:val="22"/>
              </w:rPr>
              <w:t> </w:t>
            </w:r>
            <w:r>
              <w:rPr>
                <w:b/>
                <w:sz w:val="22"/>
              </w:rPr>
              <w:t>47</w:t>
            </w:r>
            <w:r>
              <w:rPr>
                <w:b/>
                <w:spacing w:val="-3"/>
                <w:sz w:val="22"/>
              </w:rPr>
              <w:t> </w:t>
            </w:r>
            <w:r>
              <w:rPr>
                <w:b/>
                <w:sz w:val="22"/>
              </w:rPr>
              <w:t>43</w:t>
            </w:r>
            <w:r>
              <w:rPr>
                <w:b/>
                <w:spacing w:val="-3"/>
                <w:sz w:val="22"/>
              </w:rPr>
              <w:t> </w:t>
            </w:r>
            <w:r>
              <w:rPr>
                <w:b/>
                <w:spacing w:val="-5"/>
                <w:sz w:val="22"/>
              </w:rPr>
              <w:t>76</w:t>
            </w:r>
          </w:p>
          <w:p>
            <w:pPr>
              <w:pStyle w:val="TableParagraph"/>
              <w:spacing w:line="259" w:lineRule="auto" w:before="183"/>
              <w:ind w:left="706" w:right="1383"/>
              <w:rPr>
                <w:sz w:val="24"/>
              </w:rPr>
            </w:pPr>
            <w:r>
              <w:rPr>
                <w:color w:val="4471C4"/>
                <w:spacing w:val="-2"/>
                <w:sz w:val="24"/>
                <w:u w:val="single" w:color="4471C4"/>
              </w:rPr>
              <w:t>https://вэб.рф/podderzhka-</w:t>
            </w:r>
            <w:r>
              <w:rPr>
                <w:color w:val="4471C4"/>
                <w:spacing w:val="-2"/>
                <w:sz w:val="24"/>
              </w:rPr>
              <w:t> </w:t>
            </w:r>
            <w:r>
              <w:rPr>
                <w:color w:val="4471C4"/>
                <w:spacing w:val="-2"/>
                <w:sz w:val="24"/>
                <w:u w:val="single" w:color="4471C4"/>
              </w:rPr>
              <w:t>monogorodov/finansovaya-podderzhka/</w:t>
            </w:r>
          </w:p>
          <w:p>
            <w:pPr>
              <w:pStyle w:val="TableParagraph"/>
              <w:spacing w:before="6" w:after="1"/>
              <w:rPr>
                <w:b/>
                <w:sz w:val="15"/>
              </w:rPr>
            </w:pPr>
          </w:p>
          <w:p>
            <w:pPr>
              <w:pStyle w:val="TableParagraph"/>
              <w:ind w:left="4750" w:right="-15"/>
              <w:rPr>
                <w:sz w:val="20"/>
              </w:rPr>
            </w:pPr>
            <w:r>
              <w:rPr>
                <w:sz w:val="20"/>
              </w:rPr>
              <w:drawing>
                <wp:inline distT="0" distB="0" distL="0" distR="0">
                  <wp:extent cx="805815" cy="805815"/>
                  <wp:effectExtent l="0" t="0" r="0" b="0"/>
                  <wp:docPr id="25" name="Image 25"/>
                  <wp:cNvGraphicFramePr>
                    <a:graphicFrameLocks/>
                  </wp:cNvGraphicFramePr>
                  <a:graphic>
                    <a:graphicData uri="http://schemas.openxmlformats.org/drawingml/2006/picture">
                      <pic:pic>
                        <pic:nvPicPr>
                          <pic:cNvPr id="25" name="Image 25"/>
                          <pic:cNvPicPr/>
                        </pic:nvPicPr>
                        <pic:blipFill>
                          <a:blip r:embed="rId29" cstate="print"/>
                          <a:stretch>
                            <a:fillRect/>
                          </a:stretch>
                        </pic:blipFill>
                        <pic:spPr>
                          <a:xfrm>
                            <a:off x="0" y="0"/>
                            <a:ext cx="805815" cy="805815"/>
                          </a:xfrm>
                          <a:prstGeom prst="rect">
                            <a:avLst/>
                          </a:prstGeom>
                        </pic:spPr>
                      </pic:pic>
                    </a:graphicData>
                  </a:graphic>
                </wp:inline>
              </w:drawing>
            </w:r>
            <w:r>
              <w:rPr>
                <w:sz w:val="20"/>
              </w:rPr>
            </w:r>
          </w:p>
        </w:tc>
      </w:tr>
      <w:tr>
        <w:trPr>
          <w:trHeight w:val="544" w:hRule="atLeast"/>
        </w:trPr>
        <w:tc>
          <w:tcPr>
            <w:tcW w:w="1839" w:type="dxa"/>
            <w:tcBorders>
              <w:left w:val="nil"/>
            </w:tcBorders>
          </w:tcPr>
          <w:p>
            <w:pPr>
              <w:pStyle w:val="TableParagraph"/>
              <w:spacing w:before="126"/>
              <w:ind w:left="107"/>
              <w:rPr>
                <w:sz w:val="24"/>
              </w:rPr>
            </w:pPr>
            <w:r>
              <w:rPr>
                <w:spacing w:val="-2"/>
                <w:sz w:val="24"/>
              </w:rPr>
              <w:t>Ставка</w:t>
            </w:r>
          </w:p>
        </w:tc>
        <w:tc>
          <w:tcPr>
            <w:tcW w:w="3517" w:type="dxa"/>
          </w:tcPr>
          <w:p>
            <w:pPr>
              <w:pStyle w:val="TableParagraph"/>
              <w:spacing w:before="126"/>
              <w:ind w:left="2" w:right="7"/>
              <w:jc w:val="center"/>
              <w:rPr>
                <w:sz w:val="24"/>
              </w:rPr>
            </w:pPr>
            <w:r>
              <w:rPr>
                <w:spacing w:val="-5"/>
                <w:sz w:val="24"/>
              </w:rPr>
              <w:t>1%</w:t>
            </w:r>
          </w:p>
        </w:tc>
        <w:tc>
          <w:tcPr>
            <w:tcW w:w="3572" w:type="dxa"/>
          </w:tcPr>
          <w:p>
            <w:pPr>
              <w:pStyle w:val="TableParagraph"/>
              <w:spacing w:before="126"/>
              <w:ind w:left="3" w:right="3"/>
              <w:jc w:val="center"/>
              <w:rPr>
                <w:sz w:val="24"/>
              </w:rPr>
            </w:pPr>
            <w:r>
              <w:rPr>
                <w:spacing w:val="-5"/>
                <w:sz w:val="24"/>
              </w:rPr>
              <w:t>5%</w:t>
            </w:r>
          </w:p>
        </w:tc>
        <w:tc>
          <w:tcPr>
            <w:tcW w:w="6056" w:type="dxa"/>
            <w:vMerge/>
            <w:tcBorders>
              <w:top w:val="nil"/>
              <w:bottom w:val="nil"/>
              <w:right w:val="nil"/>
            </w:tcBorders>
          </w:tcPr>
          <w:p>
            <w:pPr>
              <w:rPr>
                <w:sz w:val="2"/>
                <w:szCs w:val="2"/>
              </w:rPr>
            </w:pPr>
          </w:p>
        </w:tc>
      </w:tr>
      <w:tr>
        <w:trPr>
          <w:trHeight w:val="3422" w:hRule="atLeast"/>
        </w:trPr>
        <w:tc>
          <w:tcPr>
            <w:tcW w:w="1839" w:type="dxa"/>
            <w:tcBorders>
              <w:left w:val="nil"/>
              <w:bottom w:val="nil"/>
            </w:tcBorders>
          </w:tcPr>
          <w:p>
            <w:pPr>
              <w:pStyle w:val="TableParagraph"/>
              <w:spacing w:line="292" w:lineRule="exact"/>
              <w:ind w:left="107"/>
              <w:rPr>
                <w:sz w:val="24"/>
              </w:rPr>
            </w:pPr>
            <w:r>
              <w:rPr>
                <w:spacing w:val="-2"/>
                <w:sz w:val="24"/>
              </w:rPr>
              <w:t>Обеспечение</w:t>
            </w:r>
          </w:p>
        </w:tc>
        <w:tc>
          <w:tcPr>
            <w:tcW w:w="3517" w:type="dxa"/>
            <w:tcBorders>
              <w:bottom w:val="nil"/>
            </w:tcBorders>
          </w:tcPr>
          <w:p>
            <w:pPr>
              <w:pStyle w:val="TableParagraph"/>
              <w:spacing w:line="292" w:lineRule="exact"/>
              <w:ind w:left="407"/>
              <w:rPr>
                <w:sz w:val="24"/>
              </w:rPr>
            </w:pPr>
            <w:r>
              <w:rPr>
                <w:sz w:val="24"/>
              </w:rPr>
              <w:t>под</w:t>
            </w:r>
            <w:r>
              <w:rPr>
                <w:spacing w:val="-3"/>
                <w:sz w:val="24"/>
              </w:rPr>
              <w:t> </w:t>
            </w:r>
            <w:r>
              <w:rPr>
                <w:sz w:val="24"/>
              </w:rPr>
              <w:t>гарантию</w:t>
            </w:r>
            <w:r>
              <w:rPr>
                <w:spacing w:val="-2"/>
                <w:sz w:val="24"/>
              </w:rPr>
              <w:t> Корпорации</w:t>
            </w:r>
          </w:p>
          <w:p>
            <w:pPr>
              <w:pStyle w:val="TableParagraph"/>
              <w:ind w:left="1285" w:hanging="848"/>
              <w:rPr>
                <w:sz w:val="24"/>
              </w:rPr>
            </w:pPr>
            <w:r>
              <w:rPr>
                <w:sz w:val="24"/>
              </w:rPr>
              <w:t>«МСП»</w:t>
            </w:r>
            <w:r>
              <w:rPr>
                <w:spacing w:val="-14"/>
                <w:sz w:val="24"/>
              </w:rPr>
              <w:t> </w:t>
            </w:r>
            <w:r>
              <w:rPr>
                <w:sz w:val="24"/>
              </w:rPr>
              <w:t>и/или</w:t>
            </w:r>
            <w:r>
              <w:rPr>
                <w:spacing w:val="-14"/>
                <w:sz w:val="24"/>
              </w:rPr>
              <w:t> </w:t>
            </w:r>
            <w:r>
              <w:rPr>
                <w:sz w:val="24"/>
              </w:rPr>
              <w:t>банковскую </w:t>
            </w:r>
            <w:r>
              <w:rPr>
                <w:spacing w:val="-2"/>
                <w:sz w:val="24"/>
              </w:rPr>
              <w:t>гарантию</w:t>
            </w:r>
          </w:p>
        </w:tc>
        <w:tc>
          <w:tcPr>
            <w:tcW w:w="3572" w:type="dxa"/>
            <w:tcBorders>
              <w:bottom w:val="nil"/>
            </w:tcBorders>
          </w:tcPr>
          <w:p>
            <w:pPr>
              <w:pStyle w:val="TableParagraph"/>
              <w:spacing w:line="292" w:lineRule="exact"/>
              <w:ind w:left="3" w:right="3"/>
              <w:jc w:val="center"/>
              <w:rPr>
                <w:sz w:val="24"/>
              </w:rPr>
            </w:pPr>
            <w:r>
              <w:rPr>
                <w:sz w:val="24"/>
              </w:rPr>
              <w:t>под</w:t>
            </w:r>
            <w:r>
              <w:rPr>
                <w:spacing w:val="-1"/>
                <w:sz w:val="24"/>
              </w:rPr>
              <w:t> </w:t>
            </w:r>
            <w:r>
              <w:rPr>
                <w:sz w:val="24"/>
              </w:rPr>
              <w:t>иное</w:t>
            </w:r>
            <w:r>
              <w:rPr>
                <w:spacing w:val="-1"/>
                <w:sz w:val="24"/>
              </w:rPr>
              <w:t> </w:t>
            </w:r>
            <w:r>
              <w:rPr>
                <w:spacing w:val="-2"/>
                <w:sz w:val="24"/>
              </w:rPr>
              <w:t>обеспечение</w:t>
            </w:r>
          </w:p>
          <w:p>
            <w:pPr>
              <w:pStyle w:val="TableParagraph"/>
              <w:ind w:left="1" w:right="3"/>
              <w:jc w:val="center"/>
              <w:rPr>
                <w:sz w:val="24"/>
              </w:rPr>
            </w:pPr>
            <w:r>
              <w:rPr>
                <w:sz w:val="24"/>
              </w:rPr>
              <w:t>в</w:t>
            </w:r>
            <w:r>
              <w:rPr>
                <w:spacing w:val="-13"/>
                <w:sz w:val="24"/>
              </w:rPr>
              <w:t> </w:t>
            </w:r>
            <w:r>
              <w:rPr>
                <w:sz w:val="24"/>
              </w:rPr>
              <w:t>соответствии</w:t>
            </w:r>
            <w:r>
              <w:rPr>
                <w:spacing w:val="-13"/>
                <w:sz w:val="24"/>
              </w:rPr>
              <w:t> </w:t>
            </w:r>
            <w:r>
              <w:rPr>
                <w:sz w:val="24"/>
              </w:rPr>
              <w:t>с</w:t>
            </w:r>
            <w:r>
              <w:rPr>
                <w:spacing w:val="-13"/>
                <w:sz w:val="24"/>
              </w:rPr>
              <w:t> </w:t>
            </w:r>
            <w:r>
              <w:rPr>
                <w:sz w:val="24"/>
              </w:rPr>
              <w:t>требованиями </w:t>
            </w:r>
            <w:r>
              <w:rPr>
                <w:spacing w:val="-2"/>
                <w:sz w:val="24"/>
              </w:rPr>
              <w:t>ВЭБ.РФ</w:t>
            </w:r>
          </w:p>
        </w:tc>
        <w:tc>
          <w:tcPr>
            <w:tcW w:w="6056" w:type="dxa"/>
            <w:vMerge/>
            <w:tcBorders>
              <w:top w:val="nil"/>
              <w:bottom w:val="nil"/>
              <w:right w:val="nil"/>
            </w:tcBorders>
          </w:tcPr>
          <w:p>
            <w:pPr>
              <w:rPr>
                <w:sz w:val="2"/>
                <w:szCs w:val="2"/>
              </w:rPr>
            </w:pPr>
          </w:p>
        </w:tc>
      </w:tr>
    </w:tbl>
    <w:p>
      <w:pPr>
        <w:spacing w:line="244" w:lineRule="exact" w:before="249"/>
        <w:ind w:left="852" w:right="0" w:firstLine="0"/>
        <w:jc w:val="left"/>
        <w:rPr>
          <w:b/>
          <w:sz w:val="20"/>
        </w:rPr>
      </w:pPr>
      <w:r>
        <w:rPr>
          <w:b/>
          <w:sz w:val="20"/>
        </w:rPr>
        <w:t>Требования</w:t>
      </w:r>
      <w:r>
        <w:rPr>
          <w:b/>
          <w:spacing w:val="-6"/>
          <w:sz w:val="20"/>
        </w:rPr>
        <w:t> </w:t>
      </w:r>
      <w:r>
        <w:rPr>
          <w:b/>
          <w:sz w:val="20"/>
        </w:rPr>
        <w:t>к</w:t>
      </w:r>
      <w:r>
        <w:rPr>
          <w:b/>
          <w:spacing w:val="-5"/>
          <w:sz w:val="20"/>
        </w:rPr>
        <w:t> </w:t>
      </w:r>
      <w:r>
        <w:rPr>
          <w:b/>
          <w:sz w:val="20"/>
        </w:rPr>
        <w:t>проекту</w:t>
      </w:r>
      <w:r>
        <w:rPr>
          <w:b/>
          <w:spacing w:val="-5"/>
          <w:sz w:val="20"/>
        </w:rPr>
        <w:t> </w:t>
      </w:r>
      <w:r>
        <w:rPr>
          <w:b/>
          <w:sz w:val="20"/>
        </w:rPr>
        <w:t>и</w:t>
      </w:r>
      <w:r>
        <w:rPr>
          <w:b/>
          <w:spacing w:val="-3"/>
          <w:sz w:val="20"/>
        </w:rPr>
        <w:t> </w:t>
      </w:r>
      <w:r>
        <w:rPr>
          <w:b/>
          <w:spacing w:val="-2"/>
          <w:sz w:val="20"/>
        </w:rPr>
        <w:t>заемщику:</w:t>
      </w:r>
    </w:p>
    <w:p>
      <w:pPr>
        <w:pStyle w:val="ListParagraph"/>
        <w:numPr>
          <w:ilvl w:val="0"/>
          <w:numId w:val="5"/>
        </w:numPr>
        <w:tabs>
          <w:tab w:pos="1134" w:val="left" w:leader="none"/>
        </w:tabs>
        <w:spacing w:line="254" w:lineRule="exact" w:before="0" w:after="0"/>
        <w:ind w:left="1134" w:right="0" w:hanging="282"/>
        <w:jc w:val="left"/>
        <w:rPr>
          <w:sz w:val="20"/>
        </w:rPr>
      </w:pPr>
      <w:r>
        <w:rPr>
          <w:sz w:val="20"/>
        </w:rPr>
        <w:t>Отсутствие</w:t>
      </w:r>
      <w:r>
        <w:rPr>
          <w:spacing w:val="-9"/>
          <w:sz w:val="20"/>
        </w:rPr>
        <w:t> </w:t>
      </w:r>
      <w:r>
        <w:rPr>
          <w:sz w:val="20"/>
        </w:rPr>
        <w:t>у</w:t>
      </w:r>
      <w:r>
        <w:rPr>
          <w:spacing w:val="-6"/>
          <w:sz w:val="20"/>
        </w:rPr>
        <w:t> </w:t>
      </w:r>
      <w:r>
        <w:rPr>
          <w:sz w:val="20"/>
        </w:rPr>
        <w:t>заемщика</w:t>
      </w:r>
      <w:r>
        <w:rPr>
          <w:spacing w:val="-8"/>
          <w:sz w:val="20"/>
        </w:rPr>
        <w:t> </w:t>
      </w:r>
      <w:r>
        <w:rPr>
          <w:sz w:val="20"/>
        </w:rPr>
        <w:t>просроченной</w:t>
      </w:r>
      <w:r>
        <w:rPr>
          <w:spacing w:val="-7"/>
          <w:sz w:val="20"/>
        </w:rPr>
        <w:t> </w:t>
      </w:r>
      <w:r>
        <w:rPr>
          <w:sz w:val="20"/>
        </w:rPr>
        <w:t>задолженности</w:t>
      </w:r>
      <w:r>
        <w:rPr>
          <w:spacing w:val="-8"/>
          <w:sz w:val="20"/>
        </w:rPr>
        <w:t> </w:t>
      </w:r>
      <w:r>
        <w:rPr>
          <w:sz w:val="20"/>
        </w:rPr>
        <w:t>перед</w:t>
      </w:r>
      <w:r>
        <w:rPr>
          <w:spacing w:val="-9"/>
          <w:sz w:val="20"/>
        </w:rPr>
        <w:t> </w:t>
      </w:r>
      <w:r>
        <w:rPr>
          <w:sz w:val="20"/>
        </w:rPr>
        <w:t>бюджетом</w:t>
      </w:r>
      <w:r>
        <w:rPr>
          <w:spacing w:val="-8"/>
          <w:sz w:val="20"/>
        </w:rPr>
        <w:t> </w:t>
      </w:r>
      <w:r>
        <w:rPr>
          <w:sz w:val="20"/>
        </w:rPr>
        <w:t>и</w:t>
      </w:r>
      <w:r>
        <w:rPr>
          <w:spacing w:val="-7"/>
          <w:sz w:val="20"/>
        </w:rPr>
        <w:t> </w:t>
      </w:r>
      <w:r>
        <w:rPr>
          <w:spacing w:val="-2"/>
          <w:sz w:val="20"/>
        </w:rPr>
        <w:t>фондами;</w:t>
      </w:r>
    </w:p>
    <w:p>
      <w:pPr>
        <w:pStyle w:val="ListParagraph"/>
        <w:numPr>
          <w:ilvl w:val="0"/>
          <w:numId w:val="5"/>
        </w:numPr>
        <w:tabs>
          <w:tab w:pos="1134" w:val="left" w:leader="none"/>
        </w:tabs>
        <w:spacing w:line="254" w:lineRule="exact" w:before="0" w:after="0"/>
        <w:ind w:left="1134" w:right="0" w:hanging="282"/>
        <w:jc w:val="left"/>
        <w:rPr>
          <w:sz w:val="20"/>
        </w:rPr>
      </w:pPr>
      <w:r>
        <w:rPr>
          <w:sz w:val="20"/>
        </w:rPr>
        <w:t>В</w:t>
      </w:r>
      <w:r>
        <w:rPr>
          <w:spacing w:val="-9"/>
          <w:sz w:val="20"/>
        </w:rPr>
        <w:t> </w:t>
      </w:r>
      <w:r>
        <w:rPr>
          <w:sz w:val="20"/>
        </w:rPr>
        <w:t>результате</w:t>
      </w:r>
      <w:r>
        <w:rPr>
          <w:spacing w:val="-10"/>
          <w:sz w:val="20"/>
        </w:rPr>
        <w:t> </w:t>
      </w:r>
      <w:r>
        <w:rPr>
          <w:sz w:val="20"/>
        </w:rPr>
        <w:t>реализации</w:t>
      </w:r>
      <w:r>
        <w:rPr>
          <w:spacing w:val="-8"/>
          <w:sz w:val="20"/>
        </w:rPr>
        <w:t> </w:t>
      </w:r>
      <w:r>
        <w:rPr>
          <w:sz w:val="20"/>
        </w:rPr>
        <w:t>инвестиционного</w:t>
      </w:r>
      <w:r>
        <w:rPr>
          <w:spacing w:val="-8"/>
          <w:sz w:val="20"/>
        </w:rPr>
        <w:t> </w:t>
      </w:r>
      <w:r>
        <w:rPr>
          <w:sz w:val="20"/>
        </w:rPr>
        <w:t>проекта</w:t>
      </w:r>
      <w:r>
        <w:rPr>
          <w:spacing w:val="-7"/>
          <w:sz w:val="20"/>
        </w:rPr>
        <w:t> </w:t>
      </w:r>
      <w:r>
        <w:rPr>
          <w:sz w:val="20"/>
        </w:rPr>
        <w:t>должны</w:t>
      </w:r>
      <w:r>
        <w:rPr>
          <w:spacing w:val="-6"/>
          <w:sz w:val="20"/>
        </w:rPr>
        <w:t> </w:t>
      </w:r>
      <w:r>
        <w:rPr>
          <w:sz w:val="20"/>
        </w:rPr>
        <w:t>быть</w:t>
      </w:r>
      <w:r>
        <w:rPr>
          <w:spacing w:val="-3"/>
          <w:sz w:val="20"/>
        </w:rPr>
        <w:t> </w:t>
      </w:r>
      <w:r>
        <w:rPr>
          <w:sz w:val="20"/>
        </w:rPr>
        <w:t>осуществлены</w:t>
      </w:r>
      <w:r>
        <w:rPr>
          <w:spacing w:val="-9"/>
          <w:sz w:val="20"/>
        </w:rPr>
        <w:t> </w:t>
      </w:r>
      <w:r>
        <w:rPr>
          <w:sz w:val="20"/>
        </w:rPr>
        <w:t>инвестиции</w:t>
      </w:r>
      <w:r>
        <w:rPr>
          <w:spacing w:val="-8"/>
          <w:sz w:val="20"/>
        </w:rPr>
        <w:t> </w:t>
      </w:r>
      <w:r>
        <w:rPr>
          <w:sz w:val="20"/>
        </w:rPr>
        <w:t>и</w:t>
      </w:r>
      <w:r>
        <w:rPr>
          <w:spacing w:val="-8"/>
          <w:sz w:val="20"/>
        </w:rPr>
        <w:t> </w:t>
      </w:r>
      <w:r>
        <w:rPr>
          <w:sz w:val="20"/>
        </w:rPr>
        <w:t>созданы</w:t>
      </w:r>
      <w:r>
        <w:rPr>
          <w:spacing w:val="-9"/>
          <w:sz w:val="20"/>
        </w:rPr>
        <w:t> </w:t>
      </w:r>
      <w:r>
        <w:rPr>
          <w:sz w:val="20"/>
        </w:rPr>
        <w:t>новые</w:t>
      </w:r>
      <w:r>
        <w:rPr>
          <w:spacing w:val="-9"/>
          <w:sz w:val="20"/>
        </w:rPr>
        <w:t> </w:t>
      </w:r>
      <w:r>
        <w:rPr>
          <w:sz w:val="20"/>
        </w:rPr>
        <w:t>рабочие</w:t>
      </w:r>
      <w:r>
        <w:rPr>
          <w:spacing w:val="-9"/>
          <w:sz w:val="20"/>
        </w:rPr>
        <w:t> </w:t>
      </w:r>
      <w:r>
        <w:rPr>
          <w:spacing w:val="-2"/>
          <w:sz w:val="20"/>
        </w:rPr>
        <w:t>места;</w:t>
      </w:r>
    </w:p>
    <w:p>
      <w:pPr>
        <w:pStyle w:val="ListParagraph"/>
        <w:numPr>
          <w:ilvl w:val="0"/>
          <w:numId w:val="5"/>
        </w:numPr>
        <w:tabs>
          <w:tab w:pos="1134" w:val="left" w:leader="none"/>
        </w:tabs>
        <w:spacing w:line="240" w:lineRule="auto" w:before="0" w:after="0"/>
        <w:ind w:left="1134" w:right="0" w:hanging="282"/>
        <w:jc w:val="left"/>
        <w:rPr>
          <w:sz w:val="20"/>
        </w:rPr>
      </w:pPr>
      <w:r>
        <w:rPr>
          <w:sz w:val="20"/>
        </w:rPr>
        <w:t>Отсутствие</w:t>
      </w:r>
      <w:r>
        <w:rPr>
          <w:spacing w:val="-10"/>
          <w:sz w:val="20"/>
        </w:rPr>
        <w:t> </w:t>
      </w:r>
      <w:r>
        <w:rPr>
          <w:sz w:val="20"/>
        </w:rPr>
        <w:t>зависимости</w:t>
      </w:r>
      <w:r>
        <w:rPr>
          <w:spacing w:val="-10"/>
          <w:sz w:val="20"/>
        </w:rPr>
        <w:t> </w:t>
      </w:r>
      <w:r>
        <w:rPr>
          <w:sz w:val="20"/>
        </w:rPr>
        <w:t>проекта</w:t>
      </w:r>
      <w:r>
        <w:rPr>
          <w:spacing w:val="-8"/>
          <w:sz w:val="20"/>
        </w:rPr>
        <w:t> </w:t>
      </w:r>
      <w:r>
        <w:rPr>
          <w:sz w:val="20"/>
        </w:rPr>
        <w:t>от</w:t>
      </w:r>
      <w:r>
        <w:rPr>
          <w:spacing w:val="-10"/>
          <w:sz w:val="20"/>
        </w:rPr>
        <w:t> </w:t>
      </w:r>
      <w:r>
        <w:rPr>
          <w:sz w:val="20"/>
        </w:rPr>
        <w:t>деятельности</w:t>
      </w:r>
      <w:r>
        <w:rPr>
          <w:spacing w:val="-10"/>
          <w:sz w:val="20"/>
        </w:rPr>
        <w:t> </w:t>
      </w:r>
      <w:r>
        <w:rPr>
          <w:sz w:val="20"/>
        </w:rPr>
        <w:t>градообразующего</w:t>
      </w:r>
      <w:r>
        <w:rPr>
          <w:spacing w:val="-8"/>
          <w:sz w:val="20"/>
        </w:rPr>
        <w:t> </w:t>
      </w:r>
      <w:r>
        <w:rPr>
          <w:spacing w:val="-2"/>
          <w:sz w:val="20"/>
        </w:rPr>
        <w:t>предприятия.</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4"/>
        <w:rPr>
          <w:sz w:val="22"/>
        </w:rPr>
      </w:pPr>
    </w:p>
    <w:p>
      <w:pPr>
        <w:spacing w:before="0"/>
        <w:ind w:left="1478" w:right="0" w:firstLine="0"/>
        <w:jc w:val="left"/>
        <w:rPr>
          <w:b/>
          <w:sz w:val="22"/>
        </w:rPr>
      </w:pPr>
      <w:r>
        <w:rPr>
          <w:b/>
          <w:sz w:val="22"/>
        </w:rPr>
        <mc:AlternateContent>
          <mc:Choice Requires="wps">
            <w:drawing>
              <wp:anchor distT="0" distB="0" distL="0" distR="0" allowOverlap="1" layoutInCell="1" locked="0" behindDoc="1" simplePos="0" relativeHeight="482418176">
                <wp:simplePos x="0" y="0"/>
                <wp:positionH relativeFrom="page">
                  <wp:posOffset>0</wp:posOffset>
                </wp:positionH>
                <wp:positionV relativeFrom="paragraph">
                  <wp:posOffset>-8598</wp:posOffset>
                </wp:positionV>
                <wp:extent cx="10659110" cy="146050"/>
                <wp:effectExtent l="0" t="0" r="0" b="0"/>
                <wp:wrapNone/>
                <wp:docPr id="26" name="Graphic 26"/>
                <wp:cNvGraphicFramePr>
                  <a:graphicFrameLocks/>
                </wp:cNvGraphicFramePr>
                <a:graphic>
                  <a:graphicData uri="http://schemas.microsoft.com/office/word/2010/wordprocessingShape">
                    <wps:wsp>
                      <wps:cNvPr id="26" name="Graphic 26"/>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77069pt;width:839.3pt;height:11.5pt;mso-position-horizontal-relative:page;mso-position-vertical-relative:paragraph;z-index:-20898304" id="docshape8" coordorigin="0,-14" coordsize="16786,230" path="m0,216l863,216,863,-14,1726,-14m16786,216l2211,216,2211,-14,1726,-14e" filled="false" stroked="true" strokeweight=".75pt" strokecolor="#000000">
                <v:path arrowok="t"/>
                <v:stroke dashstyle="solid"/>
                <w10:wrap type="none"/>
              </v:shape>
            </w:pict>
          </mc:Fallback>
        </mc:AlternateContent>
      </w:r>
      <w:r>
        <w:rPr>
          <w:b/>
          <w:spacing w:val="-10"/>
          <w:sz w:val="22"/>
        </w:rPr>
        <w:t>6</w:t>
      </w:r>
    </w:p>
    <w:p>
      <w:pPr>
        <w:spacing w:after="0"/>
        <w:jc w:val="left"/>
        <w:rPr>
          <w:b/>
          <w:sz w:val="22"/>
        </w:rPr>
        <w:sectPr>
          <w:pgSz w:w="16840" w:h="11910" w:orient="landscape"/>
          <w:pgMar w:top="580" w:bottom="0" w:left="0" w:right="141"/>
        </w:sectPr>
      </w:pPr>
    </w:p>
    <w:p>
      <w:pPr>
        <w:pStyle w:val="Heading1"/>
        <w:tabs>
          <w:tab w:pos="851" w:val="left" w:leader="none"/>
        </w:tabs>
      </w:pPr>
      <w:r>
        <w:rPr>
          <w:rFonts w:ascii="Times New Roman" w:hAnsi="Times New Roman"/>
          <w:b w:val="0"/>
          <w:color w:val="000000"/>
          <w:shd w:fill="EEECBC" w:color="auto" w:val="clear"/>
        </w:rPr>
        <w:tab/>
      </w:r>
      <w:r>
        <w:rPr>
          <w:color w:val="000000"/>
          <w:shd w:fill="EEECBC" w:color="auto" w:val="clear"/>
        </w:rPr>
        <w:t>02</w:t>
      </w:r>
      <w:r>
        <w:rPr>
          <w:color w:val="000000"/>
          <w:spacing w:val="-10"/>
        </w:rPr>
        <w:t> </w:t>
      </w:r>
      <w:r>
        <w:rPr>
          <w:color w:val="000000"/>
        </w:rPr>
        <w:t>КРЕДИТЫ</w:t>
      </w:r>
      <w:r>
        <w:rPr>
          <w:color w:val="000000"/>
          <w:spacing w:val="-7"/>
        </w:rPr>
        <w:t> </w:t>
      </w:r>
      <w:r>
        <w:rPr>
          <w:color w:val="000000"/>
        </w:rPr>
        <w:t>И</w:t>
      </w:r>
      <w:r>
        <w:rPr>
          <w:color w:val="000000"/>
          <w:spacing w:val="-9"/>
        </w:rPr>
        <w:t> </w:t>
      </w:r>
      <w:r>
        <w:rPr>
          <w:color w:val="000000"/>
          <w:spacing w:val="-2"/>
        </w:rPr>
        <w:t>ЗАЙМЫ</w:t>
      </w:r>
    </w:p>
    <w:p>
      <w:pPr>
        <w:pStyle w:val="Heading2"/>
        <w:spacing w:before="204"/>
      </w:pPr>
      <w:r>
        <w:rPr/>
        <w:t>ФОНД</w:t>
      </w:r>
      <w:r>
        <w:rPr>
          <w:spacing w:val="-4"/>
        </w:rPr>
        <w:t> </w:t>
      </w:r>
      <w:r>
        <w:rPr/>
        <w:t>ПОДДЕРЖКИ</w:t>
      </w:r>
      <w:r>
        <w:rPr>
          <w:spacing w:val="-1"/>
        </w:rPr>
        <w:t> </w:t>
      </w:r>
      <w:r>
        <w:rPr>
          <w:spacing w:val="-2"/>
        </w:rPr>
        <w:t>ПРЕДПРИНИМАТЕЛЬСТВА</w:t>
      </w:r>
    </w:p>
    <w:p>
      <w:pPr>
        <w:spacing w:before="36"/>
        <w:ind w:left="852" w:right="0" w:firstLine="0"/>
        <w:jc w:val="left"/>
        <w:rPr>
          <w:sz w:val="36"/>
        </w:rPr>
      </w:pPr>
      <w:r>
        <w:rPr>
          <w:b/>
          <w:sz w:val="36"/>
        </w:rPr>
        <w:t>РЕСПУБЛИКИ</w:t>
      </w:r>
      <w:r>
        <w:rPr>
          <w:b/>
          <w:spacing w:val="-6"/>
          <w:sz w:val="36"/>
        </w:rPr>
        <w:t> </w:t>
      </w:r>
      <w:r>
        <w:rPr>
          <w:b/>
          <w:sz w:val="36"/>
        </w:rPr>
        <w:t>МОРДОВИЯ</w:t>
      </w:r>
      <w:r>
        <w:rPr>
          <w:b/>
          <w:spacing w:val="-6"/>
          <w:sz w:val="36"/>
        </w:rPr>
        <w:t> </w:t>
      </w:r>
      <w:r>
        <w:rPr>
          <w:sz w:val="36"/>
        </w:rPr>
        <w:t>(РЕГИОНАЛЬНАЯ</w:t>
      </w:r>
      <w:r>
        <w:rPr>
          <w:spacing w:val="-4"/>
          <w:sz w:val="36"/>
        </w:rPr>
        <w:t> </w:t>
      </w:r>
      <w:r>
        <w:rPr>
          <w:spacing w:val="-2"/>
          <w:sz w:val="36"/>
        </w:rPr>
        <w:t>МЕРА)</w:t>
      </w:r>
    </w:p>
    <w:p>
      <w:pPr>
        <w:pStyle w:val="BodyText"/>
        <w:spacing w:before="32"/>
        <w:ind w:left="852"/>
      </w:pPr>
      <w:hyperlink r:id="rId30">
        <w:r>
          <w:rPr>
            <w:color w:val="0462C1"/>
            <w:spacing w:val="-2"/>
            <w:u w:val="single" w:color="0462C1"/>
          </w:rPr>
          <w:t>https://www.fpprm13.ru/</w:t>
        </w:r>
      </w:hyperlink>
    </w:p>
    <w:p>
      <w:pPr>
        <w:pStyle w:val="BodyText"/>
        <w:spacing w:before="261"/>
      </w:pPr>
    </w:p>
    <w:p>
      <w:pPr>
        <w:pStyle w:val="BodyText"/>
        <w:spacing w:line="256" w:lineRule="auto"/>
        <w:ind w:left="852" w:right="2575"/>
      </w:pPr>
      <w:r>
        <w:rPr/>
        <w:t>Микрозаем</w:t>
      </w:r>
      <w:r>
        <w:rPr>
          <w:spacing w:val="-5"/>
        </w:rPr>
        <w:t> </w:t>
      </w:r>
      <w:r>
        <w:rPr/>
        <w:t>(возвратное</w:t>
      </w:r>
      <w:r>
        <w:rPr>
          <w:spacing w:val="-3"/>
        </w:rPr>
        <w:t> </w:t>
      </w:r>
      <w:r>
        <w:rPr/>
        <w:t>финансирование)</w:t>
      </w:r>
      <w:r>
        <w:rPr>
          <w:spacing w:val="-4"/>
        </w:rPr>
        <w:t> </w:t>
      </w:r>
      <w:r>
        <w:rPr/>
        <w:t>на</w:t>
      </w:r>
      <w:r>
        <w:rPr>
          <w:spacing w:val="-7"/>
        </w:rPr>
        <w:t> </w:t>
      </w:r>
      <w:r>
        <w:rPr/>
        <w:t>льготных</w:t>
      </w:r>
      <w:r>
        <w:rPr>
          <w:spacing w:val="-5"/>
        </w:rPr>
        <w:t> </w:t>
      </w:r>
      <w:r>
        <w:rPr/>
        <w:t>условиях на</w:t>
      </w:r>
      <w:r>
        <w:rPr>
          <w:spacing w:val="-6"/>
        </w:rPr>
        <w:t> </w:t>
      </w:r>
      <w:r>
        <w:rPr/>
        <w:t>развитие</w:t>
      </w:r>
      <w:r>
        <w:rPr>
          <w:spacing w:val="-3"/>
        </w:rPr>
        <w:t> </w:t>
      </w:r>
      <w:r>
        <w:rPr/>
        <w:t>бизнеса</w:t>
      </w:r>
      <w:r>
        <w:rPr>
          <w:spacing w:val="-3"/>
        </w:rPr>
        <w:t> </w:t>
      </w:r>
      <w:r>
        <w:rPr/>
        <w:t>для</w:t>
      </w:r>
      <w:r>
        <w:rPr>
          <w:spacing w:val="-5"/>
        </w:rPr>
        <w:t> </w:t>
      </w:r>
      <w:r>
        <w:rPr/>
        <w:t>предпринимателей, зарегистрированных и осуществляющих деятельность на территории Республики Мордовия</w:t>
      </w:r>
    </w:p>
    <w:p>
      <w:pPr>
        <w:pStyle w:val="BodyText"/>
        <w:spacing w:before="6"/>
        <w:rPr>
          <w:sz w:val="15"/>
        </w:rPr>
      </w:pPr>
    </w:p>
    <w:p>
      <w:pPr>
        <w:pStyle w:val="BodyText"/>
        <w:spacing w:after="0"/>
        <w:rPr>
          <w:sz w:val="15"/>
        </w:rPr>
        <w:sectPr>
          <w:pgSz w:w="16840" w:h="11910" w:orient="landscape"/>
          <w:pgMar w:top="580" w:bottom="0" w:left="0" w:right="141"/>
        </w:sectPr>
      </w:pPr>
    </w:p>
    <w:p>
      <w:pPr>
        <w:pStyle w:val="BodyText"/>
        <w:rPr>
          <w:sz w:val="20"/>
        </w:rPr>
      </w:pPr>
      <w:r>
        <w:rPr>
          <w:sz w:val="20"/>
        </w:rPr>
        <w:drawing>
          <wp:anchor distT="0" distB="0" distL="0" distR="0" allowOverlap="1" layoutInCell="1" locked="0" behindDoc="1" simplePos="0" relativeHeight="482419200">
            <wp:simplePos x="0" y="0"/>
            <wp:positionH relativeFrom="page">
              <wp:posOffset>0</wp:posOffset>
            </wp:positionH>
            <wp:positionV relativeFrom="page">
              <wp:posOffset>0</wp:posOffset>
            </wp:positionV>
            <wp:extent cx="10694035" cy="7562215"/>
            <wp:effectExtent l="0" t="0" r="0" b="0"/>
            <wp:wrapNone/>
            <wp:docPr id="27" name="Image 27"/>
            <wp:cNvGraphicFramePr>
              <a:graphicFrameLocks/>
            </wp:cNvGraphicFramePr>
            <a:graphic>
              <a:graphicData uri="http://schemas.openxmlformats.org/drawingml/2006/picture">
                <pic:pic>
                  <pic:nvPicPr>
                    <pic:cNvPr id="27" name="Image 27"/>
                    <pic:cNvPicPr/>
                  </pic:nvPicPr>
                  <pic:blipFill>
                    <a:blip r:embed="rId6" cstate="print"/>
                    <a:stretch>
                      <a:fillRect/>
                    </a:stretch>
                  </pic:blipFill>
                  <pic:spPr>
                    <a:xfrm>
                      <a:off x="0" y="0"/>
                      <a:ext cx="10694035" cy="7562215"/>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64"/>
        <w:rPr>
          <w:sz w:val="20"/>
        </w:rPr>
      </w:pPr>
    </w:p>
    <w:p>
      <w:pPr>
        <w:spacing w:line="244" w:lineRule="exact" w:before="0"/>
        <w:ind w:left="852" w:right="0" w:firstLine="0"/>
        <w:jc w:val="left"/>
        <w:rPr>
          <w:b/>
          <w:sz w:val="20"/>
        </w:rPr>
      </w:pPr>
      <w:r>
        <w:rPr>
          <w:b/>
          <w:sz w:val="20"/>
        </w:rPr>
        <w:t>Требования</w:t>
      </w:r>
      <w:r>
        <w:rPr>
          <w:b/>
          <w:spacing w:val="-7"/>
          <w:sz w:val="20"/>
        </w:rPr>
        <w:t> </w:t>
      </w:r>
      <w:r>
        <w:rPr>
          <w:b/>
          <w:sz w:val="20"/>
        </w:rPr>
        <w:t>к</w:t>
      </w:r>
      <w:r>
        <w:rPr>
          <w:b/>
          <w:spacing w:val="-5"/>
          <w:sz w:val="20"/>
        </w:rPr>
        <w:t> </w:t>
      </w:r>
      <w:r>
        <w:rPr>
          <w:b/>
          <w:spacing w:val="-2"/>
          <w:sz w:val="20"/>
        </w:rPr>
        <w:t>заемщику:</w:t>
      </w:r>
    </w:p>
    <w:p>
      <w:pPr>
        <w:pStyle w:val="ListParagraph"/>
        <w:numPr>
          <w:ilvl w:val="0"/>
          <w:numId w:val="5"/>
        </w:numPr>
        <w:tabs>
          <w:tab w:pos="1134" w:val="left" w:leader="none"/>
        </w:tabs>
        <w:spacing w:line="254" w:lineRule="exact" w:before="0" w:after="0"/>
        <w:ind w:left="1134" w:right="0" w:hanging="282"/>
        <w:jc w:val="left"/>
        <w:rPr>
          <w:sz w:val="20"/>
        </w:rPr>
      </w:pPr>
      <w:r>
        <w:rPr>
          <w:sz w:val="20"/>
        </w:rPr>
        <w:t>Отсутствие</w:t>
      </w:r>
      <w:r>
        <w:rPr>
          <w:spacing w:val="-9"/>
          <w:sz w:val="20"/>
        </w:rPr>
        <w:t> </w:t>
      </w:r>
      <w:r>
        <w:rPr>
          <w:sz w:val="20"/>
        </w:rPr>
        <w:t>у</w:t>
      </w:r>
      <w:r>
        <w:rPr>
          <w:spacing w:val="-7"/>
          <w:sz w:val="20"/>
        </w:rPr>
        <w:t> </w:t>
      </w:r>
      <w:r>
        <w:rPr>
          <w:sz w:val="20"/>
        </w:rPr>
        <w:t>заемщика</w:t>
      </w:r>
      <w:r>
        <w:rPr>
          <w:spacing w:val="-8"/>
          <w:sz w:val="20"/>
        </w:rPr>
        <w:t> </w:t>
      </w:r>
      <w:r>
        <w:rPr>
          <w:sz w:val="20"/>
        </w:rPr>
        <w:t>просроченной</w:t>
      </w:r>
      <w:r>
        <w:rPr>
          <w:spacing w:val="-8"/>
          <w:sz w:val="20"/>
        </w:rPr>
        <w:t> </w:t>
      </w:r>
      <w:r>
        <w:rPr>
          <w:sz w:val="20"/>
        </w:rPr>
        <w:t>задолженности</w:t>
      </w:r>
      <w:r>
        <w:rPr>
          <w:spacing w:val="-9"/>
          <w:sz w:val="20"/>
        </w:rPr>
        <w:t> </w:t>
      </w:r>
      <w:r>
        <w:rPr>
          <w:sz w:val="20"/>
        </w:rPr>
        <w:t>по</w:t>
      </w:r>
      <w:r>
        <w:rPr>
          <w:spacing w:val="-8"/>
          <w:sz w:val="20"/>
        </w:rPr>
        <w:t> </w:t>
      </w:r>
      <w:r>
        <w:rPr>
          <w:sz w:val="20"/>
        </w:rPr>
        <w:t>платежам</w:t>
      </w:r>
      <w:r>
        <w:rPr>
          <w:spacing w:val="-9"/>
          <w:sz w:val="20"/>
        </w:rPr>
        <w:t> </w:t>
      </w:r>
      <w:r>
        <w:rPr>
          <w:sz w:val="20"/>
        </w:rPr>
        <w:t>в</w:t>
      </w:r>
      <w:r>
        <w:rPr>
          <w:spacing w:val="-8"/>
          <w:sz w:val="20"/>
        </w:rPr>
        <w:t> </w:t>
      </w:r>
      <w:r>
        <w:rPr>
          <w:sz w:val="20"/>
        </w:rPr>
        <w:t>бюджеты</w:t>
      </w:r>
      <w:r>
        <w:rPr>
          <w:spacing w:val="-7"/>
          <w:sz w:val="20"/>
        </w:rPr>
        <w:t> </w:t>
      </w:r>
      <w:r>
        <w:rPr>
          <w:sz w:val="20"/>
        </w:rPr>
        <w:t>бюджетной</w:t>
      </w:r>
      <w:r>
        <w:rPr>
          <w:spacing w:val="-8"/>
          <w:sz w:val="20"/>
        </w:rPr>
        <w:t> </w:t>
      </w:r>
      <w:r>
        <w:rPr>
          <w:sz w:val="20"/>
        </w:rPr>
        <w:t>системы</w:t>
      </w:r>
      <w:r>
        <w:rPr>
          <w:spacing w:val="-9"/>
          <w:sz w:val="20"/>
        </w:rPr>
        <w:t> </w:t>
      </w:r>
      <w:r>
        <w:rPr>
          <w:spacing w:val="-5"/>
          <w:sz w:val="20"/>
        </w:rPr>
        <w:t>РФ</w:t>
      </w:r>
    </w:p>
    <w:p>
      <w:pPr>
        <w:pStyle w:val="ListParagraph"/>
        <w:numPr>
          <w:ilvl w:val="0"/>
          <w:numId w:val="5"/>
        </w:numPr>
        <w:tabs>
          <w:tab w:pos="1134" w:val="left" w:leader="none"/>
        </w:tabs>
        <w:spacing w:line="255" w:lineRule="exact" w:before="0" w:after="0"/>
        <w:ind w:left="1134" w:right="0" w:hanging="282"/>
        <w:jc w:val="left"/>
        <w:rPr>
          <w:sz w:val="20"/>
        </w:rPr>
      </w:pPr>
      <w:hyperlink r:id="rId31">
        <w:r>
          <w:rPr>
            <w:sz w:val="20"/>
          </w:rPr>
          <w:t>Отсутствие</w:t>
        </w:r>
        <w:r>
          <w:rPr>
            <w:spacing w:val="-8"/>
            <w:sz w:val="20"/>
          </w:rPr>
          <w:t> </w:t>
        </w:r>
        <w:r>
          <w:rPr>
            <w:sz w:val="20"/>
          </w:rPr>
          <w:t>стоп</w:t>
        </w:r>
        <w:r>
          <w:rPr>
            <w:spacing w:val="-7"/>
            <w:sz w:val="20"/>
          </w:rPr>
          <w:t> </w:t>
        </w:r>
        <w:r>
          <w:rPr>
            <w:spacing w:val="-2"/>
            <w:sz w:val="20"/>
          </w:rPr>
          <w:t>ОКВЭД</w:t>
        </w:r>
      </w:hyperlink>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8"/>
        <w:rPr>
          <w:sz w:val="20"/>
        </w:rPr>
      </w:pPr>
    </w:p>
    <w:p>
      <w:pPr>
        <w:spacing w:before="0"/>
        <w:ind w:left="1478" w:right="0" w:firstLine="0"/>
        <w:jc w:val="left"/>
        <w:rPr>
          <w:b/>
          <w:sz w:val="22"/>
        </w:rPr>
      </w:pPr>
      <w:r>
        <w:rPr>
          <w:b/>
          <w:sz w:val="22"/>
        </w:rPr>
        <mc:AlternateContent>
          <mc:Choice Requires="wps">
            <w:drawing>
              <wp:anchor distT="0" distB="0" distL="0" distR="0" allowOverlap="1" layoutInCell="1" locked="0" behindDoc="1" simplePos="0" relativeHeight="482419712">
                <wp:simplePos x="0" y="0"/>
                <wp:positionH relativeFrom="page">
                  <wp:posOffset>0</wp:posOffset>
                </wp:positionH>
                <wp:positionV relativeFrom="paragraph">
                  <wp:posOffset>-8422</wp:posOffset>
                </wp:positionV>
                <wp:extent cx="10659110" cy="146050"/>
                <wp:effectExtent l="0" t="0" r="0" b="0"/>
                <wp:wrapNone/>
                <wp:docPr id="28" name="Graphic 28"/>
                <wp:cNvGraphicFramePr>
                  <a:graphicFrameLocks/>
                </wp:cNvGraphicFramePr>
                <a:graphic>
                  <a:graphicData uri="http://schemas.microsoft.com/office/word/2010/wordprocessingShape">
                    <wps:wsp>
                      <wps:cNvPr id="28" name="Graphic 28"/>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63169pt;width:839.3pt;height:11.5pt;mso-position-horizontal-relative:page;mso-position-vertical-relative:paragraph;z-index:-20896768" id="docshape9" coordorigin="0,-13" coordsize="16786,230" path="m0,217l863,217,863,-13,1726,-13m16786,217l2211,217,2211,-13,1726,-13e" filled="false" stroked="true" strokeweight=".75pt" strokecolor="#000000">
                <v:path arrowok="t"/>
                <v:stroke dashstyle="solid"/>
                <w10:wrap type="none"/>
              </v:shape>
            </w:pict>
          </mc:Fallback>
        </mc:AlternateContent>
      </w:r>
      <w:r>
        <w:rPr>
          <w:b/>
          <w:spacing w:val="-10"/>
          <w:sz w:val="22"/>
        </w:rPr>
        <w:t>7</w:t>
      </w:r>
    </w:p>
    <w:p>
      <w:pPr>
        <w:pStyle w:val="Heading7"/>
        <w:spacing w:before="51"/>
      </w:pPr>
      <w:r>
        <w:rPr>
          <w:b w:val="0"/>
        </w:rPr>
        <w:br w:type="column"/>
      </w:r>
      <w:r>
        <w:rPr/>
        <w:t>Как</w:t>
      </w:r>
      <w:r>
        <w:rPr>
          <w:spacing w:val="-3"/>
        </w:rPr>
        <w:t> </w:t>
      </w:r>
      <w:r>
        <w:rPr>
          <w:spacing w:val="-2"/>
        </w:rPr>
        <w:t>получить</w:t>
      </w:r>
    </w:p>
    <w:p>
      <w:pPr>
        <w:pStyle w:val="BodyText"/>
        <w:spacing w:before="12"/>
        <w:rPr>
          <w:b/>
        </w:rPr>
      </w:pPr>
    </w:p>
    <w:p>
      <w:pPr>
        <w:pStyle w:val="BodyText"/>
        <w:spacing w:line="293" w:lineRule="exact"/>
        <w:ind w:left="852"/>
      </w:pPr>
      <w:r>
        <w:rPr/>
        <mc:AlternateContent>
          <mc:Choice Requires="wps">
            <w:drawing>
              <wp:anchor distT="0" distB="0" distL="0" distR="0" allowOverlap="1" layoutInCell="1" locked="0" behindDoc="0" simplePos="0" relativeHeight="15738368">
                <wp:simplePos x="0" y="0"/>
                <wp:positionH relativeFrom="page">
                  <wp:posOffset>499871</wp:posOffset>
                </wp:positionH>
                <wp:positionV relativeFrom="paragraph">
                  <wp:posOffset>-378970</wp:posOffset>
                </wp:positionV>
                <wp:extent cx="6834505" cy="3022600"/>
                <wp:effectExtent l="0" t="0" r="0" b="0"/>
                <wp:wrapNone/>
                <wp:docPr id="29" name="Textbox 29"/>
                <wp:cNvGraphicFramePr>
                  <a:graphicFrameLocks/>
                </wp:cNvGraphicFramePr>
                <a:graphic>
                  <a:graphicData uri="http://schemas.microsoft.com/office/word/2010/wordprocessingShape">
                    <wps:wsp>
                      <wps:cNvPr id="29" name="Textbox 29"/>
                      <wps:cNvSpPr txBox="1"/>
                      <wps:spPr>
                        <a:xfrm>
                          <a:off x="0" y="0"/>
                          <a:ext cx="6834505" cy="3022600"/>
                        </a:xfrm>
                        <a:prstGeom prst="rect">
                          <a:avLst/>
                        </a:prstGeom>
                      </wps:spPr>
                      <wps:txbx>
                        <w:txbxContent>
                          <w:tbl>
                            <w:tblPr>
                              <w:tblW w:w="0" w:type="auto"/>
                              <w:jc w:val="left"/>
                              <w:tblInd w:w="6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top w:w="0" w:type="dxa"/>
                                <w:left w:w="0" w:type="dxa"/>
                                <w:bottom w:w="0" w:type="dxa"/>
                                <w:right w:w="0" w:type="dxa"/>
                              </w:tblCellMar>
                              <w:tblLook w:val="01E0"/>
                            </w:tblPr>
                            <w:tblGrid>
                              <w:gridCol w:w="2410"/>
                              <w:gridCol w:w="2945"/>
                              <w:gridCol w:w="5278"/>
                            </w:tblGrid>
                            <w:tr>
                              <w:trPr>
                                <w:trHeight w:val="609" w:hRule="atLeast"/>
                              </w:trPr>
                              <w:tc>
                                <w:tcPr>
                                  <w:tcW w:w="2410" w:type="dxa"/>
                                  <w:tcBorders>
                                    <w:top w:val="nil"/>
                                    <w:left w:val="nil"/>
                                  </w:tcBorders>
                                  <w:shd w:val="clear" w:color="auto" w:fill="E7E6E6"/>
                                </w:tcPr>
                                <w:p>
                                  <w:pPr>
                                    <w:pStyle w:val="TableParagraph"/>
                                    <w:spacing w:before="158"/>
                                    <w:ind w:left="112"/>
                                    <w:rPr>
                                      <w:b/>
                                      <w:sz w:val="24"/>
                                    </w:rPr>
                                  </w:pPr>
                                  <w:r>
                                    <w:rPr>
                                      <w:b/>
                                      <w:spacing w:val="-2"/>
                                      <w:sz w:val="24"/>
                                    </w:rPr>
                                    <w:t>СУММА</w:t>
                                  </w:r>
                                </w:p>
                              </w:tc>
                              <w:tc>
                                <w:tcPr>
                                  <w:tcW w:w="2945" w:type="dxa"/>
                                  <w:tcBorders>
                                    <w:top w:val="nil"/>
                                  </w:tcBorders>
                                  <w:shd w:val="clear" w:color="auto" w:fill="E7E6E6"/>
                                </w:tcPr>
                                <w:p>
                                  <w:pPr>
                                    <w:pStyle w:val="TableParagraph"/>
                                    <w:spacing w:before="158"/>
                                    <w:ind w:left="573"/>
                                    <w:rPr>
                                      <w:b/>
                                      <w:sz w:val="24"/>
                                    </w:rPr>
                                  </w:pPr>
                                  <w:r>
                                    <w:rPr>
                                      <w:b/>
                                      <w:sz w:val="24"/>
                                    </w:rPr>
                                    <w:t>до</w:t>
                                  </w:r>
                                  <w:r>
                                    <w:rPr>
                                      <w:b/>
                                      <w:spacing w:val="-1"/>
                                      <w:sz w:val="24"/>
                                    </w:rPr>
                                    <w:t> </w:t>
                                  </w:r>
                                  <w:r>
                                    <w:rPr>
                                      <w:b/>
                                      <w:sz w:val="24"/>
                                    </w:rPr>
                                    <w:t>1</w:t>
                                  </w:r>
                                  <w:r>
                                    <w:rPr>
                                      <w:b/>
                                      <w:spacing w:val="-1"/>
                                      <w:sz w:val="24"/>
                                    </w:rPr>
                                    <w:t> </w:t>
                                  </w:r>
                                  <w:r>
                                    <w:rPr>
                                      <w:b/>
                                      <w:sz w:val="24"/>
                                    </w:rPr>
                                    <w:t>млн.</w:t>
                                  </w:r>
                                  <w:r>
                                    <w:rPr>
                                      <w:b/>
                                      <w:spacing w:val="-1"/>
                                      <w:sz w:val="24"/>
                                    </w:rPr>
                                    <w:t> </w:t>
                                  </w:r>
                                  <w:r>
                                    <w:rPr>
                                      <w:b/>
                                      <w:spacing w:val="-2"/>
                                      <w:sz w:val="24"/>
                                    </w:rPr>
                                    <w:t>рублей</w:t>
                                  </w:r>
                                </w:p>
                              </w:tc>
                              <w:tc>
                                <w:tcPr>
                                  <w:tcW w:w="5278" w:type="dxa"/>
                                  <w:tcBorders>
                                    <w:top w:val="nil"/>
                                  </w:tcBorders>
                                  <w:shd w:val="clear" w:color="auto" w:fill="E7E6E6"/>
                                </w:tcPr>
                                <w:p>
                                  <w:pPr>
                                    <w:pStyle w:val="TableParagraph"/>
                                    <w:spacing w:before="158"/>
                                    <w:ind w:left="1238"/>
                                    <w:rPr>
                                      <w:b/>
                                      <w:sz w:val="24"/>
                                    </w:rPr>
                                  </w:pPr>
                                  <w:r>
                                    <w:rPr>
                                      <w:b/>
                                      <w:sz w:val="24"/>
                                    </w:rPr>
                                    <w:t>свыше</w:t>
                                  </w:r>
                                  <w:r>
                                    <w:rPr>
                                      <w:b/>
                                      <w:spacing w:val="-3"/>
                                      <w:sz w:val="24"/>
                                    </w:rPr>
                                    <w:t> </w:t>
                                  </w:r>
                                  <w:r>
                                    <w:rPr>
                                      <w:b/>
                                      <w:sz w:val="24"/>
                                    </w:rPr>
                                    <w:t>1</w:t>
                                  </w:r>
                                  <w:r>
                                    <w:rPr>
                                      <w:b/>
                                      <w:spacing w:val="1"/>
                                      <w:sz w:val="24"/>
                                    </w:rPr>
                                    <w:t> </w:t>
                                  </w:r>
                                  <w:r>
                                    <w:rPr>
                                      <w:b/>
                                      <w:sz w:val="24"/>
                                    </w:rPr>
                                    <w:t>млн. –</w:t>
                                  </w:r>
                                  <w:r>
                                    <w:rPr>
                                      <w:b/>
                                      <w:spacing w:val="-2"/>
                                      <w:sz w:val="24"/>
                                    </w:rPr>
                                    <w:t> </w:t>
                                  </w:r>
                                  <w:r>
                                    <w:rPr>
                                      <w:b/>
                                      <w:sz w:val="24"/>
                                    </w:rPr>
                                    <w:t>5 млн.</w:t>
                                  </w:r>
                                  <w:r>
                                    <w:rPr>
                                      <w:b/>
                                      <w:spacing w:val="-4"/>
                                      <w:sz w:val="24"/>
                                    </w:rPr>
                                    <w:t> руб.</w:t>
                                  </w:r>
                                </w:p>
                              </w:tc>
                            </w:tr>
                            <w:tr>
                              <w:trPr>
                                <w:trHeight w:val="585" w:hRule="atLeast"/>
                              </w:trPr>
                              <w:tc>
                                <w:tcPr>
                                  <w:tcW w:w="2410" w:type="dxa"/>
                                  <w:tcBorders>
                                    <w:left w:val="nil"/>
                                  </w:tcBorders>
                                </w:tcPr>
                                <w:p>
                                  <w:pPr>
                                    <w:pStyle w:val="TableParagraph"/>
                                    <w:spacing w:line="292" w:lineRule="exact"/>
                                    <w:ind w:left="112"/>
                                    <w:rPr>
                                      <w:sz w:val="24"/>
                                    </w:rPr>
                                  </w:pPr>
                                  <w:r>
                                    <w:rPr>
                                      <w:spacing w:val="-2"/>
                                      <w:sz w:val="24"/>
                                    </w:rPr>
                                    <w:t>Ставка</w:t>
                                  </w:r>
                                </w:p>
                              </w:tc>
                              <w:tc>
                                <w:tcPr>
                                  <w:tcW w:w="8223" w:type="dxa"/>
                                  <w:gridSpan w:val="2"/>
                                </w:tcPr>
                                <w:p>
                                  <w:pPr>
                                    <w:pStyle w:val="TableParagraph"/>
                                    <w:spacing w:line="292" w:lineRule="exact"/>
                                    <w:ind w:left="10" w:right="2"/>
                                    <w:jc w:val="center"/>
                                    <w:rPr>
                                      <w:sz w:val="24"/>
                                    </w:rPr>
                                  </w:pPr>
                                  <w:r>
                                    <w:rPr>
                                      <w:sz w:val="24"/>
                                    </w:rPr>
                                    <w:t>от</w:t>
                                  </w:r>
                                  <w:r>
                                    <w:rPr>
                                      <w:spacing w:val="-1"/>
                                      <w:sz w:val="24"/>
                                    </w:rPr>
                                    <w:t> </w:t>
                                  </w:r>
                                  <w:r>
                                    <w:rPr>
                                      <w:sz w:val="24"/>
                                    </w:rPr>
                                    <w:t>1%</w:t>
                                  </w:r>
                                  <w:r>
                                    <w:rPr>
                                      <w:spacing w:val="-1"/>
                                      <w:sz w:val="24"/>
                                    </w:rPr>
                                    <w:t> </w:t>
                                  </w:r>
                                  <w:r>
                                    <w:rPr>
                                      <w:sz w:val="24"/>
                                    </w:rPr>
                                    <w:t>до</w:t>
                                  </w:r>
                                  <w:r>
                                    <w:rPr>
                                      <w:spacing w:val="1"/>
                                      <w:sz w:val="24"/>
                                    </w:rPr>
                                    <w:t> </w:t>
                                  </w:r>
                                  <w:r>
                                    <w:rPr>
                                      <w:spacing w:val="-2"/>
                                      <w:sz w:val="24"/>
                                    </w:rPr>
                                    <w:t>11,5%</w:t>
                                  </w:r>
                                </w:p>
                              </w:tc>
                            </w:tr>
                            <w:tr>
                              <w:trPr>
                                <w:trHeight w:val="1173" w:hRule="atLeast"/>
                              </w:trPr>
                              <w:tc>
                                <w:tcPr>
                                  <w:tcW w:w="2410" w:type="dxa"/>
                                  <w:tcBorders>
                                    <w:left w:val="nil"/>
                                  </w:tcBorders>
                                </w:tcPr>
                                <w:p>
                                  <w:pPr>
                                    <w:pStyle w:val="TableParagraph"/>
                                    <w:spacing w:before="1"/>
                                    <w:ind w:left="112"/>
                                    <w:rPr>
                                      <w:sz w:val="24"/>
                                    </w:rPr>
                                  </w:pPr>
                                  <w:r>
                                    <w:rPr>
                                      <w:spacing w:val="-4"/>
                                      <w:sz w:val="24"/>
                                    </w:rPr>
                                    <w:t>Цели</w:t>
                                  </w:r>
                                </w:p>
                              </w:tc>
                              <w:tc>
                                <w:tcPr>
                                  <w:tcW w:w="8223" w:type="dxa"/>
                                  <w:gridSpan w:val="2"/>
                                </w:tcPr>
                                <w:p>
                                  <w:pPr>
                                    <w:pStyle w:val="TableParagraph"/>
                                    <w:numPr>
                                      <w:ilvl w:val="0"/>
                                      <w:numId w:val="6"/>
                                    </w:numPr>
                                    <w:tabs>
                                      <w:tab w:pos="235" w:val="left" w:leader="none"/>
                                    </w:tabs>
                                    <w:spacing w:line="240" w:lineRule="auto" w:before="1" w:after="0"/>
                                    <w:ind w:left="235" w:right="0" w:hanging="128"/>
                                    <w:jc w:val="left"/>
                                    <w:rPr>
                                      <w:sz w:val="24"/>
                                    </w:rPr>
                                  </w:pPr>
                                  <w:r>
                                    <w:rPr>
                                      <w:sz w:val="24"/>
                                    </w:rPr>
                                    <w:t>пополнение</w:t>
                                  </w:r>
                                  <w:r>
                                    <w:rPr>
                                      <w:spacing w:val="-3"/>
                                      <w:sz w:val="24"/>
                                    </w:rPr>
                                    <w:t> </w:t>
                                  </w:r>
                                  <w:r>
                                    <w:rPr>
                                      <w:sz w:val="24"/>
                                    </w:rPr>
                                    <w:t>оборотных</w:t>
                                  </w:r>
                                  <w:r>
                                    <w:rPr>
                                      <w:spacing w:val="-5"/>
                                      <w:sz w:val="24"/>
                                    </w:rPr>
                                    <w:t> </w:t>
                                  </w:r>
                                  <w:r>
                                    <w:rPr>
                                      <w:sz w:val="24"/>
                                    </w:rPr>
                                    <w:t>средств</w:t>
                                  </w:r>
                                  <w:r>
                                    <w:rPr>
                                      <w:spacing w:val="-3"/>
                                      <w:sz w:val="24"/>
                                    </w:rPr>
                                    <w:t> </w:t>
                                  </w:r>
                                  <w:r>
                                    <w:rPr>
                                      <w:sz w:val="24"/>
                                    </w:rPr>
                                    <w:t>(кроме</w:t>
                                  </w:r>
                                  <w:r>
                                    <w:rPr>
                                      <w:spacing w:val="-3"/>
                                      <w:sz w:val="24"/>
                                    </w:rPr>
                                    <w:t> </w:t>
                                  </w:r>
                                  <w:r>
                                    <w:rPr>
                                      <w:sz w:val="24"/>
                                    </w:rPr>
                                    <w:t>уплаты</w:t>
                                  </w:r>
                                  <w:r>
                                    <w:rPr>
                                      <w:spacing w:val="1"/>
                                      <w:sz w:val="24"/>
                                    </w:rPr>
                                    <w:t> </w:t>
                                  </w:r>
                                  <w:r>
                                    <w:rPr>
                                      <w:sz w:val="24"/>
                                    </w:rPr>
                                    <w:t>налогов</w:t>
                                  </w:r>
                                  <w:r>
                                    <w:rPr>
                                      <w:spacing w:val="-5"/>
                                      <w:sz w:val="24"/>
                                    </w:rPr>
                                    <w:t> </w:t>
                                  </w:r>
                                  <w:r>
                                    <w:rPr>
                                      <w:sz w:val="24"/>
                                    </w:rPr>
                                    <w:t>и</w:t>
                                  </w:r>
                                  <w:r>
                                    <w:rPr>
                                      <w:spacing w:val="-3"/>
                                      <w:sz w:val="24"/>
                                    </w:rPr>
                                    <w:t> </w:t>
                                  </w:r>
                                  <w:r>
                                    <w:rPr>
                                      <w:spacing w:val="-2"/>
                                      <w:sz w:val="24"/>
                                    </w:rPr>
                                    <w:t>сборов)</w:t>
                                  </w:r>
                                </w:p>
                                <w:p>
                                  <w:pPr>
                                    <w:pStyle w:val="TableParagraph"/>
                                    <w:numPr>
                                      <w:ilvl w:val="0"/>
                                      <w:numId w:val="6"/>
                                    </w:numPr>
                                    <w:tabs>
                                      <w:tab w:pos="235" w:val="left" w:leader="none"/>
                                    </w:tabs>
                                    <w:spacing w:line="240" w:lineRule="auto" w:before="0" w:after="0"/>
                                    <w:ind w:left="235" w:right="0" w:hanging="128"/>
                                    <w:jc w:val="left"/>
                                    <w:rPr>
                                      <w:sz w:val="24"/>
                                    </w:rPr>
                                  </w:pPr>
                                  <w:r>
                                    <w:rPr>
                                      <w:spacing w:val="-2"/>
                                      <w:sz w:val="24"/>
                                    </w:rPr>
                                    <w:t>инвестиционные</w:t>
                                  </w:r>
                                </w:p>
                                <w:p>
                                  <w:pPr>
                                    <w:pStyle w:val="TableParagraph"/>
                                    <w:numPr>
                                      <w:ilvl w:val="0"/>
                                      <w:numId w:val="6"/>
                                    </w:numPr>
                                    <w:tabs>
                                      <w:tab w:pos="235" w:val="left" w:leader="none"/>
                                    </w:tabs>
                                    <w:spacing w:line="240" w:lineRule="auto" w:before="0" w:after="0"/>
                                    <w:ind w:left="235" w:right="0" w:hanging="128"/>
                                    <w:jc w:val="left"/>
                                    <w:rPr>
                                      <w:sz w:val="24"/>
                                    </w:rPr>
                                  </w:pPr>
                                  <w:r>
                                    <w:rPr>
                                      <w:sz w:val="24"/>
                                    </w:rPr>
                                    <w:t>рефинансирование</w:t>
                                  </w:r>
                                  <w:r>
                                    <w:rPr>
                                      <w:spacing w:val="-8"/>
                                      <w:sz w:val="24"/>
                                    </w:rPr>
                                    <w:t> </w:t>
                                  </w:r>
                                  <w:r>
                                    <w:rPr>
                                      <w:sz w:val="24"/>
                                    </w:rPr>
                                    <w:t>действующих</w:t>
                                  </w:r>
                                  <w:r>
                                    <w:rPr>
                                      <w:spacing w:val="-6"/>
                                      <w:sz w:val="24"/>
                                    </w:rPr>
                                    <w:t> </w:t>
                                  </w:r>
                                  <w:r>
                                    <w:rPr>
                                      <w:spacing w:val="-2"/>
                                      <w:sz w:val="24"/>
                                    </w:rPr>
                                    <w:t>кредитов</w:t>
                                  </w:r>
                                </w:p>
                              </w:tc>
                            </w:tr>
                            <w:tr>
                              <w:trPr>
                                <w:trHeight w:val="585" w:hRule="atLeast"/>
                              </w:trPr>
                              <w:tc>
                                <w:tcPr>
                                  <w:tcW w:w="2410" w:type="dxa"/>
                                  <w:tcBorders>
                                    <w:left w:val="nil"/>
                                  </w:tcBorders>
                                </w:tcPr>
                                <w:p>
                                  <w:pPr>
                                    <w:pStyle w:val="TableParagraph"/>
                                    <w:spacing w:line="292" w:lineRule="exact"/>
                                    <w:ind w:left="112"/>
                                    <w:rPr>
                                      <w:sz w:val="24"/>
                                    </w:rPr>
                                  </w:pPr>
                                  <w:r>
                                    <w:rPr>
                                      <w:spacing w:val="-4"/>
                                      <w:sz w:val="24"/>
                                    </w:rPr>
                                    <w:t>Срок</w:t>
                                  </w:r>
                                </w:p>
                              </w:tc>
                              <w:tc>
                                <w:tcPr>
                                  <w:tcW w:w="8223" w:type="dxa"/>
                                  <w:gridSpan w:val="2"/>
                                </w:tcPr>
                                <w:p>
                                  <w:pPr>
                                    <w:pStyle w:val="TableParagraph"/>
                                    <w:spacing w:line="292" w:lineRule="exact"/>
                                    <w:ind w:left="10"/>
                                    <w:jc w:val="center"/>
                                    <w:rPr>
                                      <w:sz w:val="24"/>
                                    </w:rPr>
                                  </w:pPr>
                                  <w:r>
                                    <w:rPr>
                                      <w:sz w:val="24"/>
                                    </w:rPr>
                                    <w:t>до 36</w:t>
                                  </w:r>
                                  <w:r>
                                    <w:rPr>
                                      <w:spacing w:val="-1"/>
                                      <w:sz w:val="24"/>
                                    </w:rPr>
                                    <w:t> </w:t>
                                  </w:r>
                                  <w:r>
                                    <w:rPr>
                                      <w:spacing w:val="-2"/>
                                      <w:sz w:val="24"/>
                                    </w:rPr>
                                    <w:t>месяцев</w:t>
                                  </w:r>
                                </w:p>
                              </w:tc>
                            </w:tr>
                            <w:tr>
                              <w:trPr>
                                <w:trHeight w:val="880" w:hRule="atLeast"/>
                              </w:trPr>
                              <w:tc>
                                <w:tcPr>
                                  <w:tcW w:w="2410" w:type="dxa"/>
                                  <w:tcBorders>
                                    <w:left w:val="nil"/>
                                  </w:tcBorders>
                                </w:tcPr>
                                <w:p>
                                  <w:pPr>
                                    <w:pStyle w:val="TableParagraph"/>
                                    <w:ind w:left="112"/>
                                    <w:rPr>
                                      <w:sz w:val="24"/>
                                    </w:rPr>
                                  </w:pPr>
                                  <w:r>
                                    <w:rPr>
                                      <w:sz w:val="24"/>
                                    </w:rPr>
                                    <w:t>Отсрочка</w:t>
                                  </w:r>
                                  <w:r>
                                    <w:rPr>
                                      <w:spacing w:val="-14"/>
                                      <w:sz w:val="24"/>
                                    </w:rPr>
                                    <w:t> </w:t>
                                  </w:r>
                                  <w:r>
                                    <w:rPr>
                                      <w:sz w:val="24"/>
                                    </w:rPr>
                                    <w:t>по</w:t>
                                  </w:r>
                                  <w:r>
                                    <w:rPr>
                                      <w:spacing w:val="-14"/>
                                      <w:sz w:val="24"/>
                                    </w:rPr>
                                    <w:t> </w:t>
                                  </w:r>
                                  <w:r>
                                    <w:rPr>
                                      <w:sz w:val="24"/>
                                    </w:rPr>
                                    <w:t>оплате основного долга</w:t>
                                  </w:r>
                                </w:p>
                              </w:tc>
                              <w:tc>
                                <w:tcPr>
                                  <w:tcW w:w="8223" w:type="dxa"/>
                                  <w:gridSpan w:val="2"/>
                                </w:tcPr>
                                <w:p>
                                  <w:pPr>
                                    <w:pStyle w:val="TableParagraph"/>
                                    <w:spacing w:line="292" w:lineRule="exact"/>
                                    <w:ind w:left="10" w:right="2"/>
                                    <w:jc w:val="center"/>
                                    <w:rPr>
                                      <w:sz w:val="24"/>
                                    </w:rPr>
                                  </w:pPr>
                                  <w:r>
                                    <w:rPr>
                                      <w:sz w:val="24"/>
                                    </w:rPr>
                                    <w:t>до 6</w:t>
                                  </w:r>
                                  <w:r>
                                    <w:rPr>
                                      <w:spacing w:val="-1"/>
                                      <w:sz w:val="24"/>
                                    </w:rPr>
                                    <w:t> </w:t>
                                  </w:r>
                                  <w:r>
                                    <w:rPr>
                                      <w:spacing w:val="-2"/>
                                      <w:sz w:val="24"/>
                                    </w:rPr>
                                    <w:t>месяцев</w:t>
                                  </w:r>
                                </w:p>
                              </w:tc>
                            </w:tr>
                            <w:tr>
                              <w:trPr>
                                <w:trHeight w:val="878" w:hRule="atLeast"/>
                              </w:trPr>
                              <w:tc>
                                <w:tcPr>
                                  <w:tcW w:w="2410" w:type="dxa"/>
                                  <w:tcBorders>
                                    <w:left w:val="nil"/>
                                    <w:bottom w:val="nil"/>
                                  </w:tcBorders>
                                </w:tcPr>
                                <w:p>
                                  <w:pPr>
                                    <w:pStyle w:val="TableParagraph"/>
                                    <w:spacing w:line="292" w:lineRule="exact"/>
                                    <w:ind w:left="112"/>
                                    <w:rPr>
                                      <w:sz w:val="24"/>
                                    </w:rPr>
                                  </w:pPr>
                                  <w:r>
                                    <w:rPr>
                                      <w:spacing w:val="-2"/>
                                      <w:sz w:val="24"/>
                                    </w:rPr>
                                    <w:t>Обеспечение</w:t>
                                  </w:r>
                                </w:p>
                              </w:tc>
                              <w:tc>
                                <w:tcPr>
                                  <w:tcW w:w="2945" w:type="dxa"/>
                                  <w:tcBorders>
                                    <w:bottom w:val="nil"/>
                                  </w:tcBorders>
                                </w:tcPr>
                                <w:p>
                                  <w:pPr>
                                    <w:pStyle w:val="TableParagraph"/>
                                    <w:ind w:left="163" w:firstLine="300"/>
                                    <w:rPr>
                                      <w:sz w:val="24"/>
                                    </w:rPr>
                                  </w:pPr>
                                  <w:r>
                                    <w:rPr>
                                      <w:sz w:val="24"/>
                                    </w:rPr>
                                    <w:t>под поручительство </w:t>
                                  </w:r>
                                  <w:r>
                                    <w:rPr>
                                      <w:spacing w:val="-2"/>
                                      <w:sz w:val="24"/>
                                    </w:rPr>
                                    <w:t>физических/юридических</w:t>
                                  </w:r>
                                </w:p>
                                <w:p>
                                  <w:pPr>
                                    <w:pStyle w:val="TableParagraph"/>
                                    <w:spacing w:line="273" w:lineRule="exact"/>
                                    <w:ind w:left="1298"/>
                                    <w:rPr>
                                      <w:sz w:val="24"/>
                                    </w:rPr>
                                  </w:pPr>
                                  <w:r>
                                    <w:rPr>
                                      <w:spacing w:val="-5"/>
                                      <w:sz w:val="24"/>
                                    </w:rPr>
                                    <w:t>лиц</w:t>
                                  </w:r>
                                </w:p>
                              </w:tc>
                              <w:tc>
                                <w:tcPr>
                                  <w:tcW w:w="5278" w:type="dxa"/>
                                  <w:tcBorders>
                                    <w:bottom w:val="nil"/>
                                  </w:tcBorders>
                                </w:tcPr>
                                <w:p>
                                  <w:pPr>
                                    <w:pStyle w:val="TableParagraph"/>
                                    <w:ind w:left="331" w:right="322" w:hanging="1"/>
                                    <w:jc w:val="center"/>
                                    <w:rPr>
                                      <w:sz w:val="24"/>
                                    </w:rPr>
                                  </w:pPr>
                                  <w:r>
                                    <w:rPr>
                                      <w:sz w:val="24"/>
                                    </w:rPr>
                                    <w:t>под иное обеспечение в соответствии с требованиями</w:t>
                                  </w:r>
                                  <w:r>
                                    <w:rPr>
                                      <w:spacing w:val="-13"/>
                                      <w:sz w:val="24"/>
                                    </w:rPr>
                                    <w:t> </w:t>
                                  </w:r>
                                  <w:r>
                                    <w:rPr>
                                      <w:sz w:val="24"/>
                                    </w:rPr>
                                    <w:t>Фонда</w:t>
                                  </w:r>
                                  <w:r>
                                    <w:rPr>
                                      <w:spacing w:val="-14"/>
                                      <w:sz w:val="24"/>
                                    </w:rPr>
                                    <w:t> </w:t>
                                  </w:r>
                                  <w:r>
                                    <w:rPr>
                                      <w:sz w:val="24"/>
                                    </w:rPr>
                                    <w:t>(залог,</w:t>
                                  </w:r>
                                  <w:r>
                                    <w:rPr>
                                      <w:spacing w:val="-13"/>
                                      <w:sz w:val="24"/>
                                    </w:rPr>
                                    <w:t> </w:t>
                                  </w:r>
                                  <w:r>
                                    <w:rPr>
                                      <w:sz w:val="24"/>
                                    </w:rPr>
                                    <w:t>поручительство</w:t>
                                  </w:r>
                                </w:p>
                                <w:p>
                                  <w:pPr>
                                    <w:pStyle w:val="TableParagraph"/>
                                    <w:spacing w:line="273" w:lineRule="exact"/>
                                    <w:ind w:left="8"/>
                                    <w:jc w:val="center"/>
                                    <w:rPr>
                                      <w:sz w:val="24"/>
                                    </w:rPr>
                                  </w:pPr>
                                  <w:r>
                                    <w:rPr>
                                      <w:sz w:val="24"/>
                                    </w:rPr>
                                    <w:t>гарантийного</w:t>
                                  </w:r>
                                  <w:r>
                                    <w:rPr>
                                      <w:spacing w:val="-4"/>
                                      <w:sz w:val="24"/>
                                    </w:rPr>
                                    <w:t> </w:t>
                                  </w:r>
                                  <w:r>
                                    <w:rPr>
                                      <w:spacing w:val="-2"/>
                                      <w:sz w:val="24"/>
                                    </w:rPr>
                                    <w:t>фонда)</w:t>
                                  </w:r>
                                </w:p>
                              </w:tc>
                            </w:tr>
                          </w:tbl>
                          <w:p>
                            <w:pPr>
                              <w:pStyle w:val="BodyText"/>
                            </w:pP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39.359982pt;margin-top:-29.840195pt;width:538.15pt;height:238pt;mso-position-horizontal-relative:page;mso-position-vertical-relative:paragraph;z-index:15738368" type="#_x0000_t202" id="docshape10" filled="false" stroked="false">
                <v:textbox inset="0,0,0,0">
                  <w:txbxContent>
                    <w:tbl>
                      <w:tblPr>
                        <w:tblW w:w="0" w:type="auto"/>
                        <w:jc w:val="left"/>
                        <w:tblInd w:w="6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top w:w="0" w:type="dxa"/>
                          <w:left w:w="0" w:type="dxa"/>
                          <w:bottom w:w="0" w:type="dxa"/>
                          <w:right w:w="0" w:type="dxa"/>
                        </w:tblCellMar>
                        <w:tblLook w:val="01E0"/>
                      </w:tblPr>
                      <w:tblGrid>
                        <w:gridCol w:w="2410"/>
                        <w:gridCol w:w="2945"/>
                        <w:gridCol w:w="5278"/>
                      </w:tblGrid>
                      <w:tr>
                        <w:trPr>
                          <w:trHeight w:val="609" w:hRule="atLeast"/>
                        </w:trPr>
                        <w:tc>
                          <w:tcPr>
                            <w:tcW w:w="2410" w:type="dxa"/>
                            <w:tcBorders>
                              <w:top w:val="nil"/>
                              <w:left w:val="nil"/>
                            </w:tcBorders>
                            <w:shd w:val="clear" w:color="auto" w:fill="E7E6E6"/>
                          </w:tcPr>
                          <w:p>
                            <w:pPr>
                              <w:pStyle w:val="TableParagraph"/>
                              <w:spacing w:before="158"/>
                              <w:ind w:left="112"/>
                              <w:rPr>
                                <w:b/>
                                <w:sz w:val="24"/>
                              </w:rPr>
                            </w:pPr>
                            <w:r>
                              <w:rPr>
                                <w:b/>
                                <w:spacing w:val="-2"/>
                                <w:sz w:val="24"/>
                              </w:rPr>
                              <w:t>СУММА</w:t>
                            </w:r>
                          </w:p>
                        </w:tc>
                        <w:tc>
                          <w:tcPr>
                            <w:tcW w:w="2945" w:type="dxa"/>
                            <w:tcBorders>
                              <w:top w:val="nil"/>
                            </w:tcBorders>
                            <w:shd w:val="clear" w:color="auto" w:fill="E7E6E6"/>
                          </w:tcPr>
                          <w:p>
                            <w:pPr>
                              <w:pStyle w:val="TableParagraph"/>
                              <w:spacing w:before="158"/>
                              <w:ind w:left="573"/>
                              <w:rPr>
                                <w:b/>
                                <w:sz w:val="24"/>
                              </w:rPr>
                            </w:pPr>
                            <w:r>
                              <w:rPr>
                                <w:b/>
                                <w:sz w:val="24"/>
                              </w:rPr>
                              <w:t>до</w:t>
                            </w:r>
                            <w:r>
                              <w:rPr>
                                <w:b/>
                                <w:spacing w:val="-1"/>
                                <w:sz w:val="24"/>
                              </w:rPr>
                              <w:t> </w:t>
                            </w:r>
                            <w:r>
                              <w:rPr>
                                <w:b/>
                                <w:sz w:val="24"/>
                              </w:rPr>
                              <w:t>1</w:t>
                            </w:r>
                            <w:r>
                              <w:rPr>
                                <w:b/>
                                <w:spacing w:val="-1"/>
                                <w:sz w:val="24"/>
                              </w:rPr>
                              <w:t> </w:t>
                            </w:r>
                            <w:r>
                              <w:rPr>
                                <w:b/>
                                <w:sz w:val="24"/>
                              </w:rPr>
                              <w:t>млн.</w:t>
                            </w:r>
                            <w:r>
                              <w:rPr>
                                <w:b/>
                                <w:spacing w:val="-1"/>
                                <w:sz w:val="24"/>
                              </w:rPr>
                              <w:t> </w:t>
                            </w:r>
                            <w:r>
                              <w:rPr>
                                <w:b/>
                                <w:spacing w:val="-2"/>
                                <w:sz w:val="24"/>
                              </w:rPr>
                              <w:t>рублей</w:t>
                            </w:r>
                          </w:p>
                        </w:tc>
                        <w:tc>
                          <w:tcPr>
                            <w:tcW w:w="5278" w:type="dxa"/>
                            <w:tcBorders>
                              <w:top w:val="nil"/>
                            </w:tcBorders>
                            <w:shd w:val="clear" w:color="auto" w:fill="E7E6E6"/>
                          </w:tcPr>
                          <w:p>
                            <w:pPr>
                              <w:pStyle w:val="TableParagraph"/>
                              <w:spacing w:before="158"/>
                              <w:ind w:left="1238"/>
                              <w:rPr>
                                <w:b/>
                                <w:sz w:val="24"/>
                              </w:rPr>
                            </w:pPr>
                            <w:r>
                              <w:rPr>
                                <w:b/>
                                <w:sz w:val="24"/>
                              </w:rPr>
                              <w:t>свыше</w:t>
                            </w:r>
                            <w:r>
                              <w:rPr>
                                <w:b/>
                                <w:spacing w:val="-3"/>
                                <w:sz w:val="24"/>
                              </w:rPr>
                              <w:t> </w:t>
                            </w:r>
                            <w:r>
                              <w:rPr>
                                <w:b/>
                                <w:sz w:val="24"/>
                              </w:rPr>
                              <w:t>1</w:t>
                            </w:r>
                            <w:r>
                              <w:rPr>
                                <w:b/>
                                <w:spacing w:val="1"/>
                                <w:sz w:val="24"/>
                              </w:rPr>
                              <w:t> </w:t>
                            </w:r>
                            <w:r>
                              <w:rPr>
                                <w:b/>
                                <w:sz w:val="24"/>
                              </w:rPr>
                              <w:t>млн. –</w:t>
                            </w:r>
                            <w:r>
                              <w:rPr>
                                <w:b/>
                                <w:spacing w:val="-2"/>
                                <w:sz w:val="24"/>
                              </w:rPr>
                              <w:t> </w:t>
                            </w:r>
                            <w:r>
                              <w:rPr>
                                <w:b/>
                                <w:sz w:val="24"/>
                              </w:rPr>
                              <w:t>5 млн.</w:t>
                            </w:r>
                            <w:r>
                              <w:rPr>
                                <w:b/>
                                <w:spacing w:val="-4"/>
                                <w:sz w:val="24"/>
                              </w:rPr>
                              <w:t> руб.</w:t>
                            </w:r>
                          </w:p>
                        </w:tc>
                      </w:tr>
                      <w:tr>
                        <w:trPr>
                          <w:trHeight w:val="585" w:hRule="atLeast"/>
                        </w:trPr>
                        <w:tc>
                          <w:tcPr>
                            <w:tcW w:w="2410" w:type="dxa"/>
                            <w:tcBorders>
                              <w:left w:val="nil"/>
                            </w:tcBorders>
                          </w:tcPr>
                          <w:p>
                            <w:pPr>
                              <w:pStyle w:val="TableParagraph"/>
                              <w:spacing w:line="292" w:lineRule="exact"/>
                              <w:ind w:left="112"/>
                              <w:rPr>
                                <w:sz w:val="24"/>
                              </w:rPr>
                            </w:pPr>
                            <w:r>
                              <w:rPr>
                                <w:spacing w:val="-2"/>
                                <w:sz w:val="24"/>
                              </w:rPr>
                              <w:t>Ставка</w:t>
                            </w:r>
                          </w:p>
                        </w:tc>
                        <w:tc>
                          <w:tcPr>
                            <w:tcW w:w="8223" w:type="dxa"/>
                            <w:gridSpan w:val="2"/>
                          </w:tcPr>
                          <w:p>
                            <w:pPr>
                              <w:pStyle w:val="TableParagraph"/>
                              <w:spacing w:line="292" w:lineRule="exact"/>
                              <w:ind w:left="10" w:right="2"/>
                              <w:jc w:val="center"/>
                              <w:rPr>
                                <w:sz w:val="24"/>
                              </w:rPr>
                            </w:pPr>
                            <w:r>
                              <w:rPr>
                                <w:sz w:val="24"/>
                              </w:rPr>
                              <w:t>от</w:t>
                            </w:r>
                            <w:r>
                              <w:rPr>
                                <w:spacing w:val="-1"/>
                                <w:sz w:val="24"/>
                              </w:rPr>
                              <w:t> </w:t>
                            </w:r>
                            <w:r>
                              <w:rPr>
                                <w:sz w:val="24"/>
                              </w:rPr>
                              <w:t>1%</w:t>
                            </w:r>
                            <w:r>
                              <w:rPr>
                                <w:spacing w:val="-1"/>
                                <w:sz w:val="24"/>
                              </w:rPr>
                              <w:t> </w:t>
                            </w:r>
                            <w:r>
                              <w:rPr>
                                <w:sz w:val="24"/>
                              </w:rPr>
                              <w:t>до</w:t>
                            </w:r>
                            <w:r>
                              <w:rPr>
                                <w:spacing w:val="1"/>
                                <w:sz w:val="24"/>
                              </w:rPr>
                              <w:t> </w:t>
                            </w:r>
                            <w:r>
                              <w:rPr>
                                <w:spacing w:val="-2"/>
                                <w:sz w:val="24"/>
                              </w:rPr>
                              <w:t>11,5%</w:t>
                            </w:r>
                          </w:p>
                        </w:tc>
                      </w:tr>
                      <w:tr>
                        <w:trPr>
                          <w:trHeight w:val="1173" w:hRule="atLeast"/>
                        </w:trPr>
                        <w:tc>
                          <w:tcPr>
                            <w:tcW w:w="2410" w:type="dxa"/>
                            <w:tcBorders>
                              <w:left w:val="nil"/>
                            </w:tcBorders>
                          </w:tcPr>
                          <w:p>
                            <w:pPr>
                              <w:pStyle w:val="TableParagraph"/>
                              <w:spacing w:before="1"/>
                              <w:ind w:left="112"/>
                              <w:rPr>
                                <w:sz w:val="24"/>
                              </w:rPr>
                            </w:pPr>
                            <w:r>
                              <w:rPr>
                                <w:spacing w:val="-4"/>
                                <w:sz w:val="24"/>
                              </w:rPr>
                              <w:t>Цели</w:t>
                            </w:r>
                          </w:p>
                        </w:tc>
                        <w:tc>
                          <w:tcPr>
                            <w:tcW w:w="8223" w:type="dxa"/>
                            <w:gridSpan w:val="2"/>
                          </w:tcPr>
                          <w:p>
                            <w:pPr>
                              <w:pStyle w:val="TableParagraph"/>
                              <w:numPr>
                                <w:ilvl w:val="0"/>
                                <w:numId w:val="6"/>
                              </w:numPr>
                              <w:tabs>
                                <w:tab w:pos="235" w:val="left" w:leader="none"/>
                              </w:tabs>
                              <w:spacing w:line="240" w:lineRule="auto" w:before="1" w:after="0"/>
                              <w:ind w:left="235" w:right="0" w:hanging="128"/>
                              <w:jc w:val="left"/>
                              <w:rPr>
                                <w:sz w:val="24"/>
                              </w:rPr>
                            </w:pPr>
                            <w:r>
                              <w:rPr>
                                <w:sz w:val="24"/>
                              </w:rPr>
                              <w:t>пополнение</w:t>
                            </w:r>
                            <w:r>
                              <w:rPr>
                                <w:spacing w:val="-3"/>
                                <w:sz w:val="24"/>
                              </w:rPr>
                              <w:t> </w:t>
                            </w:r>
                            <w:r>
                              <w:rPr>
                                <w:sz w:val="24"/>
                              </w:rPr>
                              <w:t>оборотных</w:t>
                            </w:r>
                            <w:r>
                              <w:rPr>
                                <w:spacing w:val="-5"/>
                                <w:sz w:val="24"/>
                              </w:rPr>
                              <w:t> </w:t>
                            </w:r>
                            <w:r>
                              <w:rPr>
                                <w:sz w:val="24"/>
                              </w:rPr>
                              <w:t>средств</w:t>
                            </w:r>
                            <w:r>
                              <w:rPr>
                                <w:spacing w:val="-3"/>
                                <w:sz w:val="24"/>
                              </w:rPr>
                              <w:t> </w:t>
                            </w:r>
                            <w:r>
                              <w:rPr>
                                <w:sz w:val="24"/>
                              </w:rPr>
                              <w:t>(кроме</w:t>
                            </w:r>
                            <w:r>
                              <w:rPr>
                                <w:spacing w:val="-3"/>
                                <w:sz w:val="24"/>
                              </w:rPr>
                              <w:t> </w:t>
                            </w:r>
                            <w:r>
                              <w:rPr>
                                <w:sz w:val="24"/>
                              </w:rPr>
                              <w:t>уплаты</w:t>
                            </w:r>
                            <w:r>
                              <w:rPr>
                                <w:spacing w:val="1"/>
                                <w:sz w:val="24"/>
                              </w:rPr>
                              <w:t> </w:t>
                            </w:r>
                            <w:r>
                              <w:rPr>
                                <w:sz w:val="24"/>
                              </w:rPr>
                              <w:t>налогов</w:t>
                            </w:r>
                            <w:r>
                              <w:rPr>
                                <w:spacing w:val="-5"/>
                                <w:sz w:val="24"/>
                              </w:rPr>
                              <w:t> </w:t>
                            </w:r>
                            <w:r>
                              <w:rPr>
                                <w:sz w:val="24"/>
                              </w:rPr>
                              <w:t>и</w:t>
                            </w:r>
                            <w:r>
                              <w:rPr>
                                <w:spacing w:val="-3"/>
                                <w:sz w:val="24"/>
                              </w:rPr>
                              <w:t> </w:t>
                            </w:r>
                            <w:r>
                              <w:rPr>
                                <w:spacing w:val="-2"/>
                                <w:sz w:val="24"/>
                              </w:rPr>
                              <w:t>сборов)</w:t>
                            </w:r>
                          </w:p>
                          <w:p>
                            <w:pPr>
                              <w:pStyle w:val="TableParagraph"/>
                              <w:numPr>
                                <w:ilvl w:val="0"/>
                                <w:numId w:val="6"/>
                              </w:numPr>
                              <w:tabs>
                                <w:tab w:pos="235" w:val="left" w:leader="none"/>
                              </w:tabs>
                              <w:spacing w:line="240" w:lineRule="auto" w:before="0" w:after="0"/>
                              <w:ind w:left="235" w:right="0" w:hanging="128"/>
                              <w:jc w:val="left"/>
                              <w:rPr>
                                <w:sz w:val="24"/>
                              </w:rPr>
                            </w:pPr>
                            <w:r>
                              <w:rPr>
                                <w:spacing w:val="-2"/>
                                <w:sz w:val="24"/>
                              </w:rPr>
                              <w:t>инвестиционные</w:t>
                            </w:r>
                          </w:p>
                          <w:p>
                            <w:pPr>
                              <w:pStyle w:val="TableParagraph"/>
                              <w:numPr>
                                <w:ilvl w:val="0"/>
                                <w:numId w:val="6"/>
                              </w:numPr>
                              <w:tabs>
                                <w:tab w:pos="235" w:val="left" w:leader="none"/>
                              </w:tabs>
                              <w:spacing w:line="240" w:lineRule="auto" w:before="0" w:after="0"/>
                              <w:ind w:left="235" w:right="0" w:hanging="128"/>
                              <w:jc w:val="left"/>
                              <w:rPr>
                                <w:sz w:val="24"/>
                              </w:rPr>
                            </w:pPr>
                            <w:r>
                              <w:rPr>
                                <w:sz w:val="24"/>
                              </w:rPr>
                              <w:t>рефинансирование</w:t>
                            </w:r>
                            <w:r>
                              <w:rPr>
                                <w:spacing w:val="-8"/>
                                <w:sz w:val="24"/>
                              </w:rPr>
                              <w:t> </w:t>
                            </w:r>
                            <w:r>
                              <w:rPr>
                                <w:sz w:val="24"/>
                              </w:rPr>
                              <w:t>действующих</w:t>
                            </w:r>
                            <w:r>
                              <w:rPr>
                                <w:spacing w:val="-6"/>
                                <w:sz w:val="24"/>
                              </w:rPr>
                              <w:t> </w:t>
                            </w:r>
                            <w:r>
                              <w:rPr>
                                <w:spacing w:val="-2"/>
                                <w:sz w:val="24"/>
                              </w:rPr>
                              <w:t>кредитов</w:t>
                            </w:r>
                          </w:p>
                        </w:tc>
                      </w:tr>
                      <w:tr>
                        <w:trPr>
                          <w:trHeight w:val="585" w:hRule="atLeast"/>
                        </w:trPr>
                        <w:tc>
                          <w:tcPr>
                            <w:tcW w:w="2410" w:type="dxa"/>
                            <w:tcBorders>
                              <w:left w:val="nil"/>
                            </w:tcBorders>
                          </w:tcPr>
                          <w:p>
                            <w:pPr>
                              <w:pStyle w:val="TableParagraph"/>
                              <w:spacing w:line="292" w:lineRule="exact"/>
                              <w:ind w:left="112"/>
                              <w:rPr>
                                <w:sz w:val="24"/>
                              </w:rPr>
                            </w:pPr>
                            <w:r>
                              <w:rPr>
                                <w:spacing w:val="-4"/>
                                <w:sz w:val="24"/>
                              </w:rPr>
                              <w:t>Срок</w:t>
                            </w:r>
                          </w:p>
                        </w:tc>
                        <w:tc>
                          <w:tcPr>
                            <w:tcW w:w="8223" w:type="dxa"/>
                            <w:gridSpan w:val="2"/>
                          </w:tcPr>
                          <w:p>
                            <w:pPr>
                              <w:pStyle w:val="TableParagraph"/>
                              <w:spacing w:line="292" w:lineRule="exact"/>
                              <w:ind w:left="10"/>
                              <w:jc w:val="center"/>
                              <w:rPr>
                                <w:sz w:val="24"/>
                              </w:rPr>
                            </w:pPr>
                            <w:r>
                              <w:rPr>
                                <w:sz w:val="24"/>
                              </w:rPr>
                              <w:t>до 36</w:t>
                            </w:r>
                            <w:r>
                              <w:rPr>
                                <w:spacing w:val="-1"/>
                                <w:sz w:val="24"/>
                              </w:rPr>
                              <w:t> </w:t>
                            </w:r>
                            <w:r>
                              <w:rPr>
                                <w:spacing w:val="-2"/>
                                <w:sz w:val="24"/>
                              </w:rPr>
                              <w:t>месяцев</w:t>
                            </w:r>
                          </w:p>
                        </w:tc>
                      </w:tr>
                      <w:tr>
                        <w:trPr>
                          <w:trHeight w:val="880" w:hRule="atLeast"/>
                        </w:trPr>
                        <w:tc>
                          <w:tcPr>
                            <w:tcW w:w="2410" w:type="dxa"/>
                            <w:tcBorders>
                              <w:left w:val="nil"/>
                            </w:tcBorders>
                          </w:tcPr>
                          <w:p>
                            <w:pPr>
                              <w:pStyle w:val="TableParagraph"/>
                              <w:ind w:left="112"/>
                              <w:rPr>
                                <w:sz w:val="24"/>
                              </w:rPr>
                            </w:pPr>
                            <w:r>
                              <w:rPr>
                                <w:sz w:val="24"/>
                              </w:rPr>
                              <w:t>Отсрочка</w:t>
                            </w:r>
                            <w:r>
                              <w:rPr>
                                <w:spacing w:val="-14"/>
                                <w:sz w:val="24"/>
                              </w:rPr>
                              <w:t> </w:t>
                            </w:r>
                            <w:r>
                              <w:rPr>
                                <w:sz w:val="24"/>
                              </w:rPr>
                              <w:t>по</w:t>
                            </w:r>
                            <w:r>
                              <w:rPr>
                                <w:spacing w:val="-14"/>
                                <w:sz w:val="24"/>
                              </w:rPr>
                              <w:t> </w:t>
                            </w:r>
                            <w:r>
                              <w:rPr>
                                <w:sz w:val="24"/>
                              </w:rPr>
                              <w:t>оплате основного долга</w:t>
                            </w:r>
                          </w:p>
                        </w:tc>
                        <w:tc>
                          <w:tcPr>
                            <w:tcW w:w="8223" w:type="dxa"/>
                            <w:gridSpan w:val="2"/>
                          </w:tcPr>
                          <w:p>
                            <w:pPr>
                              <w:pStyle w:val="TableParagraph"/>
                              <w:spacing w:line="292" w:lineRule="exact"/>
                              <w:ind w:left="10" w:right="2"/>
                              <w:jc w:val="center"/>
                              <w:rPr>
                                <w:sz w:val="24"/>
                              </w:rPr>
                            </w:pPr>
                            <w:r>
                              <w:rPr>
                                <w:sz w:val="24"/>
                              </w:rPr>
                              <w:t>до 6</w:t>
                            </w:r>
                            <w:r>
                              <w:rPr>
                                <w:spacing w:val="-1"/>
                                <w:sz w:val="24"/>
                              </w:rPr>
                              <w:t> </w:t>
                            </w:r>
                            <w:r>
                              <w:rPr>
                                <w:spacing w:val="-2"/>
                                <w:sz w:val="24"/>
                              </w:rPr>
                              <w:t>месяцев</w:t>
                            </w:r>
                          </w:p>
                        </w:tc>
                      </w:tr>
                      <w:tr>
                        <w:trPr>
                          <w:trHeight w:val="878" w:hRule="atLeast"/>
                        </w:trPr>
                        <w:tc>
                          <w:tcPr>
                            <w:tcW w:w="2410" w:type="dxa"/>
                            <w:tcBorders>
                              <w:left w:val="nil"/>
                              <w:bottom w:val="nil"/>
                            </w:tcBorders>
                          </w:tcPr>
                          <w:p>
                            <w:pPr>
                              <w:pStyle w:val="TableParagraph"/>
                              <w:spacing w:line="292" w:lineRule="exact"/>
                              <w:ind w:left="112"/>
                              <w:rPr>
                                <w:sz w:val="24"/>
                              </w:rPr>
                            </w:pPr>
                            <w:r>
                              <w:rPr>
                                <w:spacing w:val="-2"/>
                                <w:sz w:val="24"/>
                              </w:rPr>
                              <w:t>Обеспечение</w:t>
                            </w:r>
                          </w:p>
                        </w:tc>
                        <w:tc>
                          <w:tcPr>
                            <w:tcW w:w="2945" w:type="dxa"/>
                            <w:tcBorders>
                              <w:bottom w:val="nil"/>
                            </w:tcBorders>
                          </w:tcPr>
                          <w:p>
                            <w:pPr>
                              <w:pStyle w:val="TableParagraph"/>
                              <w:ind w:left="163" w:firstLine="300"/>
                              <w:rPr>
                                <w:sz w:val="24"/>
                              </w:rPr>
                            </w:pPr>
                            <w:r>
                              <w:rPr>
                                <w:sz w:val="24"/>
                              </w:rPr>
                              <w:t>под поручительство </w:t>
                            </w:r>
                            <w:r>
                              <w:rPr>
                                <w:spacing w:val="-2"/>
                                <w:sz w:val="24"/>
                              </w:rPr>
                              <w:t>физических/юридических</w:t>
                            </w:r>
                          </w:p>
                          <w:p>
                            <w:pPr>
                              <w:pStyle w:val="TableParagraph"/>
                              <w:spacing w:line="273" w:lineRule="exact"/>
                              <w:ind w:left="1298"/>
                              <w:rPr>
                                <w:sz w:val="24"/>
                              </w:rPr>
                            </w:pPr>
                            <w:r>
                              <w:rPr>
                                <w:spacing w:val="-5"/>
                                <w:sz w:val="24"/>
                              </w:rPr>
                              <w:t>лиц</w:t>
                            </w:r>
                          </w:p>
                        </w:tc>
                        <w:tc>
                          <w:tcPr>
                            <w:tcW w:w="5278" w:type="dxa"/>
                            <w:tcBorders>
                              <w:bottom w:val="nil"/>
                            </w:tcBorders>
                          </w:tcPr>
                          <w:p>
                            <w:pPr>
                              <w:pStyle w:val="TableParagraph"/>
                              <w:ind w:left="331" w:right="322" w:hanging="1"/>
                              <w:jc w:val="center"/>
                              <w:rPr>
                                <w:sz w:val="24"/>
                              </w:rPr>
                            </w:pPr>
                            <w:r>
                              <w:rPr>
                                <w:sz w:val="24"/>
                              </w:rPr>
                              <w:t>под иное обеспечение в соответствии с требованиями</w:t>
                            </w:r>
                            <w:r>
                              <w:rPr>
                                <w:spacing w:val="-13"/>
                                <w:sz w:val="24"/>
                              </w:rPr>
                              <w:t> </w:t>
                            </w:r>
                            <w:r>
                              <w:rPr>
                                <w:sz w:val="24"/>
                              </w:rPr>
                              <w:t>Фонда</w:t>
                            </w:r>
                            <w:r>
                              <w:rPr>
                                <w:spacing w:val="-14"/>
                                <w:sz w:val="24"/>
                              </w:rPr>
                              <w:t> </w:t>
                            </w:r>
                            <w:r>
                              <w:rPr>
                                <w:sz w:val="24"/>
                              </w:rPr>
                              <w:t>(залог,</w:t>
                            </w:r>
                            <w:r>
                              <w:rPr>
                                <w:spacing w:val="-13"/>
                                <w:sz w:val="24"/>
                              </w:rPr>
                              <w:t> </w:t>
                            </w:r>
                            <w:r>
                              <w:rPr>
                                <w:sz w:val="24"/>
                              </w:rPr>
                              <w:t>поручительство</w:t>
                            </w:r>
                          </w:p>
                          <w:p>
                            <w:pPr>
                              <w:pStyle w:val="TableParagraph"/>
                              <w:spacing w:line="273" w:lineRule="exact"/>
                              <w:ind w:left="8"/>
                              <w:jc w:val="center"/>
                              <w:rPr>
                                <w:sz w:val="24"/>
                              </w:rPr>
                            </w:pPr>
                            <w:r>
                              <w:rPr>
                                <w:sz w:val="24"/>
                              </w:rPr>
                              <w:t>гарантийного</w:t>
                            </w:r>
                            <w:r>
                              <w:rPr>
                                <w:spacing w:val="-4"/>
                                <w:sz w:val="24"/>
                              </w:rPr>
                              <w:t> </w:t>
                            </w:r>
                            <w:r>
                              <w:rPr>
                                <w:spacing w:val="-2"/>
                                <w:sz w:val="24"/>
                              </w:rPr>
                              <w:t>фонда)</w:t>
                            </w:r>
                          </w:p>
                        </w:tc>
                      </w:tr>
                    </w:tbl>
                    <w:p>
                      <w:pPr>
                        <w:pStyle w:val="BodyText"/>
                      </w:pPr>
                    </w:p>
                  </w:txbxContent>
                </v:textbox>
                <w10:wrap type="none"/>
              </v:shape>
            </w:pict>
          </mc:Fallback>
        </mc:AlternateContent>
      </w:r>
      <w:r>
        <w:rPr/>
        <w:t>Подготовить</w:t>
      </w:r>
      <w:r>
        <w:rPr>
          <w:spacing w:val="-3"/>
        </w:rPr>
        <w:t> </w:t>
      </w:r>
      <w:r>
        <w:rPr/>
        <w:t>пакет</w:t>
      </w:r>
      <w:r>
        <w:rPr>
          <w:spacing w:val="-3"/>
        </w:rPr>
        <w:t> </w:t>
      </w:r>
      <w:r>
        <w:rPr>
          <w:spacing w:val="-2"/>
        </w:rPr>
        <w:t>документов:</w:t>
      </w:r>
    </w:p>
    <w:p>
      <w:pPr>
        <w:spacing w:before="0"/>
        <w:ind w:left="902" w:right="0" w:firstLine="0"/>
        <w:jc w:val="left"/>
        <w:rPr>
          <w:sz w:val="22"/>
        </w:rPr>
      </w:pPr>
      <w:hyperlink r:id="rId32">
        <w:r>
          <w:rPr>
            <w:color w:val="0462C1"/>
            <w:sz w:val="22"/>
            <w:u w:val="single" w:color="0462C1"/>
          </w:rPr>
          <w:t>перечень</w:t>
        </w:r>
        <w:r>
          <w:rPr>
            <w:color w:val="0462C1"/>
            <w:spacing w:val="-4"/>
            <w:sz w:val="22"/>
            <w:u w:val="single" w:color="0462C1"/>
          </w:rPr>
          <w:t> </w:t>
        </w:r>
        <w:r>
          <w:rPr>
            <w:color w:val="0462C1"/>
            <w:spacing w:val="-2"/>
            <w:sz w:val="22"/>
            <w:u w:val="single" w:color="0462C1"/>
          </w:rPr>
          <w:t>документов</w:t>
        </w:r>
      </w:hyperlink>
    </w:p>
    <w:p>
      <w:pPr>
        <w:pStyle w:val="Heading7"/>
        <w:spacing w:before="171"/>
      </w:pPr>
      <w:r>
        <w:rPr/>
        <w:t>Контактная</w:t>
      </w:r>
      <w:r>
        <w:rPr>
          <w:spacing w:val="-4"/>
        </w:rPr>
        <w:t> </w:t>
      </w:r>
      <w:r>
        <w:rPr>
          <w:spacing w:val="-2"/>
        </w:rPr>
        <w:t>информация:</w:t>
      </w:r>
    </w:p>
    <w:p>
      <w:pPr>
        <w:pStyle w:val="BodyText"/>
        <w:spacing w:before="292"/>
        <w:ind w:left="852"/>
      </w:pPr>
      <w:r>
        <w:rPr/>
        <w:t>8 (8342)</w:t>
      </w:r>
      <w:r>
        <w:rPr>
          <w:spacing w:val="-1"/>
        </w:rPr>
        <w:t> </w:t>
      </w:r>
      <w:r>
        <w:rPr/>
        <w:t>24</w:t>
      </w:r>
      <w:r>
        <w:rPr>
          <w:spacing w:val="-1"/>
        </w:rPr>
        <w:t> </w:t>
      </w:r>
      <w:r>
        <w:rPr/>
        <w:t>00</w:t>
      </w:r>
      <w:r>
        <w:rPr>
          <w:spacing w:val="-2"/>
        </w:rPr>
        <w:t> </w:t>
      </w:r>
      <w:r>
        <w:rPr/>
        <w:t>35,</w:t>
      </w:r>
      <w:r>
        <w:rPr>
          <w:spacing w:val="-2"/>
        </w:rPr>
        <w:t> </w:t>
      </w:r>
      <w:r>
        <w:rPr/>
        <w:t>доб.</w:t>
      </w:r>
      <w:r>
        <w:rPr>
          <w:spacing w:val="-1"/>
        </w:rPr>
        <w:t> </w:t>
      </w:r>
      <w:r>
        <w:rPr>
          <w:spacing w:val="-5"/>
        </w:rPr>
        <w:t>316</w:t>
      </w:r>
    </w:p>
    <w:p>
      <w:pPr>
        <w:pStyle w:val="BodyText"/>
        <w:ind w:left="852"/>
      </w:pPr>
      <w:r>
        <w:rPr/>
        <w:t>8 (8342)</w:t>
      </w:r>
      <w:r>
        <w:rPr>
          <w:spacing w:val="-1"/>
        </w:rPr>
        <w:t> </w:t>
      </w:r>
      <w:r>
        <w:rPr/>
        <w:t>24</w:t>
      </w:r>
      <w:r>
        <w:rPr>
          <w:spacing w:val="-1"/>
        </w:rPr>
        <w:t> </w:t>
      </w:r>
      <w:r>
        <w:rPr/>
        <w:t>77</w:t>
      </w:r>
      <w:r>
        <w:rPr>
          <w:spacing w:val="-1"/>
        </w:rPr>
        <w:t> </w:t>
      </w:r>
      <w:r>
        <w:rPr>
          <w:spacing w:val="-5"/>
        </w:rPr>
        <w:t>77</w:t>
      </w:r>
    </w:p>
    <w:p>
      <w:pPr>
        <w:pStyle w:val="BodyText"/>
        <w:ind w:left="852"/>
      </w:pPr>
      <w:hyperlink r:id="rId33">
        <w:r>
          <w:rPr>
            <w:spacing w:val="-2"/>
          </w:rPr>
          <w:t>mikrozaim@mail.ru</w:t>
        </w:r>
      </w:hyperlink>
    </w:p>
    <w:p>
      <w:pPr>
        <w:pStyle w:val="BodyText"/>
        <w:spacing w:before="147"/>
        <w:ind w:left="852"/>
      </w:pPr>
      <w:r>
        <w:rPr>
          <w:spacing w:val="-2"/>
        </w:rPr>
        <w:t>Адрес:</w:t>
      </w:r>
    </w:p>
    <w:p>
      <w:pPr>
        <w:pStyle w:val="BodyText"/>
        <w:ind w:left="852"/>
      </w:pPr>
      <w:r>
        <w:rPr/>
        <w:t>г.</w:t>
      </w:r>
      <w:r>
        <w:rPr>
          <w:spacing w:val="-5"/>
        </w:rPr>
        <w:t> </w:t>
      </w:r>
      <w:r>
        <w:rPr/>
        <w:t>Саранск,</w:t>
      </w:r>
      <w:r>
        <w:rPr>
          <w:spacing w:val="-1"/>
        </w:rPr>
        <w:t> </w:t>
      </w:r>
      <w:r>
        <w:rPr/>
        <w:t>ул.</w:t>
      </w:r>
      <w:r>
        <w:rPr>
          <w:spacing w:val="-4"/>
        </w:rPr>
        <w:t> </w:t>
      </w:r>
      <w:r>
        <w:rPr/>
        <w:t>Московская,</w:t>
      </w:r>
      <w:r>
        <w:rPr>
          <w:spacing w:val="-2"/>
        </w:rPr>
        <w:t> </w:t>
      </w:r>
      <w:r>
        <w:rPr>
          <w:spacing w:val="-5"/>
        </w:rPr>
        <w:t>14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91"/>
        <w:rPr>
          <w:sz w:val="20"/>
        </w:rPr>
      </w:pPr>
      <w:r>
        <w:rPr>
          <w:sz w:val="20"/>
        </w:rPr>
        <w:drawing>
          <wp:anchor distT="0" distB="0" distL="0" distR="0" allowOverlap="1" layoutInCell="1" locked="0" behindDoc="1" simplePos="0" relativeHeight="487596032">
            <wp:simplePos x="0" y="0"/>
            <wp:positionH relativeFrom="page">
              <wp:posOffset>9164955</wp:posOffset>
            </wp:positionH>
            <wp:positionV relativeFrom="paragraph">
              <wp:posOffset>291832</wp:posOffset>
            </wp:positionV>
            <wp:extent cx="854964" cy="854963"/>
            <wp:effectExtent l="0" t="0" r="0" b="0"/>
            <wp:wrapTopAndBottom/>
            <wp:docPr id="30" name="Image 30"/>
            <wp:cNvGraphicFramePr>
              <a:graphicFrameLocks/>
            </wp:cNvGraphicFramePr>
            <a:graphic>
              <a:graphicData uri="http://schemas.openxmlformats.org/drawingml/2006/picture">
                <pic:pic>
                  <pic:nvPicPr>
                    <pic:cNvPr id="30" name="Image 30"/>
                    <pic:cNvPicPr/>
                  </pic:nvPicPr>
                  <pic:blipFill>
                    <a:blip r:embed="rId34" cstate="print"/>
                    <a:stretch>
                      <a:fillRect/>
                    </a:stretch>
                  </pic:blipFill>
                  <pic:spPr>
                    <a:xfrm>
                      <a:off x="0" y="0"/>
                      <a:ext cx="854964" cy="854963"/>
                    </a:xfrm>
                    <a:prstGeom prst="rect">
                      <a:avLst/>
                    </a:prstGeom>
                  </pic:spPr>
                </pic:pic>
              </a:graphicData>
            </a:graphic>
          </wp:anchor>
        </w:drawing>
      </w:r>
    </w:p>
    <w:p>
      <w:pPr>
        <w:pStyle w:val="BodyText"/>
        <w:spacing w:after="0"/>
        <w:rPr>
          <w:sz w:val="20"/>
        </w:rPr>
        <w:sectPr>
          <w:type w:val="continuous"/>
          <w:pgSz w:w="16840" w:h="11910" w:orient="landscape"/>
          <w:pgMar w:top="1340" w:bottom="280" w:left="0" w:right="141"/>
          <w:cols w:num="2" w:equalWidth="0">
            <w:col w:w="10028" w:space="1030"/>
            <w:col w:w="5641"/>
          </w:cols>
        </w:sectPr>
      </w:pPr>
    </w:p>
    <w:p>
      <w:pPr>
        <w:pStyle w:val="Heading1"/>
        <w:tabs>
          <w:tab w:pos="851" w:val="left" w:leader="none"/>
        </w:tabs>
      </w:pPr>
      <w:r>
        <w:rPr/>
        <w:drawing>
          <wp:anchor distT="0" distB="0" distL="0" distR="0" allowOverlap="1" layoutInCell="1" locked="0" behindDoc="1" simplePos="0" relativeHeight="482420736">
            <wp:simplePos x="0" y="0"/>
            <wp:positionH relativeFrom="page">
              <wp:posOffset>0</wp:posOffset>
            </wp:positionH>
            <wp:positionV relativeFrom="page">
              <wp:posOffset>0</wp:posOffset>
            </wp:positionV>
            <wp:extent cx="10694035" cy="7562215"/>
            <wp:effectExtent l="0" t="0" r="0" b="0"/>
            <wp:wrapNone/>
            <wp:docPr id="31" name="Image 31"/>
            <wp:cNvGraphicFramePr>
              <a:graphicFrameLocks/>
            </wp:cNvGraphicFramePr>
            <a:graphic>
              <a:graphicData uri="http://schemas.openxmlformats.org/drawingml/2006/picture">
                <pic:pic>
                  <pic:nvPicPr>
                    <pic:cNvPr id="31" name="Image 31"/>
                    <pic:cNvPicPr/>
                  </pic:nvPicPr>
                  <pic:blipFill>
                    <a:blip r:embed="rId6" cstate="print"/>
                    <a:stretch>
                      <a:fillRect/>
                    </a:stretch>
                  </pic:blipFill>
                  <pic:spPr>
                    <a:xfrm>
                      <a:off x="0" y="0"/>
                      <a:ext cx="10694035" cy="7562215"/>
                    </a:xfrm>
                    <a:prstGeom prst="rect">
                      <a:avLst/>
                    </a:prstGeom>
                  </pic:spPr>
                </pic:pic>
              </a:graphicData>
            </a:graphic>
          </wp:anchor>
        </w:drawing>
      </w:r>
      <w:r>
        <w:rPr>
          <w:rFonts w:ascii="Times New Roman" w:hAnsi="Times New Roman"/>
          <w:b w:val="0"/>
          <w:color w:val="000000"/>
          <w:shd w:fill="EEECBC" w:color="auto" w:val="clear"/>
        </w:rPr>
        <w:tab/>
      </w:r>
      <w:r>
        <w:rPr>
          <w:color w:val="000000"/>
          <w:shd w:fill="EEECBC" w:color="auto" w:val="clear"/>
        </w:rPr>
        <w:t>02</w:t>
      </w:r>
      <w:r>
        <w:rPr>
          <w:color w:val="000000"/>
          <w:spacing w:val="-10"/>
        </w:rPr>
        <w:t> </w:t>
      </w:r>
      <w:r>
        <w:rPr>
          <w:color w:val="000000"/>
        </w:rPr>
        <w:t>КРЕДИТЫ</w:t>
      </w:r>
      <w:r>
        <w:rPr>
          <w:color w:val="000000"/>
          <w:spacing w:val="-7"/>
        </w:rPr>
        <w:t> </w:t>
      </w:r>
      <w:r>
        <w:rPr>
          <w:color w:val="000000"/>
        </w:rPr>
        <w:t>И</w:t>
      </w:r>
      <w:r>
        <w:rPr>
          <w:color w:val="000000"/>
          <w:spacing w:val="-9"/>
        </w:rPr>
        <w:t> </w:t>
      </w:r>
      <w:r>
        <w:rPr>
          <w:color w:val="000000"/>
          <w:spacing w:val="-2"/>
        </w:rPr>
        <w:t>ЗАЙМЫ</w:t>
      </w:r>
    </w:p>
    <w:p>
      <w:pPr>
        <w:pStyle w:val="Heading2"/>
      </w:pPr>
      <w:r>
        <w:rPr/>
        <w:t>ФОНД</w:t>
      </w:r>
      <w:r>
        <w:rPr>
          <w:spacing w:val="-3"/>
        </w:rPr>
        <w:t> </w:t>
      </w:r>
      <w:r>
        <w:rPr/>
        <w:t>ПОДДЕРЖКИ</w:t>
      </w:r>
      <w:r>
        <w:rPr>
          <w:spacing w:val="-3"/>
        </w:rPr>
        <w:t> </w:t>
      </w:r>
      <w:r>
        <w:rPr/>
        <w:t>ПРЕДПРИНИМАТЕЛЬСТВА</w:t>
      </w:r>
      <w:r>
        <w:rPr>
          <w:spacing w:val="-4"/>
        </w:rPr>
        <w:t> </w:t>
      </w:r>
      <w:r>
        <w:rPr/>
        <w:t>РЕСПУБЛИКИ</w:t>
      </w:r>
      <w:r>
        <w:rPr>
          <w:spacing w:val="-2"/>
        </w:rPr>
        <w:t> МОРДОВИЯ</w:t>
      </w:r>
    </w:p>
    <w:p>
      <w:pPr>
        <w:pStyle w:val="BodyText"/>
        <w:rPr>
          <w:b/>
          <w:sz w:val="20"/>
        </w:rPr>
      </w:pPr>
    </w:p>
    <w:p>
      <w:pPr>
        <w:pStyle w:val="BodyText"/>
        <w:spacing w:before="77"/>
        <w:rPr>
          <w:b/>
          <w:sz w:val="20"/>
        </w:rPr>
      </w:pPr>
    </w:p>
    <w:tbl>
      <w:tblPr>
        <w:tblW w:w="0" w:type="auto"/>
        <w:jc w:val="left"/>
        <w:tblInd w:w="859"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top w:w="0" w:type="dxa"/>
          <w:left w:w="0" w:type="dxa"/>
          <w:bottom w:w="0" w:type="dxa"/>
          <w:right w:w="0" w:type="dxa"/>
        </w:tblCellMar>
        <w:tblLook w:val="01E0"/>
      </w:tblPr>
      <w:tblGrid>
        <w:gridCol w:w="2696"/>
        <w:gridCol w:w="3807"/>
        <w:gridCol w:w="8649"/>
      </w:tblGrid>
      <w:tr>
        <w:trPr>
          <w:trHeight w:val="525" w:hRule="atLeast"/>
        </w:trPr>
        <w:tc>
          <w:tcPr>
            <w:tcW w:w="2696" w:type="dxa"/>
            <w:tcBorders>
              <w:top w:val="nil"/>
              <w:left w:val="nil"/>
            </w:tcBorders>
            <w:shd w:val="clear" w:color="auto" w:fill="E7E6E6"/>
          </w:tcPr>
          <w:p>
            <w:pPr>
              <w:pStyle w:val="TableParagraph"/>
              <w:spacing w:before="117"/>
              <w:ind w:left="451"/>
              <w:rPr>
                <w:b/>
                <w:sz w:val="24"/>
              </w:rPr>
            </w:pPr>
            <w:r>
              <w:rPr>
                <w:b/>
                <w:sz w:val="24"/>
              </w:rPr>
              <w:t>Вид </w:t>
            </w:r>
            <w:r>
              <w:rPr>
                <w:b/>
                <w:spacing w:val="-2"/>
                <w:sz w:val="24"/>
              </w:rPr>
              <w:t>микрозайма</w:t>
            </w:r>
          </w:p>
        </w:tc>
        <w:tc>
          <w:tcPr>
            <w:tcW w:w="3807" w:type="dxa"/>
            <w:tcBorders>
              <w:top w:val="nil"/>
            </w:tcBorders>
            <w:shd w:val="clear" w:color="auto" w:fill="E7E6E6"/>
          </w:tcPr>
          <w:p>
            <w:pPr>
              <w:pStyle w:val="TableParagraph"/>
              <w:spacing w:before="117"/>
              <w:ind w:left="48" w:right="49"/>
              <w:jc w:val="center"/>
              <w:rPr>
                <w:b/>
                <w:sz w:val="24"/>
              </w:rPr>
            </w:pPr>
            <w:r>
              <w:rPr>
                <w:b/>
                <w:sz w:val="24"/>
              </w:rPr>
              <w:t>Процентная</w:t>
            </w:r>
            <w:r>
              <w:rPr>
                <w:b/>
                <w:spacing w:val="-4"/>
                <w:sz w:val="24"/>
              </w:rPr>
              <w:t> </w:t>
            </w:r>
            <w:r>
              <w:rPr>
                <w:b/>
                <w:spacing w:val="-2"/>
                <w:sz w:val="24"/>
              </w:rPr>
              <w:t>ставка</w:t>
            </w:r>
          </w:p>
        </w:tc>
        <w:tc>
          <w:tcPr>
            <w:tcW w:w="8649" w:type="dxa"/>
            <w:tcBorders>
              <w:top w:val="nil"/>
              <w:right w:val="nil"/>
            </w:tcBorders>
            <w:shd w:val="clear" w:color="auto" w:fill="E7E6E6"/>
          </w:tcPr>
          <w:p>
            <w:pPr>
              <w:pStyle w:val="TableParagraph"/>
              <w:spacing w:before="117"/>
              <w:ind w:right="7"/>
              <w:jc w:val="center"/>
              <w:rPr>
                <w:b/>
                <w:sz w:val="24"/>
              </w:rPr>
            </w:pPr>
            <w:r>
              <w:rPr>
                <w:b/>
                <w:sz w:val="24"/>
              </w:rPr>
              <w:t>Категория</w:t>
            </w:r>
            <w:r>
              <w:rPr>
                <w:b/>
                <w:spacing w:val="-4"/>
                <w:sz w:val="24"/>
              </w:rPr>
              <w:t> </w:t>
            </w:r>
            <w:r>
              <w:rPr>
                <w:b/>
                <w:spacing w:val="-2"/>
                <w:sz w:val="24"/>
              </w:rPr>
              <w:t>получателей</w:t>
            </w:r>
          </w:p>
        </w:tc>
      </w:tr>
      <w:tr>
        <w:trPr>
          <w:trHeight w:val="537" w:hRule="atLeast"/>
        </w:trPr>
        <w:tc>
          <w:tcPr>
            <w:tcW w:w="2696" w:type="dxa"/>
            <w:tcBorders>
              <w:left w:val="nil"/>
            </w:tcBorders>
          </w:tcPr>
          <w:p>
            <w:pPr>
              <w:pStyle w:val="TableParagraph"/>
              <w:spacing w:before="133"/>
              <w:ind w:left="107"/>
              <w:rPr>
                <w:b/>
                <w:sz w:val="22"/>
              </w:rPr>
            </w:pPr>
            <w:r>
              <w:rPr>
                <w:b/>
                <w:spacing w:val="-2"/>
                <w:sz w:val="22"/>
              </w:rPr>
              <w:t>Стандартный</w:t>
            </w:r>
          </w:p>
        </w:tc>
        <w:tc>
          <w:tcPr>
            <w:tcW w:w="3807" w:type="dxa"/>
          </w:tcPr>
          <w:p>
            <w:pPr>
              <w:pStyle w:val="TableParagraph"/>
              <w:spacing w:line="268" w:lineRule="exact"/>
              <w:ind w:left="48" w:right="49"/>
              <w:jc w:val="center"/>
              <w:rPr>
                <w:sz w:val="22"/>
              </w:rPr>
            </w:pPr>
            <w:r>
              <w:rPr>
                <w:spacing w:val="-2"/>
                <w:sz w:val="22"/>
              </w:rPr>
              <w:t>10,5%</w:t>
            </w:r>
          </w:p>
          <w:p>
            <w:pPr>
              <w:pStyle w:val="TableParagraph"/>
              <w:spacing w:line="249" w:lineRule="exact"/>
              <w:ind w:left="48" w:right="49"/>
              <w:jc w:val="center"/>
              <w:rPr>
                <w:sz w:val="22"/>
              </w:rPr>
            </w:pPr>
            <w:r>
              <w:rPr>
                <w:sz w:val="22"/>
              </w:rPr>
              <w:t>Ключевая</w:t>
            </w:r>
            <w:r>
              <w:rPr>
                <w:spacing w:val="-7"/>
                <w:sz w:val="22"/>
              </w:rPr>
              <w:t> </w:t>
            </w:r>
            <w:r>
              <w:rPr>
                <w:sz w:val="22"/>
              </w:rPr>
              <w:t>ставка</w:t>
            </w:r>
            <w:r>
              <w:rPr>
                <w:spacing w:val="-4"/>
                <w:sz w:val="22"/>
              </w:rPr>
              <w:t> </w:t>
            </w:r>
            <w:r>
              <w:rPr>
                <w:sz w:val="22"/>
              </w:rPr>
              <w:t>Банка</w:t>
            </w:r>
            <w:r>
              <w:rPr>
                <w:spacing w:val="-6"/>
                <w:sz w:val="22"/>
              </w:rPr>
              <w:t> </w:t>
            </w:r>
            <w:r>
              <w:rPr>
                <w:spacing w:val="-2"/>
                <w:sz w:val="22"/>
              </w:rPr>
              <w:t>России</w:t>
            </w:r>
          </w:p>
        </w:tc>
        <w:tc>
          <w:tcPr>
            <w:tcW w:w="8649" w:type="dxa"/>
            <w:tcBorders>
              <w:right w:val="nil"/>
            </w:tcBorders>
          </w:tcPr>
          <w:p>
            <w:pPr>
              <w:pStyle w:val="TableParagraph"/>
              <w:spacing w:before="147"/>
              <w:ind w:left="102"/>
              <w:rPr>
                <w:sz w:val="20"/>
              </w:rPr>
            </w:pPr>
            <w:r>
              <w:rPr>
                <w:sz w:val="20"/>
              </w:rPr>
              <w:t>Для</w:t>
            </w:r>
            <w:r>
              <w:rPr>
                <w:spacing w:val="-11"/>
                <w:sz w:val="20"/>
              </w:rPr>
              <w:t> </w:t>
            </w:r>
            <w:r>
              <w:rPr>
                <w:sz w:val="20"/>
              </w:rPr>
              <w:t>всех</w:t>
            </w:r>
            <w:r>
              <w:rPr>
                <w:spacing w:val="-9"/>
                <w:sz w:val="20"/>
              </w:rPr>
              <w:t> </w:t>
            </w:r>
            <w:r>
              <w:rPr>
                <w:sz w:val="20"/>
              </w:rPr>
              <w:t>категорий</w:t>
            </w:r>
            <w:r>
              <w:rPr>
                <w:spacing w:val="-7"/>
                <w:sz w:val="20"/>
              </w:rPr>
              <w:t> </w:t>
            </w:r>
            <w:r>
              <w:rPr>
                <w:sz w:val="20"/>
              </w:rPr>
              <w:t>СМСП,</w:t>
            </w:r>
            <w:r>
              <w:rPr>
                <w:spacing w:val="-9"/>
                <w:sz w:val="20"/>
              </w:rPr>
              <w:t> </w:t>
            </w:r>
            <w:r>
              <w:rPr>
                <w:sz w:val="20"/>
              </w:rPr>
              <w:t>соответствующих</w:t>
            </w:r>
            <w:r>
              <w:rPr>
                <w:spacing w:val="-9"/>
                <w:sz w:val="20"/>
              </w:rPr>
              <w:t> </w:t>
            </w:r>
            <w:r>
              <w:rPr>
                <w:sz w:val="20"/>
              </w:rPr>
              <w:t>требованиям</w:t>
            </w:r>
            <w:r>
              <w:rPr>
                <w:spacing w:val="-10"/>
                <w:sz w:val="20"/>
              </w:rPr>
              <w:t> </w:t>
            </w:r>
            <w:r>
              <w:rPr>
                <w:sz w:val="20"/>
              </w:rPr>
              <w:t>Федерального</w:t>
            </w:r>
            <w:r>
              <w:rPr>
                <w:spacing w:val="-9"/>
                <w:sz w:val="20"/>
              </w:rPr>
              <w:t> </w:t>
            </w:r>
            <w:r>
              <w:rPr>
                <w:sz w:val="20"/>
              </w:rPr>
              <w:t>закона</w:t>
            </w:r>
            <w:r>
              <w:rPr>
                <w:spacing w:val="-9"/>
                <w:sz w:val="20"/>
              </w:rPr>
              <w:t> </w:t>
            </w:r>
            <w:r>
              <w:rPr>
                <w:sz w:val="20"/>
              </w:rPr>
              <w:t>№209-</w:t>
            </w:r>
            <w:r>
              <w:rPr>
                <w:spacing w:val="-5"/>
                <w:sz w:val="20"/>
              </w:rPr>
              <w:t>ФЗ</w:t>
            </w:r>
          </w:p>
        </w:tc>
      </w:tr>
      <w:tr>
        <w:trPr>
          <w:trHeight w:val="6512" w:hRule="atLeast"/>
        </w:trPr>
        <w:tc>
          <w:tcPr>
            <w:tcW w:w="2696" w:type="dxa"/>
            <w:tcBorders>
              <w:left w:val="nil"/>
            </w:tcBorders>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66"/>
              <w:rPr>
                <w:b/>
                <w:sz w:val="22"/>
              </w:rPr>
            </w:pPr>
          </w:p>
          <w:p>
            <w:pPr>
              <w:pStyle w:val="TableParagraph"/>
              <w:ind w:left="107"/>
              <w:rPr>
                <w:b/>
                <w:sz w:val="22"/>
              </w:rPr>
            </w:pPr>
            <w:r>
              <w:rPr>
                <w:b/>
                <w:spacing w:val="-2"/>
                <w:sz w:val="22"/>
              </w:rPr>
              <w:t>Приоритетный</w:t>
            </w:r>
          </w:p>
        </w:tc>
        <w:tc>
          <w:tcPr>
            <w:tcW w:w="3807" w:type="dxa"/>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33"/>
              <w:rPr>
                <w:b/>
                <w:sz w:val="22"/>
              </w:rPr>
            </w:pPr>
          </w:p>
          <w:p>
            <w:pPr>
              <w:pStyle w:val="TableParagraph"/>
              <w:spacing w:before="1"/>
              <w:ind w:left="2" w:right="49"/>
              <w:jc w:val="center"/>
              <w:rPr>
                <w:sz w:val="22"/>
              </w:rPr>
            </w:pPr>
            <w:r>
              <w:rPr>
                <w:spacing w:val="-4"/>
                <w:sz w:val="22"/>
              </w:rPr>
              <w:t>8,5%</w:t>
            </w:r>
          </w:p>
          <w:p>
            <w:pPr>
              <w:pStyle w:val="TableParagraph"/>
              <w:spacing w:line="259" w:lineRule="auto" w:before="22"/>
              <w:ind w:left="4" w:right="49"/>
              <w:jc w:val="center"/>
              <w:rPr>
                <w:sz w:val="22"/>
              </w:rPr>
            </w:pPr>
            <w:r>
              <w:rPr>
                <w:sz w:val="22"/>
              </w:rPr>
              <w:t>Ключевая</w:t>
            </w:r>
            <w:r>
              <w:rPr>
                <w:spacing w:val="-12"/>
                <w:sz w:val="22"/>
              </w:rPr>
              <w:t> </w:t>
            </w:r>
            <w:r>
              <w:rPr>
                <w:sz w:val="22"/>
              </w:rPr>
              <w:t>ставка</w:t>
            </w:r>
            <w:r>
              <w:rPr>
                <w:spacing w:val="-10"/>
                <w:sz w:val="22"/>
              </w:rPr>
              <w:t> </w:t>
            </w:r>
            <w:r>
              <w:rPr>
                <w:sz w:val="22"/>
              </w:rPr>
              <w:t>Банка</w:t>
            </w:r>
            <w:r>
              <w:rPr>
                <w:spacing w:val="-12"/>
                <w:sz w:val="22"/>
              </w:rPr>
              <w:t> </w:t>
            </w:r>
            <w:r>
              <w:rPr>
                <w:sz w:val="22"/>
              </w:rPr>
              <w:t>России, уменьшенная на 2 п.п.</w:t>
            </w:r>
          </w:p>
        </w:tc>
        <w:tc>
          <w:tcPr>
            <w:tcW w:w="8649" w:type="dxa"/>
            <w:tcBorders>
              <w:right w:val="nil"/>
            </w:tcBorders>
          </w:tcPr>
          <w:p>
            <w:pPr>
              <w:pStyle w:val="TableParagraph"/>
              <w:spacing w:before="1"/>
              <w:ind w:left="157"/>
              <w:rPr>
                <w:b/>
                <w:sz w:val="20"/>
              </w:rPr>
            </w:pPr>
            <w:r>
              <w:rPr>
                <w:b/>
                <w:spacing w:val="-2"/>
                <w:sz w:val="20"/>
                <w:u w:val="single"/>
              </w:rPr>
              <w:t>Приоритетные</w:t>
            </w:r>
            <w:r>
              <w:rPr>
                <w:b/>
                <w:spacing w:val="9"/>
                <w:sz w:val="20"/>
                <w:u w:val="single"/>
              </w:rPr>
              <w:t> </w:t>
            </w:r>
            <w:r>
              <w:rPr>
                <w:b/>
                <w:spacing w:val="-2"/>
                <w:sz w:val="20"/>
                <w:u w:val="single"/>
              </w:rPr>
              <w:t>отрасли:</w:t>
            </w:r>
          </w:p>
          <w:p>
            <w:pPr>
              <w:pStyle w:val="TableParagraph"/>
              <w:numPr>
                <w:ilvl w:val="0"/>
                <w:numId w:val="7"/>
              </w:numPr>
              <w:tabs>
                <w:tab w:pos="810" w:val="left" w:leader="none"/>
              </w:tabs>
              <w:spacing w:line="240" w:lineRule="auto" w:before="35" w:after="0"/>
              <w:ind w:left="810" w:right="0" w:hanging="369"/>
              <w:jc w:val="left"/>
              <w:rPr>
                <w:sz w:val="20"/>
              </w:rPr>
            </w:pPr>
            <w:r>
              <w:rPr>
                <w:sz w:val="20"/>
              </w:rPr>
              <w:t>сельское</w:t>
            </w:r>
            <w:r>
              <w:rPr>
                <w:spacing w:val="-8"/>
                <w:sz w:val="20"/>
              </w:rPr>
              <w:t> </w:t>
            </w:r>
            <w:r>
              <w:rPr>
                <w:sz w:val="20"/>
              </w:rPr>
              <w:t>хозяйство</w:t>
            </w:r>
            <w:r>
              <w:rPr>
                <w:spacing w:val="-7"/>
                <w:sz w:val="20"/>
              </w:rPr>
              <w:t> </w:t>
            </w:r>
            <w:r>
              <w:rPr>
                <w:sz w:val="20"/>
              </w:rPr>
              <w:t>(коды</w:t>
            </w:r>
            <w:r>
              <w:rPr>
                <w:spacing w:val="-5"/>
                <w:sz w:val="20"/>
              </w:rPr>
              <w:t> </w:t>
            </w:r>
            <w:r>
              <w:rPr>
                <w:sz w:val="20"/>
              </w:rPr>
              <w:t>ОКВЭД</w:t>
            </w:r>
            <w:r>
              <w:rPr>
                <w:spacing w:val="-9"/>
                <w:sz w:val="20"/>
              </w:rPr>
              <w:t> </w:t>
            </w:r>
            <w:r>
              <w:rPr>
                <w:sz w:val="20"/>
              </w:rPr>
              <w:t>01-</w:t>
            </w:r>
            <w:r>
              <w:rPr>
                <w:spacing w:val="-5"/>
                <w:sz w:val="20"/>
              </w:rPr>
              <w:t>03)</w:t>
            </w:r>
          </w:p>
          <w:p>
            <w:pPr>
              <w:pStyle w:val="TableParagraph"/>
              <w:numPr>
                <w:ilvl w:val="0"/>
                <w:numId w:val="7"/>
              </w:numPr>
              <w:tabs>
                <w:tab w:pos="810" w:val="left" w:leader="none"/>
              </w:tabs>
              <w:spacing w:line="243" w:lineRule="exact" w:before="1" w:after="0"/>
              <w:ind w:left="810" w:right="0" w:hanging="369"/>
              <w:jc w:val="left"/>
              <w:rPr>
                <w:sz w:val="20"/>
              </w:rPr>
            </w:pPr>
            <w:r>
              <w:rPr>
                <w:sz w:val="20"/>
              </w:rPr>
              <w:t>обрабатывающее</w:t>
            </w:r>
            <w:r>
              <w:rPr>
                <w:spacing w:val="-10"/>
                <w:sz w:val="20"/>
              </w:rPr>
              <w:t> </w:t>
            </w:r>
            <w:r>
              <w:rPr>
                <w:sz w:val="20"/>
              </w:rPr>
              <w:t>производство</w:t>
            </w:r>
            <w:r>
              <w:rPr>
                <w:spacing w:val="-11"/>
                <w:sz w:val="20"/>
              </w:rPr>
              <w:t> </w:t>
            </w:r>
            <w:r>
              <w:rPr>
                <w:sz w:val="20"/>
              </w:rPr>
              <w:t>(коды</w:t>
            </w:r>
            <w:r>
              <w:rPr>
                <w:spacing w:val="-11"/>
                <w:sz w:val="20"/>
              </w:rPr>
              <w:t> </w:t>
            </w:r>
            <w:r>
              <w:rPr>
                <w:sz w:val="20"/>
              </w:rPr>
              <w:t>ОКВЭД</w:t>
            </w:r>
            <w:r>
              <w:rPr>
                <w:spacing w:val="-11"/>
                <w:sz w:val="20"/>
              </w:rPr>
              <w:t> </w:t>
            </w:r>
            <w:r>
              <w:rPr>
                <w:sz w:val="20"/>
              </w:rPr>
              <w:t>10-</w:t>
            </w:r>
            <w:r>
              <w:rPr>
                <w:spacing w:val="-5"/>
                <w:sz w:val="20"/>
              </w:rPr>
              <w:t>33)</w:t>
            </w:r>
          </w:p>
          <w:p>
            <w:pPr>
              <w:pStyle w:val="TableParagraph"/>
              <w:numPr>
                <w:ilvl w:val="0"/>
                <w:numId w:val="7"/>
              </w:numPr>
              <w:tabs>
                <w:tab w:pos="810" w:val="left" w:leader="none"/>
              </w:tabs>
              <w:spacing w:line="243" w:lineRule="exact" w:before="0" w:after="0"/>
              <w:ind w:left="810" w:right="0" w:hanging="369"/>
              <w:jc w:val="left"/>
              <w:rPr>
                <w:sz w:val="20"/>
              </w:rPr>
            </w:pPr>
            <w:r>
              <w:rPr>
                <w:sz w:val="20"/>
              </w:rPr>
              <w:t>сбор,</w:t>
            </w:r>
            <w:r>
              <w:rPr>
                <w:spacing w:val="-6"/>
                <w:sz w:val="20"/>
              </w:rPr>
              <w:t> </w:t>
            </w:r>
            <w:r>
              <w:rPr>
                <w:sz w:val="20"/>
              </w:rPr>
              <w:t>обработка</w:t>
            </w:r>
            <w:r>
              <w:rPr>
                <w:spacing w:val="-6"/>
                <w:sz w:val="20"/>
              </w:rPr>
              <w:t> </w:t>
            </w:r>
            <w:r>
              <w:rPr>
                <w:sz w:val="20"/>
              </w:rPr>
              <w:t>и</w:t>
            </w:r>
            <w:r>
              <w:rPr>
                <w:spacing w:val="-6"/>
                <w:sz w:val="20"/>
              </w:rPr>
              <w:t> </w:t>
            </w:r>
            <w:r>
              <w:rPr>
                <w:sz w:val="20"/>
              </w:rPr>
              <w:t>утилизация</w:t>
            </w:r>
            <w:r>
              <w:rPr>
                <w:spacing w:val="-7"/>
                <w:sz w:val="20"/>
              </w:rPr>
              <w:t> </w:t>
            </w:r>
            <w:r>
              <w:rPr>
                <w:sz w:val="20"/>
              </w:rPr>
              <w:t>отходов</w:t>
            </w:r>
            <w:r>
              <w:rPr>
                <w:spacing w:val="-5"/>
                <w:sz w:val="20"/>
              </w:rPr>
              <w:t> </w:t>
            </w:r>
            <w:r>
              <w:rPr>
                <w:sz w:val="20"/>
              </w:rPr>
              <w:t>(коды</w:t>
            </w:r>
            <w:r>
              <w:rPr>
                <w:spacing w:val="-7"/>
                <w:sz w:val="20"/>
              </w:rPr>
              <w:t> </w:t>
            </w:r>
            <w:r>
              <w:rPr>
                <w:sz w:val="20"/>
              </w:rPr>
              <w:t>ОКВЭД</w:t>
            </w:r>
            <w:r>
              <w:rPr>
                <w:spacing w:val="-8"/>
                <w:sz w:val="20"/>
              </w:rPr>
              <w:t> </w:t>
            </w:r>
            <w:r>
              <w:rPr>
                <w:spacing w:val="-5"/>
                <w:sz w:val="20"/>
              </w:rPr>
              <w:t>38)</w:t>
            </w:r>
          </w:p>
          <w:p>
            <w:pPr>
              <w:pStyle w:val="TableParagraph"/>
              <w:numPr>
                <w:ilvl w:val="0"/>
                <w:numId w:val="7"/>
              </w:numPr>
              <w:tabs>
                <w:tab w:pos="810" w:val="left" w:leader="none"/>
              </w:tabs>
              <w:spacing w:line="240" w:lineRule="auto" w:before="36" w:after="0"/>
              <w:ind w:left="810" w:right="0" w:hanging="369"/>
              <w:jc w:val="left"/>
              <w:rPr>
                <w:sz w:val="20"/>
              </w:rPr>
            </w:pPr>
            <w:r>
              <w:rPr>
                <w:sz w:val="20"/>
              </w:rPr>
              <w:t>деятельность</w:t>
            </w:r>
            <w:r>
              <w:rPr>
                <w:spacing w:val="-7"/>
                <w:sz w:val="20"/>
              </w:rPr>
              <w:t> </w:t>
            </w:r>
            <w:r>
              <w:rPr>
                <w:sz w:val="20"/>
              </w:rPr>
              <w:t>в</w:t>
            </w:r>
            <w:r>
              <w:rPr>
                <w:spacing w:val="-5"/>
                <w:sz w:val="20"/>
              </w:rPr>
              <w:t> </w:t>
            </w:r>
            <w:r>
              <w:rPr>
                <w:sz w:val="20"/>
              </w:rPr>
              <w:t>сфере</w:t>
            </w:r>
            <w:r>
              <w:rPr>
                <w:spacing w:val="-7"/>
                <w:sz w:val="20"/>
              </w:rPr>
              <w:t> </w:t>
            </w:r>
            <w:r>
              <w:rPr>
                <w:sz w:val="20"/>
              </w:rPr>
              <w:t>бытовых</w:t>
            </w:r>
            <w:r>
              <w:rPr>
                <w:spacing w:val="-5"/>
                <w:sz w:val="20"/>
              </w:rPr>
              <w:t> </w:t>
            </w:r>
            <w:r>
              <w:rPr>
                <w:sz w:val="20"/>
              </w:rPr>
              <w:t>услуг</w:t>
            </w:r>
            <w:r>
              <w:rPr>
                <w:spacing w:val="-6"/>
                <w:sz w:val="20"/>
              </w:rPr>
              <w:t> </w:t>
            </w:r>
            <w:r>
              <w:rPr>
                <w:sz w:val="20"/>
              </w:rPr>
              <w:t>(Коды</w:t>
            </w:r>
            <w:r>
              <w:rPr>
                <w:spacing w:val="-6"/>
                <w:sz w:val="20"/>
              </w:rPr>
              <w:t> </w:t>
            </w:r>
            <w:r>
              <w:rPr>
                <w:sz w:val="20"/>
              </w:rPr>
              <w:t>ОКВЭД</w:t>
            </w:r>
            <w:r>
              <w:rPr>
                <w:spacing w:val="-7"/>
                <w:sz w:val="20"/>
              </w:rPr>
              <w:t> </w:t>
            </w:r>
            <w:r>
              <w:rPr>
                <w:sz w:val="20"/>
              </w:rPr>
              <w:t>95.23-</w:t>
            </w:r>
            <w:r>
              <w:rPr>
                <w:spacing w:val="-2"/>
                <w:sz w:val="20"/>
              </w:rPr>
              <w:t>95.29)</w:t>
            </w:r>
          </w:p>
          <w:p>
            <w:pPr>
              <w:pStyle w:val="TableParagraph"/>
              <w:numPr>
                <w:ilvl w:val="0"/>
                <w:numId w:val="7"/>
              </w:numPr>
              <w:tabs>
                <w:tab w:pos="810" w:val="left" w:leader="none"/>
              </w:tabs>
              <w:spacing w:line="240" w:lineRule="auto" w:before="37" w:after="0"/>
              <w:ind w:left="810" w:right="0" w:hanging="369"/>
              <w:jc w:val="left"/>
              <w:rPr>
                <w:sz w:val="20"/>
              </w:rPr>
            </w:pPr>
            <w:r>
              <w:rPr>
                <w:sz w:val="20"/>
              </w:rPr>
              <w:t>деятельность</w:t>
            </w:r>
            <w:r>
              <w:rPr>
                <w:spacing w:val="30"/>
                <w:sz w:val="20"/>
              </w:rPr>
              <w:t> </w:t>
            </w:r>
            <w:r>
              <w:rPr>
                <w:sz w:val="20"/>
              </w:rPr>
              <w:t>в</w:t>
            </w:r>
            <w:r>
              <w:rPr>
                <w:spacing w:val="35"/>
                <w:sz w:val="20"/>
              </w:rPr>
              <w:t> </w:t>
            </w:r>
            <w:r>
              <w:rPr>
                <w:sz w:val="20"/>
              </w:rPr>
              <w:t>сфере</w:t>
            </w:r>
            <w:r>
              <w:rPr>
                <w:spacing w:val="32"/>
                <w:sz w:val="20"/>
              </w:rPr>
              <w:t> </w:t>
            </w:r>
            <w:r>
              <w:rPr>
                <w:sz w:val="20"/>
              </w:rPr>
              <w:t>НХП</w:t>
            </w:r>
            <w:r>
              <w:rPr>
                <w:spacing w:val="35"/>
                <w:sz w:val="20"/>
              </w:rPr>
              <w:t> </w:t>
            </w:r>
            <w:r>
              <w:rPr>
                <w:sz w:val="20"/>
              </w:rPr>
              <w:t>(Коды</w:t>
            </w:r>
            <w:r>
              <w:rPr>
                <w:spacing w:val="32"/>
                <w:sz w:val="20"/>
              </w:rPr>
              <w:t> </w:t>
            </w:r>
            <w:r>
              <w:rPr>
                <w:sz w:val="20"/>
              </w:rPr>
              <w:t>ОКВЭД</w:t>
            </w:r>
            <w:r>
              <w:rPr>
                <w:spacing w:val="31"/>
                <w:sz w:val="20"/>
              </w:rPr>
              <w:t> </w:t>
            </w:r>
            <w:r>
              <w:rPr>
                <w:sz w:val="20"/>
              </w:rPr>
              <w:t>13.1,</w:t>
            </w:r>
            <w:r>
              <w:rPr>
                <w:spacing w:val="32"/>
                <w:sz w:val="20"/>
              </w:rPr>
              <w:t> </w:t>
            </w:r>
            <w:r>
              <w:rPr>
                <w:sz w:val="20"/>
              </w:rPr>
              <w:t>13.2,</w:t>
            </w:r>
            <w:r>
              <w:rPr>
                <w:spacing w:val="31"/>
                <w:sz w:val="20"/>
              </w:rPr>
              <w:t> </w:t>
            </w:r>
            <w:r>
              <w:rPr>
                <w:sz w:val="20"/>
              </w:rPr>
              <w:t>13.3,</w:t>
            </w:r>
            <w:r>
              <w:rPr>
                <w:spacing w:val="32"/>
                <w:sz w:val="20"/>
              </w:rPr>
              <w:t> </w:t>
            </w:r>
            <w:r>
              <w:rPr>
                <w:sz w:val="20"/>
              </w:rPr>
              <w:t>13.9,</w:t>
            </w:r>
            <w:r>
              <w:rPr>
                <w:spacing w:val="32"/>
                <w:sz w:val="20"/>
              </w:rPr>
              <w:t> </w:t>
            </w:r>
            <w:r>
              <w:rPr>
                <w:sz w:val="20"/>
              </w:rPr>
              <w:t>14,</w:t>
            </w:r>
            <w:r>
              <w:rPr>
                <w:spacing w:val="31"/>
                <w:sz w:val="20"/>
              </w:rPr>
              <w:t> </w:t>
            </w:r>
            <w:r>
              <w:rPr>
                <w:sz w:val="20"/>
              </w:rPr>
              <w:t>15,</w:t>
            </w:r>
            <w:r>
              <w:rPr>
                <w:spacing w:val="32"/>
                <w:sz w:val="20"/>
              </w:rPr>
              <w:t> </w:t>
            </w:r>
            <w:r>
              <w:rPr>
                <w:sz w:val="20"/>
              </w:rPr>
              <w:t>16.29.1,</w:t>
            </w:r>
            <w:r>
              <w:rPr>
                <w:spacing w:val="34"/>
                <w:sz w:val="20"/>
              </w:rPr>
              <w:t> </w:t>
            </w:r>
            <w:r>
              <w:rPr>
                <w:spacing w:val="-2"/>
                <w:sz w:val="20"/>
              </w:rPr>
              <w:t>16.29.2,</w:t>
            </w:r>
          </w:p>
          <w:p>
            <w:pPr>
              <w:pStyle w:val="TableParagraph"/>
              <w:spacing w:before="39"/>
              <w:ind w:left="157"/>
              <w:rPr>
                <w:sz w:val="20"/>
              </w:rPr>
            </w:pPr>
            <w:r>
              <w:rPr>
                <w:sz w:val="20"/>
              </w:rPr>
              <w:t>16.29.3,</w:t>
            </w:r>
            <w:r>
              <w:rPr>
                <w:spacing w:val="-6"/>
                <w:sz w:val="20"/>
              </w:rPr>
              <w:t> </w:t>
            </w:r>
            <w:r>
              <w:rPr>
                <w:sz w:val="20"/>
              </w:rPr>
              <w:t>17.29,</w:t>
            </w:r>
            <w:r>
              <w:rPr>
                <w:spacing w:val="-6"/>
                <w:sz w:val="20"/>
              </w:rPr>
              <w:t> </w:t>
            </w:r>
            <w:r>
              <w:rPr>
                <w:sz w:val="20"/>
              </w:rPr>
              <w:t>22.29,</w:t>
            </w:r>
            <w:r>
              <w:rPr>
                <w:spacing w:val="-5"/>
                <w:sz w:val="20"/>
              </w:rPr>
              <w:t> </w:t>
            </w:r>
            <w:r>
              <w:rPr>
                <w:sz w:val="20"/>
              </w:rPr>
              <w:t>32.99.2,</w:t>
            </w:r>
            <w:r>
              <w:rPr>
                <w:spacing w:val="-6"/>
                <w:sz w:val="20"/>
              </w:rPr>
              <w:t> </w:t>
            </w:r>
            <w:r>
              <w:rPr>
                <w:spacing w:val="-2"/>
                <w:sz w:val="20"/>
              </w:rPr>
              <w:t>32.99.8)</w:t>
            </w:r>
          </w:p>
          <w:p>
            <w:pPr>
              <w:pStyle w:val="TableParagraph"/>
              <w:numPr>
                <w:ilvl w:val="0"/>
                <w:numId w:val="7"/>
              </w:numPr>
              <w:tabs>
                <w:tab w:pos="808" w:val="left" w:leader="none"/>
              </w:tabs>
              <w:spacing w:line="278" w:lineRule="auto" w:before="37" w:after="0"/>
              <w:ind w:left="157" w:right="110" w:firstLine="283"/>
              <w:jc w:val="both"/>
              <w:rPr>
                <w:sz w:val="20"/>
              </w:rPr>
            </w:pPr>
            <w:r>
              <w:rPr>
                <w:sz w:val="20"/>
              </w:rPr>
              <w:t>деятельность гостиниц и предприятий общественного питания (в рамках </w:t>
            </w:r>
            <w:hyperlink r:id="rId35">
              <w:r>
                <w:rPr>
                  <w:color w:val="0462C1"/>
                  <w:sz w:val="20"/>
                  <w:u w:val="single" w:color="0462C1"/>
                </w:rPr>
                <w:t>раздела I</w:t>
              </w:r>
            </w:hyperlink>
            <w:r>
              <w:rPr>
                <w:color w:val="0462C1"/>
                <w:sz w:val="20"/>
              </w:rPr>
              <w:t> </w:t>
            </w:r>
            <w:r>
              <w:rPr>
                <w:sz w:val="20"/>
              </w:rPr>
              <w:t>"Деятельность гостиниц и предприятий общественного питания" Общероссийского классификатора видов экономической деятельности)</w:t>
            </w:r>
          </w:p>
          <w:p>
            <w:pPr>
              <w:pStyle w:val="TableParagraph"/>
              <w:numPr>
                <w:ilvl w:val="0"/>
                <w:numId w:val="7"/>
              </w:numPr>
              <w:tabs>
                <w:tab w:pos="853" w:val="left" w:leader="none"/>
              </w:tabs>
              <w:spacing w:line="278" w:lineRule="auto" w:before="0" w:after="0"/>
              <w:ind w:left="157" w:right="110" w:firstLine="283"/>
              <w:jc w:val="both"/>
              <w:rPr>
                <w:sz w:val="20"/>
              </w:rPr>
            </w:pPr>
            <w:r>
              <w:rPr>
                <w:sz w:val="20"/>
              </w:rPr>
              <w:t>деятельность</w:t>
            </w:r>
            <w:r>
              <w:rPr>
                <w:spacing w:val="-6"/>
                <w:sz w:val="20"/>
              </w:rPr>
              <w:t> </w:t>
            </w:r>
            <w:r>
              <w:rPr>
                <w:sz w:val="20"/>
              </w:rPr>
              <w:t>в</w:t>
            </w:r>
            <w:r>
              <w:rPr>
                <w:spacing w:val="-5"/>
                <w:sz w:val="20"/>
              </w:rPr>
              <w:t> </w:t>
            </w:r>
            <w:r>
              <w:rPr>
                <w:sz w:val="20"/>
              </w:rPr>
              <w:t>области</w:t>
            </w:r>
            <w:r>
              <w:rPr>
                <w:spacing w:val="-5"/>
                <w:sz w:val="20"/>
              </w:rPr>
              <w:t> </w:t>
            </w:r>
            <w:r>
              <w:rPr>
                <w:sz w:val="20"/>
              </w:rPr>
              <w:t>информации</w:t>
            </w:r>
            <w:r>
              <w:rPr>
                <w:spacing w:val="-5"/>
                <w:sz w:val="20"/>
              </w:rPr>
              <w:t> </w:t>
            </w:r>
            <w:r>
              <w:rPr>
                <w:sz w:val="20"/>
              </w:rPr>
              <w:t>и</w:t>
            </w:r>
            <w:r>
              <w:rPr>
                <w:spacing w:val="-5"/>
                <w:sz w:val="20"/>
              </w:rPr>
              <w:t> </w:t>
            </w:r>
            <w:r>
              <w:rPr>
                <w:sz w:val="20"/>
              </w:rPr>
              <w:t>связи</w:t>
            </w:r>
            <w:r>
              <w:rPr>
                <w:spacing w:val="-5"/>
                <w:sz w:val="20"/>
              </w:rPr>
              <w:t> </w:t>
            </w:r>
            <w:r>
              <w:rPr>
                <w:sz w:val="20"/>
              </w:rPr>
              <w:t>(в</w:t>
            </w:r>
            <w:r>
              <w:rPr>
                <w:spacing w:val="-4"/>
                <w:sz w:val="20"/>
              </w:rPr>
              <w:t> </w:t>
            </w:r>
            <w:r>
              <w:rPr>
                <w:sz w:val="20"/>
              </w:rPr>
              <w:t>рамках</w:t>
            </w:r>
            <w:r>
              <w:rPr>
                <w:spacing w:val="-3"/>
                <w:sz w:val="20"/>
              </w:rPr>
              <w:t> </w:t>
            </w:r>
            <w:hyperlink r:id="rId36">
              <w:r>
                <w:rPr>
                  <w:color w:val="0462C1"/>
                  <w:sz w:val="20"/>
                  <w:u w:val="single" w:color="0462C1"/>
                </w:rPr>
                <w:t>раздела</w:t>
              </w:r>
              <w:r>
                <w:rPr>
                  <w:color w:val="0462C1"/>
                  <w:spacing w:val="-5"/>
                  <w:sz w:val="20"/>
                  <w:u w:val="single" w:color="0462C1"/>
                </w:rPr>
                <w:t> </w:t>
              </w:r>
              <w:r>
                <w:rPr>
                  <w:color w:val="0462C1"/>
                  <w:sz w:val="20"/>
                  <w:u w:val="single" w:color="0462C1"/>
                </w:rPr>
                <w:t>J</w:t>
              </w:r>
            </w:hyperlink>
            <w:r>
              <w:rPr>
                <w:color w:val="0462C1"/>
                <w:spacing w:val="-4"/>
                <w:sz w:val="20"/>
              </w:rPr>
              <w:t> </w:t>
            </w:r>
            <w:r>
              <w:rPr>
                <w:sz w:val="20"/>
              </w:rPr>
              <w:t>"Деятельность</w:t>
            </w:r>
            <w:r>
              <w:rPr>
                <w:spacing w:val="-4"/>
                <w:sz w:val="20"/>
              </w:rPr>
              <w:t> </w:t>
            </w:r>
            <w:r>
              <w:rPr>
                <w:sz w:val="20"/>
              </w:rPr>
              <w:t>в</w:t>
            </w:r>
            <w:r>
              <w:rPr>
                <w:spacing w:val="-5"/>
                <w:sz w:val="20"/>
              </w:rPr>
              <w:t> </w:t>
            </w:r>
            <w:r>
              <w:rPr>
                <w:sz w:val="20"/>
              </w:rPr>
              <w:t>области информации и связи" Общероссийского классификатора видов экономической деятельности)</w:t>
            </w:r>
          </w:p>
          <w:p>
            <w:pPr>
              <w:pStyle w:val="TableParagraph"/>
              <w:numPr>
                <w:ilvl w:val="0"/>
                <w:numId w:val="7"/>
              </w:numPr>
              <w:tabs>
                <w:tab w:pos="808" w:val="left" w:leader="none"/>
              </w:tabs>
              <w:spacing w:line="278" w:lineRule="auto" w:before="0" w:after="0"/>
              <w:ind w:left="157" w:right="105" w:firstLine="283"/>
              <w:jc w:val="both"/>
              <w:rPr>
                <w:sz w:val="20"/>
              </w:rPr>
            </w:pPr>
            <w:r>
              <w:rPr>
                <w:sz w:val="20"/>
              </w:rPr>
              <w:t>деятельность профессиональная, научная и техническая (в рамках </w:t>
            </w:r>
            <w:hyperlink r:id="rId37">
              <w:r>
                <w:rPr>
                  <w:color w:val="0462C1"/>
                  <w:sz w:val="20"/>
                  <w:u w:val="single" w:color="0462C1"/>
                </w:rPr>
                <w:t>раздела M</w:t>
              </w:r>
            </w:hyperlink>
            <w:r>
              <w:rPr>
                <w:color w:val="0462C1"/>
                <w:sz w:val="20"/>
              </w:rPr>
              <w:t> </w:t>
            </w:r>
            <w:r>
              <w:rPr>
                <w:sz w:val="20"/>
              </w:rPr>
              <w:t>"Деятельность профессиональная, научная и техническая" Общероссийского классификатора видов экономической деятельности)</w:t>
            </w:r>
          </w:p>
          <w:p>
            <w:pPr>
              <w:pStyle w:val="TableParagraph"/>
              <w:numPr>
                <w:ilvl w:val="0"/>
                <w:numId w:val="7"/>
              </w:numPr>
              <w:tabs>
                <w:tab w:pos="808" w:val="left" w:leader="none"/>
              </w:tabs>
              <w:spacing w:line="278" w:lineRule="auto" w:before="0" w:after="0"/>
              <w:ind w:left="157" w:right="111" w:firstLine="283"/>
              <w:jc w:val="both"/>
              <w:rPr>
                <w:sz w:val="20"/>
              </w:rPr>
            </w:pPr>
            <w:r>
              <w:rPr>
                <w:sz w:val="20"/>
              </w:rPr>
              <w:t>в сфере туризма (в рамках </w:t>
            </w:r>
            <w:hyperlink r:id="rId38">
              <w:r>
                <w:rPr>
                  <w:color w:val="0462C1"/>
                  <w:sz w:val="20"/>
                  <w:u w:val="single" w:color="0462C1"/>
                </w:rPr>
                <w:t>раздела N</w:t>
              </w:r>
            </w:hyperlink>
            <w:r>
              <w:rPr>
                <w:color w:val="0462C1"/>
                <w:sz w:val="20"/>
              </w:rPr>
              <w:t> </w:t>
            </w:r>
            <w:r>
              <w:rPr>
                <w:sz w:val="20"/>
              </w:rPr>
              <w:t>"Деятельность административная и сопутствующие услуги" Общероссийского классификатора видов экономической деятельности".</w:t>
            </w:r>
          </w:p>
          <w:p>
            <w:pPr>
              <w:pStyle w:val="TableParagraph"/>
              <w:spacing w:before="24"/>
              <w:rPr>
                <w:b/>
                <w:sz w:val="20"/>
              </w:rPr>
            </w:pPr>
          </w:p>
          <w:p>
            <w:pPr>
              <w:pStyle w:val="TableParagraph"/>
              <w:spacing w:before="1"/>
              <w:ind w:left="157"/>
              <w:rPr>
                <w:b/>
                <w:sz w:val="20"/>
              </w:rPr>
            </w:pPr>
            <w:r>
              <w:rPr>
                <w:b/>
                <w:spacing w:val="-2"/>
                <w:sz w:val="20"/>
                <w:u w:val="single"/>
              </w:rPr>
              <w:t>Приоритетные</w:t>
            </w:r>
            <w:r>
              <w:rPr>
                <w:b/>
                <w:spacing w:val="11"/>
                <w:sz w:val="20"/>
                <w:u w:val="single"/>
              </w:rPr>
              <w:t> </w:t>
            </w:r>
            <w:r>
              <w:rPr>
                <w:b/>
                <w:spacing w:val="-2"/>
                <w:sz w:val="20"/>
                <w:u w:val="single"/>
              </w:rPr>
              <w:t>проекты:</w:t>
            </w:r>
          </w:p>
          <w:p>
            <w:pPr>
              <w:pStyle w:val="TableParagraph"/>
              <w:numPr>
                <w:ilvl w:val="1"/>
                <w:numId w:val="7"/>
              </w:numPr>
              <w:tabs>
                <w:tab w:pos="822" w:val="left" w:leader="none"/>
              </w:tabs>
              <w:spacing w:line="240" w:lineRule="auto" w:before="39" w:after="0"/>
              <w:ind w:left="822" w:right="0" w:hanging="360"/>
              <w:jc w:val="left"/>
              <w:rPr>
                <w:sz w:val="20"/>
              </w:rPr>
            </w:pPr>
            <w:r>
              <w:rPr>
                <w:sz w:val="20"/>
              </w:rPr>
              <w:t>субъект</w:t>
            </w:r>
            <w:r>
              <w:rPr>
                <w:spacing w:val="-8"/>
                <w:sz w:val="20"/>
              </w:rPr>
              <w:t> </w:t>
            </w:r>
            <w:r>
              <w:rPr>
                <w:sz w:val="20"/>
              </w:rPr>
              <w:t>женского</w:t>
            </w:r>
            <w:r>
              <w:rPr>
                <w:spacing w:val="-8"/>
                <w:sz w:val="20"/>
              </w:rPr>
              <w:t> </w:t>
            </w:r>
            <w:r>
              <w:rPr>
                <w:spacing w:val="-2"/>
                <w:sz w:val="20"/>
              </w:rPr>
              <w:t>предпринимательства</w:t>
            </w:r>
          </w:p>
          <w:p>
            <w:pPr>
              <w:pStyle w:val="TableParagraph"/>
              <w:numPr>
                <w:ilvl w:val="1"/>
                <w:numId w:val="7"/>
              </w:numPr>
              <w:tabs>
                <w:tab w:pos="822" w:val="left" w:leader="none"/>
              </w:tabs>
              <w:spacing w:line="243" w:lineRule="exact" w:before="1" w:after="0"/>
              <w:ind w:left="822" w:right="0" w:hanging="360"/>
              <w:jc w:val="left"/>
              <w:rPr>
                <w:sz w:val="20"/>
              </w:rPr>
            </w:pPr>
            <w:r>
              <w:rPr>
                <w:sz w:val="20"/>
              </w:rPr>
              <w:t>субъект</w:t>
            </w:r>
            <w:r>
              <w:rPr>
                <w:spacing w:val="-11"/>
                <w:sz w:val="20"/>
              </w:rPr>
              <w:t> </w:t>
            </w:r>
            <w:r>
              <w:rPr>
                <w:sz w:val="20"/>
              </w:rPr>
              <w:t>экспортной</w:t>
            </w:r>
            <w:r>
              <w:rPr>
                <w:spacing w:val="-10"/>
                <w:sz w:val="20"/>
              </w:rPr>
              <w:t> </w:t>
            </w:r>
            <w:r>
              <w:rPr>
                <w:spacing w:val="-2"/>
                <w:sz w:val="20"/>
              </w:rPr>
              <w:t>деятельности</w:t>
            </w:r>
          </w:p>
          <w:p>
            <w:pPr>
              <w:pStyle w:val="TableParagraph"/>
              <w:numPr>
                <w:ilvl w:val="1"/>
                <w:numId w:val="7"/>
              </w:numPr>
              <w:tabs>
                <w:tab w:pos="822" w:val="left" w:leader="none"/>
              </w:tabs>
              <w:spacing w:line="243" w:lineRule="exact" w:before="0" w:after="0"/>
              <w:ind w:left="822" w:right="0" w:hanging="360"/>
              <w:jc w:val="left"/>
              <w:rPr>
                <w:sz w:val="20"/>
              </w:rPr>
            </w:pPr>
            <w:r>
              <w:rPr>
                <w:spacing w:val="-2"/>
                <w:sz w:val="20"/>
              </w:rPr>
              <w:t>субъект</w:t>
            </w:r>
            <w:r>
              <w:rPr>
                <w:spacing w:val="5"/>
                <w:sz w:val="20"/>
              </w:rPr>
              <w:t> </w:t>
            </w:r>
            <w:r>
              <w:rPr>
                <w:spacing w:val="-2"/>
                <w:sz w:val="20"/>
              </w:rPr>
              <w:t>молодежного</w:t>
            </w:r>
            <w:r>
              <w:rPr>
                <w:spacing w:val="7"/>
                <w:sz w:val="20"/>
              </w:rPr>
              <w:t> </w:t>
            </w:r>
            <w:r>
              <w:rPr>
                <w:spacing w:val="-2"/>
                <w:sz w:val="20"/>
              </w:rPr>
              <w:t>предпринимательства</w:t>
            </w:r>
          </w:p>
          <w:p>
            <w:pPr>
              <w:pStyle w:val="TableParagraph"/>
              <w:numPr>
                <w:ilvl w:val="1"/>
                <w:numId w:val="7"/>
              </w:numPr>
              <w:tabs>
                <w:tab w:pos="822" w:val="left" w:leader="none"/>
              </w:tabs>
              <w:spacing w:line="240" w:lineRule="auto" w:before="1" w:after="0"/>
              <w:ind w:left="822" w:right="0" w:hanging="360"/>
              <w:jc w:val="left"/>
              <w:rPr>
                <w:sz w:val="20"/>
              </w:rPr>
            </w:pPr>
            <w:r>
              <w:rPr>
                <w:sz w:val="20"/>
              </w:rPr>
              <w:t>резидент</w:t>
            </w:r>
            <w:r>
              <w:rPr>
                <w:spacing w:val="-10"/>
                <w:sz w:val="20"/>
              </w:rPr>
              <w:t> </w:t>
            </w:r>
            <w:r>
              <w:rPr>
                <w:sz w:val="20"/>
              </w:rPr>
              <w:t>технопарка,</w:t>
            </w:r>
            <w:r>
              <w:rPr>
                <w:spacing w:val="-9"/>
                <w:sz w:val="20"/>
              </w:rPr>
              <w:t> </w:t>
            </w:r>
            <w:r>
              <w:rPr>
                <w:sz w:val="20"/>
              </w:rPr>
              <w:t>коворкинга,</w:t>
            </w:r>
            <w:r>
              <w:rPr>
                <w:spacing w:val="-10"/>
                <w:sz w:val="20"/>
              </w:rPr>
              <w:t> </w:t>
            </w:r>
            <w:r>
              <w:rPr>
                <w:sz w:val="20"/>
              </w:rPr>
              <w:t>расположенного</w:t>
            </w:r>
            <w:r>
              <w:rPr>
                <w:spacing w:val="-9"/>
                <w:sz w:val="20"/>
              </w:rPr>
              <w:t> </w:t>
            </w:r>
            <w:r>
              <w:rPr>
                <w:sz w:val="20"/>
              </w:rPr>
              <w:t>в</w:t>
            </w:r>
            <w:r>
              <w:rPr>
                <w:spacing w:val="-9"/>
                <w:sz w:val="20"/>
              </w:rPr>
              <w:t> </w:t>
            </w:r>
            <w:r>
              <w:rPr>
                <w:sz w:val="20"/>
              </w:rPr>
              <w:t>помещениях</w:t>
            </w:r>
            <w:r>
              <w:rPr>
                <w:spacing w:val="-9"/>
                <w:sz w:val="20"/>
              </w:rPr>
              <w:t> </w:t>
            </w:r>
            <w:r>
              <w:rPr>
                <w:sz w:val="20"/>
              </w:rPr>
              <w:t>центра</w:t>
            </w:r>
            <w:r>
              <w:rPr>
                <w:spacing w:val="-9"/>
                <w:sz w:val="20"/>
              </w:rPr>
              <w:t> </w:t>
            </w:r>
            <w:r>
              <w:rPr>
                <w:sz w:val="20"/>
              </w:rPr>
              <w:t>«Мой</w:t>
            </w:r>
            <w:r>
              <w:rPr>
                <w:spacing w:val="-9"/>
                <w:sz w:val="20"/>
              </w:rPr>
              <w:t> </w:t>
            </w:r>
            <w:r>
              <w:rPr>
                <w:spacing w:val="-2"/>
                <w:sz w:val="20"/>
              </w:rPr>
              <w:t>бизнес»</w:t>
            </w:r>
          </w:p>
        </w:tc>
      </w:tr>
      <w:tr>
        <w:trPr>
          <w:trHeight w:val="486" w:hRule="atLeast"/>
        </w:trPr>
        <w:tc>
          <w:tcPr>
            <w:tcW w:w="2696" w:type="dxa"/>
            <w:tcBorders>
              <w:left w:val="nil"/>
            </w:tcBorders>
          </w:tcPr>
          <w:p>
            <w:pPr>
              <w:pStyle w:val="TableParagraph"/>
              <w:spacing w:before="107"/>
              <w:ind w:left="107"/>
              <w:rPr>
                <w:b/>
                <w:sz w:val="22"/>
              </w:rPr>
            </w:pPr>
            <w:r>
              <w:rPr>
                <w:b/>
                <w:spacing w:val="-2"/>
                <w:sz w:val="22"/>
              </w:rPr>
              <w:t>Социальный</w:t>
            </w:r>
          </w:p>
        </w:tc>
        <w:tc>
          <w:tcPr>
            <w:tcW w:w="3807" w:type="dxa"/>
          </w:tcPr>
          <w:p>
            <w:pPr>
              <w:pStyle w:val="TableParagraph"/>
              <w:spacing w:before="107"/>
              <w:ind w:left="49" w:right="49"/>
              <w:jc w:val="center"/>
              <w:rPr>
                <w:sz w:val="22"/>
              </w:rPr>
            </w:pPr>
            <w:r>
              <w:rPr>
                <w:spacing w:val="-5"/>
                <w:sz w:val="22"/>
              </w:rPr>
              <w:t>2%</w:t>
            </w:r>
          </w:p>
        </w:tc>
        <w:tc>
          <w:tcPr>
            <w:tcW w:w="8649" w:type="dxa"/>
            <w:tcBorders>
              <w:right w:val="nil"/>
            </w:tcBorders>
          </w:tcPr>
          <w:p>
            <w:pPr>
              <w:pStyle w:val="TableParagraph"/>
              <w:spacing w:line="243" w:lineRule="exact"/>
              <w:ind w:left="102"/>
              <w:rPr>
                <w:sz w:val="20"/>
              </w:rPr>
            </w:pPr>
            <w:r>
              <w:rPr>
                <w:sz w:val="20"/>
              </w:rPr>
              <w:t>Для</w:t>
            </w:r>
            <w:r>
              <w:rPr>
                <w:spacing w:val="-9"/>
                <w:sz w:val="20"/>
              </w:rPr>
              <w:t> </w:t>
            </w:r>
            <w:r>
              <w:rPr>
                <w:sz w:val="20"/>
              </w:rPr>
              <w:t>субъектов</w:t>
            </w:r>
            <w:r>
              <w:rPr>
                <w:spacing w:val="-7"/>
                <w:sz w:val="20"/>
              </w:rPr>
              <w:t> </w:t>
            </w:r>
            <w:r>
              <w:rPr>
                <w:sz w:val="20"/>
              </w:rPr>
              <w:t>МСП,</w:t>
            </w:r>
            <w:r>
              <w:rPr>
                <w:spacing w:val="-7"/>
                <w:sz w:val="20"/>
              </w:rPr>
              <w:t> </w:t>
            </w:r>
            <w:r>
              <w:rPr>
                <w:sz w:val="20"/>
              </w:rPr>
              <w:t>имеющих</w:t>
            </w:r>
            <w:r>
              <w:rPr>
                <w:spacing w:val="-7"/>
                <w:sz w:val="20"/>
              </w:rPr>
              <w:t> </w:t>
            </w:r>
            <w:r>
              <w:rPr>
                <w:sz w:val="20"/>
              </w:rPr>
              <w:t>статус</w:t>
            </w:r>
            <w:r>
              <w:rPr>
                <w:spacing w:val="-8"/>
                <w:sz w:val="20"/>
              </w:rPr>
              <w:t> </w:t>
            </w:r>
            <w:r>
              <w:rPr>
                <w:sz w:val="20"/>
              </w:rPr>
              <w:t>социального</w:t>
            </w:r>
            <w:r>
              <w:rPr>
                <w:spacing w:val="-3"/>
                <w:sz w:val="20"/>
              </w:rPr>
              <w:t> </w:t>
            </w:r>
            <w:r>
              <w:rPr>
                <w:spacing w:val="-2"/>
                <w:sz w:val="20"/>
              </w:rPr>
              <w:t>предпринимателя</w:t>
            </w:r>
          </w:p>
        </w:tc>
      </w:tr>
      <w:tr>
        <w:trPr>
          <w:trHeight w:val="489" w:hRule="atLeast"/>
        </w:trPr>
        <w:tc>
          <w:tcPr>
            <w:tcW w:w="2696" w:type="dxa"/>
            <w:tcBorders>
              <w:left w:val="nil"/>
              <w:bottom w:val="nil"/>
            </w:tcBorders>
          </w:tcPr>
          <w:p>
            <w:pPr>
              <w:pStyle w:val="TableParagraph"/>
              <w:spacing w:before="109"/>
              <w:ind w:left="107"/>
              <w:rPr>
                <w:b/>
                <w:sz w:val="22"/>
              </w:rPr>
            </w:pPr>
            <w:r>
              <w:rPr>
                <w:b/>
                <w:spacing w:val="-2"/>
                <w:sz w:val="22"/>
              </w:rPr>
              <w:t>Рефинансирование</w:t>
            </w:r>
          </w:p>
        </w:tc>
        <w:tc>
          <w:tcPr>
            <w:tcW w:w="3807" w:type="dxa"/>
            <w:tcBorders>
              <w:bottom w:val="nil"/>
            </w:tcBorders>
          </w:tcPr>
          <w:p>
            <w:pPr>
              <w:pStyle w:val="TableParagraph"/>
              <w:spacing w:line="268" w:lineRule="exact"/>
              <w:ind w:left="49" w:right="49"/>
              <w:jc w:val="center"/>
              <w:rPr>
                <w:sz w:val="22"/>
              </w:rPr>
            </w:pPr>
            <w:r>
              <w:rPr>
                <w:spacing w:val="-4"/>
                <w:sz w:val="22"/>
              </w:rPr>
              <w:t>9,5%</w:t>
            </w:r>
          </w:p>
        </w:tc>
        <w:tc>
          <w:tcPr>
            <w:tcW w:w="8649" w:type="dxa"/>
            <w:tcBorders>
              <w:bottom w:val="nil"/>
              <w:right w:val="nil"/>
            </w:tcBorders>
          </w:tcPr>
          <w:p>
            <w:pPr>
              <w:pStyle w:val="TableParagraph"/>
              <w:spacing w:line="240" w:lineRule="atLeast"/>
              <w:ind w:left="102"/>
              <w:rPr>
                <w:sz w:val="20"/>
              </w:rPr>
            </w:pPr>
            <w:r>
              <w:rPr>
                <w:sz w:val="20"/>
              </w:rPr>
              <w:t>На рефинансирование банковских кредитов, полученных на цели, связанные с осуществлением предпринимательской деятельности</w:t>
            </w:r>
          </w:p>
        </w:tc>
      </w:tr>
    </w:tbl>
    <w:p>
      <w:pPr>
        <w:pStyle w:val="BodyText"/>
        <w:spacing w:before="112"/>
        <w:rPr>
          <w:b/>
          <w:sz w:val="22"/>
        </w:rPr>
      </w:pPr>
    </w:p>
    <w:p>
      <w:pPr>
        <w:spacing w:before="0"/>
        <w:ind w:left="1478" w:right="0" w:firstLine="0"/>
        <w:jc w:val="left"/>
        <w:rPr>
          <w:b/>
          <w:sz w:val="22"/>
        </w:rPr>
      </w:pPr>
      <w:r>
        <w:rPr>
          <w:b/>
          <w:sz w:val="22"/>
        </w:rPr>
        <mc:AlternateContent>
          <mc:Choice Requires="wps">
            <w:drawing>
              <wp:anchor distT="0" distB="0" distL="0" distR="0" allowOverlap="1" layoutInCell="1" locked="0" behindDoc="1" simplePos="0" relativeHeight="482421248">
                <wp:simplePos x="0" y="0"/>
                <wp:positionH relativeFrom="page">
                  <wp:posOffset>0</wp:posOffset>
                </wp:positionH>
                <wp:positionV relativeFrom="paragraph">
                  <wp:posOffset>-8531</wp:posOffset>
                </wp:positionV>
                <wp:extent cx="10659110" cy="146050"/>
                <wp:effectExtent l="0" t="0" r="0" b="0"/>
                <wp:wrapNone/>
                <wp:docPr id="32" name="Graphic 32"/>
                <wp:cNvGraphicFramePr>
                  <a:graphicFrameLocks/>
                </wp:cNvGraphicFramePr>
                <a:graphic>
                  <a:graphicData uri="http://schemas.microsoft.com/office/word/2010/wordprocessingShape">
                    <wps:wsp>
                      <wps:cNvPr id="32" name="Graphic 32"/>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71734pt;width:839.3pt;height:11.5pt;mso-position-horizontal-relative:page;mso-position-vertical-relative:paragraph;z-index:-20895232" id="docshape11" coordorigin="0,-13" coordsize="16786,230" path="m0,217l863,217,863,-13,1726,-13m16786,217l2211,217,2211,-13,1726,-13e" filled="false" stroked="true" strokeweight=".75pt" strokecolor="#000000">
                <v:path arrowok="t"/>
                <v:stroke dashstyle="solid"/>
                <w10:wrap type="none"/>
              </v:shape>
            </w:pict>
          </mc:Fallback>
        </mc:AlternateContent>
      </w:r>
      <w:r>
        <w:rPr>
          <w:b/>
          <w:spacing w:val="-10"/>
          <w:sz w:val="22"/>
        </w:rPr>
        <w:t>8</w:t>
      </w:r>
    </w:p>
    <w:p>
      <w:pPr>
        <w:spacing w:after="0"/>
        <w:jc w:val="left"/>
        <w:rPr>
          <w:b/>
          <w:sz w:val="22"/>
        </w:rPr>
        <w:sectPr>
          <w:pgSz w:w="16840" w:h="11910" w:orient="landscape"/>
          <w:pgMar w:top="580" w:bottom="0" w:left="0" w:right="141"/>
        </w:sectPr>
      </w:pPr>
    </w:p>
    <w:tbl>
      <w:tblPr>
        <w:tblW w:w="0" w:type="auto"/>
        <w:jc w:val="left"/>
        <w:tblInd w:w="859"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top w:w="0" w:type="dxa"/>
          <w:left w:w="0" w:type="dxa"/>
          <w:bottom w:w="0" w:type="dxa"/>
          <w:right w:w="0" w:type="dxa"/>
        </w:tblCellMar>
        <w:tblLook w:val="01E0"/>
      </w:tblPr>
      <w:tblGrid>
        <w:gridCol w:w="2696"/>
        <w:gridCol w:w="3807"/>
        <w:gridCol w:w="8649"/>
      </w:tblGrid>
      <w:tr>
        <w:trPr>
          <w:trHeight w:val="525" w:hRule="atLeast"/>
        </w:trPr>
        <w:tc>
          <w:tcPr>
            <w:tcW w:w="2696" w:type="dxa"/>
            <w:tcBorders>
              <w:top w:val="nil"/>
              <w:left w:val="nil"/>
            </w:tcBorders>
            <w:shd w:val="clear" w:color="auto" w:fill="E7E6E6"/>
          </w:tcPr>
          <w:p>
            <w:pPr>
              <w:pStyle w:val="TableParagraph"/>
              <w:spacing w:before="117"/>
              <w:ind w:left="451"/>
              <w:rPr>
                <w:b/>
                <w:sz w:val="24"/>
              </w:rPr>
            </w:pPr>
            <w:r>
              <w:rPr>
                <w:b/>
                <w:sz w:val="24"/>
              </w:rPr>
              <w:t>Вид </w:t>
            </w:r>
            <w:r>
              <w:rPr>
                <w:b/>
                <w:spacing w:val="-2"/>
                <w:sz w:val="24"/>
              </w:rPr>
              <w:t>микрозайма</w:t>
            </w:r>
          </w:p>
        </w:tc>
        <w:tc>
          <w:tcPr>
            <w:tcW w:w="3807" w:type="dxa"/>
            <w:tcBorders>
              <w:top w:val="nil"/>
            </w:tcBorders>
            <w:shd w:val="clear" w:color="auto" w:fill="E7E6E6"/>
          </w:tcPr>
          <w:p>
            <w:pPr>
              <w:pStyle w:val="TableParagraph"/>
              <w:spacing w:before="117"/>
              <w:ind w:left="48" w:right="49"/>
              <w:jc w:val="center"/>
              <w:rPr>
                <w:b/>
                <w:sz w:val="24"/>
              </w:rPr>
            </w:pPr>
            <w:r>
              <w:rPr>
                <w:b/>
                <w:sz w:val="24"/>
              </w:rPr>
              <w:t>Процентная</w:t>
            </w:r>
            <w:r>
              <w:rPr>
                <w:b/>
                <w:spacing w:val="-4"/>
                <w:sz w:val="24"/>
              </w:rPr>
              <w:t> </w:t>
            </w:r>
            <w:r>
              <w:rPr>
                <w:b/>
                <w:spacing w:val="-2"/>
                <w:sz w:val="24"/>
              </w:rPr>
              <w:t>ставка</w:t>
            </w:r>
          </w:p>
        </w:tc>
        <w:tc>
          <w:tcPr>
            <w:tcW w:w="8649" w:type="dxa"/>
            <w:tcBorders>
              <w:top w:val="nil"/>
              <w:right w:val="nil"/>
            </w:tcBorders>
            <w:shd w:val="clear" w:color="auto" w:fill="E7E6E6"/>
          </w:tcPr>
          <w:p>
            <w:pPr>
              <w:pStyle w:val="TableParagraph"/>
              <w:spacing w:before="117"/>
              <w:ind w:right="7"/>
              <w:jc w:val="center"/>
              <w:rPr>
                <w:b/>
                <w:sz w:val="24"/>
              </w:rPr>
            </w:pPr>
            <w:r>
              <w:rPr>
                <w:b/>
                <w:sz w:val="24"/>
              </w:rPr>
              <w:t>Категория</w:t>
            </w:r>
            <w:r>
              <w:rPr>
                <w:b/>
                <w:spacing w:val="-4"/>
                <w:sz w:val="24"/>
              </w:rPr>
              <w:t> </w:t>
            </w:r>
            <w:r>
              <w:rPr>
                <w:b/>
                <w:spacing w:val="-2"/>
                <w:sz w:val="24"/>
              </w:rPr>
              <w:t>получателей</w:t>
            </w:r>
          </w:p>
        </w:tc>
      </w:tr>
      <w:tr>
        <w:trPr>
          <w:trHeight w:val="259" w:hRule="atLeast"/>
        </w:trPr>
        <w:tc>
          <w:tcPr>
            <w:tcW w:w="2696" w:type="dxa"/>
            <w:tcBorders>
              <w:left w:val="nil"/>
            </w:tcBorders>
          </w:tcPr>
          <w:p>
            <w:pPr>
              <w:pStyle w:val="TableParagraph"/>
              <w:rPr>
                <w:rFonts w:ascii="Times New Roman"/>
                <w:sz w:val="18"/>
              </w:rPr>
            </w:pPr>
          </w:p>
        </w:tc>
        <w:tc>
          <w:tcPr>
            <w:tcW w:w="3807" w:type="dxa"/>
          </w:tcPr>
          <w:p>
            <w:pPr>
              <w:pStyle w:val="TableParagraph"/>
              <w:spacing w:line="239" w:lineRule="exact"/>
              <w:ind w:left="48" w:right="49"/>
              <w:jc w:val="center"/>
              <w:rPr>
                <w:sz w:val="22"/>
              </w:rPr>
            </w:pPr>
            <w:r>
              <w:rPr>
                <w:sz w:val="22"/>
              </w:rPr>
              <w:t>Ключевая</w:t>
            </w:r>
            <w:r>
              <w:rPr>
                <w:spacing w:val="-7"/>
                <w:sz w:val="22"/>
              </w:rPr>
              <w:t> </w:t>
            </w:r>
            <w:r>
              <w:rPr>
                <w:sz w:val="22"/>
              </w:rPr>
              <w:t>ставка</w:t>
            </w:r>
            <w:r>
              <w:rPr>
                <w:spacing w:val="-4"/>
                <w:sz w:val="22"/>
              </w:rPr>
              <w:t> </w:t>
            </w:r>
            <w:r>
              <w:rPr>
                <w:sz w:val="22"/>
              </w:rPr>
              <w:t>Банка</w:t>
            </w:r>
            <w:r>
              <w:rPr>
                <w:spacing w:val="-6"/>
                <w:sz w:val="22"/>
              </w:rPr>
              <w:t> </w:t>
            </w:r>
            <w:r>
              <w:rPr>
                <w:spacing w:val="-2"/>
                <w:sz w:val="22"/>
              </w:rPr>
              <w:t>России</w:t>
            </w:r>
          </w:p>
        </w:tc>
        <w:tc>
          <w:tcPr>
            <w:tcW w:w="8649" w:type="dxa"/>
            <w:tcBorders>
              <w:right w:val="nil"/>
            </w:tcBorders>
          </w:tcPr>
          <w:p>
            <w:pPr>
              <w:pStyle w:val="TableParagraph"/>
              <w:rPr>
                <w:rFonts w:ascii="Times New Roman"/>
                <w:sz w:val="18"/>
              </w:rPr>
            </w:pPr>
          </w:p>
        </w:tc>
      </w:tr>
      <w:tr>
        <w:trPr>
          <w:trHeight w:val="1041" w:hRule="atLeast"/>
        </w:trPr>
        <w:tc>
          <w:tcPr>
            <w:tcW w:w="2696" w:type="dxa"/>
            <w:tcBorders>
              <w:left w:val="nil"/>
            </w:tcBorders>
          </w:tcPr>
          <w:p>
            <w:pPr>
              <w:pStyle w:val="TableParagraph"/>
              <w:spacing w:before="116"/>
              <w:rPr>
                <w:b/>
                <w:sz w:val="22"/>
              </w:rPr>
            </w:pPr>
          </w:p>
          <w:p>
            <w:pPr>
              <w:pStyle w:val="TableParagraph"/>
              <w:spacing w:before="1"/>
              <w:ind w:left="107"/>
              <w:rPr>
                <w:b/>
                <w:sz w:val="22"/>
              </w:rPr>
            </w:pPr>
            <w:r>
              <w:rPr>
                <w:b/>
                <w:spacing w:val="-2"/>
                <w:sz w:val="22"/>
              </w:rPr>
              <w:t>Моногорода</w:t>
            </w:r>
          </w:p>
        </w:tc>
        <w:tc>
          <w:tcPr>
            <w:tcW w:w="3807" w:type="dxa"/>
          </w:tcPr>
          <w:p>
            <w:pPr>
              <w:pStyle w:val="TableParagraph"/>
              <w:spacing w:before="251"/>
              <w:ind w:left="48" w:right="49"/>
              <w:jc w:val="center"/>
              <w:rPr>
                <w:sz w:val="22"/>
              </w:rPr>
            </w:pPr>
            <w:r>
              <w:rPr>
                <w:spacing w:val="-5"/>
                <w:sz w:val="22"/>
              </w:rPr>
              <w:t>6%</w:t>
            </w:r>
          </w:p>
          <w:p>
            <w:pPr>
              <w:pStyle w:val="TableParagraph"/>
              <w:ind w:left="48" w:right="49"/>
              <w:jc w:val="center"/>
              <w:rPr>
                <w:sz w:val="22"/>
              </w:rPr>
            </w:pPr>
            <w:r>
              <w:rPr>
                <w:sz w:val="22"/>
              </w:rPr>
              <w:t>½</w:t>
            </w:r>
            <w:r>
              <w:rPr>
                <w:spacing w:val="-5"/>
                <w:sz w:val="22"/>
              </w:rPr>
              <w:t> </w:t>
            </w:r>
            <w:r>
              <w:rPr>
                <w:sz w:val="22"/>
              </w:rPr>
              <w:t>ключевой</w:t>
            </w:r>
            <w:r>
              <w:rPr>
                <w:spacing w:val="-4"/>
                <w:sz w:val="22"/>
              </w:rPr>
              <w:t> </w:t>
            </w:r>
            <w:r>
              <w:rPr>
                <w:sz w:val="22"/>
              </w:rPr>
              <w:t>ставки</w:t>
            </w:r>
            <w:r>
              <w:rPr>
                <w:spacing w:val="-4"/>
                <w:sz w:val="22"/>
              </w:rPr>
              <w:t> </w:t>
            </w:r>
            <w:r>
              <w:rPr>
                <w:sz w:val="22"/>
              </w:rPr>
              <w:t>Банка</w:t>
            </w:r>
            <w:r>
              <w:rPr>
                <w:spacing w:val="-6"/>
                <w:sz w:val="22"/>
              </w:rPr>
              <w:t> </w:t>
            </w:r>
            <w:r>
              <w:rPr>
                <w:spacing w:val="-2"/>
                <w:sz w:val="22"/>
              </w:rPr>
              <w:t>России</w:t>
            </w:r>
          </w:p>
        </w:tc>
        <w:tc>
          <w:tcPr>
            <w:tcW w:w="8649" w:type="dxa"/>
            <w:tcBorders>
              <w:right w:val="nil"/>
            </w:tcBorders>
          </w:tcPr>
          <w:p>
            <w:pPr>
              <w:pStyle w:val="TableParagraph"/>
              <w:ind w:left="102" w:right="155"/>
              <w:jc w:val="both"/>
              <w:rPr>
                <w:sz w:val="20"/>
              </w:rPr>
            </w:pPr>
            <w:r>
              <w:rPr>
                <w:sz w:val="20"/>
              </w:rPr>
              <w:t>Для СМСП, зарегистрированных на территории Республики Мордовия и осуществляющих деятельность</w:t>
            </w:r>
            <w:r>
              <w:rPr>
                <w:spacing w:val="-10"/>
                <w:sz w:val="20"/>
              </w:rPr>
              <w:t> </w:t>
            </w:r>
            <w:r>
              <w:rPr>
                <w:sz w:val="20"/>
              </w:rPr>
              <w:t>в</w:t>
            </w:r>
            <w:r>
              <w:rPr>
                <w:spacing w:val="-9"/>
                <w:sz w:val="20"/>
              </w:rPr>
              <w:t> </w:t>
            </w:r>
            <w:r>
              <w:rPr>
                <w:sz w:val="20"/>
              </w:rPr>
              <w:t>качестве</w:t>
            </w:r>
            <w:r>
              <w:rPr>
                <w:spacing w:val="-11"/>
                <w:sz w:val="20"/>
              </w:rPr>
              <w:t> </w:t>
            </w:r>
            <w:r>
              <w:rPr>
                <w:sz w:val="20"/>
              </w:rPr>
              <w:t>СМСП</w:t>
            </w:r>
            <w:r>
              <w:rPr>
                <w:spacing w:val="-10"/>
                <w:sz w:val="20"/>
              </w:rPr>
              <w:t> </w:t>
            </w:r>
            <w:r>
              <w:rPr>
                <w:sz w:val="20"/>
              </w:rPr>
              <w:t>на</w:t>
            </w:r>
            <w:r>
              <w:rPr>
                <w:spacing w:val="-9"/>
                <w:sz w:val="20"/>
              </w:rPr>
              <w:t> </w:t>
            </w:r>
            <w:r>
              <w:rPr>
                <w:sz w:val="20"/>
              </w:rPr>
              <w:t>территории</w:t>
            </w:r>
            <w:r>
              <w:rPr>
                <w:spacing w:val="-9"/>
                <w:sz w:val="20"/>
              </w:rPr>
              <w:t> </w:t>
            </w:r>
            <w:r>
              <w:rPr>
                <w:sz w:val="20"/>
              </w:rPr>
              <w:t>моногорода</w:t>
            </w:r>
            <w:r>
              <w:rPr>
                <w:spacing w:val="-9"/>
                <w:sz w:val="20"/>
              </w:rPr>
              <w:t> </w:t>
            </w:r>
            <w:r>
              <w:rPr>
                <w:sz w:val="20"/>
              </w:rPr>
              <w:t>(пос.</w:t>
            </w:r>
            <w:r>
              <w:rPr>
                <w:spacing w:val="-10"/>
                <w:sz w:val="20"/>
              </w:rPr>
              <w:t> </w:t>
            </w:r>
            <w:r>
              <w:rPr>
                <w:sz w:val="20"/>
              </w:rPr>
              <w:t>Умет,</w:t>
            </w:r>
            <w:r>
              <w:rPr>
                <w:spacing w:val="-10"/>
                <w:sz w:val="20"/>
              </w:rPr>
              <w:t> </w:t>
            </w:r>
            <w:r>
              <w:rPr>
                <w:sz w:val="20"/>
              </w:rPr>
              <w:t>г.</w:t>
            </w:r>
            <w:r>
              <w:rPr>
                <w:spacing w:val="-10"/>
                <w:sz w:val="20"/>
              </w:rPr>
              <w:t> </w:t>
            </w:r>
            <w:r>
              <w:rPr>
                <w:sz w:val="20"/>
              </w:rPr>
              <w:t>Рузаевка,</w:t>
            </w:r>
            <w:r>
              <w:rPr>
                <w:spacing w:val="-11"/>
                <w:sz w:val="20"/>
              </w:rPr>
              <w:t> </w:t>
            </w:r>
            <w:r>
              <w:rPr>
                <w:sz w:val="20"/>
              </w:rPr>
              <w:t>пос.</w:t>
            </w:r>
            <w:r>
              <w:rPr>
                <w:spacing w:val="-10"/>
                <w:sz w:val="20"/>
              </w:rPr>
              <w:t> </w:t>
            </w:r>
            <w:r>
              <w:rPr>
                <w:sz w:val="20"/>
              </w:rPr>
              <w:t>Кадошкино, пос. Тургенево, пос. Атяшево, пос. Комсомольский)</w:t>
            </w:r>
          </w:p>
        </w:tc>
      </w:tr>
      <w:tr>
        <w:trPr>
          <w:trHeight w:val="1221" w:hRule="atLeast"/>
        </w:trPr>
        <w:tc>
          <w:tcPr>
            <w:tcW w:w="2696" w:type="dxa"/>
            <w:tcBorders>
              <w:left w:val="nil"/>
            </w:tcBorders>
          </w:tcPr>
          <w:p>
            <w:pPr>
              <w:pStyle w:val="TableParagraph"/>
              <w:spacing w:before="208"/>
              <w:rPr>
                <w:b/>
                <w:sz w:val="22"/>
              </w:rPr>
            </w:pPr>
          </w:p>
          <w:p>
            <w:pPr>
              <w:pStyle w:val="TableParagraph"/>
              <w:ind w:left="107"/>
              <w:rPr>
                <w:b/>
                <w:sz w:val="22"/>
              </w:rPr>
            </w:pPr>
            <w:r>
              <w:rPr>
                <w:b/>
                <w:spacing w:val="-2"/>
                <w:sz w:val="22"/>
              </w:rPr>
              <w:t>Инвестиционный</w:t>
            </w:r>
          </w:p>
        </w:tc>
        <w:tc>
          <w:tcPr>
            <w:tcW w:w="3807" w:type="dxa"/>
          </w:tcPr>
          <w:p>
            <w:pPr>
              <w:pStyle w:val="TableParagraph"/>
              <w:spacing w:before="208"/>
              <w:rPr>
                <w:b/>
                <w:sz w:val="22"/>
              </w:rPr>
            </w:pPr>
          </w:p>
          <w:p>
            <w:pPr>
              <w:pStyle w:val="TableParagraph"/>
              <w:ind w:left="48" w:right="49"/>
              <w:jc w:val="center"/>
              <w:rPr>
                <w:sz w:val="22"/>
              </w:rPr>
            </w:pPr>
            <w:r>
              <w:rPr>
                <w:spacing w:val="-5"/>
                <w:sz w:val="22"/>
              </w:rPr>
              <w:t>6%</w:t>
            </w:r>
          </w:p>
        </w:tc>
        <w:tc>
          <w:tcPr>
            <w:tcW w:w="8649" w:type="dxa"/>
            <w:tcBorders>
              <w:right w:val="nil"/>
            </w:tcBorders>
          </w:tcPr>
          <w:p>
            <w:pPr>
              <w:pStyle w:val="TableParagraph"/>
              <w:spacing w:before="1"/>
              <w:ind w:left="102"/>
              <w:rPr>
                <w:sz w:val="20"/>
              </w:rPr>
            </w:pPr>
            <w:r>
              <w:rPr>
                <w:sz w:val="20"/>
              </w:rPr>
              <w:t>Для</w:t>
            </w:r>
            <w:r>
              <w:rPr>
                <w:spacing w:val="-3"/>
                <w:sz w:val="20"/>
              </w:rPr>
              <w:t> </w:t>
            </w:r>
            <w:r>
              <w:rPr>
                <w:sz w:val="20"/>
              </w:rPr>
              <w:t>СМСП,</w:t>
            </w:r>
            <w:r>
              <w:rPr>
                <w:spacing w:val="-2"/>
                <w:sz w:val="20"/>
              </w:rPr>
              <w:t> </w:t>
            </w:r>
            <w:r>
              <w:rPr>
                <w:sz w:val="20"/>
              </w:rPr>
              <w:t>соответствующих</w:t>
            </w:r>
            <w:r>
              <w:rPr>
                <w:spacing w:val="-2"/>
                <w:sz w:val="20"/>
              </w:rPr>
              <w:t> </w:t>
            </w:r>
            <w:r>
              <w:rPr>
                <w:sz w:val="20"/>
              </w:rPr>
              <w:t>требованиям</w:t>
            </w:r>
            <w:r>
              <w:rPr>
                <w:spacing w:val="-3"/>
                <w:sz w:val="20"/>
              </w:rPr>
              <w:t> </w:t>
            </w:r>
            <w:r>
              <w:rPr>
                <w:sz w:val="20"/>
              </w:rPr>
              <w:t>Федерального</w:t>
            </w:r>
            <w:r>
              <w:rPr>
                <w:spacing w:val="-3"/>
                <w:sz w:val="20"/>
              </w:rPr>
              <w:t> </w:t>
            </w:r>
            <w:r>
              <w:rPr>
                <w:sz w:val="20"/>
              </w:rPr>
              <w:t>закона</w:t>
            </w:r>
            <w:r>
              <w:rPr>
                <w:spacing w:val="-2"/>
                <w:sz w:val="20"/>
              </w:rPr>
              <w:t> </w:t>
            </w:r>
            <w:r>
              <w:rPr>
                <w:sz w:val="20"/>
              </w:rPr>
              <w:t>№209-ФЗ,</w:t>
            </w:r>
            <w:r>
              <w:rPr>
                <w:spacing w:val="-3"/>
                <w:sz w:val="20"/>
              </w:rPr>
              <w:t> </w:t>
            </w:r>
            <w:r>
              <w:rPr>
                <w:sz w:val="20"/>
              </w:rPr>
              <w:t>зарегистрированных</w:t>
            </w:r>
            <w:r>
              <w:rPr>
                <w:spacing w:val="-3"/>
                <w:sz w:val="20"/>
              </w:rPr>
              <w:t> </w:t>
            </w:r>
            <w:r>
              <w:rPr>
                <w:sz w:val="20"/>
              </w:rPr>
              <w:t>и осуществляющих свою деятельность на территории Республики Мордовия.</w:t>
            </w:r>
          </w:p>
          <w:p>
            <w:pPr>
              <w:pStyle w:val="TableParagraph"/>
              <w:spacing w:before="1"/>
              <w:ind w:left="102"/>
              <w:rPr>
                <w:sz w:val="20"/>
              </w:rPr>
            </w:pPr>
            <w:r>
              <w:rPr>
                <w:sz w:val="20"/>
              </w:rPr>
              <w:t>Целевое</w:t>
            </w:r>
            <w:r>
              <w:rPr>
                <w:spacing w:val="-11"/>
                <w:sz w:val="20"/>
              </w:rPr>
              <w:t> </w:t>
            </w:r>
            <w:r>
              <w:rPr>
                <w:sz w:val="20"/>
              </w:rPr>
              <w:t>назначение:</w:t>
            </w:r>
            <w:r>
              <w:rPr>
                <w:spacing w:val="-10"/>
                <w:sz w:val="20"/>
              </w:rPr>
              <w:t> </w:t>
            </w:r>
            <w:r>
              <w:rPr>
                <w:sz w:val="20"/>
              </w:rPr>
              <w:t>приобретение</w:t>
            </w:r>
            <w:r>
              <w:rPr>
                <w:spacing w:val="-10"/>
                <w:sz w:val="20"/>
              </w:rPr>
              <w:t> </w:t>
            </w:r>
            <w:r>
              <w:rPr>
                <w:sz w:val="20"/>
              </w:rPr>
              <w:t>основных</w:t>
            </w:r>
            <w:r>
              <w:rPr>
                <w:spacing w:val="-10"/>
                <w:sz w:val="20"/>
              </w:rPr>
              <w:t> </w:t>
            </w:r>
            <w:r>
              <w:rPr>
                <w:spacing w:val="-2"/>
                <w:sz w:val="20"/>
              </w:rPr>
              <w:t>средств</w:t>
            </w:r>
          </w:p>
        </w:tc>
      </w:tr>
      <w:tr>
        <w:trPr>
          <w:trHeight w:val="849" w:hRule="atLeast"/>
        </w:trPr>
        <w:tc>
          <w:tcPr>
            <w:tcW w:w="2696" w:type="dxa"/>
            <w:tcBorders>
              <w:left w:val="nil"/>
            </w:tcBorders>
          </w:tcPr>
          <w:p>
            <w:pPr>
              <w:pStyle w:val="TableParagraph"/>
              <w:spacing w:before="21"/>
              <w:rPr>
                <w:b/>
                <w:sz w:val="22"/>
              </w:rPr>
            </w:pPr>
          </w:p>
          <w:p>
            <w:pPr>
              <w:pStyle w:val="TableParagraph"/>
              <w:ind w:left="107"/>
              <w:rPr>
                <w:b/>
                <w:sz w:val="22"/>
              </w:rPr>
            </w:pPr>
            <w:r>
              <w:rPr>
                <w:b/>
                <w:spacing w:val="-2"/>
                <w:sz w:val="22"/>
              </w:rPr>
              <w:t>Туризм</w:t>
            </w:r>
          </w:p>
        </w:tc>
        <w:tc>
          <w:tcPr>
            <w:tcW w:w="3807" w:type="dxa"/>
          </w:tcPr>
          <w:p>
            <w:pPr>
              <w:pStyle w:val="TableParagraph"/>
              <w:spacing w:before="21"/>
              <w:rPr>
                <w:b/>
                <w:sz w:val="22"/>
              </w:rPr>
            </w:pPr>
          </w:p>
          <w:p>
            <w:pPr>
              <w:pStyle w:val="TableParagraph"/>
              <w:ind w:right="49"/>
              <w:jc w:val="center"/>
              <w:rPr>
                <w:sz w:val="22"/>
              </w:rPr>
            </w:pPr>
            <w:r>
              <w:rPr>
                <w:spacing w:val="-5"/>
                <w:sz w:val="22"/>
              </w:rPr>
              <w:t>1%</w:t>
            </w:r>
          </w:p>
        </w:tc>
        <w:tc>
          <w:tcPr>
            <w:tcW w:w="8649" w:type="dxa"/>
            <w:tcBorders>
              <w:right w:val="nil"/>
            </w:tcBorders>
          </w:tcPr>
          <w:p>
            <w:pPr>
              <w:pStyle w:val="TableParagraph"/>
              <w:spacing w:before="182"/>
              <w:ind w:left="102"/>
              <w:rPr>
                <w:sz w:val="20"/>
              </w:rPr>
            </w:pPr>
            <w:r>
              <w:rPr>
                <w:sz w:val="20"/>
              </w:rPr>
              <w:t>СМСП</w:t>
            </w:r>
            <w:r>
              <w:rPr>
                <w:spacing w:val="-4"/>
                <w:sz w:val="20"/>
              </w:rPr>
              <w:t> </w:t>
            </w:r>
            <w:r>
              <w:rPr>
                <w:sz w:val="20"/>
              </w:rPr>
              <w:t>является</w:t>
            </w:r>
            <w:r>
              <w:rPr>
                <w:spacing w:val="-7"/>
                <w:sz w:val="20"/>
              </w:rPr>
              <w:t> </w:t>
            </w:r>
            <w:r>
              <w:rPr>
                <w:sz w:val="20"/>
              </w:rPr>
              <w:t>получателем</w:t>
            </w:r>
            <w:r>
              <w:rPr>
                <w:spacing w:val="-4"/>
                <w:sz w:val="20"/>
              </w:rPr>
              <w:t> </w:t>
            </w:r>
            <w:r>
              <w:rPr>
                <w:sz w:val="20"/>
              </w:rPr>
              <w:t>гранта</w:t>
            </w:r>
            <w:r>
              <w:rPr>
                <w:spacing w:val="-5"/>
                <w:sz w:val="20"/>
              </w:rPr>
              <w:t> </w:t>
            </w:r>
            <w:r>
              <w:rPr>
                <w:sz w:val="20"/>
              </w:rPr>
              <w:t>в</w:t>
            </w:r>
            <w:r>
              <w:rPr>
                <w:spacing w:val="-5"/>
                <w:sz w:val="20"/>
              </w:rPr>
              <w:t> </w:t>
            </w:r>
            <w:r>
              <w:rPr>
                <w:sz w:val="20"/>
              </w:rPr>
              <w:t>форме</w:t>
            </w:r>
            <w:r>
              <w:rPr>
                <w:spacing w:val="-7"/>
                <w:sz w:val="20"/>
              </w:rPr>
              <w:t> </w:t>
            </w:r>
            <w:r>
              <w:rPr>
                <w:sz w:val="20"/>
              </w:rPr>
              <w:t>субсидии</w:t>
            </w:r>
            <w:r>
              <w:rPr>
                <w:spacing w:val="-3"/>
                <w:sz w:val="20"/>
              </w:rPr>
              <w:t> </w:t>
            </w:r>
            <w:r>
              <w:rPr>
                <w:sz w:val="20"/>
              </w:rPr>
              <w:t>на</w:t>
            </w:r>
            <w:r>
              <w:rPr>
                <w:spacing w:val="-3"/>
                <w:sz w:val="20"/>
              </w:rPr>
              <w:t> </w:t>
            </w:r>
            <w:r>
              <w:rPr>
                <w:sz w:val="20"/>
              </w:rPr>
              <w:t>реализацию</w:t>
            </w:r>
            <w:r>
              <w:rPr>
                <w:spacing w:val="-5"/>
                <w:sz w:val="20"/>
              </w:rPr>
              <w:t> </w:t>
            </w:r>
            <w:r>
              <w:rPr>
                <w:sz w:val="20"/>
              </w:rPr>
              <w:t>общественных</w:t>
            </w:r>
            <w:r>
              <w:rPr>
                <w:spacing w:val="-3"/>
                <w:sz w:val="20"/>
              </w:rPr>
              <w:t> </w:t>
            </w:r>
            <w:r>
              <w:rPr>
                <w:sz w:val="20"/>
              </w:rPr>
              <w:t>инициатив, направленных на развитие туристической инфраструктуры</w:t>
            </w:r>
          </w:p>
        </w:tc>
      </w:tr>
      <w:tr>
        <w:trPr>
          <w:trHeight w:val="789" w:hRule="atLeast"/>
        </w:trPr>
        <w:tc>
          <w:tcPr>
            <w:tcW w:w="2696" w:type="dxa"/>
            <w:tcBorders>
              <w:left w:val="nil"/>
            </w:tcBorders>
          </w:tcPr>
          <w:p>
            <w:pPr>
              <w:pStyle w:val="TableParagraph"/>
              <w:spacing w:before="260"/>
              <w:ind w:left="107"/>
              <w:rPr>
                <w:b/>
                <w:sz w:val="22"/>
              </w:rPr>
            </w:pPr>
            <w:r>
              <w:rPr>
                <w:b/>
                <w:spacing w:val="-2"/>
                <w:sz w:val="22"/>
              </w:rPr>
              <w:t>Экспортный</w:t>
            </w:r>
          </w:p>
        </w:tc>
        <w:tc>
          <w:tcPr>
            <w:tcW w:w="3807" w:type="dxa"/>
          </w:tcPr>
          <w:p>
            <w:pPr>
              <w:pStyle w:val="TableParagraph"/>
              <w:spacing w:before="126"/>
              <w:ind w:left="49" w:right="49"/>
              <w:jc w:val="center"/>
              <w:rPr>
                <w:sz w:val="22"/>
              </w:rPr>
            </w:pPr>
            <w:r>
              <w:rPr>
                <w:spacing w:val="-5"/>
                <w:sz w:val="22"/>
              </w:rPr>
              <w:t>5%</w:t>
            </w:r>
          </w:p>
          <w:p>
            <w:pPr>
              <w:pStyle w:val="TableParagraph"/>
              <w:ind w:left="48" w:right="49"/>
              <w:jc w:val="center"/>
              <w:rPr>
                <w:sz w:val="22"/>
              </w:rPr>
            </w:pPr>
            <w:r>
              <w:rPr>
                <w:sz w:val="22"/>
              </w:rPr>
              <w:t>½</w:t>
            </w:r>
            <w:r>
              <w:rPr>
                <w:spacing w:val="-5"/>
                <w:sz w:val="22"/>
              </w:rPr>
              <w:t> </w:t>
            </w:r>
            <w:r>
              <w:rPr>
                <w:sz w:val="22"/>
              </w:rPr>
              <w:t>ключевой</w:t>
            </w:r>
            <w:r>
              <w:rPr>
                <w:spacing w:val="-4"/>
                <w:sz w:val="22"/>
              </w:rPr>
              <w:t> </w:t>
            </w:r>
            <w:r>
              <w:rPr>
                <w:sz w:val="22"/>
              </w:rPr>
              <w:t>ставки</w:t>
            </w:r>
            <w:r>
              <w:rPr>
                <w:spacing w:val="-4"/>
                <w:sz w:val="22"/>
              </w:rPr>
              <w:t> </w:t>
            </w:r>
            <w:r>
              <w:rPr>
                <w:sz w:val="22"/>
              </w:rPr>
              <w:t>Банка</w:t>
            </w:r>
            <w:r>
              <w:rPr>
                <w:spacing w:val="-6"/>
                <w:sz w:val="22"/>
              </w:rPr>
              <w:t> </w:t>
            </w:r>
            <w:r>
              <w:rPr>
                <w:spacing w:val="-2"/>
                <w:sz w:val="22"/>
              </w:rPr>
              <w:t>России</w:t>
            </w:r>
          </w:p>
        </w:tc>
        <w:tc>
          <w:tcPr>
            <w:tcW w:w="8649" w:type="dxa"/>
            <w:tcBorders>
              <w:right w:val="nil"/>
            </w:tcBorders>
          </w:tcPr>
          <w:p>
            <w:pPr>
              <w:pStyle w:val="TableParagraph"/>
              <w:spacing w:line="259" w:lineRule="auto" w:before="1"/>
              <w:ind w:left="102"/>
              <w:rPr>
                <w:sz w:val="20"/>
              </w:rPr>
            </w:pPr>
            <w:r>
              <w:rPr>
                <w:sz w:val="20"/>
              </w:rPr>
              <w:t>СМСП</w:t>
            </w:r>
            <w:r>
              <w:rPr>
                <w:spacing w:val="-7"/>
                <w:sz w:val="20"/>
              </w:rPr>
              <w:t> </w:t>
            </w:r>
            <w:r>
              <w:rPr>
                <w:sz w:val="20"/>
              </w:rPr>
              <w:t>осуществляет</w:t>
            </w:r>
            <w:r>
              <w:rPr>
                <w:spacing w:val="-8"/>
                <w:sz w:val="20"/>
              </w:rPr>
              <w:t> </w:t>
            </w:r>
            <w:r>
              <w:rPr>
                <w:sz w:val="20"/>
              </w:rPr>
              <w:t>внешнеэкономическую</w:t>
            </w:r>
            <w:r>
              <w:rPr>
                <w:spacing w:val="-7"/>
                <w:sz w:val="20"/>
              </w:rPr>
              <w:t> </w:t>
            </w:r>
            <w:r>
              <w:rPr>
                <w:sz w:val="20"/>
              </w:rPr>
              <w:t>деятельность</w:t>
            </w:r>
            <w:r>
              <w:rPr>
                <w:spacing w:val="-8"/>
                <w:sz w:val="20"/>
              </w:rPr>
              <w:t> </w:t>
            </w:r>
            <w:r>
              <w:rPr>
                <w:sz w:val="20"/>
              </w:rPr>
              <w:t>по</w:t>
            </w:r>
            <w:r>
              <w:rPr>
                <w:spacing w:val="-7"/>
                <w:sz w:val="20"/>
              </w:rPr>
              <w:t> </w:t>
            </w:r>
            <w:r>
              <w:rPr>
                <w:sz w:val="20"/>
              </w:rPr>
              <w:t>реализации</w:t>
            </w:r>
            <w:r>
              <w:rPr>
                <w:spacing w:val="-7"/>
                <w:sz w:val="20"/>
              </w:rPr>
              <w:t> </w:t>
            </w:r>
            <w:r>
              <w:rPr>
                <w:sz w:val="20"/>
              </w:rPr>
              <w:t>товаров</w:t>
            </w:r>
            <w:r>
              <w:rPr>
                <w:spacing w:val="-7"/>
                <w:sz w:val="20"/>
              </w:rPr>
              <w:t> </w:t>
            </w:r>
            <w:r>
              <w:rPr>
                <w:sz w:val="20"/>
              </w:rPr>
              <w:t>отечественного производства за пределы территории РФ</w:t>
            </w:r>
          </w:p>
        </w:tc>
      </w:tr>
      <w:tr>
        <w:trPr>
          <w:trHeight w:val="1488" w:hRule="atLeast"/>
        </w:trPr>
        <w:tc>
          <w:tcPr>
            <w:tcW w:w="2696" w:type="dxa"/>
            <w:tcBorders>
              <w:left w:val="nil"/>
            </w:tcBorders>
          </w:tcPr>
          <w:p>
            <w:pPr>
              <w:pStyle w:val="TableParagraph"/>
              <w:rPr>
                <w:b/>
                <w:sz w:val="22"/>
              </w:rPr>
            </w:pPr>
          </w:p>
          <w:p>
            <w:pPr>
              <w:pStyle w:val="TableParagraph"/>
              <w:spacing w:before="71"/>
              <w:rPr>
                <w:b/>
                <w:sz w:val="22"/>
              </w:rPr>
            </w:pPr>
          </w:p>
          <w:p>
            <w:pPr>
              <w:pStyle w:val="TableParagraph"/>
              <w:ind w:left="107"/>
              <w:rPr>
                <w:b/>
                <w:sz w:val="22"/>
              </w:rPr>
            </w:pPr>
            <w:r>
              <w:rPr>
                <w:b/>
                <w:spacing w:val="-2"/>
                <w:sz w:val="22"/>
              </w:rPr>
              <w:t>Импортозамещение</w:t>
            </w:r>
          </w:p>
        </w:tc>
        <w:tc>
          <w:tcPr>
            <w:tcW w:w="3807" w:type="dxa"/>
          </w:tcPr>
          <w:p>
            <w:pPr>
              <w:pStyle w:val="TableParagraph"/>
              <w:rPr>
                <w:b/>
                <w:sz w:val="22"/>
              </w:rPr>
            </w:pPr>
          </w:p>
          <w:p>
            <w:pPr>
              <w:pStyle w:val="TableParagraph"/>
              <w:spacing w:before="71"/>
              <w:rPr>
                <w:b/>
                <w:sz w:val="22"/>
              </w:rPr>
            </w:pPr>
          </w:p>
          <w:p>
            <w:pPr>
              <w:pStyle w:val="TableParagraph"/>
              <w:ind w:left="49" w:right="49"/>
              <w:jc w:val="center"/>
              <w:rPr>
                <w:sz w:val="22"/>
              </w:rPr>
            </w:pPr>
            <w:r>
              <w:rPr>
                <w:spacing w:val="-5"/>
                <w:sz w:val="22"/>
              </w:rPr>
              <w:t>5%</w:t>
            </w:r>
          </w:p>
        </w:tc>
        <w:tc>
          <w:tcPr>
            <w:tcW w:w="8649" w:type="dxa"/>
            <w:tcBorders>
              <w:right w:val="nil"/>
            </w:tcBorders>
          </w:tcPr>
          <w:p>
            <w:pPr>
              <w:pStyle w:val="TableParagraph"/>
              <w:spacing w:line="252" w:lineRule="auto"/>
              <w:ind w:left="102"/>
              <w:rPr>
                <w:sz w:val="20"/>
              </w:rPr>
            </w:pPr>
            <w:r>
              <w:rPr>
                <w:sz w:val="20"/>
              </w:rPr>
              <w:t>СМСП</w:t>
            </w:r>
            <w:r>
              <w:rPr>
                <w:spacing w:val="-6"/>
                <w:sz w:val="20"/>
              </w:rPr>
              <w:t> </w:t>
            </w:r>
            <w:r>
              <w:rPr>
                <w:sz w:val="20"/>
              </w:rPr>
              <w:t>осуществляющие</w:t>
            </w:r>
            <w:r>
              <w:rPr>
                <w:spacing w:val="-7"/>
                <w:sz w:val="20"/>
              </w:rPr>
              <w:t> </w:t>
            </w:r>
            <w:r>
              <w:rPr>
                <w:sz w:val="20"/>
              </w:rPr>
              <w:t>выпуск</w:t>
            </w:r>
            <w:r>
              <w:rPr>
                <w:spacing w:val="-6"/>
                <w:sz w:val="20"/>
              </w:rPr>
              <w:t> </w:t>
            </w:r>
            <w:r>
              <w:rPr>
                <w:sz w:val="20"/>
              </w:rPr>
              <w:t>товаров,</w:t>
            </w:r>
            <w:r>
              <w:rPr>
                <w:spacing w:val="-6"/>
                <w:sz w:val="20"/>
              </w:rPr>
              <w:t> </w:t>
            </w:r>
            <w:r>
              <w:rPr>
                <w:sz w:val="20"/>
              </w:rPr>
              <w:t>указанных</w:t>
            </w:r>
            <w:r>
              <w:rPr>
                <w:spacing w:val="-6"/>
                <w:sz w:val="20"/>
              </w:rPr>
              <w:t> </w:t>
            </w:r>
            <w:r>
              <w:rPr>
                <w:sz w:val="20"/>
              </w:rPr>
              <w:t>в</w:t>
            </w:r>
            <w:r>
              <w:rPr>
                <w:spacing w:val="-6"/>
                <w:sz w:val="20"/>
              </w:rPr>
              <w:t> </w:t>
            </w:r>
            <w:r>
              <w:rPr>
                <w:sz w:val="20"/>
              </w:rPr>
              <w:t>отраслевых</w:t>
            </w:r>
            <w:r>
              <w:rPr>
                <w:spacing w:val="-4"/>
                <w:sz w:val="20"/>
              </w:rPr>
              <w:t> </w:t>
            </w:r>
            <w:r>
              <w:rPr>
                <w:sz w:val="20"/>
              </w:rPr>
              <w:t>планах</w:t>
            </w:r>
            <w:r>
              <w:rPr>
                <w:spacing w:val="-6"/>
                <w:sz w:val="20"/>
              </w:rPr>
              <w:t> </w:t>
            </w:r>
            <w:r>
              <w:rPr>
                <w:sz w:val="20"/>
              </w:rPr>
              <w:t>импортозамещения Минпромторга России.</w:t>
            </w:r>
          </w:p>
          <w:p>
            <w:pPr>
              <w:pStyle w:val="TableParagraph"/>
              <w:ind w:left="102" w:right="250"/>
              <w:rPr>
                <w:sz w:val="20"/>
              </w:rPr>
            </w:pPr>
            <w:r>
              <w:rPr>
                <w:sz w:val="20"/>
              </w:rPr>
              <w:t>Код</w:t>
            </w:r>
            <w:r>
              <w:rPr>
                <w:spacing w:val="-6"/>
                <w:sz w:val="20"/>
              </w:rPr>
              <w:t> </w:t>
            </w:r>
            <w:r>
              <w:rPr>
                <w:sz w:val="20"/>
              </w:rPr>
              <w:t>выпускаемой</w:t>
            </w:r>
            <w:r>
              <w:rPr>
                <w:spacing w:val="-5"/>
                <w:sz w:val="20"/>
              </w:rPr>
              <w:t> </w:t>
            </w:r>
            <w:r>
              <w:rPr>
                <w:sz w:val="20"/>
              </w:rPr>
              <w:t>продукции</w:t>
            </w:r>
            <w:r>
              <w:rPr>
                <w:spacing w:val="-5"/>
                <w:sz w:val="20"/>
              </w:rPr>
              <w:t> </w:t>
            </w:r>
            <w:r>
              <w:rPr>
                <w:sz w:val="20"/>
              </w:rPr>
              <w:t>в</w:t>
            </w:r>
            <w:r>
              <w:rPr>
                <w:spacing w:val="-5"/>
                <w:sz w:val="20"/>
              </w:rPr>
              <w:t> </w:t>
            </w:r>
            <w:r>
              <w:rPr>
                <w:sz w:val="20"/>
              </w:rPr>
              <w:t>соответствии</w:t>
            </w:r>
            <w:r>
              <w:rPr>
                <w:spacing w:val="-5"/>
                <w:sz w:val="20"/>
              </w:rPr>
              <w:t> </w:t>
            </w:r>
            <w:r>
              <w:rPr>
                <w:sz w:val="20"/>
              </w:rPr>
              <w:t>с</w:t>
            </w:r>
            <w:r>
              <w:rPr>
                <w:spacing w:val="-6"/>
                <w:sz w:val="20"/>
              </w:rPr>
              <w:t> </w:t>
            </w:r>
            <w:r>
              <w:rPr>
                <w:sz w:val="20"/>
              </w:rPr>
              <w:t>Общероссийским</w:t>
            </w:r>
            <w:r>
              <w:rPr>
                <w:spacing w:val="-6"/>
                <w:sz w:val="20"/>
              </w:rPr>
              <w:t> </w:t>
            </w:r>
            <w:r>
              <w:rPr>
                <w:sz w:val="20"/>
              </w:rPr>
              <w:t>классификатором</w:t>
            </w:r>
            <w:r>
              <w:rPr>
                <w:spacing w:val="-6"/>
                <w:sz w:val="20"/>
              </w:rPr>
              <w:t> </w:t>
            </w:r>
            <w:r>
              <w:rPr>
                <w:sz w:val="20"/>
              </w:rPr>
              <w:t>продукции</w:t>
            </w:r>
            <w:r>
              <w:rPr>
                <w:spacing w:val="-5"/>
                <w:sz w:val="20"/>
              </w:rPr>
              <w:t> </w:t>
            </w:r>
            <w:r>
              <w:rPr>
                <w:sz w:val="20"/>
              </w:rPr>
              <w:t>по видам экономической деятельности (ОКПД 2) ОК 034-2014 (КПЕС 2008) должен быть подтвержден документами, выданными уполномоченными органами и (или) организациями.</w:t>
            </w:r>
          </w:p>
        </w:tc>
      </w:tr>
      <w:tr>
        <w:trPr>
          <w:trHeight w:val="976" w:hRule="atLeast"/>
        </w:trPr>
        <w:tc>
          <w:tcPr>
            <w:tcW w:w="2696" w:type="dxa"/>
            <w:tcBorders>
              <w:left w:val="nil"/>
            </w:tcBorders>
          </w:tcPr>
          <w:p>
            <w:pPr>
              <w:pStyle w:val="TableParagraph"/>
              <w:spacing w:before="85"/>
              <w:rPr>
                <w:b/>
                <w:sz w:val="22"/>
              </w:rPr>
            </w:pPr>
          </w:p>
          <w:p>
            <w:pPr>
              <w:pStyle w:val="TableParagraph"/>
              <w:ind w:left="107"/>
              <w:rPr>
                <w:b/>
                <w:sz w:val="22"/>
              </w:rPr>
            </w:pPr>
            <w:r>
              <w:rPr>
                <w:b/>
                <w:spacing w:val="-2"/>
                <w:sz w:val="22"/>
              </w:rPr>
              <w:t>Хлебопёк</w:t>
            </w:r>
          </w:p>
        </w:tc>
        <w:tc>
          <w:tcPr>
            <w:tcW w:w="3807" w:type="dxa"/>
          </w:tcPr>
          <w:p>
            <w:pPr>
              <w:pStyle w:val="TableParagraph"/>
              <w:spacing w:before="220"/>
              <w:ind w:left="48" w:right="49"/>
              <w:jc w:val="center"/>
              <w:rPr>
                <w:sz w:val="22"/>
              </w:rPr>
            </w:pPr>
            <w:r>
              <w:rPr>
                <w:spacing w:val="-5"/>
                <w:sz w:val="22"/>
              </w:rPr>
              <w:t>6%</w:t>
            </w:r>
          </w:p>
          <w:p>
            <w:pPr>
              <w:pStyle w:val="TableParagraph"/>
              <w:ind w:left="48" w:right="49"/>
              <w:jc w:val="center"/>
              <w:rPr>
                <w:sz w:val="22"/>
              </w:rPr>
            </w:pPr>
            <w:r>
              <w:rPr>
                <w:sz w:val="22"/>
              </w:rPr>
              <w:t>½</w:t>
            </w:r>
            <w:r>
              <w:rPr>
                <w:spacing w:val="-5"/>
                <w:sz w:val="22"/>
              </w:rPr>
              <w:t> </w:t>
            </w:r>
            <w:r>
              <w:rPr>
                <w:sz w:val="22"/>
              </w:rPr>
              <w:t>ключевой</w:t>
            </w:r>
            <w:r>
              <w:rPr>
                <w:spacing w:val="-4"/>
                <w:sz w:val="22"/>
              </w:rPr>
              <w:t> </w:t>
            </w:r>
            <w:r>
              <w:rPr>
                <w:sz w:val="22"/>
              </w:rPr>
              <w:t>ставки</w:t>
            </w:r>
            <w:r>
              <w:rPr>
                <w:spacing w:val="-4"/>
                <w:sz w:val="22"/>
              </w:rPr>
              <w:t> </w:t>
            </w:r>
            <w:r>
              <w:rPr>
                <w:sz w:val="22"/>
              </w:rPr>
              <w:t>Банка</w:t>
            </w:r>
            <w:r>
              <w:rPr>
                <w:spacing w:val="-6"/>
                <w:sz w:val="22"/>
              </w:rPr>
              <w:t> </w:t>
            </w:r>
            <w:r>
              <w:rPr>
                <w:spacing w:val="-2"/>
                <w:sz w:val="22"/>
              </w:rPr>
              <w:t>России</w:t>
            </w:r>
          </w:p>
        </w:tc>
        <w:tc>
          <w:tcPr>
            <w:tcW w:w="8649" w:type="dxa"/>
            <w:tcBorders>
              <w:right w:val="nil"/>
            </w:tcBorders>
          </w:tcPr>
          <w:p>
            <w:pPr>
              <w:pStyle w:val="TableParagraph"/>
              <w:spacing w:before="1"/>
              <w:ind w:left="102"/>
              <w:rPr>
                <w:sz w:val="20"/>
              </w:rPr>
            </w:pPr>
            <w:r>
              <w:rPr>
                <w:sz w:val="20"/>
              </w:rPr>
              <w:t>СМСП</w:t>
            </w:r>
            <w:r>
              <w:rPr>
                <w:spacing w:val="-5"/>
                <w:sz w:val="20"/>
              </w:rPr>
              <w:t> </w:t>
            </w:r>
            <w:r>
              <w:rPr>
                <w:sz w:val="20"/>
              </w:rPr>
              <w:t>осуществляющие</w:t>
            </w:r>
            <w:r>
              <w:rPr>
                <w:spacing w:val="-7"/>
                <w:sz w:val="20"/>
              </w:rPr>
              <w:t> </w:t>
            </w:r>
            <w:r>
              <w:rPr>
                <w:sz w:val="20"/>
              </w:rPr>
              <w:t>свою</w:t>
            </w:r>
            <w:r>
              <w:rPr>
                <w:spacing w:val="-5"/>
                <w:sz w:val="20"/>
              </w:rPr>
              <w:t> </w:t>
            </w:r>
            <w:r>
              <w:rPr>
                <w:sz w:val="20"/>
              </w:rPr>
              <w:t>деятельность</w:t>
            </w:r>
            <w:r>
              <w:rPr>
                <w:spacing w:val="-6"/>
                <w:sz w:val="20"/>
              </w:rPr>
              <w:t> </w:t>
            </w:r>
            <w:r>
              <w:rPr>
                <w:sz w:val="20"/>
              </w:rPr>
              <w:t>на</w:t>
            </w:r>
            <w:r>
              <w:rPr>
                <w:spacing w:val="-5"/>
                <w:sz w:val="20"/>
              </w:rPr>
              <w:t> </w:t>
            </w:r>
            <w:r>
              <w:rPr>
                <w:sz w:val="20"/>
              </w:rPr>
              <w:t>территории</w:t>
            </w:r>
            <w:r>
              <w:rPr>
                <w:spacing w:val="-5"/>
                <w:sz w:val="20"/>
              </w:rPr>
              <w:t> </w:t>
            </w:r>
            <w:r>
              <w:rPr>
                <w:sz w:val="20"/>
              </w:rPr>
              <w:t>Республики</w:t>
            </w:r>
            <w:r>
              <w:rPr>
                <w:spacing w:val="-5"/>
                <w:sz w:val="20"/>
              </w:rPr>
              <w:t> </w:t>
            </w:r>
            <w:r>
              <w:rPr>
                <w:sz w:val="20"/>
              </w:rPr>
              <w:t>Мордовия</w:t>
            </w:r>
            <w:r>
              <w:rPr>
                <w:spacing w:val="-7"/>
                <w:sz w:val="20"/>
              </w:rPr>
              <w:t> </w:t>
            </w:r>
            <w:r>
              <w:rPr>
                <w:sz w:val="20"/>
              </w:rPr>
              <w:t>по</w:t>
            </w:r>
            <w:r>
              <w:rPr>
                <w:spacing w:val="-5"/>
                <w:sz w:val="20"/>
              </w:rPr>
              <w:t> </w:t>
            </w:r>
            <w:r>
              <w:rPr>
                <w:sz w:val="20"/>
              </w:rPr>
              <w:t>основному ОКВЭД на 01.03.2022г.: 10.71 Производство хлеба и мучных кондитерских изделий, тортов и пирожных недлительного хранения</w:t>
            </w:r>
          </w:p>
        </w:tc>
      </w:tr>
      <w:tr>
        <w:trPr>
          <w:trHeight w:val="976" w:hRule="atLeast"/>
        </w:trPr>
        <w:tc>
          <w:tcPr>
            <w:tcW w:w="2696" w:type="dxa"/>
            <w:tcBorders>
              <w:left w:val="nil"/>
            </w:tcBorders>
          </w:tcPr>
          <w:p>
            <w:pPr>
              <w:pStyle w:val="TableParagraph"/>
              <w:spacing w:before="85"/>
              <w:rPr>
                <w:b/>
                <w:sz w:val="22"/>
              </w:rPr>
            </w:pPr>
          </w:p>
          <w:p>
            <w:pPr>
              <w:pStyle w:val="TableParagraph"/>
              <w:ind w:left="107"/>
              <w:rPr>
                <w:b/>
                <w:sz w:val="22"/>
              </w:rPr>
            </w:pPr>
            <w:r>
              <w:rPr>
                <w:b/>
                <w:sz w:val="22"/>
              </w:rPr>
              <w:t>Легкий</w:t>
            </w:r>
            <w:r>
              <w:rPr>
                <w:b/>
                <w:spacing w:val="-5"/>
                <w:sz w:val="22"/>
              </w:rPr>
              <w:t> </w:t>
            </w:r>
            <w:r>
              <w:rPr>
                <w:b/>
                <w:spacing w:val="-2"/>
                <w:sz w:val="22"/>
              </w:rPr>
              <w:t>старт</w:t>
            </w:r>
          </w:p>
        </w:tc>
        <w:tc>
          <w:tcPr>
            <w:tcW w:w="3807" w:type="dxa"/>
          </w:tcPr>
          <w:p>
            <w:pPr>
              <w:pStyle w:val="TableParagraph"/>
              <w:spacing w:before="85"/>
              <w:rPr>
                <w:b/>
                <w:sz w:val="22"/>
              </w:rPr>
            </w:pPr>
          </w:p>
          <w:p>
            <w:pPr>
              <w:pStyle w:val="TableParagraph"/>
              <w:ind w:left="49" w:right="49"/>
              <w:jc w:val="center"/>
              <w:rPr>
                <w:sz w:val="22"/>
              </w:rPr>
            </w:pPr>
            <w:r>
              <w:rPr>
                <w:spacing w:val="-5"/>
                <w:sz w:val="22"/>
              </w:rPr>
              <w:t>1%</w:t>
            </w:r>
          </w:p>
        </w:tc>
        <w:tc>
          <w:tcPr>
            <w:tcW w:w="8649" w:type="dxa"/>
            <w:tcBorders>
              <w:right w:val="nil"/>
            </w:tcBorders>
          </w:tcPr>
          <w:p>
            <w:pPr>
              <w:pStyle w:val="TableParagraph"/>
              <w:spacing w:before="1"/>
              <w:ind w:left="102" w:right="250"/>
              <w:rPr>
                <w:sz w:val="20"/>
              </w:rPr>
            </w:pPr>
            <w:r>
              <w:rPr>
                <w:sz w:val="20"/>
              </w:rPr>
              <w:t>Начинающий СМСП, соответствующий требованиям Федерального закона №209-ФЗ, зарегистрированный</w:t>
            </w:r>
            <w:r>
              <w:rPr>
                <w:spacing w:val="-6"/>
                <w:sz w:val="20"/>
              </w:rPr>
              <w:t> </w:t>
            </w:r>
            <w:r>
              <w:rPr>
                <w:sz w:val="20"/>
              </w:rPr>
              <w:t>и</w:t>
            </w:r>
            <w:r>
              <w:rPr>
                <w:spacing w:val="-6"/>
                <w:sz w:val="20"/>
              </w:rPr>
              <w:t> </w:t>
            </w:r>
            <w:r>
              <w:rPr>
                <w:sz w:val="20"/>
              </w:rPr>
              <w:t>осуществляющий</w:t>
            </w:r>
            <w:r>
              <w:rPr>
                <w:spacing w:val="-6"/>
                <w:sz w:val="20"/>
              </w:rPr>
              <w:t> </w:t>
            </w:r>
            <w:r>
              <w:rPr>
                <w:sz w:val="20"/>
              </w:rPr>
              <w:t>свою</w:t>
            </w:r>
            <w:r>
              <w:rPr>
                <w:spacing w:val="-6"/>
                <w:sz w:val="20"/>
              </w:rPr>
              <w:t> </w:t>
            </w:r>
            <w:r>
              <w:rPr>
                <w:sz w:val="20"/>
              </w:rPr>
              <w:t>деятельность</w:t>
            </w:r>
            <w:r>
              <w:rPr>
                <w:spacing w:val="-7"/>
                <w:sz w:val="20"/>
              </w:rPr>
              <w:t> </w:t>
            </w:r>
            <w:r>
              <w:rPr>
                <w:sz w:val="20"/>
              </w:rPr>
              <w:t>на</w:t>
            </w:r>
            <w:r>
              <w:rPr>
                <w:spacing w:val="-6"/>
                <w:sz w:val="20"/>
              </w:rPr>
              <w:t> </w:t>
            </w:r>
            <w:r>
              <w:rPr>
                <w:sz w:val="20"/>
              </w:rPr>
              <w:t>территории</w:t>
            </w:r>
            <w:r>
              <w:rPr>
                <w:spacing w:val="-6"/>
                <w:sz w:val="20"/>
              </w:rPr>
              <w:t> </w:t>
            </w:r>
            <w:r>
              <w:rPr>
                <w:sz w:val="20"/>
              </w:rPr>
              <w:t>Республики Мордовия и не более 12 месяцев</w:t>
            </w:r>
          </w:p>
        </w:tc>
      </w:tr>
      <w:tr>
        <w:trPr>
          <w:trHeight w:val="489" w:hRule="atLeast"/>
        </w:trPr>
        <w:tc>
          <w:tcPr>
            <w:tcW w:w="2696" w:type="dxa"/>
            <w:tcBorders>
              <w:left w:val="nil"/>
            </w:tcBorders>
          </w:tcPr>
          <w:p>
            <w:pPr>
              <w:pStyle w:val="TableParagraph"/>
              <w:spacing w:before="110"/>
              <w:ind w:left="107"/>
              <w:rPr>
                <w:b/>
                <w:sz w:val="22"/>
              </w:rPr>
            </w:pPr>
            <w:r>
              <w:rPr>
                <w:b/>
                <w:spacing w:val="-2"/>
                <w:sz w:val="22"/>
              </w:rPr>
              <w:t>Развитие</w:t>
            </w:r>
          </w:p>
        </w:tc>
        <w:tc>
          <w:tcPr>
            <w:tcW w:w="3807" w:type="dxa"/>
          </w:tcPr>
          <w:p>
            <w:pPr>
              <w:pStyle w:val="TableParagraph"/>
              <w:spacing w:before="110"/>
              <w:ind w:left="48" w:right="49"/>
              <w:jc w:val="center"/>
              <w:rPr>
                <w:sz w:val="22"/>
              </w:rPr>
            </w:pPr>
            <w:r>
              <w:rPr>
                <w:spacing w:val="-5"/>
                <w:sz w:val="22"/>
              </w:rPr>
              <w:t>4%</w:t>
            </w:r>
          </w:p>
        </w:tc>
        <w:tc>
          <w:tcPr>
            <w:tcW w:w="8649" w:type="dxa"/>
            <w:tcBorders>
              <w:right w:val="nil"/>
            </w:tcBorders>
          </w:tcPr>
          <w:p>
            <w:pPr>
              <w:pStyle w:val="TableParagraph"/>
              <w:spacing w:before="2"/>
              <w:ind w:left="102"/>
              <w:rPr>
                <w:sz w:val="20"/>
              </w:rPr>
            </w:pPr>
            <w:r>
              <w:rPr>
                <w:sz w:val="20"/>
              </w:rPr>
              <w:t>СМСП</w:t>
            </w:r>
            <w:r>
              <w:rPr>
                <w:spacing w:val="-5"/>
                <w:sz w:val="20"/>
              </w:rPr>
              <w:t> </w:t>
            </w:r>
            <w:r>
              <w:rPr>
                <w:sz w:val="20"/>
              </w:rPr>
              <w:t>с</w:t>
            </w:r>
            <w:r>
              <w:rPr>
                <w:spacing w:val="-5"/>
                <w:sz w:val="20"/>
              </w:rPr>
              <w:t> </w:t>
            </w:r>
            <w:r>
              <w:rPr>
                <w:sz w:val="20"/>
              </w:rPr>
              <w:t>даты</w:t>
            </w:r>
            <w:r>
              <w:rPr>
                <w:spacing w:val="-6"/>
                <w:sz w:val="20"/>
              </w:rPr>
              <w:t> </w:t>
            </w:r>
            <w:r>
              <w:rPr>
                <w:sz w:val="20"/>
              </w:rPr>
              <w:t>регистрации</w:t>
            </w:r>
            <w:r>
              <w:rPr>
                <w:spacing w:val="-5"/>
                <w:sz w:val="20"/>
              </w:rPr>
              <w:t> </w:t>
            </w:r>
            <w:r>
              <w:rPr>
                <w:sz w:val="20"/>
              </w:rPr>
              <w:t>которого</w:t>
            </w:r>
            <w:r>
              <w:rPr>
                <w:spacing w:val="-5"/>
                <w:sz w:val="20"/>
              </w:rPr>
              <w:t> </w:t>
            </w:r>
            <w:r>
              <w:rPr>
                <w:sz w:val="20"/>
              </w:rPr>
              <w:t>прошло</w:t>
            </w:r>
            <w:r>
              <w:rPr>
                <w:spacing w:val="-5"/>
                <w:sz w:val="20"/>
              </w:rPr>
              <w:t> </w:t>
            </w:r>
            <w:r>
              <w:rPr>
                <w:sz w:val="20"/>
              </w:rPr>
              <w:t>более</w:t>
            </w:r>
            <w:r>
              <w:rPr>
                <w:spacing w:val="-4"/>
                <w:sz w:val="20"/>
              </w:rPr>
              <w:t> </w:t>
            </w:r>
            <w:r>
              <w:rPr>
                <w:sz w:val="20"/>
              </w:rPr>
              <w:t>1</w:t>
            </w:r>
            <w:r>
              <w:rPr>
                <w:spacing w:val="-5"/>
                <w:sz w:val="20"/>
              </w:rPr>
              <w:t> </w:t>
            </w:r>
            <w:r>
              <w:rPr>
                <w:sz w:val="20"/>
              </w:rPr>
              <w:t>года,</w:t>
            </w:r>
            <w:r>
              <w:rPr>
                <w:spacing w:val="-5"/>
                <w:sz w:val="20"/>
              </w:rPr>
              <w:t> </w:t>
            </w:r>
            <w:r>
              <w:rPr>
                <w:sz w:val="20"/>
              </w:rPr>
              <w:t>но</w:t>
            </w:r>
            <w:r>
              <w:rPr>
                <w:spacing w:val="-5"/>
                <w:sz w:val="20"/>
              </w:rPr>
              <w:t> </w:t>
            </w:r>
            <w:r>
              <w:rPr>
                <w:sz w:val="20"/>
              </w:rPr>
              <w:t>не</w:t>
            </w:r>
            <w:r>
              <w:rPr>
                <w:spacing w:val="-5"/>
                <w:sz w:val="20"/>
              </w:rPr>
              <w:t> </w:t>
            </w:r>
            <w:r>
              <w:rPr>
                <w:sz w:val="20"/>
              </w:rPr>
              <w:t>более</w:t>
            </w:r>
            <w:r>
              <w:rPr>
                <w:spacing w:val="-6"/>
                <w:sz w:val="20"/>
              </w:rPr>
              <w:t> </w:t>
            </w:r>
            <w:r>
              <w:rPr>
                <w:sz w:val="20"/>
              </w:rPr>
              <w:t>2</w:t>
            </w:r>
            <w:r>
              <w:rPr>
                <w:spacing w:val="3"/>
                <w:sz w:val="20"/>
              </w:rPr>
              <w:t> </w:t>
            </w:r>
            <w:r>
              <w:rPr>
                <w:spacing w:val="-5"/>
                <w:sz w:val="20"/>
              </w:rPr>
              <w:t>лет</w:t>
            </w:r>
          </w:p>
        </w:tc>
      </w:tr>
      <w:tr>
        <w:trPr>
          <w:trHeight w:val="1581" w:hRule="atLeast"/>
        </w:trPr>
        <w:tc>
          <w:tcPr>
            <w:tcW w:w="2696" w:type="dxa"/>
            <w:tcBorders>
              <w:left w:val="nil"/>
              <w:bottom w:val="nil"/>
            </w:tcBorders>
          </w:tcPr>
          <w:p>
            <w:pPr>
              <w:pStyle w:val="TableParagraph"/>
              <w:rPr>
                <w:b/>
                <w:sz w:val="22"/>
              </w:rPr>
            </w:pPr>
          </w:p>
          <w:p>
            <w:pPr>
              <w:pStyle w:val="TableParagraph"/>
              <w:spacing w:before="251"/>
              <w:rPr>
                <w:b/>
                <w:sz w:val="22"/>
              </w:rPr>
            </w:pPr>
          </w:p>
          <w:p>
            <w:pPr>
              <w:pStyle w:val="TableParagraph"/>
              <w:ind w:left="107"/>
              <w:rPr>
                <w:b/>
                <w:sz w:val="22"/>
              </w:rPr>
            </w:pPr>
            <w:r>
              <w:rPr>
                <w:b/>
                <w:spacing w:val="-2"/>
                <w:sz w:val="22"/>
              </w:rPr>
              <w:t>Экспресс-</w:t>
            </w:r>
            <w:r>
              <w:rPr>
                <w:b/>
                <w:spacing w:val="-4"/>
                <w:sz w:val="22"/>
              </w:rPr>
              <w:t>заем</w:t>
            </w:r>
          </w:p>
        </w:tc>
        <w:tc>
          <w:tcPr>
            <w:tcW w:w="3807" w:type="dxa"/>
            <w:tcBorders>
              <w:bottom w:val="nil"/>
            </w:tcBorders>
          </w:tcPr>
          <w:p>
            <w:pPr>
              <w:pStyle w:val="TableParagraph"/>
              <w:spacing w:before="232"/>
              <w:rPr>
                <w:b/>
                <w:sz w:val="22"/>
              </w:rPr>
            </w:pPr>
          </w:p>
          <w:p>
            <w:pPr>
              <w:pStyle w:val="TableParagraph"/>
              <w:ind w:left="5" w:right="49"/>
              <w:jc w:val="center"/>
              <w:rPr>
                <w:sz w:val="22"/>
              </w:rPr>
            </w:pPr>
            <w:r>
              <w:rPr>
                <w:spacing w:val="-5"/>
                <w:sz w:val="22"/>
              </w:rPr>
              <w:t>7%</w:t>
            </w:r>
          </w:p>
          <w:p>
            <w:pPr>
              <w:pStyle w:val="TableParagraph"/>
              <w:spacing w:before="19"/>
              <w:ind w:left="5" w:right="49"/>
              <w:jc w:val="center"/>
              <w:rPr>
                <w:sz w:val="22"/>
              </w:rPr>
            </w:pPr>
            <w:r>
              <w:rPr>
                <w:sz w:val="22"/>
              </w:rPr>
              <w:t>срок</w:t>
            </w:r>
            <w:r>
              <w:rPr>
                <w:spacing w:val="-3"/>
                <w:sz w:val="22"/>
              </w:rPr>
              <w:t> </w:t>
            </w:r>
            <w:r>
              <w:rPr>
                <w:sz w:val="22"/>
              </w:rPr>
              <w:t>-</w:t>
            </w:r>
            <w:r>
              <w:rPr>
                <w:spacing w:val="-3"/>
                <w:sz w:val="22"/>
              </w:rPr>
              <w:t> </w:t>
            </w:r>
            <w:r>
              <w:rPr>
                <w:sz w:val="22"/>
              </w:rPr>
              <w:t>24</w:t>
            </w:r>
            <w:r>
              <w:rPr>
                <w:spacing w:val="-1"/>
                <w:sz w:val="22"/>
              </w:rPr>
              <w:t> </w:t>
            </w:r>
            <w:r>
              <w:rPr>
                <w:spacing w:val="-2"/>
                <w:sz w:val="22"/>
              </w:rPr>
              <w:t>месяца</w:t>
            </w:r>
          </w:p>
        </w:tc>
        <w:tc>
          <w:tcPr>
            <w:tcW w:w="8649" w:type="dxa"/>
            <w:tcBorders>
              <w:bottom w:val="nil"/>
              <w:right w:val="nil"/>
            </w:tcBorders>
          </w:tcPr>
          <w:p>
            <w:pPr>
              <w:pStyle w:val="TableParagraph"/>
              <w:spacing w:line="259" w:lineRule="auto" w:before="1"/>
              <w:ind w:left="102" w:right="250"/>
              <w:rPr>
                <w:sz w:val="20"/>
              </w:rPr>
            </w:pPr>
            <w:r>
              <w:rPr>
                <w:sz w:val="20"/>
              </w:rPr>
              <w:t>Деятельность СМСП, соответствующая требованиям Федерального закона №209-ФЗ, зарегистрированные</w:t>
            </w:r>
            <w:r>
              <w:rPr>
                <w:spacing w:val="-7"/>
                <w:sz w:val="20"/>
              </w:rPr>
              <w:t> </w:t>
            </w:r>
            <w:r>
              <w:rPr>
                <w:sz w:val="20"/>
              </w:rPr>
              <w:t>и</w:t>
            </w:r>
            <w:r>
              <w:rPr>
                <w:spacing w:val="-6"/>
                <w:sz w:val="20"/>
              </w:rPr>
              <w:t> </w:t>
            </w:r>
            <w:r>
              <w:rPr>
                <w:sz w:val="20"/>
              </w:rPr>
              <w:t>осуществляющие</w:t>
            </w:r>
            <w:r>
              <w:rPr>
                <w:spacing w:val="-8"/>
                <w:sz w:val="20"/>
              </w:rPr>
              <w:t> </w:t>
            </w:r>
            <w:r>
              <w:rPr>
                <w:sz w:val="20"/>
              </w:rPr>
              <w:t>свою</w:t>
            </w:r>
            <w:r>
              <w:rPr>
                <w:spacing w:val="-6"/>
                <w:sz w:val="20"/>
              </w:rPr>
              <w:t> </w:t>
            </w:r>
            <w:r>
              <w:rPr>
                <w:sz w:val="20"/>
              </w:rPr>
              <w:t>деятельность</w:t>
            </w:r>
            <w:r>
              <w:rPr>
                <w:spacing w:val="-7"/>
                <w:sz w:val="20"/>
              </w:rPr>
              <w:t> </w:t>
            </w:r>
            <w:r>
              <w:rPr>
                <w:sz w:val="20"/>
              </w:rPr>
              <w:t>на</w:t>
            </w:r>
            <w:r>
              <w:rPr>
                <w:spacing w:val="-6"/>
                <w:sz w:val="20"/>
              </w:rPr>
              <w:t> </w:t>
            </w:r>
            <w:r>
              <w:rPr>
                <w:sz w:val="20"/>
              </w:rPr>
              <w:t>территории</w:t>
            </w:r>
            <w:r>
              <w:rPr>
                <w:spacing w:val="-6"/>
                <w:sz w:val="20"/>
              </w:rPr>
              <w:t> </w:t>
            </w:r>
            <w:r>
              <w:rPr>
                <w:sz w:val="20"/>
              </w:rPr>
              <w:t>Республики </w:t>
            </w:r>
            <w:r>
              <w:rPr>
                <w:spacing w:val="-2"/>
                <w:sz w:val="20"/>
              </w:rPr>
              <w:t>Мордовия</w:t>
            </w:r>
          </w:p>
          <w:p>
            <w:pPr>
              <w:pStyle w:val="TableParagraph"/>
              <w:spacing w:line="259" w:lineRule="auto"/>
              <w:ind w:left="102" w:right="3393"/>
              <w:rPr>
                <w:sz w:val="20"/>
              </w:rPr>
            </w:pPr>
            <w:r>
              <w:rPr>
                <w:sz w:val="20"/>
              </w:rPr>
              <w:t>Целевое</w:t>
            </w:r>
            <w:r>
              <w:rPr>
                <w:spacing w:val="-11"/>
                <w:sz w:val="20"/>
              </w:rPr>
              <w:t> </w:t>
            </w:r>
            <w:r>
              <w:rPr>
                <w:sz w:val="20"/>
              </w:rPr>
              <w:t>назначение:</w:t>
            </w:r>
            <w:r>
              <w:rPr>
                <w:spacing w:val="-11"/>
                <w:sz w:val="20"/>
              </w:rPr>
              <w:t> </w:t>
            </w:r>
            <w:r>
              <w:rPr>
                <w:sz w:val="20"/>
              </w:rPr>
              <w:t>пополнение</w:t>
            </w:r>
            <w:r>
              <w:rPr>
                <w:spacing w:val="-11"/>
                <w:sz w:val="20"/>
              </w:rPr>
              <w:t> </w:t>
            </w:r>
            <w:r>
              <w:rPr>
                <w:sz w:val="20"/>
              </w:rPr>
              <w:t>оборотных</w:t>
            </w:r>
            <w:r>
              <w:rPr>
                <w:spacing w:val="-8"/>
                <w:sz w:val="20"/>
              </w:rPr>
              <w:t> </w:t>
            </w:r>
            <w:r>
              <w:rPr>
                <w:sz w:val="20"/>
              </w:rPr>
              <w:t>средств Сумма: до 3 млн. руб.</w:t>
            </w:r>
          </w:p>
        </w:tc>
      </w:tr>
    </w:tbl>
    <w:p>
      <w:pPr>
        <w:pStyle w:val="BodyText"/>
        <w:spacing w:before="172"/>
        <w:rPr>
          <w:b/>
          <w:sz w:val="22"/>
        </w:rPr>
      </w:pPr>
      <w:r>
        <w:rPr>
          <w:b/>
          <w:sz w:val="22"/>
        </w:rPr>
        <w:drawing>
          <wp:anchor distT="0" distB="0" distL="0" distR="0" allowOverlap="1" layoutInCell="1" locked="0" behindDoc="1" simplePos="0" relativeHeight="482421760">
            <wp:simplePos x="0" y="0"/>
            <wp:positionH relativeFrom="page">
              <wp:posOffset>0</wp:posOffset>
            </wp:positionH>
            <wp:positionV relativeFrom="page">
              <wp:posOffset>0</wp:posOffset>
            </wp:positionV>
            <wp:extent cx="10694035" cy="7562215"/>
            <wp:effectExtent l="0" t="0" r="0" b="0"/>
            <wp:wrapNone/>
            <wp:docPr id="33" name="Image 33"/>
            <wp:cNvGraphicFramePr>
              <a:graphicFrameLocks/>
            </wp:cNvGraphicFramePr>
            <a:graphic>
              <a:graphicData uri="http://schemas.openxmlformats.org/drawingml/2006/picture">
                <pic:pic>
                  <pic:nvPicPr>
                    <pic:cNvPr id="33" name="Image 33"/>
                    <pic:cNvPicPr/>
                  </pic:nvPicPr>
                  <pic:blipFill>
                    <a:blip r:embed="rId6" cstate="print"/>
                    <a:stretch>
                      <a:fillRect/>
                    </a:stretch>
                  </pic:blipFill>
                  <pic:spPr>
                    <a:xfrm>
                      <a:off x="0" y="0"/>
                      <a:ext cx="10694035" cy="7562215"/>
                    </a:xfrm>
                    <a:prstGeom prst="rect">
                      <a:avLst/>
                    </a:prstGeom>
                  </pic:spPr>
                </pic:pic>
              </a:graphicData>
            </a:graphic>
          </wp:anchor>
        </w:drawing>
      </w:r>
    </w:p>
    <w:p>
      <w:pPr>
        <w:spacing w:before="0"/>
        <w:ind w:left="1478" w:right="0" w:firstLine="0"/>
        <w:jc w:val="left"/>
        <w:rPr>
          <w:b/>
          <w:sz w:val="22"/>
        </w:rPr>
      </w:pPr>
      <w:r>
        <w:rPr>
          <w:b/>
          <w:sz w:val="22"/>
        </w:rPr>
        <mc:AlternateContent>
          <mc:Choice Requires="wps">
            <w:drawing>
              <wp:anchor distT="0" distB="0" distL="0" distR="0" allowOverlap="1" layoutInCell="1" locked="0" behindDoc="1" simplePos="0" relativeHeight="482422272">
                <wp:simplePos x="0" y="0"/>
                <wp:positionH relativeFrom="page">
                  <wp:posOffset>0</wp:posOffset>
                </wp:positionH>
                <wp:positionV relativeFrom="paragraph">
                  <wp:posOffset>-8404</wp:posOffset>
                </wp:positionV>
                <wp:extent cx="10659110" cy="146050"/>
                <wp:effectExtent l="0" t="0" r="0" b="0"/>
                <wp:wrapNone/>
                <wp:docPr id="34" name="Graphic 34"/>
                <wp:cNvGraphicFramePr>
                  <a:graphicFrameLocks/>
                </wp:cNvGraphicFramePr>
                <a:graphic>
                  <a:graphicData uri="http://schemas.microsoft.com/office/word/2010/wordprocessingShape">
                    <wps:wsp>
                      <wps:cNvPr id="34" name="Graphic 34"/>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61734pt;width:839.3pt;height:11.5pt;mso-position-horizontal-relative:page;mso-position-vertical-relative:paragraph;z-index:-20894208" id="docshape12" coordorigin="0,-13" coordsize="16786,230" path="m0,217l863,217,863,-13,1726,-13m16786,217l2211,217,2211,-13,1726,-13e" filled="false" stroked="true" strokeweight=".75pt" strokecolor="#000000">
                <v:path arrowok="t"/>
                <v:stroke dashstyle="solid"/>
                <w10:wrap type="none"/>
              </v:shape>
            </w:pict>
          </mc:Fallback>
        </mc:AlternateContent>
      </w:r>
      <w:r>
        <w:rPr>
          <w:b/>
          <w:spacing w:val="-10"/>
          <w:sz w:val="22"/>
        </w:rPr>
        <w:t>9</w:t>
      </w:r>
    </w:p>
    <w:p>
      <w:pPr>
        <w:spacing w:after="0"/>
        <w:jc w:val="left"/>
        <w:rPr>
          <w:b/>
          <w:sz w:val="22"/>
        </w:rPr>
        <w:sectPr>
          <w:pgSz w:w="16840" w:h="11910" w:orient="landscape"/>
          <w:pgMar w:top="540" w:bottom="0" w:left="0" w:right="141"/>
        </w:sectPr>
      </w:pPr>
    </w:p>
    <w:tbl>
      <w:tblPr>
        <w:tblW w:w="0" w:type="auto"/>
        <w:jc w:val="left"/>
        <w:tblInd w:w="859"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top w:w="0" w:type="dxa"/>
          <w:left w:w="0" w:type="dxa"/>
          <w:bottom w:w="0" w:type="dxa"/>
          <w:right w:w="0" w:type="dxa"/>
        </w:tblCellMar>
        <w:tblLook w:val="01E0"/>
      </w:tblPr>
      <w:tblGrid>
        <w:gridCol w:w="2696"/>
        <w:gridCol w:w="3807"/>
        <w:gridCol w:w="8649"/>
      </w:tblGrid>
      <w:tr>
        <w:trPr>
          <w:trHeight w:val="525" w:hRule="atLeast"/>
        </w:trPr>
        <w:tc>
          <w:tcPr>
            <w:tcW w:w="2696" w:type="dxa"/>
            <w:tcBorders>
              <w:top w:val="nil"/>
              <w:left w:val="nil"/>
            </w:tcBorders>
            <w:shd w:val="clear" w:color="auto" w:fill="E7E6E6"/>
          </w:tcPr>
          <w:p>
            <w:pPr>
              <w:pStyle w:val="TableParagraph"/>
              <w:spacing w:before="117"/>
              <w:ind w:left="451"/>
              <w:rPr>
                <w:b/>
                <w:sz w:val="24"/>
              </w:rPr>
            </w:pPr>
            <w:r>
              <w:rPr>
                <w:b/>
                <w:sz w:val="24"/>
              </w:rPr>
              <w:t>Вид </w:t>
            </w:r>
            <w:r>
              <w:rPr>
                <w:b/>
                <w:spacing w:val="-2"/>
                <w:sz w:val="24"/>
              </w:rPr>
              <w:t>микрозайма</w:t>
            </w:r>
          </w:p>
        </w:tc>
        <w:tc>
          <w:tcPr>
            <w:tcW w:w="3807" w:type="dxa"/>
            <w:tcBorders>
              <w:top w:val="nil"/>
            </w:tcBorders>
            <w:shd w:val="clear" w:color="auto" w:fill="E7E6E6"/>
          </w:tcPr>
          <w:p>
            <w:pPr>
              <w:pStyle w:val="TableParagraph"/>
              <w:spacing w:before="117"/>
              <w:ind w:left="906"/>
              <w:rPr>
                <w:b/>
                <w:sz w:val="24"/>
              </w:rPr>
            </w:pPr>
            <w:r>
              <w:rPr>
                <w:b/>
                <w:sz w:val="24"/>
              </w:rPr>
              <w:t>Процентная</w:t>
            </w:r>
            <w:r>
              <w:rPr>
                <w:b/>
                <w:spacing w:val="-4"/>
                <w:sz w:val="24"/>
              </w:rPr>
              <w:t> </w:t>
            </w:r>
            <w:r>
              <w:rPr>
                <w:b/>
                <w:spacing w:val="-2"/>
                <w:sz w:val="24"/>
              </w:rPr>
              <w:t>ставка</w:t>
            </w:r>
          </w:p>
        </w:tc>
        <w:tc>
          <w:tcPr>
            <w:tcW w:w="8649" w:type="dxa"/>
            <w:tcBorders>
              <w:top w:val="nil"/>
              <w:right w:val="nil"/>
            </w:tcBorders>
            <w:shd w:val="clear" w:color="auto" w:fill="E7E6E6"/>
          </w:tcPr>
          <w:p>
            <w:pPr>
              <w:pStyle w:val="TableParagraph"/>
              <w:spacing w:before="117"/>
              <w:ind w:right="7"/>
              <w:jc w:val="center"/>
              <w:rPr>
                <w:b/>
                <w:sz w:val="24"/>
              </w:rPr>
            </w:pPr>
            <w:r>
              <w:rPr>
                <w:b/>
                <w:sz w:val="24"/>
              </w:rPr>
              <w:t>Категория</w:t>
            </w:r>
            <w:r>
              <w:rPr>
                <w:b/>
                <w:spacing w:val="-4"/>
                <w:sz w:val="24"/>
              </w:rPr>
              <w:t> </w:t>
            </w:r>
            <w:r>
              <w:rPr>
                <w:b/>
                <w:spacing w:val="-2"/>
                <w:sz w:val="24"/>
              </w:rPr>
              <w:t>получателей</w:t>
            </w:r>
          </w:p>
        </w:tc>
      </w:tr>
      <w:tr>
        <w:trPr>
          <w:trHeight w:val="1221" w:hRule="atLeast"/>
        </w:trPr>
        <w:tc>
          <w:tcPr>
            <w:tcW w:w="2696" w:type="dxa"/>
            <w:tcBorders>
              <w:left w:val="nil"/>
            </w:tcBorders>
          </w:tcPr>
          <w:p>
            <w:pPr>
              <w:pStyle w:val="TableParagraph"/>
              <w:rPr>
                <w:b/>
                <w:sz w:val="22"/>
              </w:rPr>
            </w:pPr>
          </w:p>
          <w:p>
            <w:pPr>
              <w:pStyle w:val="TableParagraph"/>
              <w:spacing w:before="72"/>
              <w:rPr>
                <w:b/>
                <w:sz w:val="22"/>
              </w:rPr>
            </w:pPr>
          </w:p>
          <w:p>
            <w:pPr>
              <w:pStyle w:val="TableParagraph"/>
              <w:ind w:left="107"/>
              <w:rPr>
                <w:b/>
                <w:sz w:val="22"/>
              </w:rPr>
            </w:pPr>
            <w:r>
              <w:rPr>
                <w:b/>
                <w:sz w:val="22"/>
              </w:rPr>
              <w:t>С/Х</w:t>
            </w:r>
            <w:r>
              <w:rPr>
                <w:b/>
                <w:spacing w:val="-2"/>
                <w:sz w:val="22"/>
              </w:rPr>
              <w:t> Кооператив</w:t>
            </w:r>
          </w:p>
        </w:tc>
        <w:tc>
          <w:tcPr>
            <w:tcW w:w="3807" w:type="dxa"/>
          </w:tcPr>
          <w:p>
            <w:pPr>
              <w:pStyle w:val="TableParagraph"/>
              <w:spacing w:before="71"/>
              <w:rPr>
                <w:b/>
                <w:sz w:val="22"/>
              </w:rPr>
            </w:pPr>
          </w:p>
          <w:p>
            <w:pPr>
              <w:pStyle w:val="TableParagraph"/>
              <w:ind w:left="48" w:right="49"/>
              <w:jc w:val="center"/>
              <w:rPr>
                <w:sz w:val="22"/>
              </w:rPr>
            </w:pPr>
            <w:r>
              <w:rPr>
                <w:spacing w:val="-5"/>
                <w:sz w:val="22"/>
              </w:rPr>
              <w:t>5%</w:t>
            </w:r>
          </w:p>
          <w:p>
            <w:pPr>
              <w:pStyle w:val="TableParagraph"/>
              <w:spacing w:before="1"/>
              <w:ind w:right="49"/>
              <w:jc w:val="center"/>
              <w:rPr>
                <w:sz w:val="22"/>
              </w:rPr>
            </w:pPr>
            <w:r>
              <w:rPr>
                <w:sz w:val="22"/>
              </w:rPr>
              <w:t>½</w:t>
            </w:r>
            <w:r>
              <w:rPr>
                <w:spacing w:val="-5"/>
                <w:sz w:val="22"/>
              </w:rPr>
              <w:t> </w:t>
            </w:r>
            <w:r>
              <w:rPr>
                <w:sz w:val="22"/>
              </w:rPr>
              <w:t>ключевой</w:t>
            </w:r>
            <w:r>
              <w:rPr>
                <w:spacing w:val="-4"/>
                <w:sz w:val="22"/>
              </w:rPr>
              <w:t> </w:t>
            </w:r>
            <w:r>
              <w:rPr>
                <w:sz w:val="22"/>
              </w:rPr>
              <w:t>ставки</w:t>
            </w:r>
            <w:r>
              <w:rPr>
                <w:spacing w:val="-4"/>
                <w:sz w:val="22"/>
              </w:rPr>
              <w:t> </w:t>
            </w:r>
            <w:r>
              <w:rPr>
                <w:sz w:val="22"/>
              </w:rPr>
              <w:t>Банка</w:t>
            </w:r>
            <w:r>
              <w:rPr>
                <w:spacing w:val="-6"/>
                <w:sz w:val="22"/>
              </w:rPr>
              <w:t> </w:t>
            </w:r>
            <w:r>
              <w:rPr>
                <w:spacing w:val="-2"/>
                <w:sz w:val="22"/>
              </w:rPr>
              <w:t>России</w:t>
            </w:r>
          </w:p>
        </w:tc>
        <w:tc>
          <w:tcPr>
            <w:tcW w:w="8649" w:type="dxa"/>
            <w:tcBorders>
              <w:right w:val="nil"/>
            </w:tcBorders>
          </w:tcPr>
          <w:p>
            <w:pPr>
              <w:pStyle w:val="TableParagraph"/>
              <w:spacing w:before="1"/>
              <w:ind w:left="102" w:right="29"/>
              <w:rPr>
                <w:sz w:val="20"/>
              </w:rPr>
            </w:pPr>
            <w:r>
              <w:rPr>
                <w:sz w:val="20"/>
              </w:rPr>
              <w:t>СМСП является сельскохозяйственным производственным или потребительским кооперативом или</w:t>
            </w:r>
            <w:r>
              <w:rPr>
                <w:spacing w:val="-7"/>
                <w:sz w:val="20"/>
              </w:rPr>
              <w:t> </w:t>
            </w:r>
            <w:r>
              <w:rPr>
                <w:sz w:val="20"/>
              </w:rPr>
              <w:t>членом</w:t>
            </w:r>
            <w:r>
              <w:rPr>
                <w:spacing w:val="-7"/>
                <w:sz w:val="20"/>
              </w:rPr>
              <w:t> </w:t>
            </w:r>
            <w:r>
              <w:rPr>
                <w:sz w:val="20"/>
              </w:rPr>
              <w:t>сельскохозяйственного</w:t>
            </w:r>
            <w:r>
              <w:rPr>
                <w:spacing w:val="-7"/>
                <w:sz w:val="20"/>
              </w:rPr>
              <w:t> </w:t>
            </w:r>
            <w:r>
              <w:rPr>
                <w:sz w:val="20"/>
              </w:rPr>
              <w:t>потребительского</w:t>
            </w:r>
            <w:r>
              <w:rPr>
                <w:spacing w:val="-7"/>
                <w:sz w:val="20"/>
              </w:rPr>
              <w:t> </w:t>
            </w:r>
            <w:r>
              <w:rPr>
                <w:sz w:val="20"/>
              </w:rPr>
              <w:t>кооператива -</w:t>
            </w:r>
            <w:r>
              <w:rPr>
                <w:spacing w:val="-7"/>
                <w:sz w:val="20"/>
              </w:rPr>
              <w:t> </w:t>
            </w:r>
            <w:r>
              <w:rPr>
                <w:sz w:val="20"/>
              </w:rPr>
              <w:t>крестьянским</w:t>
            </w:r>
            <w:r>
              <w:rPr>
                <w:spacing w:val="-6"/>
                <w:sz w:val="20"/>
              </w:rPr>
              <w:t> </w:t>
            </w:r>
            <w:r>
              <w:rPr>
                <w:sz w:val="20"/>
              </w:rPr>
              <w:t>(фермерским) хозяйством в соответствии с Федеральным законом от 8 декабря 1995 г. № 193-ФЗ "О</w:t>
            </w:r>
          </w:p>
          <w:p>
            <w:pPr>
              <w:pStyle w:val="TableParagraph"/>
              <w:spacing w:line="244" w:lineRule="exact"/>
              <w:ind w:left="102"/>
              <w:rPr>
                <w:sz w:val="20"/>
              </w:rPr>
            </w:pPr>
            <w:r>
              <w:rPr>
                <w:spacing w:val="-2"/>
                <w:sz w:val="20"/>
              </w:rPr>
              <w:t>сельскохозяйственной</w:t>
            </w:r>
            <w:r>
              <w:rPr>
                <w:spacing w:val="17"/>
                <w:sz w:val="20"/>
              </w:rPr>
              <w:t> </w:t>
            </w:r>
            <w:r>
              <w:rPr>
                <w:spacing w:val="-2"/>
                <w:sz w:val="20"/>
              </w:rPr>
              <w:t>кооперации»</w:t>
            </w:r>
          </w:p>
        </w:tc>
      </w:tr>
      <w:tr>
        <w:trPr>
          <w:trHeight w:val="731" w:hRule="atLeast"/>
        </w:trPr>
        <w:tc>
          <w:tcPr>
            <w:tcW w:w="2696" w:type="dxa"/>
            <w:tcBorders>
              <w:left w:val="nil"/>
            </w:tcBorders>
          </w:tcPr>
          <w:p>
            <w:pPr>
              <w:pStyle w:val="TableParagraph"/>
              <w:spacing w:line="237" w:lineRule="auto" w:before="99"/>
              <w:ind w:left="107"/>
              <w:rPr>
                <w:b/>
                <w:sz w:val="22"/>
              </w:rPr>
            </w:pPr>
            <w:r>
              <w:rPr>
                <w:b/>
                <w:spacing w:val="-2"/>
                <w:sz w:val="22"/>
              </w:rPr>
              <w:t>Потребительский кооператив</w:t>
            </w:r>
          </w:p>
        </w:tc>
        <w:tc>
          <w:tcPr>
            <w:tcW w:w="3807" w:type="dxa"/>
          </w:tcPr>
          <w:p>
            <w:pPr>
              <w:pStyle w:val="TableParagraph"/>
              <w:spacing w:line="267" w:lineRule="exact" w:before="97"/>
              <w:ind w:left="49" w:right="49"/>
              <w:jc w:val="center"/>
              <w:rPr>
                <w:sz w:val="22"/>
              </w:rPr>
            </w:pPr>
            <w:r>
              <w:rPr>
                <w:spacing w:val="-5"/>
                <w:sz w:val="22"/>
              </w:rPr>
              <w:t>5%</w:t>
            </w:r>
          </w:p>
          <w:p>
            <w:pPr>
              <w:pStyle w:val="TableParagraph"/>
              <w:spacing w:line="267" w:lineRule="exact"/>
              <w:ind w:left="48" w:right="49"/>
              <w:jc w:val="center"/>
              <w:rPr>
                <w:sz w:val="22"/>
              </w:rPr>
            </w:pPr>
            <w:r>
              <w:rPr>
                <w:sz w:val="22"/>
              </w:rPr>
              <w:t>½</w:t>
            </w:r>
            <w:r>
              <w:rPr>
                <w:spacing w:val="-5"/>
                <w:sz w:val="22"/>
              </w:rPr>
              <w:t> </w:t>
            </w:r>
            <w:r>
              <w:rPr>
                <w:sz w:val="22"/>
              </w:rPr>
              <w:t>ключевой</w:t>
            </w:r>
            <w:r>
              <w:rPr>
                <w:spacing w:val="-4"/>
                <w:sz w:val="22"/>
              </w:rPr>
              <w:t> </w:t>
            </w:r>
            <w:r>
              <w:rPr>
                <w:sz w:val="22"/>
              </w:rPr>
              <w:t>ставки</w:t>
            </w:r>
            <w:r>
              <w:rPr>
                <w:spacing w:val="-4"/>
                <w:sz w:val="22"/>
              </w:rPr>
              <w:t> </w:t>
            </w:r>
            <w:r>
              <w:rPr>
                <w:sz w:val="22"/>
              </w:rPr>
              <w:t>Банка</w:t>
            </w:r>
            <w:r>
              <w:rPr>
                <w:spacing w:val="-6"/>
                <w:sz w:val="22"/>
              </w:rPr>
              <w:t> </w:t>
            </w:r>
            <w:r>
              <w:rPr>
                <w:spacing w:val="-2"/>
                <w:sz w:val="22"/>
              </w:rPr>
              <w:t>России</w:t>
            </w:r>
          </w:p>
        </w:tc>
        <w:tc>
          <w:tcPr>
            <w:tcW w:w="8649" w:type="dxa"/>
            <w:tcBorders>
              <w:right w:val="nil"/>
            </w:tcBorders>
          </w:tcPr>
          <w:p>
            <w:pPr>
              <w:pStyle w:val="TableParagraph"/>
              <w:spacing w:line="243" w:lineRule="exact" w:before="1"/>
              <w:ind w:left="102"/>
              <w:rPr>
                <w:sz w:val="20"/>
              </w:rPr>
            </w:pPr>
            <w:r>
              <w:rPr>
                <w:sz w:val="20"/>
              </w:rPr>
              <w:t>СМСП</w:t>
            </w:r>
            <w:r>
              <w:rPr>
                <w:spacing w:val="-6"/>
                <w:sz w:val="20"/>
              </w:rPr>
              <w:t> </w:t>
            </w:r>
            <w:r>
              <w:rPr>
                <w:sz w:val="20"/>
              </w:rPr>
              <w:t>является</w:t>
            </w:r>
            <w:r>
              <w:rPr>
                <w:spacing w:val="-6"/>
                <w:sz w:val="20"/>
              </w:rPr>
              <w:t> </w:t>
            </w:r>
            <w:r>
              <w:rPr>
                <w:sz w:val="20"/>
              </w:rPr>
              <w:t>потребительским</w:t>
            </w:r>
            <w:r>
              <w:rPr>
                <w:spacing w:val="-7"/>
                <w:sz w:val="20"/>
              </w:rPr>
              <w:t> </w:t>
            </w:r>
            <w:r>
              <w:rPr>
                <w:sz w:val="20"/>
              </w:rPr>
              <w:t>обществом</w:t>
            </w:r>
            <w:r>
              <w:rPr>
                <w:spacing w:val="-7"/>
                <w:sz w:val="20"/>
              </w:rPr>
              <w:t> </w:t>
            </w:r>
            <w:r>
              <w:rPr>
                <w:sz w:val="20"/>
              </w:rPr>
              <w:t>в</w:t>
            </w:r>
            <w:r>
              <w:rPr>
                <w:spacing w:val="-3"/>
                <w:sz w:val="20"/>
              </w:rPr>
              <w:t> </w:t>
            </w:r>
            <w:r>
              <w:rPr>
                <w:sz w:val="20"/>
              </w:rPr>
              <w:t>соответствии</w:t>
            </w:r>
            <w:r>
              <w:rPr>
                <w:spacing w:val="-6"/>
                <w:sz w:val="20"/>
              </w:rPr>
              <w:t> </w:t>
            </w:r>
            <w:r>
              <w:rPr>
                <w:sz w:val="20"/>
              </w:rPr>
              <w:t>с</w:t>
            </w:r>
            <w:r>
              <w:rPr>
                <w:spacing w:val="-7"/>
                <w:sz w:val="20"/>
              </w:rPr>
              <w:t> </w:t>
            </w:r>
            <w:r>
              <w:rPr>
                <w:sz w:val="20"/>
              </w:rPr>
              <w:t>Законом</w:t>
            </w:r>
            <w:r>
              <w:rPr>
                <w:spacing w:val="-7"/>
                <w:sz w:val="20"/>
              </w:rPr>
              <w:t> </w:t>
            </w:r>
            <w:r>
              <w:rPr>
                <w:sz w:val="20"/>
              </w:rPr>
              <w:t>РФ</w:t>
            </w:r>
            <w:r>
              <w:rPr>
                <w:spacing w:val="-6"/>
                <w:sz w:val="20"/>
              </w:rPr>
              <w:t> </w:t>
            </w:r>
            <w:r>
              <w:rPr>
                <w:sz w:val="20"/>
              </w:rPr>
              <w:t>от</w:t>
            </w:r>
            <w:r>
              <w:rPr>
                <w:spacing w:val="-7"/>
                <w:sz w:val="20"/>
              </w:rPr>
              <w:t> </w:t>
            </w:r>
            <w:r>
              <w:rPr>
                <w:sz w:val="20"/>
              </w:rPr>
              <w:t>19</w:t>
            </w:r>
            <w:r>
              <w:rPr>
                <w:spacing w:val="-7"/>
                <w:sz w:val="20"/>
              </w:rPr>
              <w:t> </w:t>
            </w:r>
            <w:r>
              <w:rPr>
                <w:sz w:val="20"/>
              </w:rPr>
              <w:t>июня</w:t>
            </w:r>
            <w:r>
              <w:rPr>
                <w:spacing w:val="-7"/>
                <w:sz w:val="20"/>
              </w:rPr>
              <w:t> </w:t>
            </w:r>
            <w:r>
              <w:rPr>
                <w:sz w:val="20"/>
              </w:rPr>
              <w:t>1992</w:t>
            </w:r>
            <w:r>
              <w:rPr>
                <w:spacing w:val="-7"/>
                <w:sz w:val="20"/>
              </w:rPr>
              <w:t> </w:t>
            </w:r>
            <w:r>
              <w:rPr>
                <w:sz w:val="20"/>
              </w:rPr>
              <w:t>г.</w:t>
            </w:r>
            <w:r>
              <w:rPr>
                <w:spacing w:val="-6"/>
                <w:sz w:val="20"/>
              </w:rPr>
              <w:t> </w:t>
            </w:r>
            <w:r>
              <w:rPr>
                <w:spacing w:val="-10"/>
                <w:sz w:val="20"/>
              </w:rPr>
              <w:t>N</w:t>
            </w:r>
          </w:p>
          <w:p>
            <w:pPr>
              <w:pStyle w:val="TableParagraph"/>
              <w:spacing w:line="243" w:lineRule="exact"/>
              <w:ind w:left="102"/>
              <w:rPr>
                <w:sz w:val="20"/>
              </w:rPr>
            </w:pPr>
            <w:r>
              <w:rPr>
                <w:sz w:val="20"/>
              </w:rPr>
              <w:t>3085-I</w:t>
            </w:r>
            <w:r>
              <w:rPr>
                <w:spacing w:val="-8"/>
                <w:sz w:val="20"/>
              </w:rPr>
              <w:t> </w:t>
            </w:r>
            <w:r>
              <w:rPr>
                <w:sz w:val="20"/>
              </w:rPr>
              <w:t>"О</w:t>
            </w:r>
            <w:r>
              <w:rPr>
                <w:spacing w:val="-9"/>
                <w:sz w:val="20"/>
              </w:rPr>
              <w:t> </w:t>
            </w:r>
            <w:r>
              <w:rPr>
                <w:sz w:val="20"/>
              </w:rPr>
              <w:t>потребительской</w:t>
            </w:r>
            <w:r>
              <w:rPr>
                <w:spacing w:val="-9"/>
                <w:sz w:val="20"/>
              </w:rPr>
              <w:t> </w:t>
            </w:r>
            <w:r>
              <w:rPr>
                <w:sz w:val="20"/>
              </w:rPr>
              <w:t>кооперации</w:t>
            </w:r>
            <w:r>
              <w:rPr>
                <w:spacing w:val="-9"/>
                <w:sz w:val="20"/>
              </w:rPr>
              <w:t> </w:t>
            </w:r>
            <w:r>
              <w:rPr>
                <w:sz w:val="20"/>
              </w:rPr>
              <w:t>(потребительских</w:t>
            </w:r>
            <w:r>
              <w:rPr>
                <w:spacing w:val="-8"/>
                <w:sz w:val="20"/>
              </w:rPr>
              <w:t> </w:t>
            </w:r>
            <w:r>
              <w:rPr>
                <w:sz w:val="20"/>
              </w:rPr>
              <w:t>обществах,</w:t>
            </w:r>
            <w:r>
              <w:rPr>
                <w:spacing w:val="-9"/>
                <w:sz w:val="20"/>
              </w:rPr>
              <w:t> </w:t>
            </w:r>
            <w:r>
              <w:rPr>
                <w:sz w:val="20"/>
              </w:rPr>
              <w:t>их</w:t>
            </w:r>
            <w:r>
              <w:rPr>
                <w:spacing w:val="-9"/>
                <w:sz w:val="20"/>
              </w:rPr>
              <w:t> </w:t>
            </w:r>
            <w:r>
              <w:rPr>
                <w:sz w:val="20"/>
              </w:rPr>
              <w:t>союзах)</w:t>
            </w:r>
            <w:r>
              <w:rPr>
                <w:spacing w:val="-10"/>
                <w:sz w:val="20"/>
              </w:rPr>
              <w:t> </w:t>
            </w:r>
            <w:r>
              <w:rPr>
                <w:sz w:val="20"/>
              </w:rPr>
              <w:t>в</w:t>
            </w:r>
            <w:r>
              <w:rPr>
                <w:spacing w:val="-9"/>
                <w:sz w:val="20"/>
              </w:rPr>
              <w:t> </w:t>
            </w:r>
            <w:r>
              <w:rPr>
                <w:spacing w:val="-2"/>
                <w:sz w:val="20"/>
              </w:rPr>
              <w:t>Российской</w:t>
            </w:r>
          </w:p>
          <w:p>
            <w:pPr>
              <w:pStyle w:val="TableParagraph"/>
              <w:spacing w:line="223" w:lineRule="exact" w:before="1"/>
              <w:ind w:left="102"/>
              <w:rPr>
                <w:sz w:val="20"/>
              </w:rPr>
            </w:pPr>
            <w:r>
              <w:rPr>
                <w:spacing w:val="-2"/>
                <w:sz w:val="20"/>
              </w:rPr>
              <w:t>Федерации"</w:t>
            </w:r>
          </w:p>
        </w:tc>
      </w:tr>
      <w:tr>
        <w:trPr>
          <w:trHeight w:val="1221" w:hRule="atLeast"/>
        </w:trPr>
        <w:tc>
          <w:tcPr>
            <w:tcW w:w="2696" w:type="dxa"/>
            <w:tcBorders>
              <w:left w:val="nil"/>
              <w:bottom w:val="nil"/>
            </w:tcBorders>
          </w:tcPr>
          <w:p>
            <w:pPr>
              <w:pStyle w:val="TableParagraph"/>
              <w:rPr>
                <w:b/>
                <w:sz w:val="22"/>
              </w:rPr>
            </w:pPr>
          </w:p>
          <w:p>
            <w:pPr>
              <w:pStyle w:val="TableParagraph"/>
              <w:spacing w:before="74"/>
              <w:rPr>
                <w:b/>
                <w:sz w:val="22"/>
              </w:rPr>
            </w:pPr>
          </w:p>
          <w:p>
            <w:pPr>
              <w:pStyle w:val="TableParagraph"/>
              <w:ind w:left="107"/>
              <w:rPr>
                <w:b/>
                <w:sz w:val="22"/>
              </w:rPr>
            </w:pPr>
            <w:r>
              <w:rPr>
                <w:b/>
                <w:sz w:val="22"/>
              </w:rPr>
              <w:t>Экспресс</w:t>
            </w:r>
            <w:r>
              <w:rPr>
                <w:b/>
                <w:spacing w:val="-2"/>
                <w:sz w:val="22"/>
              </w:rPr>
              <w:t> </w:t>
            </w:r>
            <w:r>
              <w:rPr>
                <w:b/>
                <w:sz w:val="22"/>
              </w:rPr>
              <w:t>-</w:t>
            </w:r>
            <w:r>
              <w:rPr>
                <w:b/>
                <w:spacing w:val="-2"/>
                <w:sz w:val="22"/>
              </w:rPr>
              <w:t> </w:t>
            </w:r>
            <w:r>
              <w:rPr>
                <w:b/>
                <w:spacing w:val="-4"/>
                <w:sz w:val="22"/>
              </w:rPr>
              <w:t>лайт</w:t>
            </w:r>
          </w:p>
        </w:tc>
        <w:tc>
          <w:tcPr>
            <w:tcW w:w="3807" w:type="dxa"/>
            <w:tcBorders>
              <w:bottom w:val="nil"/>
            </w:tcBorders>
          </w:tcPr>
          <w:p>
            <w:pPr>
              <w:pStyle w:val="TableParagraph"/>
              <w:spacing w:before="73"/>
              <w:rPr>
                <w:b/>
                <w:sz w:val="22"/>
              </w:rPr>
            </w:pPr>
          </w:p>
          <w:p>
            <w:pPr>
              <w:pStyle w:val="TableParagraph"/>
              <w:ind w:left="48" w:right="49"/>
              <w:jc w:val="center"/>
              <w:rPr>
                <w:sz w:val="22"/>
              </w:rPr>
            </w:pPr>
            <w:r>
              <w:rPr>
                <w:spacing w:val="-5"/>
                <w:sz w:val="22"/>
              </w:rPr>
              <w:t>1%</w:t>
            </w:r>
          </w:p>
          <w:p>
            <w:pPr>
              <w:pStyle w:val="TableParagraph"/>
              <w:spacing w:before="1"/>
              <w:ind w:left="48" w:right="49"/>
              <w:jc w:val="center"/>
              <w:rPr>
                <w:sz w:val="22"/>
              </w:rPr>
            </w:pPr>
            <w:r>
              <w:rPr>
                <w:sz w:val="22"/>
              </w:rPr>
              <w:t>срок</w:t>
            </w:r>
            <w:r>
              <w:rPr>
                <w:spacing w:val="-3"/>
                <w:sz w:val="22"/>
              </w:rPr>
              <w:t> </w:t>
            </w:r>
            <w:r>
              <w:rPr>
                <w:sz w:val="22"/>
              </w:rPr>
              <w:t>-</w:t>
            </w:r>
            <w:r>
              <w:rPr>
                <w:spacing w:val="-3"/>
                <w:sz w:val="22"/>
              </w:rPr>
              <w:t> </w:t>
            </w:r>
            <w:r>
              <w:rPr>
                <w:sz w:val="22"/>
              </w:rPr>
              <w:t>24</w:t>
            </w:r>
            <w:r>
              <w:rPr>
                <w:spacing w:val="-1"/>
                <w:sz w:val="22"/>
              </w:rPr>
              <w:t> </w:t>
            </w:r>
            <w:r>
              <w:rPr>
                <w:spacing w:val="-2"/>
                <w:sz w:val="22"/>
              </w:rPr>
              <w:t>месяца</w:t>
            </w:r>
          </w:p>
        </w:tc>
        <w:tc>
          <w:tcPr>
            <w:tcW w:w="8649" w:type="dxa"/>
            <w:tcBorders>
              <w:bottom w:val="nil"/>
              <w:right w:val="nil"/>
            </w:tcBorders>
          </w:tcPr>
          <w:p>
            <w:pPr>
              <w:pStyle w:val="TableParagraph"/>
              <w:spacing w:before="1"/>
              <w:ind w:left="102"/>
              <w:rPr>
                <w:sz w:val="20"/>
              </w:rPr>
            </w:pPr>
            <w:r>
              <w:rPr>
                <w:sz w:val="20"/>
              </w:rPr>
              <w:t>Для</w:t>
            </w:r>
            <w:r>
              <w:rPr>
                <w:spacing w:val="-7"/>
                <w:sz w:val="20"/>
              </w:rPr>
              <w:t> </w:t>
            </w:r>
            <w:r>
              <w:rPr>
                <w:sz w:val="20"/>
              </w:rPr>
              <w:t>заемщиков,</w:t>
            </w:r>
            <w:r>
              <w:rPr>
                <w:spacing w:val="-5"/>
                <w:sz w:val="20"/>
              </w:rPr>
              <w:t> </w:t>
            </w:r>
            <w:r>
              <w:rPr>
                <w:sz w:val="20"/>
              </w:rPr>
              <w:t>имеющих</w:t>
            </w:r>
            <w:r>
              <w:rPr>
                <w:spacing w:val="-6"/>
                <w:sz w:val="20"/>
              </w:rPr>
              <w:t> </w:t>
            </w:r>
            <w:r>
              <w:rPr>
                <w:sz w:val="20"/>
              </w:rPr>
              <w:t>действующие</w:t>
            </w:r>
            <w:r>
              <w:rPr>
                <w:spacing w:val="-6"/>
                <w:sz w:val="20"/>
              </w:rPr>
              <w:t> </w:t>
            </w:r>
            <w:r>
              <w:rPr>
                <w:sz w:val="20"/>
              </w:rPr>
              <w:t>микрозаймы</w:t>
            </w:r>
            <w:r>
              <w:rPr>
                <w:spacing w:val="-3"/>
                <w:sz w:val="20"/>
              </w:rPr>
              <w:t> </w:t>
            </w:r>
            <w:r>
              <w:rPr>
                <w:sz w:val="20"/>
              </w:rPr>
              <w:t>в</w:t>
            </w:r>
            <w:r>
              <w:rPr>
                <w:spacing w:val="-3"/>
                <w:sz w:val="20"/>
              </w:rPr>
              <w:t> </w:t>
            </w:r>
            <w:r>
              <w:rPr>
                <w:sz w:val="20"/>
              </w:rPr>
              <w:t>МКК</w:t>
            </w:r>
            <w:r>
              <w:rPr>
                <w:spacing w:val="-6"/>
                <w:sz w:val="20"/>
              </w:rPr>
              <w:t> </w:t>
            </w:r>
            <w:r>
              <w:rPr>
                <w:sz w:val="20"/>
              </w:rPr>
              <w:t>Фонд</w:t>
            </w:r>
            <w:r>
              <w:rPr>
                <w:spacing w:val="-7"/>
                <w:sz w:val="20"/>
              </w:rPr>
              <w:t> </w:t>
            </w:r>
            <w:r>
              <w:rPr>
                <w:sz w:val="20"/>
              </w:rPr>
              <w:t>поддержки предпринимательства РМ</w:t>
            </w:r>
          </w:p>
          <w:p>
            <w:pPr>
              <w:pStyle w:val="TableParagraph"/>
              <w:ind w:left="102" w:right="3393"/>
              <w:rPr>
                <w:sz w:val="20"/>
              </w:rPr>
            </w:pPr>
            <w:r>
              <w:rPr>
                <w:sz w:val="20"/>
              </w:rPr>
              <w:t>Целевое</w:t>
            </w:r>
            <w:r>
              <w:rPr>
                <w:spacing w:val="-11"/>
                <w:sz w:val="20"/>
              </w:rPr>
              <w:t> </w:t>
            </w:r>
            <w:r>
              <w:rPr>
                <w:sz w:val="20"/>
              </w:rPr>
              <w:t>назначение:</w:t>
            </w:r>
            <w:r>
              <w:rPr>
                <w:spacing w:val="-11"/>
                <w:sz w:val="20"/>
              </w:rPr>
              <w:t> </w:t>
            </w:r>
            <w:r>
              <w:rPr>
                <w:sz w:val="20"/>
              </w:rPr>
              <w:t>пополнение</w:t>
            </w:r>
            <w:r>
              <w:rPr>
                <w:spacing w:val="-11"/>
                <w:sz w:val="20"/>
              </w:rPr>
              <w:t> </w:t>
            </w:r>
            <w:r>
              <w:rPr>
                <w:sz w:val="20"/>
              </w:rPr>
              <w:t>оборотных</w:t>
            </w:r>
            <w:r>
              <w:rPr>
                <w:spacing w:val="-10"/>
                <w:sz w:val="20"/>
              </w:rPr>
              <w:t> </w:t>
            </w:r>
            <w:r>
              <w:rPr>
                <w:sz w:val="20"/>
              </w:rPr>
              <w:t>средств Сумма: до 100 тыс. руб.</w:t>
            </w:r>
          </w:p>
        </w:tc>
      </w:tr>
    </w:tbl>
    <w:p>
      <w:pPr>
        <w:pStyle w:val="BodyText"/>
        <w:rPr>
          <w:b/>
          <w:sz w:val="22"/>
        </w:rPr>
      </w:pPr>
      <w:r>
        <w:rPr>
          <w:b/>
          <w:sz w:val="22"/>
        </w:rPr>
        <w:drawing>
          <wp:anchor distT="0" distB="0" distL="0" distR="0" allowOverlap="1" layoutInCell="1" locked="0" behindDoc="1" simplePos="0" relativeHeight="482422784">
            <wp:simplePos x="0" y="0"/>
            <wp:positionH relativeFrom="page">
              <wp:posOffset>0</wp:posOffset>
            </wp:positionH>
            <wp:positionV relativeFrom="page">
              <wp:posOffset>0</wp:posOffset>
            </wp:positionV>
            <wp:extent cx="10694035" cy="7562215"/>
            <wp:effectExtent l="0" t="0" r="0" b="0"/>
            <wp:wrapNone/>
            <wp:docPr id="35" name="Image 35"/>
            <wp:cNvGraphicFramePr>
              <a:graphicFrameLocks/>
            </wp:cNvGraphicFramePr>
            <a:graphic>
              <a:graphicData uri="http://schemas.openxmlformats.org/drawingml/2006/picture">
                <pic:pic>
                  <pic:nvPicPr>
                    <pic:cNvPr id="35" name="Image 35"/>
                    <pic:cNvPicPr/>
                  </pic:nvPicPr>
                  <pic:blipFill>
                    <a:blip r:embed="rId6" cstate="print"/>
                    <a:stretch>
                      <a:fillRect/>
                    </a:stretch>
                  </pic:blipFill>
                  <pic:spPr>
                    <a:xfrm>
                      <a:off x="0" y="0"/>
                      <a:ext cx="10694035" cy="7562215"/>
                    </a:xfrm>
                    <a:prstGeom prst="rect">
                      <a:avLst/>
                    </a:prstGeom>
                  </pic:spPr>
                </pic:pic>
              </a:graphicData>
            </a:graphic>
          </wp:anchor>
        </w:drawing>
      </w:r>
    </w:p>
    <w:p>
      <w:pPr>
        <w:pStyle w:val="BodyText"/>
        <w:spacing w:before="223"/>
        <w:rPr>
          <w:b/>
          <w:sz w:val="22"/>
        </w:rPr>
      </w:pPr>
    </w:p>
    <w:p>
      <w:pPr>
        <w:spacing w:line="259" w:lineRule="auto" w:before="1"/>
        <w:ind w:left="850" w:right="922" w:firstLine="0"/>
        <w:jc w:val="left"/>
        <w:rPr>
          <w:sz w:val="22"/>
        </w:rPr>
      </w:pPr>
      <w:r>
        <w:rPr>
          <w:sz w:val="22"/>
        </w:rPr>
        <w:t>*При</w:t>
      </w:r>
      <w:r>
        <w:rPr>
          <w:spacing w:val="-3"/>
          <w:sz w:val="22"/>
        </w:rPr>
        <w:t> </w:t>
      </w:r>
      <w:r>
        <w:rPr>
          <w:sz w:val="22"/>
        </w:rPr>
        <w:t>отсутствии наемных</w:t>
      </w:r>
      <w:r>
        <w:rPr>
          <w:spacing w:val="-3"/>
          <w:sz w:val="22"/>
        </w:rPr>
        <w:t> </w:t>
      </w:r>
      <w:r>
        <w:rPr>
          <w:sz w:val="22"/>
        </w:rPr>
        <w:t>работников</w:t>
      </w:r>
      <w:r>
        <w:rPr>
          <w:spacing w:val="-4"/>
          <w:sz w:val="22"/>
        </w:rPr>
        <w:t> </w:t>
      </w:r>
      <w:r>
        <w:rPr>
          <w:sz w:val="22"/>
        </w:rPr>
        <w:t>и</w:t>
      </w:r>
      <w:r>
        <w:rPr>
          <w:spacing w:val="-1"/>
          <w:sz w:val="22"/>
        </w:rPr>
        <w:t> </w:t>
      </w:r>
      <w:r>
        <w:rPr>
          <w:sz w:val="22"/>
        </w:rPr>
        <w:t>(или)</w:t>
      </w:r>
      <w:r>
        <w:rPr>
          <w:spacing w:val="-1"/>
          <w:sz w:val="22"/>
        </w:rPr>
        <w:t> </w:t>
      </w:r>
      <w:r>
        <w:rPr>
          <w:sz w:val="22"/>
        </w:rPr>
        <w:t>при</w:t>
      </w:r>
      <w:r>
        <w:rPr>
          <w:spacing w:val="-1"/>
          <w:sz w:val="22"/>
        </w:rPr>
        <w:t> </w:t>
      </w:r>
      <w:r>
        <w:rPr>
          <w:sz w:val="22"/>
        </w:rPr>
        <w:t>средней заработной</w:t>
      </w:r>
      <w:r>
        <w:rPr>
          <w:spacing w:val="-1"/>
          <w:sz w:val="22"/>
        </w:rPr>
        <w:t> </w:t>
      </w:r>
      <w:r>
        <w:rPr>
          <w:sz w:val="22"/>
        </w:rPr>
        <w:t>плате</w:t>
      </w:r>
      <w:r>
        <w:rPr>
          <w:spacing w:val="-3"/>
          <w:sz w:val="22"/>
        </w:rPr>
        <w:t> </w:t>
      </w:r>
      <w:r>
        <w:rPr>
          <w:sz w:val="22"/>
        </w:rPr>
        <w:t>менее</w:t>
      </w:r>
      <w:r>
        <w:rPr>
          <w:spacing w:val="-3"/>
          <w:sz w:val="22"/>
        </w:rPr>
        <w:t> </w:t>
      </w:r>
      <w:r>
        <w:rPr>
          <w:sz w:val="22"/>
        </w:rPr>
        <w:t>полутора</w:t>
      </w:r>
      <w:r>
        <w:rPr>
          <w:spacing w:val="-1"/>
          <w:sz w:val="22"/>
        </w:rPr>
        <w:t> </w:t>
      </w:r>
      <w:r>
        <w:rPr>
          <w:sz w:val="22"/>
        </w:rPr>
        <w:t>минимальных</w:t>
      </w:r>
      <w:r>
        <w:rPr>
          <w:spacing w:val="-1"/>
          <w:sz w:val="22"/>
        </w:rPr>
        <w:t> </w:t>
      </w:r>
      <w:r>
        <w:rPr>
          <w:sz w:val="22"/>
        </w:rPr>
        <w:t>размеров</w:t>
      </w:r>
      <w:r>
        <w:rPr>
          <w:spacing w:val="-4"/>
          <w:sz w:val="22"/>
        </w:rPr>
        <w:t> </w:t>
      </w:r>
      <w:r>
        <w:rPr>
          <w:sz w:val="22"/>
        </w:rPr>
        <w:t>оплаты</w:t>
      </w:r>
      <w:r>
        <w:rPr>
          <w:spacing w:val="-4"/>
          <w:sz w:val="22"/>
        </w:rPr>
        <w:t> </w:t>
      </w:r>
      <w:r>
        <w:rPr>
          <w:sz w:val="22"/>
        </w:rPr>
        <w:t>труда</w:t>
      </w:r>
      <w:r>
        <w:rPr>
          <w:spacing w:val="-2"/>
          <w:sz w:val="22"/>
        </w:rPr>
        <w:t> </w:t>
      </w:r>
      <w:r>
        <w:rPr>
          <w:sz w:val="22"/>
        </w:rPr>
        <w:t>процентная</w:t>
      </w:r>
      <w:r>
        <w:rPr>
          <w:spacing w:val="-3"/>
          <w:sz w:val="22"/>
        </w:rPr>
        <w:t> </w:t>
      </w:r>
      <w:r>
        <w:rPr>
          <w:sz w:val="22"/>
        </w:rPr>
        <w:t>ставка</w:t>
      </w:r>
      <w:r>
        <w:rPr>
          <w:spacing w:val="-1"/>
          <w:sz w:val="22"/>
        </w:rPr>
        <w:t> </w:t>
      </w:r>
      <w:r>
        <w:rPr>
          <w:sz w:val="22"/>
        </w:rPr>
        <w:t>по микрозаймам увеличивается на 1 процент (за исключением микрозайма «Легкий старт»)</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6"/>
        <w:rPr>
          <w:sz w:val="22"/>
        </w:rPr>
      </w:pPr>
    </w:p>
    <w:p>
      <w:pPr>
        <w:spacing w:before="0"/>
        <w:ind w:left="1420" w:right="0" w:firstLine="0"/>
        <w:jc w:val="left"/>
        <w:rPr>
          <w:b/>
          <w:sz w:val="22"/>
        </w:rPr>
      </w:pPr>
      <w:r>
        <w:rPr>
          <w:b/>
          <w:sz w:val="22"/>
        </w:rPr>
        <mc:AlternateContent>
          <mc:Choice Requires="wps">
            <w:drawing>
              <wp:anchor distT="0" distB="0" distL="0" distR="0" allowOverlap="1" layoutInCell="1" locked="0" behindDoc="1" simplePos="0" relativeHeight="482423296">
                <wp:simplePos x="0" y="0"/>
                <wp:positionH relativeFrom="page">
                  <wp:posOffset>0</wp:posOffset>
                </wp:positionH>
                <wp:positionV relativeFrom="paragraph">
                  <wp:posOffset>-8582</wp:posOffset>
                </wp:positionV>
                <wp:extent cx="10659110" cy="146050"/>
                <wp:effectExtent l="0" t="0" r="0" b="0"/>
                <wp:wrapNone/>
                <wp:docPr id="36" name="Graphic 36"/>
                <wp:cNvGraphicFramePr>
                  <a:graphicFrameLocks/>
                </wp:cNvGraphicFramePr>
                <a:graphic>
                  <a:graphicData uri="http://schemas.microsoft.com/office/word/2010/wordprocessingShape">
                    <wps:wsp>
                      <wps:cNvPr id="36" name="Graphic 36"/>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75797pt;width:839.3pt;height:11.5pt;mso-position-horizontal-relative:page;mso-position-vertical-relative:paragraph;z-index:-20893184" id="docshape13" coordorigin="0,-14" coordsize="16786,230" path="m0,216l863,216,863,-14,1726,-14m16786,216l2211,216,2211,-14,1726,-14e" filled="false" stroked="true" strokeweight=".75pt" strokecolor="#000000">
                <v:path arrowok="t"/>
                <v:stroke dashstyle="solid"/>
                <w10:wrap type="none"/>
              </v:shape>
            </w:pict>
          </mc:Fallback>
        </mc:AlternateContent>
      </w:r>
      <w:r>
        <w:rPr>
          <w:b/>
          <w:spacing w:val="-5"/>
          <w:sz w:val="22"/>
        </w:rPr>
        <w:t>10</w:t>
      </w:r>
    </w:p>
    <w:p>
      <w:pPr>
        <w:spacing w:after="0"/>
        <w:jc w:val="left"/>
        <w:rPr>
          <w:b/>
          <w:sz w:val="22"/>
        </w:rPr>
        <w:sectPr>
          <w:pgSz w:w="16840" w:h="11910" w:orient="landscape"/>
          <w:pgMar w:top="540" w:bottom="0" w:left="0" w:right="141"/>
        </w:sectPr>
      </w:pPr>
    </w:p>
    <w:p>
      <w:pPr>
        <w:pStyle w:val="Heading1"/>
        <w:tabs>
          <w:tab w:pos="851" w:val="left" w:leader="none"/>
        </w:tabs>
      </w:pPr>
      <w:r>
        <w:rPr/>
        <w:drawing>
          <wp:anchor distT="0" distB="0" distL="0" distR="0" allowOverlap="1" layoutInCell="1" locked="0" behindDoc="1" simplePos="0" relativeHeight="482423808">
            <wp:simplePos x="0" y="0"/>
            <wp:positionH relativeFrom="page">
              <wp:posOffset>0</wp:posOffset>
            </wp:positionH>
            <wp:positionV relativeFrom="page">
              <wp:posOffset>0</wp:posOffset>
            </wp:positionV>
            <wp:extent cx="10694035" cy="7562215"/>
            <wp:effectExtent l="0" t="0" r="0" b="0"/>
            <wp:wrapNone/>
            <wp:docPr id="37" name="Image 37"/>
            <wp:cNvGraphicFramePr>
              <a:graphicFrameLocks/>
            </wp:cNvGraphicFramePr>
            <a:graphic>
              <a:graphicData uri="http://schemas.openxmlformats.org/drawingml/2006/picture">
                <pic:pic>
                  <pic:nvPicPr>
                    <pic:cNvPr id="37" name="Image 37"/>
                    <pic:cNvPicPr/>
                  </pic:nvPicPr>
                  <pic:blipFill>
                    <a:blip r:embed="rId6" cstate="print"/>
                    <a:stretch>
                      <a:fillRect/>
                    </a:stretch>
                  </pic:blipFill>
                  <pic:spPr>
                    <a:xfrm>
                      <a:off x="0" y="0"/>
                      <a:ext cx="10694035" cy="7562215"/>
                    </a:xfrm>
                    <a:prstGeom prst="rect">
                      <a:avLst/>
                    </a:prstGeom>
                  </pic:spPr>
                </pic:pic>
              </a:graphicData>
            </a:graphic>
          </wp:anchor>
        </w:drawing>
      </w:r>
      <w:r>
        <w:rPr>
          <w:rFonts w:ascii="Times New Roman" w:hAnsi="Times New Roman"/>
          <w:b w:val="0"/>
          <w:color w:val="000000"/>
          <w:shd w:fill="EEECBC" w:color="auto" w:val="clear"/>
        </w:rPr>
        <w:tab/>
      </w:r>
      <w:r>
        <w:rPr>
          <w:color w:val="000000"/>
          <w:shd w:fill="EEECBC" w:color="auto" w:val="clear"/>
        </w:rPr>
        <w:t>02</w:t>
      </w:r>
      <w:r>
        <w:rPr>
          <w:color w:val="000000"/>
          <w:spacing w:val="-10"/>
        </w:rPr>
        <w:t> </w:t>
      </w:r>
      <w:r>
        <w:rPr>
          <w:color w:val="000000"/>
        </w:rPr>
        <w:t>КРЕДИТЫ</w:t>
      </w:r>
      <w:r>
        <w:rPr>
          <w:color w:val="000000"/>
          <w:spacing w:val="-7"/>
        </w:rPr>
        <w:t> </w:t>
      </w:r>
      <w:r>
        <w:rPr>
          <w:color w:val="000000"/>
        </w:rPr>
        <w:t>И</w:t>
      </w:r>
      <w:r>
        <w:rPr>
          <w:color w:val="000000"/>
          <w:spacing w:val="-9"/>
        </w:rPr>
        <w:t> </w:t>
      </w:r>
      <w:r>
        <w:rPr>
          <w:color w:val="000000"/>
          <w:spacing w:val="-2"/>
        </w:rPr>
        <w:t>ЗАЙМЫ</w:t>
      </w:r>
    </w:p>
    <w:p>
      <w:pPr>
        <w:pStyle w:val="Heading2"/>
      </w:pPr>
      <w:r>
        <w:rPr/>
        <w:t>ФОНД</w:t>
      </w:r>
      <w:r>
        <w:rPr>
          <w:spacing w:val="-3"/>
        </w:rPr>
        <w:t> </w:t>
      </w:r>
      <w:r>
        <w:rPr/>
        <w:t>ПОДДЕРЖКИ</w:t>
      </w:r>
      <w:r>
        <w:rPr>
          <w:spacing w:val="-3"/>
        </w:rPr>
        <w:t> </w:t>
      </w:r>
      <w:r>
        <w:rPr/>
        <w:t>ПРЕДПРИНИМАТЕЛЬСТВА</w:t>
      </w:r>
      <w:r>
        <w:rPr>
          <w:spacing w:val="-4"/>
        </w:rPr>
        <w:t> </w:t>
      </w:r>
      <w:r>
        <w:rPr/>
        <w:t>РЕСПУБЛИКИ</w:t>
      </w:r>
      <w:r>
        <w:rPr>
          <w:spacing w:val="-2"/>
        </w:rPr>
        <w:t> МОРДОВИЯ</w:t>
      </w:r>
    </w:p>
    <w:p>
      <w:pPr>
        <w:spacing w:line="256" w:lineRule="auto" w:before="198"/>
        <w:ind w:left="852" w:right="922" w:firstLine="0"/>
        <w:jc w:val="left"/>
        <w:rPr>
          <w:sz w:val="24"/>
        </w:rPr>
      </w:pPr>
      <w:r>
        <w:rPr>
          <w:b/>
          <w:sz w:val="28"/>
        </w:rPr>
        <w:t>Льготные</w:t>
      </w:r>
      <w:r>
        <w:rPr>
          <w:b/>
          <w:spacing w:val="-12"/>
          <w:sz w:val="28"/>
        </w:rPr>
        <w:t> </w:t>
      </w:r>
      <w:r>
        <w:rPr>
          <w:b/>
          <w:sz w:val="28"/>
        </w:rPr>
        <w:t>долгосрочные</w:t>
      </w:r>
      <w:r>
        <w:rPr>
          <w:b/>
          <w:spacing w:val="-11"/>
          <w:sz w:val="28"/>
        </w:rPr>
        <w:t> </w:t>
      </w:r>
      <w:r>
        <w:rPr>
          <w:b/>
          <w:sz w:val="28"/>
        </w:rPr>
        <w:t>инвестиционные</w:t>
      </w:r>
      <w:r>
        <w:rPr>
          <w:b/>
          <w:spacing w:val="-12"/>
          <w:sz w:val="28"/>
        </w:rPr>
        <w:t> </w:t>
      </w:r>
      <w:r>
        <w:rPr>
          <w:b/>
          <w:sz w:val="28"/>
        </w:rPr>
        <w:t>займы</w:t>
      </w:r>
      <w:r>
        <w:rPr>
          <w:b/>
          <w:spacing w:val="-12"/>
          <w:sz w:val="28"/>
        </w:rPr>
        <w:t> </w:t>
      </w:r>
      <w:r>
        <w:rPr>
          <w:sz w:val="24"/>
        </w:rPr>
        <w:t>на</w:t>
      </w:r>
      <w:r>
        <w:rPr>
          <w:spacing w:val="-9"/>
          <w:sz w:val="24"/>
        </w:rPr>
        <w:t> </w:t>
      </w:r>
      <w:r>
        <w:rPr>
          <w:sz w:val="24"/>
        </w:rPr>
        <w:t>развитие</w:t>
      </w:r>
      <w:r>
        <w:rPr>
          <w:spacing w:val="-9"/>
          <w:sz w:val="24"/>
        </w:rPr>
        <w:t> </w:t>
      </w:r>
      <w:r>
        <w:rPr>
          <w:sz w:val="24"/>
        </w:rPr>
        <w:t>бизнеса</w:t>
      </w:r>
      <w:r>
        <w:rPr>
          <w:spacing w:val="-9"/>
          <w:sz w:val="24"/>
        </w:rPr>
        <w:t> </w:t>
      </w:r>
      <w:r>
        <w:rPr>
          <w:sz w:val="24"/>
        </w:rPr>
        <w:t>для</w:t>
      </w:r>
      <w:r>
        <w:rPr>
          <w:spacing w:val="-10"/>
          <w:sz w:val="24"/>
        </w:rPr>
        <w:t> </w:t>
      </w:r>
      <w:r>
        <w:rPr>
          <w:sz w:val="24"/>
        </w:rPr>
        <w:t>предпринимателей</w:t>
      </w:r>
      <w:r>
        <w:rPr>
          <w:spacing w:val="-7"/>
          <w:sz w:val="24"/>
        </w:rPr>
        <w:t> </w:t>
      </w:r>
      <w:r>
        <w:rPr>
          <w:sz w:val="24"/>
        </w:rPr>
        <w:t>–</w:t>
      </w:r>
      <w:r>
        <w:rPr>
          <w:spacing w:val="-9"/>
          <w:sz w:val="24"/>
        </w:rPr>
        <w:t> </w:t>
      </w:r>
      <w:r>
        <w:rPr>
          <w:sz w:val="24"/>
        </w:rPr>
        <w:t>юридических</w:t>
      </w:r>
      <w:r>
        <w:rPr>
          <w:spacing w:val="-11"/>
          <w:sz w:val="24"/>
        </w:rPr>
        <w:t> </w:t>
      </w:r>
      <w:r>
        <w:rPr>
          <w:sz w:val="24"/>
        </w:rPr>
        <w:t>лиц,</w:t>
      </w:r>
      <w:r>
        <w:rPr>
          <w:spacing w:val="-9"/>
          <w:sz w:val="24"/>
        </w:rPr>
        <w:t> </w:t>
      </w:r>
      <w:r>
        <w:rPr>
          <w:sz w:val="24"/>
        </w:rPr>
        <w:t>зарегистрированных и осуществляющих деятельность на территории Республики Мордовия</w:t>
      </w:r>
    </w:p>
    <w:p>
      <w:pPr>
        <w:pStyle w:val="BodyText"/>
        <w:spacing w:before="172"/>
      </w:pPr>
    </w:p>
    <w:p>
      <w:pPr>
        <w:pStyle w:val="Heading7"/>
        <w:ind w:left="13182"/>
      </w:pPr>
      <w:r>
        <w:rPr/>
        <mc:AlternateContent>
          <mc:Choice Requires="wps">
            <w:drawing>
              <wp:anchor distT="0" distB="0" distL="0" distR="0" allowOverlap="1" layoutInCell="1" locked="0" behindDoc="0" simplePos="0" relativeHeight="15742976">
                <wp:simplePos x="0" y="0"/>
                <wp:positionH relativeFrom="page">
                  <wp:posOffset>499872</wp:posOffset>
                </wp:positionH>
                <wp:positionV relativeFrom="paragraph">
                  <wp:posOffset>-191379</wp:posOffset>
                </wp:positionV>
                <wp:extent cx="7734300" cy="4897755"/>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7734300" cy="4897755"/>
                        </a:xfrm>
                        <a:prstGeom prst="rect">
                          <a:avLst/>
                        </a:prstGeom>
                      </wps:spPr>
                      <wps:txbx>
                        <w:txbxContent>
                          <w:tbl>
                            <w:tblPr>
                              <w:tblW w:w="0" w:type="auto"/>
                              <w:jc w:val="left"/>
                              <w:tblInd w:w="6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top w:w="0" w:type="dxa"/>
                                <w:left w:w="0" w:type="dxa"/>
                                <w:bottom w:w="0" w:type="dxa"/>
                                <w:right w:w="0" w:type="dxa"/>
                              </w:tblCellMar>
                              <w:tblLook w:val="01E0"/>
                            </w:tblPr>
                            <w:tblGrid>
                              <w:gridCol w:w="2696"/>
                              <w:gridCol w:w="9355"/>
                            </w:tblGrid>
                            <w:tr>
                              <w:trPr>
                                <w:trHeight w:val="878" w:hRule="atLeast"/>
                              </w:trPr>
                              <w:tc>
                                <w:tcPr>
                                  <w:tcW w:w="2696" w:type="dxa"/>
                                  <w:tcBorders>
                                    <w:top w:val="nil"/>
                                    <w:left w:val="nil"/>
                                  </w:tcBorders>
                                  <w:shd w:val="clear" w:color="auto" w:fill="E7E6E6"/>
                                </w:tcPr>
                                <w:p>
                                  <w:pPr>
                                    <w:pStyle w:val="TableParagraph"/>
                                    <w:spacing w:before="292"/>
                                    <w:ind w:left="112"/>
                                    <w:rPr>
                                      <w:b/>
                                      <w:sz w:val="24"/>
                                    </w:rPr>
                                  </w:pPr>
                                  <w:r>
                                    <w:rPr>
                                      <w:b/>
                                      <w:spacing w:val="-2"/>
                                      <w:sz w:val="24"/>
                                    </w:rPr>
                                    <w:t>СУММА</w:t>
                                  </w:r>
                                </w:p>
                              </w:tc>
                              <w:tc>
                                <w:tcPr>
                                  <w:tcW w:w="9355" w:type="dxa"/>
                                  <w:tcBorders>
                                    <w:top w:val="nil"/>
                                  </w:tcBorders>
                                  <w:shd w:val="clear" w:color="auto" w:fill="E7E6E6"/>
                                </w:tcPr>
                                <w:p>
                                  <w:pPr>
                                    <w:pStyle w:val="TableParagraph"/>
                                    <w:spacing w:before="292"/>
                                    <w:ind w:left="104"/>
                                    <w:rPr>
                                      <w:b/>
                                      <w:sz w:val="24"/>
                                    </w:rPr>
                                  </w:pPr>
                                  <w:r>
                                    <w:rPr>
                                      <w:b/>
                                      <w:sz w:val="24"/>
                                    </w:rPr>
                                    <w:t>до</w:t>
                                  </w:r>
                                  <w:r>
                                    <w:rPr>
                                      <w:b/>
                                      <w:spacing w:val="-1"/>
                                      <w:sz w:val="24"/>
                                    </w:rPr>
                                    <w:t> </w:t>
                                  </w:r>
                                  <w:r>
                                    <w:rPr>
                                      <w:b/>
                                      <w:sz w:val="24"/>
                                    </w:rPr>
                                    <w:t>30</w:t>
                                  </w:r>
                                  <w:r>
                                    <w:rPr>
                                      <w:b/>
                                      <w:spacing w:val="-1"/>
                                      <w:sz w:val="24"/>
                                    </w:rPr>
                                    <w:t> </w:t>
                                  </w:r>
                                  <w:r>
                                    <w:rPr>
                                      <w:b/>
                                      <w:sz w:val="24"/>
                                    </w:rPr>
                                    <w:t>млн.</w:t>
                                  </w:r>
                                  <w:r>
                                    <w:rPr>
                                      <w:b/>
                                      <w:spacing w:val="-1"/>
                                      <w:sz w:val="24"/>
                                    </w:rPr>
                                    <w:t> </w:t>
                                  </w:r>
                                  <w:r>
                                    <w:rPr>
                                      <w:b/>
                                      <w:spacing w:val="-2"/>
                                      <w:sz w:val="24"/>
                                    </w:rPr>
                                    <w:t>рублей</w:t>
                                  </w:r>
                                </w:p>
                              </w:tc>
                            </w:tr>
                            <w:tr>
                              <w:trPr>
                                <w:trHeight w:val="720" w:hRule="atLeast"/>
                              </w:trPr>
                              <w:tc>
                                <w:tcPr>
                                  <w:tcW w:w="2696" w:type="dxa"/>
                                  <w:tcBorders>
                                    <w:left w:val="nil"/>
                                  </w:tcBorders>
                                </w:tcPr>
                                <w:p>
                                  <w:pPr>
                                    <w:pStyle w:val="TableParagraph"/>
                                    <w:spacing w:before="67"/>
                                    <w:ind w:left="112" w:right="343"/>
                                    <w:rPr>
                                      <w:sz w:val="24"/>
                                    </w:rPr>
                                  </w:pPr>
                                  <w:r>
                                    <w:rPr>
                                      <w:spacing w:val="-2"/>
                                      <w:sz w:val="24"/>
                                    </w:rPr>
                                    <w:t>Софинансирование</w:t>
                                  </w:r>
                                  <w:r>
                                    <w:rPr>
                                      <w:spacing w:val="40"/>
                                      <w:sz w:val="24"/>
                                    </w:rPr>
                                    <w:t> </w:t>
                                  </w:r>
                                  <w:r>
                                    <w:rPr>
                                      <w:sz w:val="24"/>
                                    </w:rPr>
                                    <w:t>со</w:t>
                                  </w:r>
                                  <w:r>
                                    <w:rPr>
                                      <w:spacing w:val="-14"/>
                                      <w:sz w:val="24"/>
                                    </w:rPr>
                                    <w:t> </w:t>
                                  </w:r>
                                  <w:r>
                                    <w:rPr>
                                      <w:sz w:val="24"/>
                                    </w:rPr>
                                    <w:t>стороны</w:t>
                                  </w:r>
                                  <w:r>
                                    <w:rPr>
                                      <w:spacing w:val="-14"/>
                                      <w:sz w:val="24"/>
                                    </w:rPr>
                                    <w:t> </w:t>
                                  </w:r>
                                  <w:r>
                                    <w:rPr>
                                      <w:sz w:val="24"/>
                                    </w:rPr>
                                    <w:t>заемщика</w:t>
                                  </w:r>
                                </w:p>
                              </w:tc>
                              <w:tc>
                                <w:tcPr>
                                  <w:tcW w:w="9355" w:type="dxa"/>
                                </w:tcPr>
                                <w:p>
                                  <w:pPr>
                                    <w:pStyle w:val="TableParagraph"/>
                                    <w:spacing w:before="213"/>
                                    <w:ind w:left="104"/>
                                    <w:rPr>
                                      <w:sz w:val="24"/>
                                    </w:rPr>
                                  </w:pPr>
                                  <w:r>
                                    <w:rPr>
                                      <w:b/>
                                      <w:sz w:val="24"/>
                                    </w:rPr>
                                    <w:t>не</w:t>
                                  </w:r>
                                  <w:r>
                                    <w:rPr>
                                      <w:b/>
                                      <w:spacing w:val="-5"/>
                                      <w:sz w:val="24"/>
                                    </w:rPr>
                                    <w:t> </w:t>
                                  </w:r>
                                  <w:r>
                                    <w:rPr>
                                      <w:b/>
                                      <w:sz w:val="24"/>
                                    </w:rPr>
                                    <w:t>менее</w:t>
                                  </w:r>
                                  <w:r>
                                    <w:rPr>
                                      <w:b/>
                                      <w:spacing w:val="-3"/>
                                      <w:sz w:val="24"/>
                                    </w:rPr>
                                    <w:t> </w:t>
                                  </w:r>
                                  <w:r>
                                    <w:rPr>
                                      <w:b/>
                                      <w:sz w:val="24"/>
                                    </w:rPr>
                                    <w:t>50% </w:t>
                                  </w:r>
                                  <w:r>
                                    <w:rPr>
                                      <w:sz w:val="24"/>
                                    </w:rPr>
                                    <w:t>от</w:t>
                                  </w:r>
                                  <w:r>
                                    <w:rPr>
                                      <w:spacing w:val="-1"/>
                                      <w:sz w:val="24"/>
                                    </w:rPr>
                                    <w:t> </w:t>
                                  </w:r>
                                  <w:r>
                                    <w:rPr>
                                      <w:sz w:val="24"/>
                                    </w:rPr>
                                    <w:t>суммы </w:t>
                                  </w:r>
                                  <w:r>
                                    <w:rPr>
                                      <w:spacing w:val="-2"/>
                                      <w:sz w:val="24"/>
                                    </w:rPr>
                                    <w:t>займа</w:t>
                                  </w:r>
                                </w:p>
                              </w:tc>
                            </w:tr>
                            <w:tr>
                              <w:trPr>
                                <w:trHeight w:val="585" w:hRule="atLeast"/>
                              </w:trPr>
                              <w:tc>
                                <w:tcPr>
                                  <w:tcW w:w="2696" w:type="dxa"/>
                                  <w:tcBorders>
                                    <w:left w:val="nil"/>
                                  </w:tcBorders>
                                </w:tcPr>
                                <w:p>
                                  <w:pPr>
                                    <w:pStyle w:val="TableParagraph"/>
                                    <w:spacing w:before="145"/>
                                    <w:ind w:left="112"/>
                                    <w:rPr>
                                      <w:sz w:val="24"/>
                                    </w:rPr>
                                  </w:pPr>
                                  <w:r>
                                    <w:rPr>
                                      <w:spacing w:val="-2"/>
                                      <w:sz w:val="24"/>
                                    </w:rPr>
                                    <w:t>Ставка</w:t>
                                  </w:r>
                                </w:p>
                              </w:tc>
                              <w:tc>
                                <w:tcPr>
                                  <w:tcW w:w="9355" w:type="dxa"/>
                                </w:tcPr>
                                <w:p>
                                  <w:pPr>
                                    <w:pStyle w:val="TableParagraph"/>
                                    <w:spacing w:line="292" w:lineRule="exact"/>
                                    <w:ind w:left="104"/>
                                    <w:rPr>
                                      <w:b/>
                                      <w:sz w:val="24"/>
                                    </w:rPr>
                                  </w:pPr>
                                  <w:r>
                                    <w:rPr>
                                      <w:b/>
                                      <w:spacing w:val="-5"/>
                                      <w:sz w:val="24"/>
                                    </w:rPr>
                                    <w:t>3%</w:t>
                                  </w:r>
                                </w:p>
                              </w:tc>
                            </w:tr>
                            <w:tr>
                              <w:trPr>
                                <w:trHeight w:val="585" w:hRule="atLeast"/>
                              </w:trPr>
                              <w:tc>
                                <w:tcPr>
                                  <w:tcW w:w="2696" w:type="dxa"/>
                                  <w:tcBorders>
                                    <w:left w:val="nil"/>
                                  </w:tcBorders>
                                </w:tcPr>
                                <w:p>
                                  <w:pPr>
                                    <w:pStyle w:val="TableParagraph"/>
                                    <w:spacing w:before="145"/>
                                    <w:ind w:left="112"/>
                                    <w:rPr>
                                      <w:sz w:val="24"/>
                                    </w:rPr>
                                  </w:pPr>
                                  <w:r>
                                    <w:rPr>
                                      <w:spacing w:val="-4"/>
                                      <w:sz w:val="24"/>
                                    </w:rPr>
                                    <w:t>Цели</w:t>
                                  </w:r>
                                </w:p>
                              </w:tc>
                              <w:tc>
                                <w:tcPr>
                                  <w:tcW w:w="9355" w:type="dxa"/>
                                </w:tcPr>
                                <w:p>
                                  <w:pPr>
                                    <w:pStyle w:val="TableParagraph"/>
                                    <w:spacing w:line="292" w:lineRule="exact"/>
                                    <w:ind w:left="104"/>
                                    <w:rPr>
                                      <w:sz w:val="24"/>
                                    </w:rPr>
                                  </w:pPr>
                                  <w:r>
                                    <w:rPr>
                                      <w:spacing w:val="-2"/>
                                      <w:sz w:val="24"/>
                                    </w:rPr>
                                    <w:t>инвестиционные</w:t>
                                  </w:r>
                                </w:p>
                              </w:tc>
                            </w:tr>
                            <w:tr>
                              <w:trPr>
                                <w:trHeight w:val="587" w:hRule="atLeast"/>
                              </w:trPr>
                              <w:tc>
                                <w:tcPr>
                                  <w:tcW w:w="2696" w:type="dxa"/>
                                  <w:tcBorders>
                                    <w:left w:val="nil"/>
                                  </w:tcBorders>
                                </w:tcPr>
                                <w:p>
                                  <w:pPr>
                                    <w:pStyle w:val="TableParagraph"/>
                                    <w:spacing w:before="1"/>
                                    <w:ind w:left="112"/>
                                    <w:rPr>
                                      <w:sz w:val="24"/>
                                    </w:rPr>
                                  </w:pPr>
                                  <w:r>
                                    <w:rPr>
                                      <w:spacing w:val="-4"/>
                                      <w:sz w:val="24"/>
                                    </w:rPr>
                                    <w:t>Срок</w:t>
                                  </w:r>
                                </w:p>
                              </w:tc>
                              <w:tc>
                                <w:tcPr>
                                  <w:tcW w:w="9355" w:type="dxa"/>
                                </w:tcPr>
                                <w:p>
                                  <w:pPr>
                                    <w:pStyle w:val="TableParagraph"/>
                                    <w:spacing w:before="148"/>
                                    <w:ind w:left="104"/>
                                    <w:rPr>
                                      <w:sz w:val="24"/>
                                    </w:rPr>
                                  </w:pPr>
                                  <w:r>
                                    <w:rPr>
                                      <w:sz w:val="24"/>
                                    </w:rPr>
                                    <w:t>до 10</w:t>
                                  </w:r>
                                  <w:r>
                                    <w:rPr>
                                      <w:spacing w:val="-1"/>
                                      <w:sz w:val="24"/>
                                    </w:rPr>
                                    <w:t> </w:t>
                                  </w:r>
                                  <w:r>
                                    <w:rPr>
                                      <w:spacing w:val="-5"/>
                                      <w:sz w:val="24"/>
                                    </w:rPr>
                                    <w:t>лет</w:t>
                                  </w:r>
                                </w:p>
                              </w:tc>
                            </w:tr>
                            <w:tr>
                              <w:trPr>
                                <w:trHeight w:val="585" w:hRule="atLeast"/>
                              </w:trPr>
                              <w:tc>
                                <w:tcPr>
                                  <w:tcW w:w="2696" w:type="dxa"/>
                                  <w:tcBorders>
                                    <w:left w:val="nil"/>
                                  </w:tcBorders>
                                </w:tcPr>
                                <w:p>
                                  <w:pPr>
                                    <w:pStyle w:val="TableParagraph"/>
                                    <w:spacing w:line="293" w:lineRule="exact"/>
                                    <w:ind w:left="112"/>
                                    <w:rPr>
                                      <w:sz w:val="24"/>
                                    </w:rPr>
                                  </w:pPr>
                                  <w:r>
                                    <w:rPr>
                                      <w:sz w:val="24"/>
                                    </w:rPr>
                                    <w:t>Отсрочка</w:t>
                                  </w:r>
                                  <w:r>
                                    <w:rPr>
                                      <w:spacing w:val="-3"/>
                                      <w:sz w:val="24"/>
                                    </w:rPr>
                                    <w:t> </w:t>
                                  </w:r>
                                  <w:r>
                                    <w:rPr>
                                      <w:sz w:val="24"/>
                                    </w:rPr>
                                    <w:t>по</w:t>
                                  </w:r>
                                  <w:r>
                                    <w:rPr>
                                      <w:spacing w:val="-3"/>
                                      <w:sz w:val="24"/>
                                    </w:rPr>
                                    <w:t> </w:t>
                                  </w:r>
                                  <w:r>
                                    <w:rPr>
                                      <w:spacing w:val="-2"/>
                                      <w:sz w:val="24"/>
                                    </w:rPr>
                                    <w:t>оплате</w:t>
                                  </w:r>
                                </w:p>
                                <w:p>
                                  <w:pPr>
                                    <w:pStyle w:val="TableParagraph"/>
                                    <w:spacing w:line="273" w:lineRule="exact"/>
                                    <w:ind w:left="112"/>
                                    <w:rPr>
                                      <w:sz w:val="24"/>
                                    </w:rPr>
                                  </w:pPr>
                                  <w:r>
                                    <w:rPr>
                                      <w:sz w:val="24"/>
                                    </w:rPr>
                                    <w:t>основного</w:t>
                                  </w:r>
                                  <w:r>
                                    <w:rPr>
                                      <w:spacing w:val="-2"/>
                                      <w:sz w:val="24"/>
                                    </w:rPr>
                                    <w:t> долга</w:t>
                                  </w:r>
                                </w:p>
                              </w:tc>
                              <w:tc>
                                <w:tcPr>
                                  <w:tcW w:w="9355" w:type="dxa"/>
                                </w:tcPr>
                                <w:p>
                                  <w:pPr>
                                    <w:pStyle w:val="TableParagraph"/>
                                    <w:spacing w:before="146"/>
                                    <w:ind w:left="104"/>
                                    <w:rPr>
                                      <w:sz w:val="24"/>
                                    </w:rPr>
                                  </w:pPr>
                                  <w:r>
                                    <w:rPr>
                                      <w:sz w:val="24"/>
                                    </w:rPr>
                                    <w:t>до 18</w:t>
                                  </w:r>
                                  <w:r>
                                    <w:rPr>
                                      <w:spacing w:val="-1"/>
                                      <w:sz w:val="24"/>
                                    </w:rPr>
                                    <w:t> </w:t>
                                  </w:r>
                                  <w:r>
                                    <w:rPr>
                                      <w:spacing w:val="-2"/>
                                      <w:sz w:val="24"/>
                                    </w:rPr>
                                    <w:t>месяцев</w:t>
                                  </w:r>
                                </w:p>
                              </w:tc>
                            </w:tr>
                            <w:tr>
                              <w:trPr>
                                <w:trHeight w:val="1878" w:hRule="atLeast"/>
                              </w:trPr>
                              <w:tc>
                                <w:tcPr>
                                  <w:tcW w:w="2696" w:type="dxa"/>
                                  <w:tcBorders>
                                    <w:left w:val="nil"/>
                                  </w:tcBorders>
                                </w:tcPr>
                                <w:p>
                                  <w:pPr>
                                    <w:pStyle w:val="TableParagraph"/>
                                    <w:spacing w:before="207"/>
                                    <w:rPr>
                                      <w:b/>
                                      <w:sz w:val="24"/>
                                    </w:rPr>
                                  </w:pPr>
                                </w:p>
                                <w:p>
                                  <w:pPr>
                                    <w:pStyle w:val="TableParagraph"/>
                                    <w:spacing w:before="1"/>
                                    <w:ind w:left="112"/>
                                    <w:rPr>
                                      <w:sz w:val="24"/>
                                    </w:rPr>
                                  </w:pPr>
                                  <w:r>
                                    <w:rPr>
                                      <w:spacing w:val="-2"/>
                                      <w:sz w:val="24"/>
                                    </w:rPr>
                                    <w:t>Обеспечение</w:t>
                                  </w:r>
                                </w:p>
                              </w:tc>
                              <w:tc>
                                <w:tcPr>
                                  <w:tcW w:w="9355" w:type="dxa"/>
                                </w:tcPr>
                                <w:p>
                                  <w:pPr>
                                    <w:pStyle w:val="TableParagraph"/>
                                    <w:ind w:left="104" w:right="6924"/>
                                    <w:rPr>
                                      <w:sz w:val="22"/>
                                    </w:rPr>
                                  </w:pPr>
                                  <w:r>
                                    <w:rPr>
                                      <w:sz w:val="22"/>
                                    </w:rPr>
                                    <w:t>транспортные средства недвижимое</w:t>
                                  </w:r>
                                  <w:r>
                                    <w:rPr>
                                      <w:spacing w:val="-13"/>
                                      <w:sz w:val="22"/>
                                    </w:rPr>
                                    <w:t> </w:t>
                                  </w:r>
                                  <w:r>
                                    <w:rPr>
                                      <w:sz w:val="22"/>
                                    </w:rPr>
                                    <w:t>имущество</w:t>
                                  </w:r>
                                </w:p>
                                <w:p>
                                  <w:pPr>
                                    <w:pStyle w:val="TableParagraph"/>
                                    <w:ind w:left="104" w:right="698"/>
                                    <w:rPr>
                                      <w:sz w:val="22"/>
                                    </w:rPr>
                                  </w:pPr>
                                  <w:r>
                                    <w:rPr>
                                      <w:sz w:val="22"/>
                                    </w:rPr>
                                    <w:t>оборудование, изготовленное заводским способом при условии предоставления поручительства</w:t>
                                  </w:r>
                                  <w:r>
                                    <w:rPr>
                                      <w:spacing w:val="-5"/>
                                      <w:sz w:val="22"/>
                                    </w:rPr>
                                    <w:t> </w:t>
                                  </w:r>
                                  <w:r>
                                    <w:rPr>
                                      <w:sz w:val="22"/>
                                    </w:rPr>
                                    <w:t>АУ</w:t>
                                  </w:r>
                                  <w:r>
                                    <w:rPr>
                                      <w:spacing w:val="-4"/>
                                      <w:sz w:val="22"/>
                                    </w:rPr>
                                    <w:t> </w:t>
                                  </w:r>
                                  <w:r>
                                    <w:rPr>
                                      <w:sz w:val="22"/>
                                    </w:rPr>
                                    <w:t>«Гарантийный</w:t>
                                  </w:r>
                                  <w:r>
                                    <w:rPr>
                                      <w:spacing w:val="-4"/>
                                      <w:sz w:val="22"/>
                                    </w:rPr>
                                    <w:t> </w:t>
                                  </w:r>
                                  <w:r>
                                    <w:rPr>
                                      <w:sz w:val="22"/>
                                    </w:rPr>
                                    <w:t>фонд</w:t>
                                  </w:r>
                                  <w:r>
                                    <w:rPr>
                                      <w:spacing w:val="-8"/>
                                      <w:sz w:val="22"/>
                                    </w:rPr>
                                    <w:t> </w:t>
                                  </w:r>
                                  <w:r>
                                    <w:rPr>
                                      <w:sz w:val="22"/>
                                    </w:rPr>
                                    <w:t>Республики</w:t>
                                  </w:r>
                                  <w:r>
                                    <w:rPr>
                                      <w:spacing w:val="-4"/>
                                      <w:sz w:val="22"/>
                                    </w:rPr>
                                    <w:t> </w:t>
                                  </w:r>
                                  <w:r>
                                    <w:rPr>
                                      <w:sz w:val="22"/>
                                    </w:rPr>
                                    <w:t>Мордовия»</w:t>
                                  </w:r>
                                  <w:r>
                                    <w:rPr>
                                      <w:spacing w:val="-4"/>
                                      <w:sz w:val="22"/>
                                    </w:rPr>
                                    <w:t> </w:t>
                                  </w:r>
                                  <w:r>
                                    <w:rPr>
                                      <w:sz w:val="22"/>
                                    </w:rPr>
                                    <w:t>(оборудование</w:t>
                                  </w:r>
                                  <w:r>
                                    <w:rPr>
                                      <w:spacing w:val="-5"/>
                                      <w:sz w:val="22"/>
                                    </w:rPr>
                                    <w:t> </w:t>
                                  </w:r>
                                  <w:r>
                                    <w:rPr>
                                      <w:sz w:val="22"/>
                                    </w:rPr>
                                    <w:t>на</w:t>
                                  </w:r>
                                  <w:r>
                                    <w:rPr>
                                      <w:spacing w:val="-6"/>
                                      <w:sz w:val="22"/>
                                    </w:rPr>
                                    <w:t> </w:t>
                                  </w:r>
                                  <w:r>
                                    <w:rPr>
                                      <w:sz w:val="22"/>
                                    </w:rPr>
                                    <w:t>момент истечения срока договора займа не старше 10 лет)</w:t>
                                  </w:r>
                                </w:p>
                                <w:p>
                                  <w:pPr>
                                    <w:pStyle w:val="TableParagraph"/>
                                    <w:spacing w:line="267" w:lineRule="exact"/>
                                    <w:ind w:left="104"/>
                                    <w:rPr>
                                      <w:b/>
                                      <w:sz w:val="22"/>
                                    </w:rPr>
                                  </w:pPr>
                                  <w:r>
                                    <w:rPr>
                                      <w:sz w:val="22"/>
                                    </w:rPr>
                                    <w:t>поручительство</w:t>
                                  </w:r>
                                  <w:r>
                                    <w:rPr>
                                      <w:spacing w:val="-8"/>
                                      <w:sz w:val="22"/>
                                    </w:rPr>
                                    <w:t> </w:t>
                                  </w:r>
                                  <w:r>
                                    <w:rPr>
                                      <w:sz w:val="22"/>
                                    </w:rPr>
                                    <w:t>АУ</w:t>
                                  </w:r>
                                  <w:r>
                                    <w:rPr>
                                      <w:spacing w:val="-4"/>
                                      <w:sz w:val="22"/>
                                    </w:rPr>
                                    <w:t> </w:t>
                                  </w:r>
                                  <w:r>
                                    <w:rPr>
                                      <w:sz w:val="22"/>
                                    </w:rPr>
                                    <w:t>«Гарантийный</w:t>
                                  </w:r>
                                  <w:r>
                                    <w:rPr>
                                      <w:spacing w:val="-3"/>
                                      <w:sz w:val="22"/>
                                    </w:rPr>
                                    <w:t> </w:t>
                                  </w:r>
                                  <w:r>
                                    <w:rPr>
                                      <w:sz w:val="22"/>
                                    </w:rPr>
                                    <w:t>фонд</w:t>
                                  </w:r>
                                  <w:r>
                                    <w:rPr>
                                      <w:spacing w:val="-8"/>
                                      <w:sz w:val="22"/>
                                    </w:rPr>
                                    <w:t> </w:t>
                                  </w:r>
                                  <w:r>
                                    <w:rPr>
                                      <w:sz w:val="22"/>
                                    </w:rPr>
                                    <w:t>Республики</w:t>
                                  </w:r>
                                  <w:r>
                                    <w:rPr>
                                      <w:spacing w:val="-3"/>
                                      <w:sz w:val="22"/>
                                    </w:rPr>
                                    <w:t> </w:t>
                                  </w:r>
                                  <w:r>
                                    <w:rPr>
                                      <w:sz w:val="22"/>
                                    </w:rPr>
                                    <w:t>Мордовия»</w:t>
                                  </w:r>
                                  <w:r>
                                    <w:rPr>
                                      <w:spacing w:val="-3"/>
                                      <w:sz w:val="22"/>
                                    </w:rPr>
                                    <w:t> </w:t>
                                  </w:r>
                                  <w:r>
                                    <w:rPr>
                                      <w:b/>
                                      <w:sz w:val="22"/>
                                    </w:rPr>
                                    <w:t>не</w:t>
                                  </w:r>
                                  <w:r>
                                    <w:rPr>
                                      <w:b/>
                                      <w:spacing w:val="-6"/>
                                      <w:sz w:val="22"/>
                                    </w:rPr>
                                    <w:t> </w:t>
                                  </w:r>
                                  <w:r>
                                    <w:rPr>
                                      <w:b/>
                                      <w:sz w:val="22"/>
                                    </w:rPr>
                                    <w:t>более</w:t>
                                  </w:r>
                                  <w:r>
                                    <w:rPr>
                                      <w:b/>
                                      <w:spacing w:val="-5"/>
                                      <w:sz w:val="22"/>
                                    </w:rPr>
                                    <w:t> </w:t>
                                  </w:r>
                                  <w:r>
                                    <w:rPr>
                                      <w:b/>
                                      <w:sz w:val="22"/>
                                    </w:rPr>
                                    <w:t>70</w:t>
                                  </w:r>
                                  <w:r>
                                    <w:rPr>
                                      <w:b/>
                                      <w:spacing w:val="-6"/>
                                      <w:sz w:val="22"/>
                                    </w:rPr>
                                    <w:t> </w:t>
                                  </w:r>
                                  <w:r>
                                    <w:rPr>
                                      <w:b/>
                                      <w:sz w:val="22"/>
                                    </w:rPr>
                                    <w:t>%</w:t>
                                  </w:r>
                                  <w:r>
                                    <w:rPr>
                                      <w:b/>
                                      <w:spacing w:val="-4"/>
                                      <w:sz w:val="22"/>
                                    </w:rPr>
                                    <w:t> </w:t>
                                  </w:r>
                                  <w:r>
                                    <w:rPr>
                                      <w:b/>
                                      <w:sz w:val="22"/>
                                    </w:rPr>
                                    <w:t>от</w:t>
                                  </w:r>
                                  <w:r>
                                    <w:rPr>
                                      <w:b/>
                                      <w:spacing w:val="-5"/>
                                      <w:sz w:val="22"/>
                                    </w:rPr>
                                    <w:t> </w:t>
                                  </w:r>
                                  <w:r>
                                    <w:rPr>
                                      <w:b/>
                                      <w:sz w:val="22"/>
                                    </w:rPr>
                                    <w:t>суммы</w:t>
                                  </w:r>
                                  <w:r>
                                    <w:rPr>
                                      <w:b/>
                                      <w:spacing w:val="-3"/>
                                      <w:sz w:val="22"/>
                                    </w:rPr>
                                    <w:t> </w:t>
                                  </w:r>
                                  <w:r>
                                    <w:rPr>
                                      <w:b/>
                                      <w:spacing w:val="-2"/>
                                      <w:sz w:val="22"/>
                                    </w:rPr>
                                    <w:t>займа</w:t>
                                  </w:r>
                                </w:p>
                                <w:p>
                                  <w:pPr>
                                    <w:pStyle w:val="TableParagraph"/>
                                    <w:spacing w:line="248" w:lineRule="exact"/>
                                    <w:ind w:left="104"/>
                                    <w:rPr>
                                      <w:b/>
                                      <w:sz w:val="22"/>
                                    </w:rPr>
                                  </w:pPr>
                                  <w:r>
                                    <w:rPr>
                                      <w:b/>
                                      <w:sz w:val="22"/>
                                    </w:rPr>
                                    <w:t>и</w:t>
                                  </w:r>
                                  <w:r>
                                    <w:rPr>
                                      <w:b/>
                                      <w:spacing w:val="-1"/>
                                      <w:sz w:val="22"/>
                                    </w:rPr>
                                    <w:t> </w:t>
                                  </w:r>
                                  <w:r>
                                    <w:rPr>
                                      <w:b/>
                                      <w:sz w:val="22"/>
                                    </w:rPr>
                                    <w:t>не</w:t>
                                  </w:r>
                                  <w:r>
                                    <w:rPr>
                                      <w:b/>
                                      <w:spacing w:val="-3"/>
                                      <w:sz w:val="22"/>
                                    </w:rPr>
                                    <w:t> </w:t>
                                  </w:r>
                                  <w:r>
                                    <w:rPr>
                                      <w:b/>
                                      <w:sz w:val="22"/>
                                    </w:rPr>
                                    <w:t>более</w:t>
                                  </w:r>
                                  <w:r>
                                    <w:rPr>
                                      <w:b/>
                                      <w:spacing w:val="-2"/>
                                      <w:sz w:val="22"/>
                                    </w:rPr>
                                    <w:t> </w:t>
                                  </w:r>
                                  <w:r>
                                    <w:rPr>
                                      <w:b/>
                                      <w:sz w:val="22"/>
                                    </w:rPr>
                                    <w:t>15</w:t>
                                  </w:r>
                                  <w:r>
                                    <w:rPr>
                                      <w:b/>
                                      <w:spacing w:val="-3"/>
                                      <w:sz w:val="22"/>
                                    </w:rPr>
                                    <w:t> </w:t>
                                  </w:r>
                                  <w:r>
                                    <w:rPr>
                                      <w:b/>
                                      <w:sz w:val="22"/>
                                    </w:rPr>
                                    <w:t>млн </w:t>
                                  </w:r>
                                  <w:r>
                                    <w:rPr>
                                      <w:b/>
                                      <w:spacing w:val="-2"/>
                                      <w:sz w:val="22"/>
                                    </w:rPr>
                                    <w:t>рублей</w:t>
                                  </w:r>
                                </w:p>
                              </w:tc>
                            </w:tr>
                            <w:tr>
                              <w:trPr>
                                <w:trHeight w:val="453" w:hRule="atLeast"/>
                              </w:trPr>
                              <w:tc>
                                <w:tcPr>
                                  <w:tcW w:w="12051" w:type="dxa"/>
                                  <w:gridSpan w:val="2"/>
                                  <w:tcBorders>
                                    <w:left w:val="nil"/>
                                  </w:tcBorders>
                                  <w:shd w:val="clear" w:color="auto" w:fill="E7E6E6"/>
                                </w:tcPr>
                                <w:p>
                                  <w:pPr>
                                    <w:pStyle w:val="TableParagraph"/>
                                    <w:spacing w:before="81"/>
                                    <w:ind w:left="112"/>
                                    <w:rPr>
                                      <w:b/>
                                      <w:sz w:val="24"/>
                                    </w:rPr>
                                  </w:pPr>
                                  <w:r>
                                    <w:rPr>
                                      <w:b/>
                                      <w:spacing w:val="-2"/>
                                      <w:sz w:val="24"/>
                                    </w:rPr>
                                    <w:t>Условия</w:t>
                                  </w:r>
                                </w:p>
                              </w:tc>
                            </w:tr>
                            <w:tr>
                              <w:trPr>
                                <w:trHeight w:val="765" w:hRule="atLeast"/>
                              </w:trPr>
                              <w:tc>
                                <w:tcPr>
                                  <w:tcW w:w="2696" w:type="dxa"/>
                                  <w:tcBorders>
                                    <w:left w:val="nil"/>
                                  </w:tcBorders>
                                </w:tcPr>
                                <w:p>
                                  <w:pPr>
                                    <w:pStyle w:val="TableParagraph"/>
                                    <w:spacing w:before="90"/>
                                    <w:ind w:left="112" w:right="1167"/>
                                    <w:rPr>
                                      <w:b/>
                                      <w:sz w:val="24"/>
                                    </w:rPr>
                                  </w:pPr>
                                  <w:r>
                                    <w:rPr>
                                      <w:b/>
                                      <w:spacing w:val="-2"/>
                                      <w:sz w:val="24"/>
                                    </w:rPr>
                                    <w:t>Создание </w:t>
                                  </w:r>
                                  <w:r>
                                    <w:rPr>
                                      <w:b/>
                                      <w:sz w:val="24"/>
                                    </w:rPr>
                                    <w:t>рабочих</w:t>
                                  </w:r>
                                  <w:r>
                                    <w:rPr>
                                      <w:b/>
                                      <w:spacing w:val="-14"/>
                                      <w:sz w:val="24"/>
                                    </w:rPr>
                                    <w:t> </w:t>
                                  </w:r>
                                  <w:r>
                                    <w:rPr>
                                      <w:b/>
                                      <w:sz w:val="24"/>
                                    </w:rPr>
                                    <w:t>мест</w:t>
                                  </w:r>
                                </w:p>
                              </w:tc>
                              <w:tc>
                                <w:tcPr>
                                  <w:tcW w:w="9355" w:type="dxa"/>
                                </w:tcPr>
                                <w:p>
                                  <w:pPr>
                                    <w:pStyle w:val="TableParagraph"/>
                                    <w:spacing w:before="114"/>
                                    <w:ind w:left="104" w:right="698"/>
                                    <w:rPr>
                                      <w:sz w:val="22"/>
                                    </w:rPr>
                                  </w:pPr>
                                  <w:r>
                                    <w:rPr>
                                      <w:sz w:val="22"/>
                                    </w:rPr>
                                    <w:t>не</w:t>
                                  </w:r>
                                  <w:r>
                                    <w:rPr>
                                      <w:spacing w:val="-2"/>
                                      <w:sz w:val="22"/>
                                    </w:rPr>
                                    <w:t> </w:t>
                                  </w:r>
                                  <w:r>
                                    <w:rPr>
                                      <w:sz w:val="22"/>
                                    </w:rPr>
                                    <w:t>менее</w:t>
                                  </w:r>
                                  <w:r>
                                    <w:rPr>
                                      <w:spacing w:val="-4"/>
                                      <w:sz w:val="22"/>
                                    </w:rPr>
                                    <w:t> </w:t>
                                  </w:r>
                                  <w:r>
                                    <w:rPr>
                                      <w:sz w:val="22"/>
                                    </w:rPr>
                                    <w:t>1</w:t>
                                  </w:r>
                                  <w:r>
                                    <w:rPr>
                                      <w:spacing w:val="-2"/>
                                      <w:sz w:val="22"/>
                                    </w:rPr>
                                    <w:t> </w:t>
                                  </w:r>
                                  <w:r>
                                    <w:rPr>
                                      <w:sz w:val="22"/>
                                    </w:rPr>
                                    <w:t>(одного)</w:t>
                                  </w:r>
                                  <w:r>
                                    <w:rPr>
                                      <w:spacing w:val="-5"/>
                                      <w:sz w:val="22"/>
                                    </w:rPr>
                                    <w:t> </w:t>
                                  </w:r>
                                  <w:r>
                                    <w:rPr>
                                      <w:sz w:val="22"/>
                                    </w:rPr>
                                    <w:t>рабочего</w:t>
                                  </w:r>
                                  <w:r>
                                    <w:rPr>
                                      <w:spacing w:val="-3"/>
                                      <w:sz w:val="22"/>
                                    </w:rPr>
                                    <w:t> </w:t>
                                  </w:r>
                                  <w:r>
                                    <w:rPr>
                                      <w:sz w:val="22"/>
                                    </w:rPr>
                                    <w:t>места</w:t>
                                  </w:r>
                                  <w:r>
                                    <w:rPr>
                                      <w:spacing w:val="-2"/>
                                      <w:sz w:val="22"/>
                                    </w:rPr>
                                    <w:t> </w:t>
                                  </w:r>
                                  <w:r>
                                    <w:rPr>
                                      <w:sz w:val="22"/>
                                    </w:rPr>
                                    <w:t>на</w:t>
                                  </w:r>
                                  <w:r>
                                    <w:rPr>
                                      <w:spacing w:val="-5"/>
                                      <w:sz w:val="22"/>
                                    </w:rPr>
                                    <w:t> </w:t>
                                  </w:r>
                                  <w:r>
                                    <w:rPr>
                                      <w:sz w:val="22"/>
                                    </w:rPr>
                                    <w:t>каждые</w:t>
                                  </w:r>
                                  <w:r>
                                    <w:rPr>
                                      <w:spacing w:val="-4"/>
                                      <w:sz w:val="22"/>
                                    </w:rPr>
                                    <w:t> </w:t>
                                  </w:r>
                                  <w:r>
                                    <w:rPr>
                                      <w:sz w:val="22"/>
                                    </w:rPr>
                                    <w:t>полные</w:t>
                                  </w:r>
                                  <w:r>
                                    <w:rPr>
                                      <w:spacing w:val="-2"/>
                                      <w:sz w:val="22"/>
                                    </w:rPr>
                                    <w:t> </w:t>
                                  </w:r>
                                  <w:r>
                                    <w:rPr>
                                      <w:sz w:val="22"/>
                                    </w:rPr>
                                    <w:t>5</w:t>
                                  </w:r>
                                  <w:r>
                                    <w:rPr>
                                      <w:spacing w:val="-4"/>
                                      <w:sz w:val="22"/>
                                    </w:rPr>
                                    <w:t> </w:t>
                                  </w:r>
                                  <w:r>
                                    <w:rPr>
                                      <w:sz w:val="22"/>
                                    </w:rPr>
                                    <w:t>000</w:t>
                                  </w:r>
                                  <w:r>
                                    <w:rPr>
                                      <w:spacing w:val="-4"/>
                                      <w:sz w:val="22"/>
                                    </w:rPr>
                                    <w:t> </w:t>
                                  </w:r>
                                  <w:r>
                                    <w:rPr>
                                      <w:sz w:val="22"/>
                                    </w:rPr>
                                    <w:t>000</w:t>
                                  </w:r>
                                  <w:r>
                                    <w:rPr>
                                      <w:spacing w:val="-2"/>
                                      <w:sz w:val="22"/>
                                    </w:rPr>
                                    <w:t> </w:t>
                                  </w:r>
                                  <w:r>
                                    <w:rPr>
                                      <w:sz w:val="22"/>
                                    </w:rPr>
                                    <w:t>рублей</w:t>
                                  </w:r>
                                  <w:r>
                                    <w:rPr>
                                      <w:spacing w:val="-1"/>
                                      <w:sz w:val="22"/>
                                    </w:rPr>
                                    <w:t> </w:t>
                                  </w:r>
                                  <w:r>
                                    <w:rPr>
                                      <w:sz w:val="22"/>
                                    </w:rPr>
                                    <w:t>заемных</w:t>
                                  </w:r>
                                  <w:r>
                                    <w:rPr>
                                      <w:spacing w:val="-2"/>
                                      <w:sz w:val="22"/>
                                    </w:rPr>
                                    <w:t> </w:t>
                                  </w:r>
                                  <w:r>
                                    <w:rPr>
                                      <w:sz w:val="22"/>
                                    </w:rPr>
                                    <w:t>средств в течении первых 12 месяцев</w:t>
                                  </w:r>
                                </w:p>
                              </w:tc>
                            </w:tr>
                            <w:tr>
                              <w:trPr>
                                <w:trHeight w:val="587" w:hRule="atLeast"/>
                              </w:trPr>
                              <w:tc>
                                <w:tcPr>
                                  <w:tcW w:w="2696" w:type="dxa"/>
                                  <w:tcBorders>
                                    <w:left w:val="nil"/>
                                    <w:bottom w:val="nil"/>
                                  </w:tcBorders>
                                </w:tcPr>
                                <w:p>
                                  <w:pPr>
                                    <w:pStyle w:val="TableParagraph"/>
                                    <w:spacing w:line="292" w:lineRule="exact"/>
                                    <w:ind w:left="112"/>
                                    <w:rPr>
                                      <w:b/>
                                      <w:sz w:val="24"/>
                                    </w:rPr>
                                  </w:pPr>
                                  <w:r>
                                    <w:rPr>
                                      <w:b/>
                                      <w:sz w:val="24"/>
                                    </w:rPr>
                                    <w:t>Рост</w:t>
                                  </w:r>
                                  <w:r>
                                    <w:rPr>
                                      <w:b/>
                                      <w:spacing w:val="1"/>
                                      <w:sz w:val="24"/>
                                    </w:rPr>
                                    <w:t> </w:t>
                                  </w:r>
                                  <w:r>
                                    <w:rPr>
                                      <w:b/>
                                      <w:spacing w:val="-2"/>
                                      <w:sz w:val="24"/>
                                    </w:rPr>
                                    <w:t>налоговых</w:t>
                                  </w:r>
                                </w:p>
                                <w:p>
                                  <w:pPr>
                                    <w:pStyle w:val="TableParagraph"/>
                                    <w:spacing w:line="276" w:lineRule="exact"/>
                                    <w:ind w:left="112"/>
                                    <w:rPr>
                                      <w:b/>
                                      <w:sz w:val="24"/>
                                    </w:rPr>
                                  </w:pPr>
                                  <w:r>
                                    <w:rPr>
                                      <w:b/>
                                      <w:spacing w:val="-2"/>
                                      <w:sz w:val="24"/>
                                    </w:rPr>
                                    <w:t>отчислений</w:t>
                                  </w:r>
                                </w:p>
                              </w:tc>
                              <w:tc>
                                <w:tcPr>
                                  <w:tcW w:w="9355" w:type="dxa"/>
                                  <w:tcBorders>
                                    <w:bottom w:val="nil"/>
                                  </w:tcBorders>
                                </w:tcPr>
                                <w:p>
                                  <w:pPr>
                                    <w:pStyle w:val="TableParagraph"/>
                                    <w:spacing w:before="23"/>
                                    <w:ind w:left="104"/>
                                    <w:rPr>
                                      <w:sz w:val="22"/>
                                    </w:rPr>
                                  </w:pPr>
                                  <w:r>
                                    <w:rPr>
                                      <w:sz w:val="22"/>
                                    </w:rPr>
                                    <w:t>прирост</w:t>
                                  </w:r>
                                  <w:r>
                                    <w:rPr>
                                      <w:spacing w:val="-2"/>
                                      <w:sz w:val="22"/>
                                    </w:rPr>
                                    <w:t> </w:t>
                                  </w:r>
                                  <w:r>
                                    <w:rPr>
                                      <w:sz w:val="22"/>
                                    </w:rPr>
                                    <w:t>налоговых</w:t>
                                  </w:r>
                                  <w:r>
                                    <w:rPr>
                                      <w:spacing w:val="-4"/>
                                      <w:sz w:val="22"/>
                                    </w:rPr>
                                    <w:t> </w:t>
                                  </w:r>
                                  <w:r>
                                    <w:rPr>
                                      <w:sz w:val="22"/>
                                    </w:rPr>
                                    <w:t>отчислений</w:t>
                                  </w:r>
                                  <w:r>
                                    <w:rPr>
                                      <w:spacing w:val="-3"/>
                                      <w:sz w:val="22"/>
                                    </w:rPr>
                                    <w:t> </w:t>
                                  </w:r>
                                  <w:r>
                                    <w:rPr>
                                      <w:sz w:val="22"/>
                                    </w:rPr>
                                    <w:t>в</w:t>
                                  </w:r>
                                  <w:r>
                                    <w:rPr>
                                      <w:spacing w:val="-2"/>
                                      <w:sz w:val="22"/>
                                    </w:rPr>
                                    <w:t> </w:t>
                                  </w:r>
                                  <w:r>
                                    <w:rPr>
                                      <w:sz w:val="22"/>
                                    </w:rPr>
                                    <w:t>размере</w:t>
                                  </w:r>
                                  <w:r>
                                    <w:rPr>
                                      <w:spacing w:val="-2"/>
                                      <w:sz w:val="22"/>
                                    </w:rPr>
                                    <w:t> </w:t>
                                  </w:r>
                                  <w:r>
                                    <w:rPr>
                                      <w:sz w:val="22"/>
                                    </w:rPr>
                                    <w:t>не</w:t>
                                  </w:r>
                                  <w:r>
                                    <w:rPr>
                                      <w:spacing w:val="-2"/>
                                      <w:sz w:val="22"/>
                                    </w:rPr>
                                    <w:t> </w:t>
                                  </w:r>
                                  <w:r>
                                    <w:rPr>
                                      <w:sz w:val="22"/>
                                    </w:rPr>
                                    <w:t>менее</w:t>
                                  </w:r>
                                  <w:r>
                                    <w:rPr>
                                      <w:spacing w:val="-2"/>
                                      <w:sz w:val="22"/>
                                    </w:rPr>
                                    <w:t> </w:t>
                                  </w:r>
                                  <w:r>
                                    <w:rPr>
                                      <w:sz w:val="22"/>
                                    </w:rPr>
                                    <w:t>2,2%</w:t>
                                  </w:r>
                                  <w:r>
                                    <w:rPr>
                                      <w:spacing w:val="-4"/>
                                      <w:sz w:val="22"/>
                                    </w:rPr>
                                    <w:t> </w:t>
                                  </w:r>
                                  <w:r>
                                    <w:rPr>
                                      <w:sz w:val="22"/>
                                    </w:rPr>
                                    <w:t>от</w:t>
                                  </w:r>
                                  <w:r>
                                    <w:rPr>
                                      <w:spacing w:val="-2"/>
                                      <w:sz w:val="22"/>
                                    </w:rPr>
                                    <w:t> </w:t>
                                  </w:r>
                                  <w:r>
                                    <w:rPr>
                                      <w:sz w:val="22"/>
                                    </w:rPr>
                                    <w:t>суммы</w:t>
                                  </w:r>
                                  <w:r>
                                    <w:rPr>
                                      <w:spacing w:val="-2"/>
                                      <w:sz w:val="22"/>
                                    </w:rPr>
                                    <w:t> </w:t>
                                  </w:r>
                                  <w:r>
                                    <w:rPr>
                                      <w:sz w:val="22"/>
                                    </w:rPr>
                                    <w:t>заемных</w:t>
                                  </w:r>
                                  <w:r>
                                    <w:rPr>
                                      <w:spacing w:val="-4"/>
                                      <w:sz w:val="22"/>
                                    </w:rPr>
                                    <w:t> </w:t>
                                  </w:r>
                                  <w:r>
                                    <w:rPr>
                                      <w:sz w:val="22"/>
                                    </w:rPr>
                                    <w:t>средств</w:t>
                                  </w:r>
                                  <w:r>
                                    <w:rPr>
                                      <w:spacing w:val="-4"/>
                                      <w:sz w:val="22"/>
                                    </w:rPr>
                                    <w:t> </w:t>
                                  </w:r>
                                  <w:r>
                                    <w:rPr>
                                      <w:sz w:val="22"/>
                                    </w:rPr>
                                    <w:t>и</w:t>
                                  </w:r>
                                  <w:r>
                                    <w:rPr>
                                      <w:spacing w:val="-1"/>
                                      <w:sz w:val="22"/>
                                    </w:rPr>
                                    <w:t> </w:t>
                                  </w:r>
                                  <w:r>
                                    <w:rPr>
                                      <w:sz w:val="22"/>
                                    </w:rPr>
                                    <w:t>сохранять этот уровень ежегодно до конца 2026 года</w:t>
                                  </w:r>
                                </w:p>
                              </w:tc>
                            </w:tr>
                          </w:tbl>
                          <w:p>
                            <w:pPr>
                              <w:pStyle w:val="BodyText"/>
                            </w:pPr>
                          </w:p>
                        </w:txbxContent>
                      </wps:txbx>
                      <wps:bodyPr wrap="square" lIns="0" tIns="0" rIns="0" bIns="0" rtlCol="0">
                        <a:noAutofit/>
                      </wps:bodyPr>
                    </wps:wsp>
                  </a:graphicData>
                </a:graphic>
              </wp:anchor>
            </w:drawing>
          </mc:Choice>
          <mc:Fallback>
            <w:pict>
              <v:shape style="position:absolute;margin-left:39.360008pt;margin-top:-15.069258pt;width:609pt;height:385.65pt;mso-position-horizontal-relative:page;mso-position-vertical-relative:paragraph;z-index:15742976" type="#_x0000_t202" id="docshape14" filled="false" stroked="false">
                <v:textbox inset="0,0,0,0">
                  <w:txbxContent>
                    <w:tbl>
                      <w:tblPr>
                        <w:tblW w:w="0" w:type="auto"/>
                        <w:jc w:val="left"/>
                        <w:tblInd w:w="67"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top w:w="0" w:type="dxa"/>
                          <w:left w:w="0" w:type="dxa"/>
                          <w:bottom w:w="0" w:type="dxa"/>
                          <w:right w:w="0" w:type="dxa"/>
                        </w:tblCellMar>
                        <w:tblLook w:val="01E0"/>
                      </w:tblPr>
                      <w:tblGrid>
                        <w:gridCol w:w="2696"/>
                        <w:gridCol w:w="9355"/>
                      </w:tblGrid>
                      <w:tr>
                        <w:trPr>
                          <w:trHeight w:val="878" w:hRule="atLeast"/>
                        </w:trPr>
                        <w:tc>
                          <w:tcPr>
                            <w:tcW w:w="2696" w:type="dxa"/>
                            <w:tcBorders>
                              <w:top w:val="nil"/>
                              <w:left w:val="nil"/>
                            </w:tcBorders>
                            <w:shd w:val="clear" w:color="auto" w:fill="E7E6E6"/>
                          </w:tcPr>
                          <w:p>
                            <w:pPr>
                              <w:pStyle w:val="TableParagraph"/>
                              <w:spacing w:before="292"/>
                              <w:ind w:left="112"/>
                              <w:rPr>
                                <w:b/>
                                <w:sz w:val="24"/>
                              </w:rPr>
                            </w:pPr>
                            <w:r>
                              <w:rPr>
                                <w:b/>
                                <w:spacing w:val="-2"/>
                                <w:sz w:val="24"/>
                              </w:rPr>
                              <w:t>СУММА</w:t>
                            </w:r>
                          </w:p>
                        </w:tc>
                        <w:tc>
                          <w:tcPr>
                            <w:tcW w:w="9355" w:type="dxa"/>
                            <w:tcBorders>
                              <w:top w:val="nil"/>
                            </w:tcBorders>
                            <w:shd w:val="clear" w:color="auto" w:fill="E7E6E6"/>
                          </w:tcPr>
                          <w:p>
                            <w:pPr>
                              <w:pStyle w:val="TableParagraph"/>
                              <w:spacing w:before="292"/>
                              <w:ind w:left="104"/>
                              <w:rPr>
                                <w:b/>
                                <w:sz w:val="24"/>
                              </w:rPr>
                            </w:pPr>
                            <w:r>
                              <w:rPr>
                                <w:b/>
                                <w:sz w:val="24"/>
                              </w:rPr>
                              <w:t>до</w:t>
                            </w:r>
                            <w:r>
                              <w:rPr>
                                <w:b/>
                                <w:spacing w:val="-1"/>
                                <w:sz w:val="24"/>
                              </w:rPr>
                              <w:t> </w:t>
                            </w:r>
                            <w:r>
                              <w:rPr>
                                <w:b/>
                                <w:sz w:val="24"/>
                              </w:rPr>
                              <w:t>30</w:t>
                            </w:r>
                            <w:r>
                              <w:rPr>
                                <w:b/>
                                <w:spacing w:val="-1"/>
                                <w:sz w:val="24"/>
                              </w:rPr>
                              <w:t> </w:t>
                            </w:r>
                            <w:r>
                              <w:rPr>
                                <w:b/>
                                <w:sz w:val="24"/>
                              </w:rPr>
                              <w:t>млн.</w:t>
                            </w:r>
                            <w:r>
                              <w:rPr>
                                <w:b/>
                                <w:spacing w:val="-1"/>
                                <w:sz w:val="24"/>
                              </w:rPr>
                              <w:t> </w:t>
                            </w:r>
                            <w:r>
                              <w:rPr>
                                <w:b/>
                                <w:spacing w:val="-2"/>
                                <w:sz w:val="24"/>
                              </w:rPr>
                              <w:t>рублей</w:t>
                            </w:r>
                          </w:p>
                        </w:tc>
                      </w:tr>
                      <w:tr>
                        <w:trPr>
                          <w:trHeight w:val="720" w:hRule="atLeast"/>
                        </w:trPr>
                        <w:tc>
                          <w:tcPr>
                            <w:tcW w:w="2696" w:type="dxa"/>
                            <w:tcBorders>
                              <w:left w:val="nil"/>
                            </w:tcBorders>
                          </w:tcPr>
                          <w:p>
                            <w:pPr>
                              <w:pStyle w:val="TableParagraph"/>
                              <w:spacing w:before="67"/>
                              <w:ind w:left="112" w:right="343"/>
                              <w:rPr>
                                <w:sz w:val="24"/>
                              </w:rPr>
                            </w:pPr>
                            <w:r>
                              <w:rPr>
                                <w:spacing w:val="-2"/>
                                <w:sz w:val="24"/>
                              </w:rPr>
                              <w:t>Софинансирование</w:t>
                            </w:r>
                            <w:r>
                              <w:rPr>
                                <w:spacing w:val="40"/>
                                <w:sz w:val="24"/>
                              </w:rPr>
                              <w:t> </w:t>
                            </w:r>
                            <w:r>
                              <w:rPr>
                                <w:sz w:val="24"/>
                              </w:rPr>
                              <w:t>со</w:t>
                            </w:r>
                            <w:r>
                              <w:rPr>
                                <w:spacing w:val="-14"/>
                                <w:sz w:val="24"/>
                              </w:rPr>
                              <w:t> </w:t>
                            </w:r>
                            <w:r>
                              <w:rPr>
                                <w:sz w:val="24"/>
                              </w:rPr>
                              <w:t>стороны</w:t>
                            </w:r>
                            <w:r>
                              <w:rPr>
                                <w:spacing w:val="-14"/>
                                <w:sz w:val="24"/>
                              </w:rPr>
                              <w:t> </w:t>
                            </w:r>
                            <w:r>
                              <w:rPr>
                                <w:sz w:val="24"/>
                              </w:rPr>
                              <w:t>заемщика</w:t>
                            </w:r>
                          </w:p>
                        </w:tc>
                        <w:tc>
                          <w:tcPr>
                            <w:tcW w:w="9355" w:type="dxa"/>
                          </w:tcPr>
                          <w:p>
                            <w:pPr>
                              <w:pStyle w:val="TableParagraph"/>
                              <w:spacing w:before="213"/>
                              <w:ind w:left="104"/>
                              <w:rPr>
                                <w:sz w:val="24"/>
                              </w:rPr>
                            </w:pPr>
                            <w:r>
                              <w:rPr>
                                <w:b/>
                                <w:sz w:val="24"/>
                              </w:rPr>
                              <w:t>не</w:t>
                            </w:r>
                            <w:r>
                              <w:rPr>
                                <w:b/>
                                <w:spacing w:val="-5"/>
                                <w:sz w:val="24"/>
                              </w:rPr>
                              <w:t> </w:t>
                            </w:r>
                            <w:r>
                              <w:rPr>
                                <w:b/>
                                <w:sz w:val="24"/>
                              </w:rPr>
                              <w:t>менее</w:t>
                            </w:r>
                            <w:r>
                              <w:rPr>
                                <w:b/>
                                <w:spacing w:val="-3"/>
                                <w:sz w:val="24"/>
                              </w:rPr>
                              <w:t> </w:t>
                            </w:r>
                            <w:r>
                              <w:rPr>
                                <w:b/>
                                <w:sz w:val="24"/>
                              </w:rPr>
                              <w:t>50% </w:t>
                            </w:r>
                            <w:r>
                              <w:rPr>
                                <w:sz w:val="24"/>
                              </w:rPr>
                              <w:t>от</w:t>
                            </w:r>
                            <w:r>
                              <w:rPr>
                                <w:spacing w:val="-1"/>
                                <w:sz w:val="24"/>
                              </w:rPr>
                              <w:t> </w:t>
                            </w:r>
                            <w:r>
                              <w:rPr>
                                <w:sz w:val="24"/>
                              </w:rPr>
                              <w:t>суммы </w:t>
                            </w:r>
                            <w:r>
                              <w:rPr>
                                <w:spacing w:val="-2"/>
                                <w:sz w:val="24"/>
                              </w:rPr>
                              <w:t>займа</w:t>
                            </w:r>
                          </w:p>
                        </w:tc>
                      </w:tr>
                      <w:tr>
                        <w:trPr>
                          <w:trHeight w:val="585" w:hRule="atLeast"/>
                        </w:trPr>
                        <w:tc>
                          <w:tcPr>
                            <w:tcW w:w="2696" w:type="dxa"/>
                            <w:tcBorders>
                              <w:left w:val="nil"/>
                            </w:tcBorders>
                          </w:tcPr>
                          <w:p>
                            <w:pPr>
                              <w:pStyle w:val="TableParagraph"/>
                              <w:spacing w:before="145"/>
                              <w:ind w:left="112"/>
                              <w:rPr>
                                <w:sz w:val="24"/>
                              </w:rPr>
                            </w:pPr>
                            <w:r>
                              <w:rPr>
                                <w:spacing w:val="-2"/>
                                <w:sz w:val="24"/>
                              </w:rPr>
                              <w:t>Ставка</w:t>
                            </w:r>
                          </w:p>
                        </w:tc>
                        <w:tc>
                          <w:tcPr>
                            <w:tcW w:w="9355" w:type="dxa"/>
                          </w:tcPr>
                          <w:p>
                            <w:pPr>
                              <w:pStyle w:val="TableParagraph"/>
                              <w:spacing w:line="292" w:lineRule="exact"/>
                              <w:ind w:left="104"/>
                              <w:rPr>
                                <w:b/>
                                <w:sz w:val="24"/>
                              </w:rPr>
                            </w:pPr>
                            <w:r>
                              <w:rPr>
                                <w:b/>
                                <w:spacing w:val="-5"/>
                                <w:sz w:val="24"/>
                              </w:rPr>
                              <w:t>3%</w:t>
                            </w:r>
                          </w:p>
                        </w:tc>
                      </w:tr>
                      <w:tr>
                        <w:trPr>
                          <w:trHeight w:val="585" w:hRule="atLeast"/>
                        </w:trPr>
                        <w:tc>
                          <w:tcPr>
                            <w:tcW w:w="2696" w:type="dxa"/>
                            <w:tcBorders>
                              <w:left w:val="nil"/>
                            </w:tcBorders>
                          </w:tcPr>
                          <w:p>
                            <w:pPr>
                              <w:pStyle w:val="TableParagraph"/>
                              <w:spacing w:before="145"/>
                              <w:ind w:left="112"/>
                              <w:rPr>
                                <w:sz w:val="24"/>
                              </w:rPr>
                            </w:pPr>
                            <w:r>
                              <w:rPr>
                                <w:spacing w:val="-4"/>
                                <w:sz w:val="24"/>
                              </w:rPr>
                              <w:t>Цели</w:t>
                            </w:r>
                          </w:p>
                        </w:tc>
                        <w:tc>
                          <w:tcPr>
                            <w:tcW w:w="9355" w:type="dxa"/>
                          </w:tcPr>
                          <w:p>
                            <w:pPr>
                              <w:pStyle w:val="TableParagraph"/>
                              <w:spacing w:line="292" w:lineRule="exact"/>
                              <w:ind w:left="104"/>
                              <w:rPr>
                                <w:sz w:val="24"/>
                              </w:rPr>
                            </w:pPr>
                            <w:r>
                              <w:rPr>
                                <w:spacing w:val="-2"/>
                                <w:sz w:val="24"/>
                              </w:rPr>
                              <w:t>инвестиционные</w:t>
                            </w:r>
                          </w:p>
                        </w:tc>
                      </w:tr>
                      <w:tr>
                        <w:trPr>
                          <w:trHeight w:val="587" w:hRule="atLeast"/>
                        </w:trPr>
                        <w:tc>
                          <w:tcPr>
                            <w:tcW w:w="2696" w:type="dxa"/>
                            <w:tcBorders>
                              <w:left w:val="nil"/>
                            </w:tcBorders>
                          </w:tcPr>
                          <w:p>
                            <w:pPr>
                              <w:pStyle w:val="TableParagraph"/>
                              <w:spacing w:before="1"/>
                              <w:ind w:left="112"/>
                              <w:rPr>
                                <w:sz w:val="24"/>
                              </w:rPr>
                            </w:pPr>
                            <w:r>
                              <w:rPr>
                                <w:spacing w:val="-4"/>
                                <w:sz w:val="24"/>
                              </w:rPr>
                              <w:t>Срок</w:t>
                            </w:r>
                          </w:p>
                        </w:tc>
                        <w:tc>
                          <w:tcPr>
                            <w:tcW w:w="9355" w:type="dxa"/>
                          </w:tcPr>
                          <w:p>
                            <w:pPr>
                              <w:pStyle w:val="TableParagraph"/>
                              <w:spacing w:before="148"/>
                              <w:ind w:left="104"/>
                              <w:rPr>
                                <w:sz w:val="24"/>
                              </w:rPr>
                            </w:pPr>
                            <w:r>
                              <w:rPr>
                                <w:sz w:val="24"/>
                              </w:rPr>
                              <w:t>до 10</w:t>
                            </w:r>
                            <w:r>
                              <w:rPr>
                                <w:spacing w:val="-1"/>
                                <w:sz w:val="24"/>
                              </w:rPr>
                              <w:t> </w:t>
                            </w:r>
                            <w:r>
                              <w:rPr>
                                <w:spacing w:val="-5"/>
                                <w:sz w:val="24"/>
                              </w:rPr>
                              <w:t>лет</w:t>
                            </w:r>
                          </w:p>
                        </w:tc>
                      </w:tr>
                      <w:tr>
                        <w:trPr>
                          <w:trHeight w:val="585" w:hRule="atLeast"/>
                        </w:trPr>
                        <w:tc>
                          <w:tcPr>
                            <w:tcW w:w="2696" w:type="dxa"/>
                            <w:tcBorders>
                              <w:left w:val="nil"/>
                            </w:tcBorders>
                          </w:tcPr>
                          <w:p>
                            <w:pPr>
                              <w:pStyle w:val="TableParagraph"/>
                              <w:spacing w:line="293" w:lineRule="exact"/>
                              <w:ind w:left="112"/>
                              <w:rPr>
                                <w:sz w:val="24"/>
                              </w:rPr>
                            </w:pPr>
                            <w:r>
                              <w:rPr>
                                <w:sz w:val="24"/>
                              </w:rPr>
                              <w:t>Отсрочка</w:t>
                            </w:r>
                            <w:r>
                              <w:rPr>
                                <w:spacing w:val="-3"/>
                                <w:sz w:val="24"/>
                              </w:rPr>
                              <w:t> </w:t>
                            </w:r>
                            <w:r>
                              <w:rPr>
                                <w:sz w:val="24"/>
                              </w:rPr>
                              <w:t>по</w:t>
                            </w:r>
                            <w:r>
                              <w:rPr>
                                <w:spacing w:val="-3"/>
                                <w:sz w:val="24"/>
                              </w:rPr>
                              <w:t> </w:t>
                            </w:r>
                            <w:r>
                              <w:rPr>
                                <w:spacing w:val="-2"/>
                                <w:sz w:val="24"/>
                              </w:rPr>
                              <w:t>оплате</w:t>
                            </w:r>
                          </w:p>
                          <w:p>
                            <w:pPr>
                              <w:pStyle w:val="TableParagraph"/>
                              <w:spacing w:line="273" w:lineRule="exact"/>
                              <w:ind w:left="112"/>
                              <w:rPr>
                                <w:sz w:val="24"/>
                              </w:rPr>
                            </w:pPr>
                            <w:r>
                              <w:rPr>
                                <w:sz w:val="24"/>
                              </w:rPr>
                              <w:t>основного</w:t>
                            </w:r>
                            <w:r>
                              <w:rPr>
                                <w:spacing w:val="-2"/>
                                <w:sz w:val="24"/>
                              </w:rPr>
                              <w:t> долга</w:t>
                            </w:r>
                          </w:p>
                        </w:tc>
                        <w:tc>
                          <w:tcPr>
                            <w:tcW w:w="9355" w:type="dxa"/>
                          </w:tcPr>
                          <w:p>
                            <w:pPr>
                              <w:pStyle w:val="TableParagraph"/>
                              <w:spacing w:before="146"/>
                              <w:ind w:left="104"/>
                              <w:rPr>
                                <w:sz w:val="24"/>
                              </w:rPr>
                            </w:pPr>
                            <w:r>
                              <w:rPr>
                                <w:sz w:val="24"/>
                              </w:rPr>
                              <w:t>до 18</w:t>
                            </w:r>
                            <w:r>
                              <w:rPr>
                                <w:spacing w:val="-1"/>
                                <w:sz w:val="24"/>
                              </w:rPr>
                              <w:t> </w:t>
                            </w:r>
                            <w:r>
                              <w:rPr>
                                <w:spacing w:val="-2"/>
                                <w:sz w:val="24"/>
                              </w:rPr>
                              <w:t>месяцев</w:t>
                            </w:r>
                          </w:p>
                        </w:tc>
                      </w:tr>
                      <w:tr>
                        <w:trPr>
                          <w:trHeight w:val="1878" w:hRule="atLeast"/>
                        </w:trPr>
                        <w:tc>
                          <w:tcPr>
                            <w:tcW w:w="2696" w:type="dxa"/>
                            <w:tcBorders>
                              <w:left w:val="nil"/>
                            </w:tcBorders>
                          </w:tcPr>
                          <w:p>
                            <w:pPr>
                              <w:pStyle w:val="TableParagraph"/>
                              <w:spacing w:before="207"/>
                              <w:rPr>
                                <w:b/>
                                <w:sz w:val="24"/>
                              </w:rPr>
                            </w:pPr>
                          </w:p>
                          <w:p>
                            <w:pPr>
                              <w:pStyle w:val="TableParagraph"/>
                              <w:spacing w:before="1"/>
                              <w:ind w:left="112"/>
                              <w:rPr>
                                <w:sz w:val="24"/>
                              </w:rPr>
                            </w:pPr>
                            <w:r>
                              <w:rPr>
                                <w:spacing w:val="-2"/>
                                <w:sz w:val="24"/>
                              </w:rPr>
                              <w:t>Обеспечение</w:t>
                            </w:r>
                          </w:p>
                        </w:tc>
                        <w:tc>
                          <w:tcPr>
                            <w:tcW w:w="9355" w:type="dxa"/>
                          </w:tcPr>
                          <w:p>
                            <w:pPr>
                              <w:pStyle w:val="TableParagraph"/>
                              <w:ind w:left="104" w:right="6924"/>
                              <w:rPr>
                                <w:sz w:val="22"/>
                              </w:rPr>
                            </w:pPr>
                            <w:r>
                              <w:rPr>
                                <w:sz w:val="22"/>
                              </w:rPr>
                              <w:t>транспортные средства недвижимое</w:t>
                            </w:r>
                            <w:r>
                              <w:rPr>
                                <w:spacing w:val="-13"/>
                                <w:sz w:val="22"/>
                              </w:rPr>
                              <w:t> </w:t>
                            </w:r>
                            <w:r>
                              <w:rPr>
                                <w:sz w:val="22"/>
                              </w:rPr>
                              <w:t>имущество</w:t>
                            </w:r>
                          </w:p>
                          <w:p>
                            <w:pPr>
                              <w:pStyle w:val="TableParagraph"/>
                              <w:ind w:left="104" w:right="698"/>
                              <w:rPr>
                                <w:sz w:val="22"/>
                              </w:rPr>
                            </w:pPr>
                            <w:r>
                              <w:rPr>
                                <w:sz w:val="22"/>
                              </w:rPr>
                              <w:t>оборудование, изготовленное заводским способом при условии предоставления поручительства</w:t>
                            </w:r>
                            <w:r>
                              <w:rPr>
                                <w:spacing w:val="-5"/>
                                <w:sz w:val="22"/>
                              </w:rPr>
                              <w:t> </w:t>
                            </w:r>
                            <w:r>
                              <w:rPr>
                                <w:sz w:val="22"/>
                              </w:rPr>
                              <w:t>АУ</w:t>
                            </w:r>
                            <w:r>
                              <w:rPr>
                                <w:spacing w:val="-4"/>
                                <w:sz w:val="22"/>
                              </w:rPr>
                              <w:t> </w:t>
                            </w:r>
                            <w:r>
                              <w:rPr>
                                <w:sz w:val="22"/>
                              </w:rPr>
                              <w:t>«Гарантийный</w:t>
                            </w:r>
                            <w:r>
                              <w:rPr>
                                <w:spacing w:val="-4"/>
                                <w:sz w:val="22"/>
                              </w:rPr>
                              <w:t> </w:t>
                            </w:r>
                            <w:r>
                              <w:rPr>
                                <w:sz w:val="22"/>
                              </w:rPr>
                              <w:t>фонд</w:t>
                            </w:r>
                            <w:r>
                              <w:rPr>
                                <w:spacing w:val="-8"/>
                                <w:sz w:val="22"/>
                              </w:rPr>
                              <w:t> </w:t>
                            </w:r>
                            <w:r>
                              <w:rPr>
                                <w:sz w:val="22"/>
                              </w:rPr>
                              <w:t>Республики</w:t>
                            </w:r>
                            <w:r>
                              <w:rPr>
                                <w:spacing w:val="-4"/>
                                <w:sz w:val="22"/>
                              </w:rPr>
                              <w:t> </w:t>
                            </w:r>
                            <w:r>
                              <w:rPr>
                                <w:sz w:val="22"/>
                              </w:rPr>
                              <w:t>Мордовия»</w:t>
                            </w:r>
                            <w:r>
                              <w:rPr>
                                <w:spacing w:val="-4"/>
                                <w:sz w:val="22"/>
                              </w:rPr>
                              <w:t> </w:t>
                            </w:r>
                            <w:r>
                              <w:rPr>
                                <w:sz w:val="22"/>
                              </w:rPr>
                              <w:t>(оборудование</w:t>
                            </w:r>
                            <w:r>
                              <w:rPr>
                                <w:spacing w:val="-5"/>
                                <w:sz w:val="22"/>
                              </w:rPr>
                              <w:t> </w:t>
                            </w:r>
                            <w:r>
                              <w:rPr>
                                <w:sz w:val="22"/>
                              </w:rPr>
                              <w:t>на</w:t>
                            </w:r>
                            <w:r>
                              <w:rPr>
                                <w:spacing w:val="-6"/>
                                <w:sz w:val="22"/>
                              </w:rPr>
                              <w:t> </w:t>
                            </w:r>
                            <w:r>
                              <w:rPr>
                                <w:sz w:val="22"/>
                              </w:rPr>
                              <w:t>момент истечения срока договора займа не старше 10 лет)</w:t>
                            </w:r>
                          </w:p>
                          <w:p>
                            <w:pPr>
                              <w:pStyle w:val="TableParagraph"/>
                              <w:spacing w:line="267" w:lineRule="exact"/>
                              <w:ind w:left="104"/>
                              <w:rPr>
                                <w:b/>
                                <w:sz w:val="22"/>
                              </w:rPr>
                            </w:pPr>
                            <w:r>
                              <w:rPr>
                                <w:sz w:val="22"/>
                              </w:rPr>
                              <w:t>поручительство</w:t>
                            </w:r>
                            <w:r>
                              <w:rPr>
                                <w:spacing w:val="-8"/>
                                <w:sz w:val="22"/>
                              </w:rPr>
                              <w:t> </w:t>
                            </w:r>
                            <w:r>
                              <w:rPr>
                                <w:sz w:val="22"/>
                              </w:rPr>
                              <w:t>АУ</w:t>
                            </w:r>
                            <w:r>
                              <w:rPr>
                                <w:spacing w:val="-4"/>
                                <w:sz w:val="22"/>
                              </w:rPr>
                              <w:t> </w:t>
                            </w:r>
                            <w:r>
                              <w:rPr>
                                <w:sz w:val="22"/>
                              </w:rPr>
                              <w:t>«Гарантийный</w:t>
                            </w:r>
                            <w:r>
                              <w:rPr>
                                <w:spacing w:val="-3"/>
                                <w:sz w:val="22"/>
                              </w:rPr>
                              <w:t> </w:t>
                            </w:r>
                            <w:r>
                              <w:rPr>
                                <w:sz w:val="22"/>
                              </w:rPr>
                              <w:t>фонд</w:t>
                            </w:r>
                            <w:r>
                              <w:rPr>
                                <w:spacing w:val="-8"/>
                                <w:sz w:val="22"/>
                              </w:rPr>
                              <w:t> </w:t>
                            </w:r>
                            <w:r>
                              <w:rPr>
                                <w:sz w:val="22"/>
                              </w:rPr>
                              <w:t>Республики</w:t>
                            </w:r>
                            <w:r>
                              <w:rPr>
                                <w:spacing w:val="-3"/>
                                <w:sz w:val="22"/>
                              </w:rPr>
                              <w:t> </w:t>
                            </w:r>
                            <w:r>
                              <w:rPr>
                                <w:sz w:val="22"/>
                              </w:rPr>
                              <w:t>Мордовия»</w:t>
                            </w:r>
                            <w:r>
                              <w:rPr>
                                <w:spacing w:val="-3"/>
                                <w:sz w:val="22"/>
                              </w:rPr>
                              <w:t> </w:t>
                            </w:r>
                            <w:r>
                              <w:rPr>
                                <w:b/>
                                <w:sz w:val="22"/>
                              </w:rPr>
                              <w:t>не</w:t>
                            </w:r>
                            <w:r>
                              <w:rPr>
                                <w:b/>
                                <w:spacing w:val="-6"/>
                                <w:sz w:val="22"/>
                              </w:rPr>
                              <w:t> </w:t>
                            </w:r>
                            <w:r>
                              <w:rPr>
                                <w:b/>
                                <w:sz w:val="22"/>
                              </w:rPr>
                              <w:t>более</w:t>
                            </w:r>
                            <w:r>
                              <w:rPr>
                                <w:b/>
                                <w:spacing w:val="-5"/>
                                <w:sz w:val="22"/>
                              </w:rPr>
                              <w:t> </w:t>
                            </w:r>
                            <w:r>
                              <w:rPr>
                                <w:b/>
                                <w:sz w:val="22"/>
                              </w:rPr>
                              <w:t>70</w:t>
                            </w:r>
                            <w:r>
                              <w:rPr>
                                <w:b/>
                                <w:spacing w:val="-6"/>
                                <w:sz w:val="22"/>
                              </w:rPr>
                              <w:t> </w:t>
                            </w:r>
                            <w:r>
                              <w:rPr>
                                <w:b/>
                                <w:sz w:val="22"/>
                              </w:rPr>
                              <w:t>%</w:t>
                            </w:r>
                            <w:r>
                              <w:rPr>
                                <w:b/>
                                <w:spacing w:val="-4"/>
                                <w:sz w:val="22"/>
                              </w:rPr>
                              <w:t> </w:t>
                            </w:r>
                            <w:r>
                              <w:rPr>
                                <w:b/>
                                <w:sz w:val="22"/>
                              </w:rPr>
                              <w:t>от</w:t>
                            </w:r>
                            <w:r>
                              <w:rPr>
                                <w:b/>
                                <w:spacing w:val="-5"/>
                                <w:sz w:val="22"/>
                              </w:rPr>
                              <w:t> </w:t>
                            </w:r>
                            <w:r>
                              <w:rPr>
                                <w:b/>
                                <w:sz w:val="22"/>
                              </w:rPr>
                              <w:t>суммы</w:t>
                            </w:r>
                            <w:r>
                              <w:rPr>
                                <w:b/>
                                <w:spacing w:val="-3"/>
                                <w:sz w:val="22"/>
                              </w:rPr>
                              <w:t> </w:t>
                            </w:r>
                            <w:r>
                              <w:rPr>
                                <w:b/>
                                <w:spacing w:val="-2"/>
                                <w:sz w:val="22"/>
                              </w:rPr>
                              <w:t>займа</w:t>
                            </w:r>
                          </w:p>
                          <w:p>
                            <w:pPr>
                              <w:pStyle w:val="TableParagraph"/>
                              <w:spacing w:line="248" w:lineRule="exact"/>
                              <w:ind w:left="104"/>
                              <w:rPr>
                                <w:b/>
                                <w:sz w:val="22"/>
                              </w:rPr>
                            </w:pPr>
                            <w:r>
                              <w:rPr>
                                <w:b/>
                                <w:sz w:val="22"/>
                              </w:rPr>
                              <w:t>и</w:t>
                            </w:r>
                            <w:r>
                              <w:rPr>
                                <w:b/>
                                <w:spacing w:val="-1"/>
                                <w:sz w:val="22"/>
                              </w:rPr>
                              <w:t> </w:t>
                            </w:r>
                            <w:r>
                              <w:rPr>
                                <w:b/>
                                <w:sz w:val="22"/>
                              </w:rPr>
                              <w:t>не</w:t>
                            </w:r>
                            <w:r>
                              <w:rPr>
                                <w:b/>
                                <w:spacing w:val="-3"/>
                                <w:sz w:val="22"/>
                              </w:rPr>
                              <w:t> </w:t>
                            </w:r>
                            <w:r>
                              <w:rPr>
                                <w:b/>
                                <w:sz w:val="22"/>
                              </w:rPr>
                              <w:t>более</w:t>
                            </w:r>
                            <w:r>
                              <w:rPr>
                                <w:b/>
                                <w:spacing w:val="-2"/>
                                <w:sz w:val="22"/>
                              </w:rPr>
                              <w:t> </w:t>
                            </w:r>
                            <w:r>
                              <w:rPr>
                                <w:b/>
                                <w:sz w:val="22"/>
                              </w:rPr>
                              <w:t>15</w:t>
                            </w:r>
                            <w:r>
                              <w:rPr>
                                <w:b/>
                                <w:spacing w:val="-3"/>
                                <w:sz w:val="22"/>
                              </w:rPr>
                              <w:t> </w:t>
                            </w:r>
                            <w:r>
                              <w:rPr>
                                <w:b/>
                                <w:sz w:val="22"/>
                              </w:rPr>
                              <w:t>млн </w:t>
                            </w:r>
                            <w:r>
                              <w:rPr>
                                <w:b/>
                                <w:spacing w:val="-2"/>
                                <w:sz w:val="22"/>
                              </w:rPr>
                              <w:t>рублей</w:t>
                            </w:r>
                          </w:p>
                        </w:tc>
                      </w:tr>
                      <w:tr>
                        <w:trPr>
                          <w:trHeight w:val="453" w:hRule="atLeast"/>
                        </w:trPr>
                        <w:tc>
                          <w:tcPr>
                            <w:tcW w:w="12051" w:type="dxa"/>
                            <w:gridSpan w:val="2"/>
                            <w:tcBorders>
                              <w:left w:val="nil"/>
                            </w:tcBorders>
                            <w:shd w:val="clear" w:color="auto" w:fill="E7E6E6"/>
                          </w:tcPr>
                          <w:p>
                            <w:pPr>
                              <w:pStyle w:val="TableParagraph"/>
                              <w:spacing w:before="81"/>
                              <w:ind w:left="112"/>
                              <w:rPr>
                                <w:b/>
                                <w:sz w:val="24"/>
                              </w:rPr>
                            </w:pPr>
                            <w:r>
                              <w:rPr>
                                <w:b/>
                                <w:spacing w:val="-2"/>
                                <w:sz w:val="24"/>
                              </w:rPr>
                              <w:t>Условия</w:t>
                            </w:r>
                          </w:p>
                        </w:tc>
                      </w:tr>
                      <w:tr>
                        <w:trPr>
                          <w:trHeight w:val="765" w:hRule="atLeast"/>
                        </w:trPr>
                        <w:tc>
                          <w:tcPr>
                            <w:tcW w:w="2696" w:type="dxa"/>
                            <w:tcBorders>
                              <w:left w:val="nil"/>
                            </w:tcBorders>
                          </w:tcPr>
                          <w:p>
                            <w:pPr>
                              <w:pStyle w:val="TableParagraph"/>
                              <w:spacing w:before="90"/>
                              <w:ind w:left="112" w:right="1167"/>
                              <w:rPr>
                                <w:b/>
                                <w:sz w:val="24"/>
                              </w:rPr>
                            </w:pPr>
                            <w:r>
                              <w:rPr>
                                <w:b/>
                                <w:spacing w:val="-2"/>
                                <w:sz w:val="24"/>
                              </w:rPr>
                              <w:t>Создание </w:t>
                            </w:r>
                            <w:r>
                              <w:rPr>
                                <w:b/>
                                <w:sz w:val="24"/>
                              </w:rPr>
                              <w:t>рабочих</w:t>
                            </w:r>
                            <w:r>
                              <w:rPr>
                                <w:b/>
                                <w:spacing w:val="-14"/>
                                <w:sz w:val="24"/>
                              </w:rPr>
                              <w:t> </w:t>
                            </w:r>
                            <w:r>
                              <w:rPr>
                                <w:b/>
                                <w:sz w:val="24"/>
                              </w:rPr>
                              <w:t>мест</w:t>
                            </w:r>
                          </w:p>
                        </w:tc>
                        <w:tc>
                          <w:tcPr>
                            <w:tcW w:w="9355" w:type="dxa"/>
                          </w:tcPr>
                          <w:p>
                            <w:pPr>
                              <w:pStyle w:val="TableParagraph"/>
                              <w:spacing w:before="114"/>
                              <w:ind w:left="104" w:right="698"/>
                              <w:rPr>
                                <w:sz w:val="22"/>
                              </w:rPr>
                            </w:pPr>
                            <w:r>
                              <w:rPr>
                                <w:sz w:val="22"/>
                              </w:rPr>
                              <w:t>не</w:t>
                            </w:r>
                            <w:r>
                              <w:rPr>
                                <w:spacing w:val="-2"/>
                                <w:sz w:val="22"/>
                              </w:rPr>
                              <w:t> </w:t>
                            </w:r>
                            <w:r>
                              <w:rPr>
                                <w:sz w:val="22"/>
                              </w:rPr>
                              <w:t>менее</w:t>
                            </w:r>
                            <w:r>
                              <w:rPr>
                                <w:spacing w:val="-4"/>
                                <w:sz w:val="22"/>
                              </w:rPr>
                              <w:t> </w:t>
                            </w:r>
                            <w:r>
                              <w:rPr>
                                <w:sz w:val="22"/>
                              </w:rPr>
                              <w:t>1</w:t>
                            </w:r>
                            <w:r>
                              <w:rPr>
                                <w:spacing w:val="-2"/>
                                <w:sz w:val="22"/>
                              </w:rPr>
                              <w:t> </w:t>
                            </w:r>
                            <w:r>
                              <w:rPr>
                                <w:sz w:val="22"/>
                              </w:rPr>
                              <w:t>(одного)</w:t>
                            </w:r>
                            <w:r>
                              <w:rPr>
                                <w:spacing w:val="-5"/>
                                <w:sz w:val="22"/>
                              </w:rPr>
                              <w:t> </w:t>
                            </w:r>
                            <w:r>
                              <w:rPr>
                                <w:sz w:val="22"/>
                              </w:rPr>
                              <w:t>рабочего</w:t>
                            </w:r>
                            <w:r>
                              <w:rPr>
                                <w:spacing w:val="-3"/>
                                <w:sz w:val="22"/>
                              </w:rPr>
                              <w:t> </w:t>
                            </w:r>
                            <w:r>
                              <w:rPr>
                                <w:sz w:val="22"/>
                              </w:rPr>
                              <w:t>места</w:t>
                            </w:r>
                            <w:r>
                              <w:rPr>
                                <w:spacing w:val="-2"/>
                                <w:sz w:val="22"/>
                              </w:rPr>
                              <w:t> </w:t>
                            </w:r>
                            <w:r>
                              <w:rPr>
                                <w:sz w:val="22"/>
                              </w:rPr>
                              <w:t>на</w:t>
                            </w:r>
                            <w:r>
                              <w:rPr>
                                <w:spacing w:val="-5"/>
                                <w:sz w:val="22"/>
                              </w:rPr>
                              <w:t> </w:t>
                            </w:r>
                            <w:r>
                              <w:rPr>
                                <w:sz w:val="22"/>
                              </w:rPr>
                              <w:t>каждые</w:t>
                            </w:r>
                            <w:r>
                              <w:rPr>
                                <w:spacing w:val="-4"/>
                                <w:sz w:val="22"/>
                              </w:rPr>
                              <w:t> </w:t>
                            </w:r>
                            <w:r>
                              <w:rPr>
                                <w:sz w:val="22"/>
                              </w:rPr>
                              <w:t>полные</w:t>
                            </w:r>
                            <w:r>
                              <w:rPr>
                                <w:spacing w:val="-2"/>
                                <w:sz w:val="22"/>
                              </w:rPr>
                              <w:t> </w:t>
                            </w:r>
                            <w:r>
                              <w:rPr>
                                <w:sz w:val="22"/>
                              </w:rPr>
                              <w:t>5</w:t>
                            </w:r>
                            <w:r>
                              <w:rPr>
                                <w:spacing w:val="-4"/>
                                <w:sz w:val="22"/>
                              </w:rPr>
                              <w:t> </w:t>
                            </w:r>
                            <w:r>
                              <w:rPr>
                                <w:sz w:val="22"/>
                              </w:rPr>
                              <w:t>000</w:t>
                            </w:r>
                            <w:r>
                              <w:rPr>
                                <w:spacing w:val="-4"/>
                                <w:sz w:val="22"/>
                              </w:rPr>
                              <w:t> </w:t>
                            </w:r>
                            <w:r>
                              <w:rPr>
                                <w:sz w:val="22"/>
                              </w:rPr>
                              <w:t>000</w:t>
                            </w:r>
                            <w:r>
                              <w:rPr>
                                <w:spacing w:val="-2"/>
                                <w:sz w:val="22"/>
                              </w:rPr>
                              <w:t> </w:t>
                            </w:r>
                            <w:r>
                              <w:rPr>
                                <w:sz w:val="22"/>
                              </w:rPr>
                              <w:t>рублей</w:t>
                            </w:r>
                            <w:r>
                              <w:rPr>
                                <w:spacing w:val="-1"/>
                                <w:sz w:val="22"/>
                              </w:rPr>
                              <w:t> </w:t>
                            </w:r>
                            <w:r>
                              <w:rPr>
                                <w:sz w:val="22"/>
                              </w:rPr>
                              <w:t>заемных</w:t>
                            </w:r>
                            <w:r>
                              <w:rPr>
                                <w:spacing w:val="-2"/>
                                <w:sz w:val="22"/>
                              </w:rPr>
                              <w:t> </w:t>
                            </w:r>
                            <w:r>
                              <w:rPr>
                                <w:sz w:val="22"/>
                              </w:rPr>
                              <w:t>средств в течении первых 12 месяцев</w:t>
                            </w:r>
                          </w:p>
                        </w:tc>
                      </w:tr>
                      <w:tr>
                        <w:trPr>
                          <w:trHeight w:val="587" w:hRule="atLeast"/>
                        </w:trPr>
                        <w:tc>
                          <w:tcPr>
                            <w:tcW w:w="2696" w:type="dxa"/>
                            <w:tcBorders>
                              <w:left w:val="nil"/>
                              <w:bottom w:val="nil"/>
                            </w:tcBorders>
                          </w:tcPr>
                          <w:p>
                            <w:pPr>
                              <w:pStyle w:val="TableParagraph"/>
                              <w:spacing w:line="292" w:lineRule="exact"/>
                              <w:ind w:left="112"/>
                              <w:rPr>
                                <w:b/>
                                <w:sz w:val="24"/>
                              </w:rPr>
                            </w:pPr>
                            <w:r>
                              <w:rPr>
                                <w:b/>
                                <w:sz w:val="24"/>
                              </w:rPr>
                              <w:t>Рост</w:t>
                            </w:r>
                            <w:r>
                              <w:rPr>
                                <w:b/>
                                <w:spacing w:val="1"/>
                                <w:sz w:val="24"/>
                              </w:rPr>
                              <w:t> </w:t>
                            </w:r>
                            <w:r>
                              <w:rPr>
                                <w:b/>
                                <w:spacing w:val="-2"/>
                                <w:sz w:val="24"/>
                              </w:rPr>
                              <w:t>налоговых</w:t>
                            </w:r>
                          </w:p>
                          <w:p>
                            <w:pPr>
                              <w:pStyle w:val="TableParagraph"/>
                              <w:spacing w:line="276" w:lineRule="exact"/>
                              <w:ind w:left="112"/>
                              <w:rPr>
                                <w:b/>
                                <w:sz w:val="24"/>
                              </w:rPr>
                            </w:pPr>
                            <w:r>
                              <w:rPr>
                                <w:b/>
                                <w:spacing w:val="-2"/>
                                <w:sz w:val="24"/>
                              </w:rPr>
                              <w:t>отчислений</w:t>
                            </w:r>
                          </w:p>
                        </w:tc>
                        <w:tc>
                          <w:tcPr>
                            <w:tcW w:w="9355" w:type="dxa"/>
                            <w:tcBorders>
                              <w:bottom w:val="nil"/>
                            </w:tcBorders>
                          </w:tcPr>
                          <w:p>
                            <w:pPr>
                              <w:pStyle w:val="TableParagraph"/>
                              <w:spacing w:before="23"/>
                              <w:ind w:left="104"/>
                              <w:rPr>
                                <w:sz w:val="22"/>
                              </w:rPr>
                            </w:pPr>
                            <w:r>
                              <w:rPr>
                                <w:sz w:val="22"/>
                              </w:rPr>
                              <w:t>прирост</w:t>
                            </w:r>
                            <w:r>
                              <w:rPr>
                                <w:spacing w:val="-2"/>
                                <w:sz w:val="22"/>
                              </w:rPr>
                              <w:t> </w:t>
                            </w:r>
                            <w:r>
                              <w:rPr>
                                <w:sz w:val="22"/>
                              </w:rPr>
                              <w:t>налоговых</w:t>
                            </w:r>
                            <w:r>
                              <w:rPr>
                                <w:spacing w:val="-4"/>
                                <w:sz w:val="22"/>
                              </w:rPr>
                              <w:t> </w:t>
                            </w:r>
                            <w:r>
                              <w:rPr>
                                <w:sz w:val="22"/>
                              </w:rPr>
                              <w:t>отчислений</w:t>
                            </w:r>
                            <w:r>
                              <w:rPr>
                                <w:spacing w:val="-3"/>
                                <w:sz w:val="22"/>
                              </w:rPr>
                              <w:t> </w:t>
                            </w:r>
                            <w:r>
                              <w:rPr>
                                <w:sz w:val="22"/>
                              </w:rPr>
                              <w:t>в</w:t>
                            </w:r>
                            <w:r>
                              <w:rPr>
                                <w:spacing w:val="-2"/>
                                <w:sz w:val="22"/>
                              </w:rPr>
                              <w:t> </w:t>
                            </w:r>
                            <w:r>
                              <w:rPr>
                                <w:sz w:val="22"/>
                              </w:rPr>
                              <w:t>размере</w:t>
                            </w:r>
                            <w:r>
                              <w:rPr>
                                <w:spacing w:val="-2"/>
                                <w:sz w:val="22"/>
                              </w:rPr>
                              <w:t> </w:t>
                            </w:r>
                            <w:r>
                              <w:rPr>
                                <w:sz w:val="22"/>
                              </w:rPr>
                              <w:t>не</w:t>
                            </w:r>
                            <w:r>
                              <w:rPr>
                                <w:spacing w:val="-2"/>
                                <w:sz w:val="22"/>
                              </w:rPr>
                              <w:t> </w:t>
                            </w:r>
                            <w:r>
                              <w:rPr>
                                <w:sz w:val="22"/>
                              </w:rPr>
                              <w:t>менее</w:t>
                            </w:r>
                            <w:r>
                              <w:rPr>
                                <w:spacing w:val="-2"/>
                                <w:sz w:val="22"/>
                              </w:rPr>
                              <w:t> </w:t>
                            </w:r>
                            <w:r>
                              <w:rPr>
                                <w:sz w:val="22"/>
                              </w:rPr>
                              <w:t>2,2%</w:t>
                            </w:r>
                            <w:r>
                              <w:rPr>
                                <w:spacing w:val="-4"/>
                                <w:sz w:val="22"/>
                              </w:rPr>
                              <w:t> </w:t>
                            </w:r>
                            <w:r>
                              <w:rPr>
                                <w:sz w:val="22"/>
                              </w:rPr>
                              <w:t>от</w:t>
                            </w:r>
                            <w:r>
                              <w:rPr>
                                <w:spacing w:val="-2"/>
                                <w:sz w:val="22"/>
                              </w:rPr>
                              <w:t> </w:t>
                            </w:r>
                            <w:r>
                              <w:rPr>
                                <w:sz w:val="22"/>
                              </w:rPr>
                              <w:t>суммы</w:t>
                            </w:r>
                            <w:r>
                              <w:rPr>
                                <w:spacing w:val="-2"/>
                                <w:sz w:val="22"/>
                              </w:rPr>
                              <w:t> </w:t>
                            </w:r>
                            <w:r>
                              <w:rPr>
                                <w:sz w:val="22"/>
                              </w:rPr>
                              <w:t>заемных</w:t>
                            </w:r>
                            <w:r>
                              <w:rPr>
                                <w:spacing w:val="-4"/>
                                <w:sz w:val="22"/>
                              </w:rPr>
                              <w:t> </w:t>
                            </w:r>
                            <w:r>
                              <w:rPr>
                                <w:sz w:val="22"/>
                              </w:rPr>
                              <w:t>средств</w:t>
                            </w:r>
                            <w:r>
                              <w:rPr>
                                <w:spacing w:val="-4"/>
                                <w:sz w:val="22"/>
                              </w:rPr>
                              <w:t> </w:t>
                            </w:r>
                            <w:r>
                              <w:rPr>
                                <w:sz w:val="22"/>
                              </w:rPr>
                              <w:t>и</w:t>
                            </w:r>
                            <w:r>
                              <w:rPr>
                                <w:spacing w:val="-1"/>
                                <w:sz w:val="22"/>
                              </w:rPr>
                              <w:t> </w:t>
                            </w:r>
                            <w:r>
                              <w:rPr>
                                <w:sz w:val="22"/>
                              </w:rPr>
                              <w:t>сохранять этот уровень ежегодно до конца 2026 года</w:t>
                            </w:r>
                          </w:p>
                        </w:tc>
                      </w:tr>
                    </w:tbl>
                    <w:p>
                      <w:pPr>
                        <w:pStyle w:val="BodyText"/>
                      </w:pPr>
                    </w:p>
                  </w:txbxContent>
                </v:textbox>
                <w10:wrap type="none"/>
              </v:shape>
            </w:pict>
          </mc:Fallback>
        </mc:AlternateContent>
      </w:r>
      <w:r>
        <w:rPr/>
        <w:t>Как</w:t>
      </w:r>
      <w:r>
        <w:rPr>
          <w:spacing w:val="-3"/>
        </w:rPr>
        <w:t> </w:t>
      </w:r>
      <w:r>
        <w:rPr>
          <w:spacing w:val="-2"/>
        </w:rPr>
        <w:t>получить</w:t>
      </w:r>
    </w:p>
    <w:p>
      <w:pPr>
        <w:pStyle w:val="BodyText"/>
        <w:spacing w:before="10"/>
        <w:rPr>
          <w:b/>
        </w:rPr>
      </w:pPr>
    </w:p>
    <w:p>
      <w:pPr>
        <w:pStyle w:val="BodyText"/>
        <w:ind w:left="13182" w:right="922"/>
      </w:pPr>
      <w:r>
        <w:rPr/>
        <w:t>Подготовить</w:t>
      </w:r>
      <w:r>
        <w:rPr>
          <w:spacing w:val="-14"/>
        </w:rPr>
        <w:t> </w:t>
      </w:r>
      <w:r>
        <w:rPr/>
        <w:t>пакет </w:t>
      </w:r>
      <w:r>
        <w:rPr>
          <w:spacing w:val="-2"/>
        </w:rPr>
        <w:t>документов:</w:t>
      </w:r>
    </w:p>
    <w:p>
      <w:pPr>
        <w:spacing w:before="0"/>
        <w:ind w:left="13182" w:right="1152" w:firstLine="0"/>
        <w:jc w:val="left"/>
        <w:rPr>
          <w:sz w:val="22"/>
        </w:rPr>
      </w:pPr>
      <w:hyperlink r:id="rId39">
        <w:r>
          <w:rPr>
            <w:color w:val="0462C1"/>
            <w:sz w:val="22"/>
            <w:u w:val="single" w:color="0462C1"/>
          </w:rPr>
          <w:t>правила</w:t>
        </w:r>
        <w:r>
          <w:rPr>
            <w:color w:val="0462C1"/>
            <w:spacing w:val="-13"/>
            <w:sz w:val="22"/>
            <w:u w:val="single" w:color="0462C1"/>
          </w:rPr>
          <w:t> </w:t>
        </w:r>
        <w:r>
          <w:rPr>
            <w:color w:val="0462C1"/>
            <w:sz w:val="22"/>
            <w:u w:val="single" w:color="0462C1"/>
          </w:rPr>
          <w:t>предоставления</w:t>
        </w:r>
      </w:hyperlink>
      <w:r>
        <w:rPr>
          <w:color w:val="0462C1"/>
          <w:sz w:val="22"/>
        </w:rPr>
        <w:t> </w:t>
      </w:r>
      <w:hyperlink r:id="rId39">
        <w:r>
          <w:rPr>
            <w:color w:val="0462C1"/>
            <w:sz w:val="22"/>
            <w:u w:val="single" w:color="0462C1"/>
          </w:rPr>
          <w:t>иных займов</w:t>
        </w:r>
      </w:hyperlink>
    </w:p>
    <w:p>
      <w:pPr>
        <w:pStyle w:val="BodyText"/>
        <w:rPr>
          <w:sz w:val="22"/>
        </w:rPr>
      </w:pPr>
    </w:p>
    <w:p>
      <w:pPr>
        <w:pStyle w:val="BodyText"/>
        <w:spacing w:before="49"/>
        <w:rPr>
          <w:sz w:val="22"/>
        </w:rPr>
      </w:pPr>
    </w:p>
    <w:p>
      <w:pPr>
        <w:pStyle w:val="Heading7"/>
        <w:ind w:left="13182"/>
      </w:pPr>
      <w:r>
        <w:rPr/>
        <w:t>Подробные</w:t>
      </w:r>
      <w:r>
        <w:rPr>
          <w:spacing w:val="-4"/>
        </w:rPr>
        <w:t> </w:t>
      </w:r>
      <w:r>
        <w:rPr>
          <w:spacing w:val="-2"/>
        </w:rPr>
        <w:t>условия</w:t>
      </w:r>
    </w:p>
    <w:p>
      <w:pPr>
        <w:pStyle w:val="BodyText"/>
        <w:ind w:left="13182"/>
      </w:pPr>
      <w:hyperlink r:id="rId40">
        <w:r>
          <w:rPr>
            <w:color w:val="0462C1"/>
            <w:u w:val="single" w:color="0462C1"/>
          </w:rPr>
          <w:t>заем</w:t>
        </w:r>
        <w:r>
          <w:rPr>
            <w:color w:val="0462C1"/>
            <w:spacing w:val="-2"/>
            <w:u w:val="single" w:color="0462C1"/>
          </w:rPr>
          <w:t> Проектный</w:t>
        </w:r>
      </w:hyperlink>
    </w:p>
    <w:p>
      <w:pPr>
        <w:pStyle w:val="BodyText"/>
        <w:spacing w:before="292"/>
      </w:pPr>
    </w:p>
    <w:p>
      <w:pPr>
        <w:pStyle w:val="Heading7"/>
        <w:ind w:left="13182"/>
      </w:pPr>
      <w:r>
        <w:rPr/>
        <w:t>Контактная</w:t>
      </w:r>
      <w:r>
        <w:rPr>
          <w:spacing w:val="-4"/>
        </w:rPr>
        <w:t> </w:t>
      </w:r>
      <w:r>
        <w:rPr>
          <w:spacing w:val="-2"/>
        </w:rPr>
        <w:t>информация:</w:t>
      </w:r>
    </w:p>
    <w:p>
      <w:pPr>
        <w:pStyle w:val="BodyText"/>
        <w:spacing w:before="3"/>
        <w:ind w:left="13182"/>
      </w:pPr>
      <w:r>
        <w:rPr/>
        <w:t>8 (8342) 24</w:t>
      </w:r>
      <w:r>
        <w:rPr>
          <w:spacing w:val="-1"/>
        </w:rPr>
        <w:t> </w:t>
      </w:r>
      <w:r>
        <w:rPr/>
        <w:t>00</w:t>
      </w:r>
      <w:r>
        <w:rPr>
          <w:spacing w:val="-1"/>
        </w:rPr>
        <w:t> </w:t>
      </w:r>
      <w:r>
        <w:rPr/>
        <w:t>35,</w:t>
      </w:r>
      <w:r>
        <w:rPr>
          <w:spacing w:val="-2"/>
        </w:rPr>
        <w:t> доб.316,</w:t>
      </w:r>
    </w:p>
    <w:p>
      <w:pPr>
        <w:pStyle w:val="BodyText"/>
        <w:ind w:left="13182"/>
      </w:pPr>
      <w:hyperlink r:id="rId33">
        <w:r>
          <w:rPr>
            <w:spacing w:val="-2"/>
          </w:rPr>
          <w:t>mikrozaim@mail.ru</w:t>
        </w:r>
      </w:hyperlink>
    </w:p>
    <w:p>
      <w:pPr>
        <w:pStyle w:val="BodyText"/>
        <w:spacing w:before="292"/>
        <w:ind w:left="13182"/>
      </w:pPr>
      <w:r>
        <w:rPr>
          <w:spacing w:val="-2"/>
        </w:rPr>
        <w:t>Адрес:</w:t>
      </w:r>
    </w:p>
    <w:p>
      <w:pPr>
        <w:pStyle w:val="BodyText"/>
        <w:ind w:left="13182" w:right="1925"/>
      </w:pPr>
      <w:r>
        <w:rPr/>
        <w:t>г. Саранск, ул. Московская,</w:t>
      </w:r>
      <w:r>
        <w:rPr>
          <w:spacing w:val="-14"/>
        </w:rPr>
        <w:t> </w:t>
      </w:r>
      <w:r>
        <w:rPr/>
        <w:t>14</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28"/>
      </w:pPr>
    </w:p>
    <w:p>
      <w:pPr>
        <w:spacing w:before="0"/>
        <w:ind w:left="1420" w:right="0" w:firstLine="0"/>
        <w:jc w:val="left"/>
        <w:rPr>
          <w:b/>
          <w:sz w:val="22"/>
        </w:rPr>
      </w:pPr>
      <w:r>
        <w:rPr>
          <w:b/>
          <w:sz w:val="22"/>
        </w:rPr>
        <mc:AlternateContent>
          <mc:Choice Requires="wps">
            <w:drawing>
              <wp:anchor distT="0" distB="0" distL="0" distR="0" allowOverlap="1" layoutInCell="1" locked="0" behindDoc="1" simplePos="0" relativeHeight="482424320">
                <wp:simplePos x="0" y="0"/>
                <wp:positionH relativeFrom="page">
                  <wp:posOffset>0</wp:posOffset>
                </wp:positionH>
                <wp:positionV relativeFrom="paragraph">
                  <wp:posOffset>-8887</wp:posOffset>
                </wp:positionV>
                <wp:extent cx="10659110" cy="146050"/>
                <wp:effectExtent l="0" t="0" r="0" b="0"/>
                <wp:wrapNone/>
                <wp:docPr id="39" name="Graphic 39"/>
                <wp:cNvGraphicFramePr>
                  <a:graphicFrameLocks/>
                </wp:cNvGraphicFramePr>
                <a:graphic>
                  <a:graphicData uri="http://schemas.microsoft.com/office/word/2010/wordprocessingShape">
                    <wps:wsp>
                      <wps:cNvPr id="39" name="Graphic 39"/>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9982pt;width:839.3pt;height:11.5pt;mso-position-horizontal-relative:page;mso-position-vertical-relative:paragraph;z-index:-20892160" id="docshape15" coordorigin="0,-14" coordsize="16786,230" path="m0,216l863,216,863,-14,1726,-14m16786,216l2211,216,2211,-14,1726,-14e" filled="false" stroked="true" strokeweight=".75pt" strokecolor="#000000">
                <v:path arrowok="t"/>
                <v:stroke dashstyle="solid"/>
                <w10:wrap type="none"/>
              </v:shape>
            </w:pict>
          </mc:Fallback>
        </mc:AlternateContent>
      </w:r>
      <w:r>
        <w:rPr>
          <w:b/>
          <w:spacing w:val="-5"/>
          <w:sz w:val="22"/>
        </w:rPr>
        <w:t>11</w:t>
      </w:r>
    </w:p>
    <w:p>
      <w:pPr>
        <w:spacing w:after="0"/>
        <w:jc w:val="left"/>
        <w:rPr>
          <w:b/>
          <w:sz w:val="22"/>
        </w:rPr>
        <w:sectPr>
          <w:pgSz w:w="16840" w:h="11910" w:orient="landscape"/>
          <w:pgMar w:top="580" w:bottom="0" w:left="0" w:right="141"/>
        </w:sectPr>
      </w:pPr>
    </w:p>
    <w:p>
      <w:pPr>
        <w:pStyle w:val="Heading1"/>
        <w:tabs>
          <w:tab w:pos="851" w:val="left" w:leader="none"/>
        </w:tabs>
      </w:pPr>
      <w:r>
        <w:rPr/>
        <w:drawing>
          <wp:anchor distT="0" distB="0" distL="0" distR="0" allowOverlap="1" layoutInCell="1" locked="0" behindDoc="1" simplePos="0" relativeHeight="482425344">
            <wp:simplePos x="0" y="0"/>
            <wp:positionH relativeFrom="page">
              <wp:posOffset>0</wp:posOffset>
            </wp:positionH>
            <wp:positionV relativeFrom="page">
              <wp:posOffset>0</wp:posOffset>
            </wp:positionV>
            <wp:extent cx="10694035" cy="7562215"/>
            <wp:effectExtent l="0" t="0" r="0" b="0"/>
            <wp:wrapNone/>
            <wp:docPr id="40" name="Image 40"/>
            <wp:cNvGraphicFramePr>
              <a:graphicFrameLocks/>
            </wp:cNvGraphicFramePr>
            <a:graphic>
              <a:graphicData uri="http://schemas.openxmlformats.org/drawingml/2006/picture">
                <pic:pic>
                  <pic:nvPicPr>
                    <pic:cNvPr id="40" name="Image 40"/>
                    <pic:cNvPicPr/>
                  </pic:nvPicPr>
                  <pic:blipFill>
                    <a:blip r:embed="rId6" cstate="print"/>
                    <a:stretch>
                      <a:fillRect/>
                    </a:stretch>
                  </pic:blipFill>
                  <pic:spPr>
                    <a:xfrm>
                      <a:off x="0" y="0"/>
                      <a:ext cx="10694035" cy="7562215"/>
                    </a:xfrm>
                    <a:prstGeom prst="rect">
                      <a:avLst/>
                    </a:prstGeom>
                  </pic:spPr>
                </pic:pic>
              </a:graphicData>
            </a:graphic>
          </wp:anchor>
        </w:drawing>
      </w:r>
      <w:r>
        <w:rPr>
          <w:rFonts w:ascii="Times New Roman" w:hAnsi="Times New Roman"/>
          <w:b w:val="0"/>
          <w:color w:val="000000"/>
          <w:shd w:fill="EEECBC" w:color="auto" w:val="clear"/>
        </w:rPr>
        <w:tab/>
      </w:r>
      <w:r>
        <w:rPr>
          <w:color w:val="000000"/>
          <w:shd w:fill="EEECBC" w:color="auto" w:val="clear"/>
        </w:rPr>
        <w:t>02</w:t>
      </w:r>
      <w:r>
        <w:rPr>
          <w:color w:val="000000"/>
          <w:spacing w:val="-10"/>
        </w:rPr>
        <w:t> </w:t>
      </w:r>
      <w:r>
        <w:rPr>
          <w:color w:val="000000"/>
        </w:rPr>
        <w:t>КРЕДИТЫ</w:t>
      </w:r>
      <w:r>
        <w:rPr>
          <w:color w:val="000000"/>
          <w:spacing w:val="-7"/>
        </w:rPr>
        <w:t> </w:t>
      </w:r>
      <w:r>
        <w:rPr>
          <w:color w:val="000000"/>
        </w:rPr>
        <w:t>И</w:t>
      </w:r>
      <w:r>
        <w:rPr>
          <w:color w:val="000000"/>
          <w:spacing w:val="-9"/>
        </w:rPr>
        <w:t> </w:t>
      </w:r>
      <w:r>
        <w:rPr>
          <w:color w:val="000000"/>
          <w:spacing w:val="-2"/>
        </w:rPr>
        <w:t>ЗАЙМЫ</w:t>
      </w:r>
    </w:p>
    <w:p>
      <w:pPr>
        <w:pStyle w:val="Heading2"/>
      </w:pPr>
      <w:r>
        <w:rPr/>
        <w:t>ФОНД</w:t>
      </w:r>
      <w:r>
        <w:rPr>
          <w:spacing w:val="-3"/>
        </w:rPr>
        <w:t> </w:t>
      </w:r>
      <w:r>
        <w:rPr/>
        <w:t>ПОДДЕРЖКИ</w:t>
      </w:r>
      <w:r>
        <w:rPr>
          <w:spacing w:val="-3"/>
        </w:rPr>
        <w:t> </w:t>
      </w:r>
      <w:r>
        <w:rPr/>
        <w:t>ПРЕДПРИНИМАТЕЛЬСТВА</w:t>
      </w:r>
      <w:r>
        <w:rPr>
          <w:spacing w:val="-4"/>
        </w:rPr>
        <w:t> </w:t>
      </w:r>
      <w:r>
        <w:rPr/>
        <w:t>РЕСПУБЛИКИ</w:t>
      </w:r>
      <w:r>
        <w:rPr>
          <w:spacing w:val="-2"/>
        </w:rPr>
        <w:t> МОРДОВИЯ</w:t>
      </w:r>
    </w:p>
    <w:p>
      <w:pPr>
        <w:pStyle w:val="BodyText"/>
        <w:spacing w:before="70"/>
        <w:rPr>
          <w:b/>
          <w:sz w:val="36"/>
        </w:rPr>
      </w:pPr>
    </w:p>
    <w:p>
      <w:pPr>
        <w:pStyle w:val="Heading7"/>
      </w:pPr>
      <w:r>
        <w:rPr/>
        <w:t>Льготное</w:t>
      </w:r>
      <w:r>
        <w:rPr>
          <w:spacing w:val="-6"/>
        </w:rPr>
        <w:t> </w:t>
      </w:r>
      <w:r>
        <w:rPr/>
        <w:t>кредитование</w:t>
      </w:r>
      <w:r>
        <w:rPr>
          <w:spacing w:val="-5"/>
        </w:rPr>
        <w:t> </w:t>
      </w:r>
      <w:r>
        <w:rPr/>
        <w:t>для</w:t>
      </w:r>
      <w:r>
        <w:rPr>
          <w:spacing w:val="-3"/>
        </w:rPr>
        <w:t> </w:t>
      </w:r>
      <w:r>
        <w:rPr/>
        <w:t>самозанятых</w:t>
      </w:r>
      <w:r>
        <w:rPr>
          <w:spacing w:val="-4"/>
        </w:rPr>
        <w:t> </w:t>
      </w:r>
      <w:r>
        <w:rPr>
          <w:spacing w:val="-2"/>
        </w:rPr>
        <w:t>граждан</w:t>
      </w:r>
    </w:p>
    <w:p>
      <w:pPr>
        <w:pStyle w:val="BodyText"/>
        <w:spacing w:before="2"/>
        <w:rPr>
          <w:b/>
          <w:sz w:val="15"/>
        </w:rPr>
      </w:pPr>
    </w:p>
    <w:tbl>
      <w:tblPr>
        <w:tblW w:w="0" w:type="auto"/>
        <w:jc w:val="left"/>
        <w:tblInd w:w="859"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top w:w="0" w:type="dxa"/>
          <w:left w:w="0" w:type="dxa"/>
          <w:bottom w:w="0" w:type="dxa"/>
          <w:right w:w="0" w:type="dxa"/>
        </w:tblCellMar>
        <w:tblLook w:val="01E0"/>
      </w:tblPr>
      <w:tblGrid>
        <w:gridCol w:w="2410"/>
        <w:gridCol w:w="3687"/>
        <w:gridCol w:w="5972"/>
        <w:gridCol w:w="2980"/>
      </w:tblGrid>
      <w:tr>
        <w:trPr>
          <w:trHeight w:val="645" w:hRule="atLeast"/>
        </w:trPr>
        <w:tc>
          <w:tcPr>
            <w:tcW w:w="2410" w:type="dxa"/>
            <w:tcBorders>
              <w:top w:val="nil"/>
              <w:left w:val="nil"/>
            </w:tcBorders>
            <w:shd w:val="clear" w:color="auto" w:fill="E7E6E6"/>
          </w:tcPr>
          <w:p>
            <w:pPr>
              <w:pStyle w:val="TableParagraph"/>
              <w:spacing w:before="174"/>
              <w:ind w:left="107"/>
              <w:rPr>
                <w:b/>
                <w:sz w:val="24"/>
              </w:rPr>
            </w:pPr>
            <w:r>
              <w:rPr>
                <w:b/>
                <w:spacing w:val="-2"/>
                <w:sz w:val="24"/>
              </w:rPr>
              <w:t>СУММА</w:t>
            </w:r>
          </w:p>
        </w:tc>
        <w:tc>
          <w:tcPr>
            <w:tcW w:w="3687" w:type="dxa"/>
            <w:tcBorders>
              <w:top w:val="nil"/>
            </w:tcBorders>
            <w:shd w:val="clear" w:color="auto" w:fill="E7E6E6"/>
          </w:tcPr>
          <w:p>
            <w:pPr>
              <w:pStyle w:val="TableParagraph"/>
              <w:spacing w:before="174"/>
              <w:ind w:left="849"/>
              <w:rPr>
                <w:b/>
                <w:sz w:val="24"/>
              </w:rPr>
            </w:pPr>
            <w:r>
              <w:rPr>
                <w:b/>
                <w:sz w:val="24"/>
              </w:rPr>
              <w:t>до</w:t>
            </w:r>
            <w:r>
              <w:rPr>
                <w:b/>
                <w:spacing w:val="-3"/>
                <w:sz w:val="24"/>
              </w:rPr>
              <w:t> </w:t>
            </w:r>
            <w:r>
              <w:rPr>
                <w:b/>
                <w:sz w:val="24"/>
              </w:rPr>
              <w:t>200</w:t>
            </w:r>
            <w:r>
              <w:rPr>
                <w:b/>
                <w:spacing w:val="-2"/>
                <w:sz w:val="24"/>
              </w:rPr>
              <w:t> </w:t>
            </w:r>
            <w:r>
              <w:rPr>
                <w:b/>
                <w:sz w:val="24"/>
              </w:rPr>
              <w:t>тыс.</w:t>
            </w:r>
            <w:r>
              <w:rPr>
                <w:b/>
                <w:spacing w:val="-1"/>
                <w:sz w:val="24"/>
              </w:rPr>
              <w:t> </w:t>
            </w:r>
            <w:r>
              <w:rPr>
                <w:b/>
                <w:spacing w:val="-2"/>
                <w:sz w:val="24"/>
              </w:rPr>
              <w:t>рублей</w:t>
            </w:r>
          </w:p>
        </w:tc>
        <w:tc>
          <w:tcPr>
            <w:tcW w:w="5972" w:type="dxa"/>
            <w:tcBorders>
              <w:top w:val="nil"/>
            </w:tcBorders>
            <w:shd w:val="clear" w:color="auto" w:fill="E7E6E6"/>
          </w:tcPr>
          <w:p>
            <w:pPr>
              <w:pStyle w:val="TableParagraph"/>
              <w:spacing w:before="174"/>
              <w:ind w:left="92" w:right="93"/>
              <w:jc w:val="center"/>
              <w:rPr>
                <w:b/>
                <w:sz w:val="24"/>
              </w:rPr>
            </w:pPr>
            <w:r>
              <w:rPr>
                <w:b/>
                <w:sz w:val="24"/>
              </w:rPr>
              <w:t>до</w:t>
            </w:r>
            <w:r>
              <w:rPr>
                <w:b/>
                <w:spacing w:val="-3"/>
                <w:sz w:val="24"/>
              </w:rPr>
              <w:t> </w:t>
            </w:r>
            <w:r>
              <w:rPr>
                <w:b/>
                <w:sz w:val="24"/>
              </w:rPr>
              <w:t>500</w:t>
            </w:r>
            <w:r>
              <w:rPr>
                <w:b/>
                <w:spacing w:val="-2"/>
                <w:sz w:val="24"/>
              </w:rPr>
              <w:t> </w:t>
            </w:r>
            <w:r>
              <w:rPr>
                <w:b/>
                <w:sz w:val="24"/>
              </w:rPr>
              <w:t>тыс.</w:t>
            </w:r>
            <w:r>
              <w:rPr>
                <w:b/>
                <w:spacing w:val="-1"/>
                <w:sz w:val="24"/>
              </w:rPr>
              <w:t> </w:t>
            </w:r>
            <w:r>
              <w:rPr>
                <w:b/>
                <w:spacing w:val="-2"/>
                <w:sz w:val="24"/>
              </w:rPr>
              <w:t>рублей</w:t>
            </w:r>
          </w:p>
        </w:tc>
        <w:tc>
          <w:tcPr>
            <w:tcW w:w="2980" w:type="dxa"/>
            <w:vMerge w:val="restart"/>
            <w:tcBorders>
              <w:top w:val="nil"/>
              <w:bottom w:val="nil"/>
              <w:right w:val="nil"/>
            </w:tcBorders>
          </w:tcPr>
          <w:p>
            <w:pPr>
              <w:pStyle w:val="TableParagraph"/>
              <w:spacing w:line="292" w:lineRule="exact"/>
              <w:ind w:left="261"/>
              <w:rPr>
                <w:b/>
                <w:sz w:val="24"/>
              </w:rPr>
            </w:pPr>
            <w:r>
              <w:rPr>
                <w:b/>
                <w:sz w:val="24"/>
              </w:rPr>
              <w:t>Как</w:t>
            </w:r>
            <w:r>
              <w:rPr>
                <w:b/>
                <w:spacing w:val="-2"/>
                <w:sz w:val="24"/>
              </w:rPr>
              <w:t> получить</w:t>
            </w:r>
          </w:p>
          <w:p>
            <w:pPr>
              <w:pStyle w:val="TableParagraph"/>
              <w:spacing w:before="9"/>
              <w:rPr>
                <w:b/>
                <w:sz w:val="24"/>
              </w:rPr>
            </w:pPr>
          </w:p>
          <w:p>
            <w:pPr>
              <w:pStyle w:val="TableParagraph"/>
              <w:ind w:left="261" w:right="801"/>
              <w:rPr>
                <w:sz w:val="24"/>
              </w:rPr>
            </w:pPr>
            <w:r>
              <w:rPr>
                <w:sz w:val="24"/>
              </w:rPr>
              <w:t>Подготовить</w:t>
            </w:r>
            <w:r>
              <w:rPr>
                <w:spacing w:val="-14"/>
                <w:sz w:val="24"/>
              </w:rPr>
              <w:t> </w:t>
            </w:r>
            <w:r>
              <w:rPr>
                <w:sz w:val="24"/>
              </w:rPr>
              <w:t>пакет </w:t>
            </w:r>
            <w:r>
              <w:rPr>
                <w:spacing w:val="-2"/>
                <w:sz w:val="24"/>
              </w:rPr>
              <w:t>документов:</w:t>
            </w:r>
          </w:p>
          <w:p>
            <w:pPr>
              <w:pStyle w:val="TableParagraph"/>
              <w:ind w:left="261"/>
              <w:rPr>
                <w:sz w:val="22"/>
              </w:rPr>
            </w:pPr>
            <w:hyperlink r:id="rId41">
              <w:r>
                <w:rPr>
                  <w:color w:val="0462C1"/>
                  <w:sz w:val="22"/>
                  <w:u w:val="single" w:color="0462C1"/>
                </w:rPr>
                <w:t>перечень</w:t>
              </w:r>
              <w:r>
                <w:rPr>
                  <w:color w:val="0462C1"/>
                  <w:spacing w:val="-3"/>
                  <w:sz w:val="22"/>
                  <w:u w:val="single" w:color="0462C1"/>
                </w:rPr>
                <w:t> </w:t>
              </w:r>
              <w:r>
                <w:rPr>
                  <w:color w:val="0462C1"/>
                  <w:spacing w:val="-2"/>
                  <w:sz w:val="22"/>
                  <w:u w:val="single" w:color="0462C1"/>
                </w:rPr>
                <w:t>документов</w:t>
              </w:r>
            </w:hyperlink>
          </w:p>
          <w:p>
            <w:pPr>
              <w:pStyle w:val="TableParagraph"/>
              <w:rPr>
                <w:b/>
                <w:sz w:val="22"/>
              </w:rPr>
            </w:pPr>
          </w:p>
          <w:p>
            <w:pPr>
              <w:pStyle w:val="TableParagraph"/>
              <w:spacing w:before="49"/>
              <w:rPr>
                <w:b/>
                <w:sz w:val="22"/>
              </w:rPr>
            </w:pPr>
          </w:p>
          <w:p>
            <w:pPr>
              <w:pStyle w:val="TableParagraph"/>
              <w:ind w:left="261"/>
              <w:rPr>
                <w:b/>
                <w:sz w:val="24"/>
              </w:rPr>
            </w:pPr>
            <w:r>
              <w:rPr>
                <w:b/>
                <w:sz w:val="24"/>
              </w:rPr>
              <w:t>Контактная</w:t>
            </w:r>
            <w:r>
              <w:rPr>
                <w:b/>
                <w:spacing w:val="-4"/>
                <w:sz w:val="24"/>
              </w:rPr>
              <w:t> </w:t>
            </w:r>
            <w:r>
              <w:rPr>
                <w:b/>
                <w:spacing w:val="-2"/>
                <w:sz w:val="24"/>
              </w:rPr>
              <w:t>информация:</w:t>
            </w:r>
          </w:p>
          <w:p>
            <w:pPr>
              <w:pStyle w:val="TableParagraph"/>
              <w:ind w:left="261"/>
              <w:rPr>
                <w:sz w:val="24"/>
              </w:rPr>
            </w:pPr>
            <w:r>
              <w:rPr>
                <w:sz w:val="24"/>
              </w:rPr>
              <w:t>8 (8342) 24</w:t>
            </w:r>
            <w:r>
              <w:rPr>
                <w:spacing w:val="-1"/>
                <w:sz w:val="24"/>
              </w:rPr>
              <w:t> </w:t>
            </w:r>
            <w:r>
              <w:rPr>
                <w:sz w:val="24"/>
              </w:rPr>
              <w:t>00</w:t>
            </w:r>
            <w:r>
              <w:rPr>
                <w:spacing w:val="-1"/>
                <w:sz w:val="24"/>
              </w:rPr>
              <w:t> </w:t>
            </w:r>
            <w:r>
              <w:rPr>
                <w:sz w:val="24"/>
              </w:rPr>
              <w:t>35,</w:t>
            </w:r>
            <w:r>
              <w:rPr>
                <w:spacing w:val="-2"/>
                <w:sz w:val="24"/>
              </w:rPr>
              <w:t> доб.316,</w:t>
            </w:r>
          </w:p>
          <w:p>
            <w:pPr>
              <w:pStyle w:val="TableParagraph"/>
              <w:ind w:left="261"/>
              <w:rPr>
                <w:sz w:val="24"/>
              </w:rPr>
            </w:pPr>
            <w:hyperlink r:id="rId33">
              <w:r>
                <w:rPr>
                  <w:spacing w:val="-2"/>
                  <w:sz w:val="24"/>
                </w:rPr>
                <w:t>mikrozaim@mail.ru</w:t>
              </w:r>
            </w:hyperlink>
          </w:p>
          <w:p>
            <w:pPr>
              <w:pStyle w:val="TableParagraph"/>
              <w:spacing w:before="1"/>
              <w:rPr>
                <w:b/>
                <w:sz w:val="24"/>
              </w:rPr>
            </w:pPr>
          </w:p>
          <w:p>
            <w:pPr>
              <w:pStyle w:val="TableParagraph"/>
              <w:spacing w:before="1"/>
              <w:ind w:left="261"/>
              <w:rPr>
                <w:sz w:val="24"/>
              </w:rPr>
            </w:pPr>
            <w:r>
              <w:rPr>
                <w:spacing w:val="-2"/>
                <w:sz w:val="24"/>
              </w:rPr>
              <w:t>Адрес:</w:t>
            </w:r>
          </w:p>
          <w:p>
            <w:pPr>
              <w:pStyle w:val="TableParagraph"/>
              <w:ind w:left="261" w:right="1122"/>
              <w:rPr>
                <w:sz w:val="24"/>
              </w:rPr>
            </w:pPr>
            <w:r>
              <w:rPr>
                <w:sz w:val="24"/>
              </w:rPr>
              <w:t>г. Саранск, ул. Московская,</w:t>
            </w:r>
            <w:r>
              <w:rPr>
                <w:spacing w:val="-14"/>
                <w:sz w:val="24"/>
              </w:rPr>
              <w:t> </w:t>
            </w:r>
            <w:r>
              <w:rPr>
                <w:sz w:val="24"/>
              </w:rPr>
              <w:t>14</w:t>
            </w:r>
          </w:p>
        </w:tc>
      </w:tr>
      <w:tr>
        <w:trPr>
          <w:trHeight w:val="878" w:hRule="atLeast"/>
        </w:trPr>
        <w:tc>
          <w:tcPr>
            <w:tcW w:w="2410" w:type="dxa"/>
            <w:tcBorders>
              <w:left w:val="nil"/>
            </w:tcBorders>
          </w:tcPr>
          <w:p>
            <w:pPr>
              <w:pStyle w:val="TableParagraph"/>
              <w:spacing w:line="292" w:lineRule="exact"/>
              <w:ind w:left="107"/>
              <w:rPr>
                <w:sz w:val="24"/>
              </w:rPr>
            </w:pPr>
            <w:r>
              <w:rPr>
                <w:spacing w:val="-2"/>
                <w:sz w:val="24"/>
              </w:rPr>
              <w:t>Ставка</w:t>
            </w:r>
          </w:p>
        </w:tc>
        <w:tc>
          <w:tcPr>
            <w:tcW w:w="9659" w:type="dxa"/>
            <w:gridSpan w:val="2"/>
          </w:tcPr>
          <w:p>
            <w:pPr>
              <w:pStyle w:val="TableParagraph"/>
              <w:spacing w:line="292" w:lineRule="exact"/>
              <w:ind w:left="1" w:right="2"/>
              <w:jc w:val="center"/>
              <w:rPr>
                <w:b/>
                <w:sz w:val="24"/>
              </w:rPr>
            </w:pPr>
            <w:r>
              <w:rPr>
                <w:b/>
                <w:spacing w:val="-4"/>
                <w:sz w:val="24"/>
              </w:rPr>
              <w:t>9,5%</w:t>
            </w:r>
          </w:p>
          <w:p>
            <w:pPr>
              <w:pStyle w:val="TableParagraph"/>
              <w:ind w:left="1" w:right="2"/>
              <w:jc w:val="center"/>
              <w:rPr>
                <w:b/>
                <w:sz w:val="24"/>
              </w:rPr>
            </w:pPr>
            <w:r>
              <w:rPr>
                <w:b/>
                <w:sz w:val="24"/>
              </w:rPr>
              <w:t>Ключевая</w:t>
            </w:r>
            <w:r>
              <w:rPr>
                <w:b/>
                <w:spacing w:val="-2"/>
                <w:sz w:val="24"/>
              </w:rPr>
              <w:t> </w:t>
            </w:r>
            <w:r>
              <w:rPr>
                <w:b/>
                <w:sz w:val="24"/>
              </w:rPr>
              <w:t>ставка</w:t>
            </w:r>
            <w:r>
              <w:rPr>
                <w:b/>
                <w:spacing w:val="-4"/>
                <w:sz w:val="24"/>
              </w:rPr>
              <w:t> </w:t>
            </w:r>
            <w:r>
              <w:rPr>
                <w:b/>
                <w:sz w:val="24"/>
              </w:rPr>
              <w:t>Банка</w:t>
            </w:r>
            <w:r>
              <w:rPr>
                <w:b/>
                <w:spacing w:val="-3"/>
                <w:sz w:val="24"/>
              </w:rPr>
              <w:t> </w:t>
            </w:r>
            <w:r>
              <w:rPr>
                <w:b/>
                <w:spacing w:val="-2"/>
                <w:sz w:val="24"/>
              </w:rPr>
              <w:t>России</w:t>
            </w:r>
          </w:p>
        </w:tc>
        <w:tc>
          <w:tcPr>
            <w:tcW w:w="2980" w:type="dxa"/>
            <w:vMerge/>
            <w:tcBorders>
              <w:top w:val="nil"/>
              <w:bottom w:val="nil"/>
              <w:right w:val="nil"/>
            </w:tcBorders>
          </w:tcPr>
          <w:p>
            <w:pPr>
              <w:rPr>
                <w:sz w:val="2"/>
                <w:szCs w:val="2"/>
              </w:rPr>
            </w:pPr>
          </w:p>
        </w:tc>
      </w:tr>
      <w:tr>
        <w:trPr>
          <w:trHeight w:val="880" w:hRule="atLeast"/>
        </w:trPr>
        <w:tc>
          <w:tcPr>
            <w:tcW w:w="2410" w:type="dxa"/>
            <w:tcBorders>
              <w:left w:val="nil"/>
            </w:tcBorders>
          </w:tcPr>
          <w:p>
            <w:pPr>
              <w:pStyle w:val="TableParagraph"/>
              <w:spacing w:before="1"/>
              <w:ind w:left="107"/>
              <w:rPr>
                <w:sz w:val="24"/>
              </w:rPr>
            </w:pPr>
            <w:r>
              <w:rPr>
                <w:spacing w:val="-4"/>
                <w:sz w:val="24"/>
              </w:rPr>
              <w:t>Цели</w:t>
            </w:r>
          </w:p>
        </w:tc>
        <w:tc>
          <w:tcPr>
            <w:tcW w:w="9659" w:type="dxa"/>
            <w:gridSpan w:val="2"/>
          </w:tcPr>
          <w:p>
            <w:pPr>
              <w:pStyle w:val="TableParagraph"/>
              <w:spacing w:before="1"/>
              <w:ind w:left="103"/>
              <w:rPr>
                <w:sz w:val="24"/>
              </w:rPr>
            </w:pPr>
            <w:r>
              <w:rPr>
                <w:sz w:val="24"/>
              </w:rPr>
              <w:t>приобретение основных средств,</w:t>
            </w:r>
            <w:r>
              <w:rPr>
                <w:spacing w:val="28"/>
                <w:sz w:val="24"/>
              </w:rPr>
              <w:t> </w:t>
            </w:r>
            <w:r>
              <w:rPr>
                <w:sz w:val="24"/>
              </w:rPr>
              <w:t>товарно-материальных ценностей, оплата услуг (работ), связанных с ведением предпринимательской деятельности</w:t>
            </w:r>
          </w:p>
        </w:tc>
        <w:tc>
          <w:tcPr>
            <w:tcW w:w="2980" w:type="dxa"/>
            <w:vMerge/>
            <w:tcBorders>
              <w:top w:val="nil"/>
              <w:bottom w:val="nil"/>
              <w:right w:val="nil"/>
            </w:tcBorders>
          </w:tcPr>
          <w:p>
            <w:pPr>
              <w:rPr>
                <w:sz w:val="2"/>
                <w:szCs w:val="2"/>
              </w:rPr>
            </w:pPr>
          </w:p>
        </w:tc>
      </w:tr>
      <w:tr>
        <w:trPr>
          <w:trHeight w:val="585" w:hRule="atLeast"/>
        </w:trPr>
        <w:tc>
          <w:tcPr>
            <w:tcW w:w="2410" w:type="dxa"/>
            <w:tcBorders>
              <w:left w:val="nil"/>
            </w:tcBorders>
          </w:tcPr>
          <w:p>
            <w:pPr>
              <w:pStyle w:val="TableParagraph"/>
              <w:spacing w:line="292" w:lineRule="exact"/>
              <w:ind w:left="107"/>
              <w:rPr>
                <w:sz w:val="24"/>
              </w:rPr>
            </w:pPr>
            <w:r>
              <w:rPr>
                <w:spacing w:val="-4"/>
                <w:sz w:val="24"/>
              </w:rPr>
              <w:t>Срок</w:t>
            </w:r>
          </w:p>
        </w:tc>
        <w:tc>
          <w:tcPr>
            <w:tcW w:w="9659" w:type="dxa"/>
            <w:gridSpan w:val="2"/>
          </w:tcPr>
          <w:p>
            <w:pPr>
              <w:pStyle w:val="TableParagraph"/>
              <w:spacing w:line="292" w:lineRule="exact"/>
              <w:ind w:right="2"/>
              <w:jc w:val="center"/>
              <w:rPr>
                <w:sz w:val="24"/>
              </w:rPr>
            </w:pPr>
            <w:r>
              <w:rPr>
                <w:sz w:val="24"/>
              </w:rPr>
              <w:t>до 36</w:t>
            </w:r>
            <w:r>
              <w:rPr>
                <w:spacing w:val="-1"/>
                <w:sz w:val="24"/>
              </w:rPr>
              <w:t> </w:t>
            </w:r>
            <w:r>
              <w:rPr>
                <w:spacing w:val="-2"/>
                <w:sz w:val="24"/>
              </w:rPr>
              <w:t>месяцев</w:t>
            </w:r>
          </w:p>
        </w:tc>
        <w:tc>
          <w:tcPr>
            <w:tcW w:w="2980" w:type="dxa"/>
            <w:vMerge/>
            <w:tcBorders>
              <w:top w:val="nil"/>
              <w:bottom w:val="nil"/>
              <w:right w:val="nil"/>
            </w:tcBorders>
          </w:tcPr>
          <w:p>
            <w:pPr>
              <w:rPr>
                <w:sz w:val="2"/>
                <w:szCs w:val="2"/>
              </w:rPr>
            </w:pPr>
          </w:p>
        </w:tc>
      </w:tr>
      <w:tr>
        <w:trPr>
          <w:trHeight w:val="741" w:hRule="atLeast"/>
        </w:trPr>
        <w:tc>
          <w:tcPr>
            <w:tcW w:w="2410" w:type="dxa"/>
            <w:tcBorders>
              <w:left w:val="nil"/>
            </w:tcBorders>
          </w:tcPr>
          <w:p>
            <w:pPr>
              <w:pStyle w:val="TableParagraph"/>
              <w:ind w:left="107"/>
              <w:rPr>
                <w:sz w:val="24"/>
              </w:rPr>
            </w:pPr>
            <w:r>
              <w:rPr>
                <w:sz w:val="24"/>
              </w:rPr>
              <w:t>Отсрочка</w:t>
            </w:r>
            <w:r>
              <w:rPr>
                <w:spacing w:val="-14"/>
                <w:sz w:val="24"/>
              </w:rPr>
              <w:t> </w:t>
            </w:r>
            <w:r>
              <w:rPr>
                <w:sz w:val="24"/>
              </w:rPr>
              <w:t>по</w:t>
            </w:r>
            <w:r>
              <w:rPr>
                <w:spacing w:val="-14"/>
                <w:sz w:val="24"/>
              </w:rPr>
              <w:t> </w:t>
            </w:r>
            <w:r>
              <w:rPr>
                <w:sz w:val="24"/>
              </w:rPr>
              <w:t>оплате основного долга</w:t>
            </w:r>
          </w:p>
        </w:tc>
        <w:tc>
          <w:tcPr>
            <w:tcW w:w="9659" w:type="dxa"/>
            <w:gridSpan w:val="2"/>
          </w:tcPr>
          <w:p>
            <w:pPr>
              <w:pStyle w:val="TableParagraph"/>
              <w:spacing w:line="292" w:lineRule="exact"/>
              <w:ind w:left="1" w:right="2"/>
              <w:jc w:val="center"/>
              <w:rPr>
                <w:sz w:val="24"/>
              </w:rPr>
            </w:pPr>
            <w:r>
              <w:rPr>
                <w:sz w:val="24"/>
              </w:rPr>
              <w:t>до 6</w:t>
            </w:r>
            <w:r>
              <w:rPr>
                <w:spacing w:val="-1"/>
                <w:sz w:val="24"/>
              </w:rPr>
              <w:t> </w:t>
            </w:r>
            <w:r>
              <w:rPr>
                <w:spacing w:val="-2"/>
                <w:sz w:val="24"/>
              </w:rPr>
              <w:t>месяцев</w:t>
            </w:r>
          </w:p>
        </w:tc>
        <w:tc>
          <w:tcPr>
            <w:tcW w:w="2980" w:type="dxa"/>
            <w:vMerge/>
            <w:tcBorders>
              <w:top w:val="nil"/>
              <w:bottom w:val="nil"/>
              <w:right w:val="nil"/>
            </w:tcBorders>
          </w:tcPr>
          <w:p>
            <w:pPr>
              <w:rPr>
                <w:sz w:val="2"/>
                <w:szCs w:val="2"/>
              </w:rPr>
            </w:pPr>
          </w:p>
        </w:tc>
      </w:tr>
      <w:tr>
        <w:trPr>
          <w:trHeight w:val="2114" w:hRule="atLeast"/>
        </w:trPr>
        <w:tc>
          <w:tcPr>
            <w:tcW w:w="2410" w:type="dxa"/>
            <w:tcBorders>
              <w:left w:val="nil"/>
              <w:bottom w:val="nil"/>
            </w:tcBorders>
          </w:tcPr>
          <w:p>
            <w:pPr>
              <w:pStyle w:val="TableParagraph"/>
              <w:spacing w:line="292" w:lineRule="exact"/>
              <w:ind w:left="107"/>
              <w:rPr>
                <w:sz w:val="24"/>
              </w:rPr>
            </w:pPr>
            <w:r>
              <w:rPr>
                <w:spacing w:val="-2"/>
                <w:sz w:val="24"/>
              </w:rPr>
              <w:t>Обеспечение</w:t>
            </w:r>
          </w:p>
        </w:tc>
        <w:tc>
          <w:tcPr>
            <w:tcW w:w="3687" w:type="dxa"/>
            <w:tcBorders>
              <w:bottom w:val="nil"/>
            </w:tcBorders>
          </w:tcPr>
          <w:p>
            <w:pPr>
              <w:pStyle w:val="TableParagraph"/>
              <w:ind w:left="90" w:right="56"/>
              <w:jc w:val="center"/>
              <w:rPr>
                <w:sz w:val="24"/>
              </w:rPr>
            </w:pPr>
            <w:r>
              <w:rPr>
                <w:sz w:val="24"/>
              </w:rPr>
              <w:t>не</w:t>
            </w:r>
            <w:r>
              <w:rPr>
                <w:spacing w:val="-11"/>
                <w:sz w:val="24"/>
              </w:rPr>
              <w:t> </w:t>
            </w:r>
            <w:r>
              <w:rPr>
                <w:sz w:val="24"/>
              </w:rPr>
              <w:t>требуется</w:t>
            </w:r>
            <w:r>
              <w:rPr>
                <w:spacing w:val="-13"/>
                <w:sz w:val="24"/>
              </w:rPr>
              <w:t> </w:t>
            </w:r>
            <w:r>
              <w:rPr>
                <w:sz w:val="24"/>
              </w:rPr>
              <w:t>при</w:t>
            </w:r>
            <w:r>
              <w:rPr>
                <w:spacing w:val="-14"/>
                <w:sz w:val="24"/>
              </w:rPr>
              <w:t> </w:t>
            </w:r>
            <w:r>
              <w:rPr>
                <w:sz w:val="24"/>
              </w:rPr>
              <w:t>положительной кредитной истории и при</w:t>
            </w:r>
          </w:p>
          <w:p>
            <w:pPr>
              <w:pStyle w:val="TableParagraph"/>
              <w:ind w:left="90" w:right="55"/>
              <w:jc w:val="center"/>
              <w:rPr>
                <w:sz w:val="24"/>
              </w:rPr>
            </w:pPr>
            <w:r>
              <w:rPr>
                <w:sz w:val="24"/>
              </w:rPr>
              <w:t>прохождении</w:t>
            </w:r>
            <w:r>
              <w:rPr>
                <w:spacing w:val="-14"/>
                <w:sz w:val="24"/>
              </w:rPr>
              <w:t> </w:t>
            </w:r>
            <w:r>
              <w:rPr>
                <w:sz w:val="24"/>
              </w:rPr>
              <w:t>обучения</w:t>
            </w:r>
            <w:r>
              <w:rPr>
                <w:spacing w:val="-14"/>
                <w:sz w:val="24"/>
              </w:rPr>
              <w:t> </w:t>
            </w:r>
            <w:r>
              <w:rPr>
                <w:sz w:val="24"/>
              </w:rPr>
              <w:t>основам ведения предпринимательской деятельности в целях</w:t>
            </w:r>
          </w:p>
          <w:p>
            <w:pPr>
              <w:pStyle w:val="TableParagraph"/>
              <w:ind w:left="90" w:right="54"/>
              <w:jc w:val="center"/>
              <w:rPr>
                <w:sz w:val="24"/>
              </w:rPr>
            </w:pPr>
            <w:r>
              <w:rPr>
                <w:sz w:val="24"/>
              </w:rPr>
              <w:t>заключения</w:t>
            </w:r>
            <w:r>
              <w:rPr>
                <w:spacing w:val="-14"/>
                <w:sz w:val="24"/>
              </w:rPr>
              <w:t> </w:t>
            </w:r>
            <w:r>
              <w:rPr>
                <w:sz w:val="24"/>
              </w:rPr>
              <w:t>социального </w:t>
            </w:r>
            <w:r>
              <w:rPr>
                <w:spacing w:val="-2"/>
                <w:sz w:val="24"/>
              </w:rPr>
              <w:t>контракта</w:t>
            </w:r>
          </w:p>
        </w:tc>
        <w:tc>
          <w:tcPr>
            <w:tcW w:w="5972" w:type="dxa"/>
            <w:tcBorders>
              <w:bottom w:val="nil"/>
            </w:tcBorders>
          </w:tcPr>
          <w:p>
            <w:pPr>
              <w:pStyle w:val="TableParagraph"/>
              <w:ind w:left="86" w:right="93"/>
              <w:jc w:val="center"/>
              <w:rPr>
                <w:sz w:val="24"/>
              </w:rPr>
            </w:pPr>
            <w:r>
              <w:rPr>
                <w:sz w:val="24"/>
              </w:rPr>
              <w:t>под</w:t>
            </w:r>
            <w:r>
              <w:rPr>
                <w:spacing w:val="-10"/>
                <w:sz w:val="24"/>
              </w:rPr>
              <w:t> </w:t>
            </w:r>
            <w:r>
              <w:rPr>
                <w:sz w:val="24"/>
              </w:rPr>
              <w:t>поручительство</w:t>
            </w:r>
            <w:r>
              <w:rPr>
                <w:spacing w:val="-10"/>
                <w:sz w:val="24"/>
              </w:rPr>
              <w:t> </w:t>
            </w:r>
            <w:r>
              <w:rPr>
                <w:sz w:val="24"/>
              </w:rPr>
              <w:t>физических/юридических</w:t>
            </w:r>
            <w:r>
              <w:rPr>
                <w:spacing w:val="-9"/>
                <w:sz w:val="24"/>
              </w:rPr>
              <w:t> </w:t>
            </w:r>
            <w:r>
              <w:rPr>
                <w:sz w:val="24"/>
              </w:rPr>
              <w:t>лиц,</w:t>
            </w:r>
            <w:r>
              <w:rPr>
                <w:spacing w:val="-11"/>
                <w:sz w:val="24"/>
              </w:rPr>
              <w:t> </w:t>
            </w:r>
            <w:r>
              <w:rPr>
                <w:sz w:val="24"/>
              </w:rPr>
              <w:t>под иное обеспечение в соответствии с требованиями Фонда (залог, поручительство гарантийного фонда)</w:t>
            </w:r>
          </w:p>
        </w:tc>
        <w:tc>
          <w:tcPr>
            <w:tcW w:w="2980" w:type="dxa"/>
            <w:vMerge/>
            <w:tcBorders>
              <w:top w:val="nil"/>
              <w:bottom w:val="nil"/>
              <w:right w:val="nil"/>
            </w:tcBorders>
          </w:tcPr>
          <w:p>
            <w:pPr>
              <w:rPr>
                <w:sz w:val="2"/>
                <w:szCs w:val="2"/>
              </w:rPr>
            </w:pPr>
          </w:p>
        </w:tc>
      </w:tr>
    </w:tbl>
    <w:p>
      <w:pPr>
        <w:pStyle w:val="BodyText"/>
        <w:spacing w:before="211"/>
        <w:rPr>
          <w:b/>
          <w:sz w:val="20"/>
        </w:rPr>
      </w:pPr>
    </w:p>
    <w:p>
      <w:pPr>
        <w:spacing w:line="244" w:lineRule="exact" w:before="0"/>
        <w:ind w:left="852" w:right="0" w:firstLine="0"/>
        <w:jc w:val="left"/>
        <w:rPr>
          <w:b/>
          <w:sz w:val="20"/>
        </w:rPr>
      </w:pPr>
      <w:r>
        <w:rPr>
          <w:b/>
          <w:sz w:val="20"/>
        </w:rPr>
        <w:t>Требования</w:t>
      </w:r>
      <w:r>
        <w:rPr>
          <w:b/>
          <w:spacing w:val="-7"/>
          <w:sz w:val="20"/>
        </w:rPr>
        <w:t> </w:t>
      </w:r>
      <w:r>
        <w:rPr>
          <w:b/>
          <w:sz w:val="20"/>
        </w:rPr>
        <w:t>к</w:t>
      </w:r>
      <w:r>
        <w:rPr>
          <w:b/>
          <w:spacing w:val="-5"/>
          <w:sz w:val="20"/>
        </w:rPr>
        <w:t> </w:t>
      </w:r>
      <w:r>
        <w:rPr>
          <w:b/>
          <w:spacing w:val="-2"/>
          <w:sz w:val="20"/>
        </w:rPr>
        <w:t>заемщику:</w:t>
      </w:r>
    </w:p>
    <w:p>
      <w:pPr>
        <w:pStyle w:val="ListParagraph"/>
        <w:numPr>
          <w:ilvl w:val="0"/>
          <w:numId w:val="8"/>
        </w:numPr>
        <w:tabs>
          <w:tab w:pos="1134" w:val="left" w:leader="none"/>
        </w:tabs>
        <w:spacing w:line="254" w:lineRule="exact" w:before="0" w:after="0"/>
        <w:ind w:left="1134" w:right="0" w:hanging="282"/>
        <w:jc w:val="left"/>
        <w:rPr>
          <w:sz w:val="20"/>
        </w:rPr>
      </w:pPr>
      <w:r>
        <w:rPr>
          <w:sz w:val="20"/>
        </w:rPr>
        <w:t>получение</w:t>
      </w:r>
      <w:r>
        <w:rPr>
          <w:spacing w:val="-8"/>
          <w:sz w:val="20"/>
        </w:rPr>
        <w:t> </w:t>
      </w:r>
      <w:r>
        <w:rPr>
          <w:sz w:val="20"/>
        </w:rPr>
        <w:t>дохода</w:t>
      </w:r>
      <w:r>
        <w:rPr>
          <w:spacing w:val="-8"/>
          <w:sz w:val="20"/>
        </w:rPr>
        <w:t> </w:t>
      </w:r>
      <w:r>
        <w:rPr>
          <w:sz w:val="20"/>
        </w:rPr>
        <w:t>от</w:t>
      </w:r>
      <w:r>
        <w:rPr>
          <w:spacing w:val="-8"/>
          <w:sz w:val="20"/>
        </w:rPr>
        <w:t> </w:t>
      </w:r>
      <w:r>
        <w:rPr>
          <w:sz w:val="20"/>
        </w:rPr>
        <w:t>предпринимательской</w:t>
      </w:r>
      <w:r>
        <w:rPr>
          <w:spacing w:val="-8"/>
          <w:sz w:val="20"/>
        </w:rPr>
        <w:t> </w:t>
      </w:r>
      <w:r>
        <w:rPr>
          <w:sz w:val="20"/>
        </w:rPr>
        <w:t>деятельности</w:t>
      </w:r>
      <w:r>
        <w:rPr>
          <w:spacing w:val="-8"/>
          <w:sz w:val="20"/>
        </w:rPr>
        <w:t> </w:t>
      </w:r>
      <w:r>
        <w:rPr>
          <w:sz w:val="20"/>
        </w:rPr>
        <w:t>в</w:t>
      </w:r>
      <w:r>
        <w:rPr>
          <w:spacing w:val="-7"/>
          <w:sz w:val="20"/>
        </w:rPr>
        <w:t> </w:t>
      </w:r>
      <w:r>
        <w:rPr>
          <w:sz w:val="20"/>
        </w:rPr>
        <w:t>течение</w:t>
      </w:r>
      <w:r>
        <w:rPr>
          <w:spacing w:val="-9"/>
          <w:sz w:val="20"/>
        </w:rPr>
        <w:t> </w:t>
      </w:r>
      <w:r>
        <w:rPr>
          <w:sz w:val="20"/>
        </w:rPr>
        <w:t>3</w:t>
      </w:r>
      <w:r>
        <w:rPr>
          <w:spacing w:val="-5"/>
          <w:sz w:val="20"/>
        </w:rPr>
        <w:t> </w:t>
      </w:r>
      <w:r>
        <w:rPr>
          <w:spacing w:val="-2"/>
          <w:sz w:val="20"/>
        </w:rPr>
        <w:t>месяцев</w:t>
      </w:r>
    </w:p>
    <w:p>
      <w:pPr>
        <w:pStyle w:val="ListParagraph"/>
        <w:numPr>
          <w:ilvl w:val="0"/>
          <w:numId w:val="8"/>
        </w:numPr>
        <w:tabs>
          <w:tab w:pos="1134" w:val="left" w:leader="none"/>
        </w:tabs>
        <w:spacing w:line="254" w:lineRule="exact" w:before="0" w:after="0"/>
        <w:ind w:left="1134" w:right="0" w:hanging="282"/>
        <w:jc w:val="left"/>
        <w:rPr>
          <w:sz w:val="20"/>
        </w:rPr>
      </w:pPr>
      <w:r>
        <w:rPr>
          <w:sz w:val="20"/>
        </w:rPr>
        <w:t>при</w:t>
      </w:r>
      <w:r>
        <w:rPr>
          <w:spacing w:val="-8"/>
          <w:sz w:val="20"/>
        </w:rPr>
        <w:t> </w:t>
      </w:r>
      <w:r>
        <w:rPr>
          <w:sz w:val="20"/>
        </w:rPr>
        <w:t>получении</w:t>
      </w:r>
      <w:r>
        <w:rPr>
          <w:spacing w:val="-7"/>
          <w:sz w:val="20"/>
        </w:rPr>
        <w:t> </w:t>
      </w:r>
      <w:r>
        <w:rPr>
          <w:sz w:val="20"/>
        </w:rPr>
        <w:t>дохода</w:t>
      </w:r>
      <w:r>
        <w:rPr>
          <w:spacing w:val="-7"/>
          <w:sz w:val="20"/>
        </w:rPr>
        <w:t> </w:t>
      </w:r>
      <w:r>
        <w:rPr>
          <w:sz w:val="20"/>
        </w:rPr>
        <w:t>от</w:t>
      </w:r>
      <w:r>
        <w:rPr>
          <w:spacing w:val="-8"/>
          <w:sz w:val="20"/>
        </w:rPr>
        <w:t> </w:t>
      </w:r>
      <w:r>
        <w:rPr>
          <w:sz w:val="20"/>
        </w:rPr>
        <w:t>предпринимательской</w:t>
      </w:r>
      <w:r>
        <w:rPr>
          <w:spacing w:val="-8"/>
          <w:sz w:val="20"/>
        </w:rPr>
        <w:t> </w:t>
      </w:r>
      <w:r>
        <w:rPr>
          <w:sz w:val="20"/>
        </w:rPr>
        <w:t>деятельности</w:t>
      </w:r>
      <w:r>
        <w:rPr>
          <w:spacing w:val="-8"/>
          <w:sz w:val="20"/>
        </w:rPr>
        <w:t> </w:t>
      </w:r>
      <w:r>
        <w:rPr>
          <w:sz w:val="20"/>
        </w:rPr>
        <w:t>менее</w:t>
      </w:r>
      <w:r>
        <w:rPr>
          <w:spacing w:val="-8"/>
          <w:sz w:val="20"/>
        </w:rPr>
        <w:t> </w:t>
      </w:r>
      <w:r>
        <w:rPr>
          <w:sz w:val="20"/>
        </w:rPr>
        <w:t>3-х</w:t>
      </w:r>
      <w:r>
        <w:rPr>
          <w:spacing w:val="-7"/>
          <w:sz w:val="20"/>
        </w:rPr>
        <w:t> </w:t>
      </w:r>
      <w:r>
        <w:rPr>
          <w:sz w:val="20"/>
        </w:rPr>
        <w:t>месяцев</w:t>
      </w:r>
      <w:r>
        <w:rPr>
          <w:spacing w:val="-7"/>
          <w:sz w:val="20"/>
        </w:rPr>
        <w:t> </w:t>
      </w:r>
      <w:r>
        <w:rPr>
          <w:sz w:val="20"/>
        </w:rPr>
        <w:t>обязательно</w:t>
      </w:r>
      <w:r>
        <w:rPr>
          <w:spacing w:val="-6"/>
          <w:sz w:val="20"/>
        </w:rPr>
        <w:t> </w:t>
      </w:r>
      <w:r>
        <w:rPr>
          <w:sz w:val="20"/>
        </w:rPr>
        <w:t>софинансирование</w:t>
      </w:r>
      <w:r>
        <w:rPr>
          <w:spacing w:val="-8"/>
          <w:sz w:val="20"/>
        </w:rPr>
        <w:t> </w:t>
      </w:r>
      <w:r>
        <w:rPr>
          <w:sz w:val="20"/>
        </w:rPr>
        <w:t>в</w:t>
      </w:r>
      <w:r>
        <w:rPr>
          <w:spacing w:val="-7"/>
          <w:sz w:val="20"/>
        </w:rPr>
        <w:t> </w:t>
      </w:r>
      <w:r>
        <w:rPr>
          <w:sz w:val="20"/>
        </w:rPr>
        <w:t>размере</w:t>
      </w:r>
      <w:r>
        <w:rPr>
          <w:spacing w:val="-7"/>
          <w:sz w:val="20"/>
        </w:rPr>
        <w:t> </w:t>
      </w:r>
      <w:r>
        <w:rPr>
          <w:sz w:val="20"/>
        </w:rPr>
        <w:t>не</w:t>
      </w:r>
      <w:r>
        <w:rPr>
          <w:spacing w:val="-8"/>
          <w:sz w:val="20"/>
        </w:rPr>
        <w:t> </w:t>
      </w:r>
      <w:r>
        <w:rPr>
          <w:sz w:val="20"/>
        </w:rPr>
        <w:t>менее</w:t>
      </w:r>
      <w:r>
        <w:rPr>
          <w:spacing w:val="-8"/>
          <w:sz w:val="20"/>
        </w:rPr>
        <w:t> </w:t>
      </w:r>
      <w:r>
        <w:rPr>
          <w:spacing w:val="-5"/>
          <w:sz w:val="20"/>
        </w:rPr>
        <w:t>20%</w:t>
      </w:r>
    </w:p>
    <w:p>
      <w:pPr>
        <w:pStyle w:val="ListParagraph"/>
        <w:numPr>
          <w:ilvl w:val="0"/>
          <w:numId w:val="8"/>
        </w:numPr>
        <w:tabs>
          <w:tab w:pos="1134" w:val="left" w:leader="none"/>
        </w:tabs>
        <w:spacing w:line="255" w:lineRule="exact" w:before="0" w:after="0"/>
        <w:ind w:left="1134" w:right="0" w:hanging="282"/>
        <w:jc w:val="left"/>
        <w:rPr>
          <w:sz w:val="20"/>
        </w:rPr>
      </w:pPr>
      <w:r>
        <w:rPr>
          <w:sz w:val="20"/>
        </w:rPr>
        <w:t>отсутствие</w:t>
      </w:r>
      <w:r>
        <w:rPr>
          <w:spacing w:val="-6"/>
          <w:sz w:val="20"/>
        </w:rPr>
        <w:t> </w:t>
      </w:r>
      <w:r>
        <w:rPr>
          <w:sz w:val="20"/>
        </w:rPr>
        <w:t>действующих</w:t>
      </w:r>
      <w:r>
        <w:rPr>
          <w:spacing w:val="-7"/>
          <w:sz w:val="20"/>
        </w:rPr>
        <w:t> </w:t>
      </w:r>
      <w:r>
        <w:rPr>
          <w:sz w:val="20"/>
        </w:rPr>
        <w:t>займов</w:t>
      </w:r>
      <w:r>
        <w:rPr>
          <w:spacing w:val="-7"/>
          <w:sz w:val="20"/>
        </w:rPr>
        <w:t> </w:t>
      </w:r>
      <w:r>
        <w:rPr>
          <w:sz w:val="20"/>
        </w:rPr>
        <w:t>в</w:t>
      </w:r>
      <w:r>
        <w:rPr>
          <w:spacing w:val="-7"/>
          <w:sz w:val="20"/>
        </w:rPr>
        <w:t> </w:t>
      </w:r>
      <w:r>
        <w:rPr>
          <w:spacing w:val="-4"/>
          <w:sz w:val="20"/>
        </w:rPr>
        <w:t>Фонде</w:t>
      </w:r>
    </w:p>
    <w:p>
      <w:pPr>
        <w:pStyle w:val="BodyText"/>
        <w:rPr>
          <w:sz w:val="22"/>
        </w:rPr>
      </w:pPr>
    </w:p>
    <w:p>
      <w:pPr>
        <w:pStyle w:val="BodyText"/>
        <w:rPr>
          <w:sz w:val="22"/>
        </w:rPr>
      </w:pPr>
    </w:p>
    <w:p>
      <w:pPr>
        <w:pStyle w:val="BodyText"/>
        <w:rPr>
          <w:sz w:val="22"/>
        </w:rPr>
      </w:pPr>
    </w:p>
    <w:p>
      <w:pPr>
        <w:pStyle w:val="BodyText"/>
        <w:spacing w:before="118"/>
        <w:rPr>
          <w:sz w:val="22"/>
        </w:rPr>
      </w:pPr>
    </w:p>
    <w:p>
      <w:pPr>
        <w:spacing w:before="0"/>
        <w:ind w:left="1420" w:right="0" w:firstLine="0"/>
        <w:jc w:val="left"/>
        <w:rPr>
          <w:b/>
          <w:sz w:val="22"/>
        </w:rPr>
      </w:pPr>
      <w:r>
        <w:rPr>
          <w:b/>
          <w:sz w:val="22"/>
        </w:rPr>
        <mc:AlternateContent>
          <mc:Choice Requires="wps">
            <w:drawing>
              <wp:anchor distT="0" distB="0" distL="0" distR="0" allowOverlap="1" layoutInCell="1" locked="0" behindDoc="1" simplePos="0" relativeHeight="482425856">
                <wp:simplePos x="0" y="0"/>
                <wp:positionH relativeFrom="page">
                  <wp:posOffset>0</wp:posOffset>
                </wp:positionH>
                <wp:positionV relativeFrom="paragraph">
                  <wp:posOffset>-8826</wp:posOffset>
                </wp:positionV>
                <wp:extent cx="10659110" cy="146050"/>
                <wp:effectExtent l="0" t="0" r="0" b="0"/>
                <wp:wrapNone/>
                <wp:docPr id="41" name="Graphic 41"/>
                <wp:cNvGraphicFramePr>
                  <a:graphicFrameLocks/>
                </wp:cNvGraphicFramePr>
                <a:graphic>
                  <a:graphicData uri="http://schemas.microsoft.com/office/word/2010/wordprocessingShape">
                    <wps:wsp>
                      <wps:cNvPr id="41" name="Graphic 41"/>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95006pt;width:839.3pt;height:11.5pt;mso-position-horizontal-relative:page;mso-position-vertical-relative:paragraph;z-index:-20890624" id="docshape16" coordorigin="0,-14" coordsize="16786,230" path="m0,216l863,216,863,-14,1726,-14m16786,216l2211,216,2211,-14,1726,-14e" filled="false" stroked="true" strokeweight=".75pt" strokecolor="#000000">
                <v:path arrowok="t"/>
                <v:stroke dashstyle="solid"/>
                <w10:wrap type="none"/>
              </v:shape>
            </w:pict>
          </mc:Fallback>
        </mc:AlternateContent>
      </w:r>
      <w:r>
        <w:rPr>
          <w:b/>
          <w:spacing w:val="-5"/>
          <w:sz w:val="22"/>
        </w:rPr>
        <w:t>12</w:t>
      </w:r>
    </w:p>
    <w:p>
      <w:pPr>
        <w:spacing w:after="0"/>
        <w:jc w:val="left"/>
        <w:rPr>
          <w:b/>
          <w:sz w:val="22"/>
        </w:rPr>
        <w:sectPr>
          <w:pgSz w:w="16840" w:h="11910" w:orient="landscape"/>
          <w:pgMar w:top="580" w:bottom="0" w:left="0" w:right="141"/>
        </w:sectPr>
      </w:pPr>
    </w:p>
    <w:p>
      <w:pPr>
        <w:pStyle w:val="Heading1"/>
        <w:tabs>
          <w:tab w:pos="851" w:val="left" w:leader="none"/>
        </w:tabs>
      </w:pPr>
      <w:r>
        <w:rPr/>
        <w:drawing>
          <wp:anchor distT="0" distB="0" distL="0" distR="0" allowOverlap="1" layoutInCell="1" locked="0" behindDoc="1" simplePos="0" relativeHeight="482426368">
            <wp:simplePos x="0" y="0"/>
            <wp:positionH relativeFrom="page">
              <wp:posOffset>0</wp:posOffset>
            </wp:positionH>
            <wp:positionV relativeFrom="page">
              <wp:posOffset>0</wp:posOffset>
            </wp:positionV>
            <wp:extent cx="10694035" cy="7562215"/>
            <wp:effectExtent l="0" t="0" r="0" b="0"/>
            <wp:wrapNone/>
            <wp:docPr id="42" name="Image 42"/>
            <wp:cNvGraphicFramePr>
              <a:graphicFrameLocks/>
            </wp:cNvGraphicFramePr>
            <a:graphic>
              <a:graphicData uri="http://schemas.openxmlformats.org/drawingml/2006/picture">
                <pic:pic>
                  <pic:nvPicPr>
                    <pic:cNvPr id="42" name="Image 42"/>
                    <pic:cNvPicPr/>
                  </pic:nvPicPr>
                  <pic:blipFill>
                    <a:blip r:embed="rId6" cstate="print"/>
                    <a:stretch>
                      <a:fillRect/>
                    </a:stretch>
                  </pic:blipFill>
                  <pic:spPr>
                    <a:xfrm>
                      <a:off x="0" y="0"/>
                      <a:ext cx="10694035" cy="7562215"/>
                    </a:xfrm>
                    <a:prstGeom prst="rect">
                      <a:avLst/>
                    </a:prstGeom>
                  </pic:spPr>
                </pic:pic>
              </a:graphicData>
            </a:graphic>
          </wp:anchor>
        </w:drawing>
      </w:r>
      <w:r>
        <w:rPr/>
        <mc:AlternateContent>
          <mc:Choice Requires="wps">
            <w:drawing>
              <wp:anchor distT="0" distB="0" distL="0" distR="0" allowOverlap="1" layoutInCell="1" locked="0" behindDoc="1" simplePos="0" relativeHeight="482426880">
                <wp:simplePos x="0" y="0"/>
                <wp:positionH relativeFrom="page">
                  <wp:posOffset>-4762</wp:posOffset>
                </wp:positionH>
                <wp:positionV relativeFrom="page">
                  <wp:posOffset>-1</wp:posOffset>
                </wp:positionV>
                <wp:extent cx="10697210" cy="7560945"/>
                <wp:effectExtent l="0" t="0" r="0" b="0"/>
                <wp:wrapNone/>
                <wp:docPr id="43" name="Group 43"/>
                <wp:cNvGraphicFramePr>
                  <a:graphicFrameLocks/>
                </wp:cNvGraphicFramePr>
                <a:graphic>
                  <a:graphicData uri="http://schemas.microsoft.com/office/word/2010/wordprocessingGroup">
                    <wpg:wgp>
                      <wpg:cNvPr id="43" name="Group 43"/>
                      <wpg:cNvGrpSpPr/>
                      <wpg:grpSpPr>
                        <a:xfrm>
                          <a:off x="0" y="0"/>
                          <a:ext cx="10697210" cy="7560945"/>
                          <a:chExt cx="10697210" cy="7560945"/>
                        </a:xfrm>
                      </wpg:grpSpPr>
                      <wps:wsp>
                        <wps:cNvPr id="44" name="Graphic 44"/>
                        <wps:cNvSpPr/>
                        <wps:spPr>
                          <a:xfrm>
                            <a:off x="4762" y="7155003"/>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pic:pic>
                        <pic:nvPicPr>
                          <pic:cNvPr id="45" name="Image 45"/>
                          <pic:cNvPicPr/>
                        </pic:nvPicPr>
                        <pic:blipFill>
                          <a:blip r:embed="rId42" cstate="print"/>
                          <a:stretch>
                            <a:fillRect/>
                          </a:stretch>
                        </pic:blipFill>
                        <pic:spPr>
                          <a:xfrm>
                            <a:off x="2674683" y="1"/>
                            <a:ext cx="7941182" cy="7560560"/>
                          </a:xfrm>
                          <a:prstGeom prst="rect">
                            <a:avLst/>
                          </a:prstGeom>
                        </pic:spPr>
                      </pic:pic>
                      <pic:pic>
                        <pic:nvPicPr>
                          <pic:cNvPr id="46" name="Image 46"/>
                          <pic:cNvPicPr/>
                        </pic:nvPicPr>
                        <pic:blipFill>
                          <a:blip r:embed="rId43" cstate="print"/>
                          <a:stretch>
                            <a:fillRect/>
                          </a:stretch>
                        </pic:blipFill>
                        <pic:spPr>
                          <a:xfrm>
                            <a:off x="18098" y="0"/>
                            <a:ext cx="10679049" cy="7515227"/>
                          </a:xfrm>
                          <a:prstGeom prst="rect">
                            <a:avLst/>
                          </a:prstGeom>
                        </pic:spPr>
                      </pic:pic>
                    </wpg:wgp>
                  </a:graphicData>
                </a:graphic>
              </wp:anchor>
            </w:drawing>
          </mc:Choice>
          <mc:Fallback>
            <w:pict>
              <v:group style="position:absolute;margin-left:-.375pt;margin-top:-.000093pt;width:842.3pt;height:595.35pt;mso-position-horizontal-relative:page;mso-position-vertical-relative:page;z-index:-20889600" id="docshapegroup17" coordorigin="-8,0" coordsize="16846,11907">
                <v:shape style="position:absolute;left:0;top:11267;width:16786;height:230" id="docshape18" coordorigin="0,11268" coordsize="16786,230" path="m0,11498l863,11498,863,11268,1726,11268m16786,11498l2211,11498,2211,11268,1726,11268e" filled="false" stroked="true" strokeweight=".75pt" strokecolor="#000000">
                  <v:path arrowok="t"/>
                  <v:stroke dashstyle="solid"/>
                </v:shape>
                <v:shape style="position:absolute;left:4204;top:0;width:12506;height:11907" type="#_x0000_t75" id="docshape19" stroked="false">
                  <v:imagedata r:id="rId42" o:title=""/>
                </v:shape>
                <v:shape style="position:absolute;left:21;top:0;width:16818;height:11835" type="#_x0000_t75" id="docshape20" stroked="false">
                  <v:imagedata r:id="rId43" o:title=""/>
                </v:shape>
                <w10:wrap type="none"/>
              </v:group>
            </w:pict>
          </mc:Fallback>
        </mc:AlternateContent>
      </w:r>
      <w:r>
        <w:rPr>
          <w:rFonts w:ascii="Times New Roman" w:hAnsi="Times New Roman"/>
          <w:b w:val="0"/>
          <w:color w:val="000000"/>
          <w:shd w:fill="EEECBC" w:color="auto" w:val="clear"/>
        </w:rPr>
        <w:tab/>
      </w:r>
      <w:r>
        <w:rPr>
          <w:color w:val="000000"/>
          <w:shd w:fill="EEECBC" w:color="auto" w:val="clear"/>
        </w:rPr>
        <w:t>02</w:t>
      </w:r>
      <w:r>
        <w:rPr>
          <w:color w:val="000000"/>
          <w:spacing w:val="-10"/>
        </w:rPr>
        <w:t> </w:t>
      </w:r>
      <w:r>
        <w:rPr>
          <w:color w:val="000000"/>
        </w:rPr>
        <w:t>КРЕДИТЫ</w:t>
      </w:r>
      <w:r>
        <w:rPr>
          <w:color w:val="000000"/>
          <w:spacing w:val="-7"/>
        </w:rPr>
        <w:t> </w:t>
      </w:r>
      <w:r>
        <w:rPr>
          <w:color w:val="000000"/>
        </w:rPr>
        <w:t>И</w:t>
      </w:r>
      <w:r>
        <w:rPr>
          <w:color w:val="000000"/>
          <w:spacing w:val="-9"/>
        </w:rPr>
        <w:t> </w:t>
      </w:r>
      <w:r>
        <w:rPr>
          <w:color w:val="000000"/>
          <w:spacing w:val="-2"/>
        </w:rPr>
        <w:t>ЗАЙМЫ</w:t>
      </w:r>
    </w:p>
    <w:p>
      <w:pPr>
        <w:spacing w:before="202"/>
        <w:ind w:left="852" w:right="0" w:firstLine="0"/>
        <w:jc w:val="left"/>
        <w:rPr>
          <w:sz w:val="24"/>
        </w:rPr>
      </w:pPr>
      <w:r>
        <w:rPr>
          <w:b/>
          <w:sz w:val="36"/>
        </w:rPr>
        <w:t>Фонд</w:t>
      </w:r>
      <w:r>
        <w:rPr>
          <w:b/>
          <w:spacing w:val="-6"/>
          <w:sz w:val="36"/>
        </w:rPr>
        <w:t> </w:t>
      </w:r>
      <w:r>
        <w:rPr>
          <w:b/>
          <w:sz w:val="36"/>
        </w:rPr>
        <w:t>развития</w:t>
      </w:r>
      <w:r>
        <w:rPr>
          <w:b/>
          <w:spacing w:val="-5"/>
          <w:sz w:val="36"/>
        </w:rPr>
        <w:t> </w:t>
      </w:r>
      <w:r>
        <w:rPr>
          <w:b/>
          <w:sz w:val="36"/>
        </w:rPr>
        <w:t>промышленности -</w:t>
      </w:r>
      <w:r>
        <w:rPr>
          <w:b/>
          <w:spacing w:val="-2"/>
          <w:sz w:val="36"/>
        </w:rPr>
        <w:t> </w:t>
      </w:r>
      <w:hyperlink r:id="rId44">
        <w:r>
          <w:rPr>
            <w:color w:val="0462C1"/>
            <w:spacing w:val="-2"/>
            <w:sz w:val="24"/>
            <w:u w:val="single" w:color="0462C1"/>
          </w:rPr>
          <w:t>https://frprf.ru/zaymy/</w:t>
        </w:r>
      </w:hyperlink>
    </w:p>
    <w:p>
      <w:pPr>
        <w:pStyle w:val="Heading7"/>
        <w:spacing w:before="195"/>
      </w:pPr>
      <w:r>
        <w:rPr/>
        <w:t>Программы</w:t>
      </w:r>
      <w:r>
        <w:rPr>
          <w:spacing w:val="-3"/>
        </w:rPr>
        <w:t> </w:t>
      </w:r>
      <w:r>
        <w:rPr/>
        <w:t>льготных</w:t>
      </w:r>
      <w:r>
        <w:rPr>
          <w:spacing w:val="-3"/>
        </w:rPr>
        <w:t> </w:t>
      </w:r>
      <w:r>
        <w:rPr>
          <w:spacing w:val="-2"/>
        </w:rPr>
        <w:t>займов</w:t>
      </w:r>
    </w:p>
    <w:p>
      <w:pPr>
        <w:pStyle w:val="BodyText"/>
        <w:rPr>
          <w:b/>
          <w:sz w:val="15"/>
        </w:rPr>
      </w:pPr>
    </w:p>
    <w:tbl>
      <w:tblPr>
        <w:tblW w:w="0" w:type="auto"/>
        <w:jc w:val="left"/>
        <w:tblInd w:w="85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5677"/>
        <w:gridCol w:w="1416"/>
        <w:gridCol w:w="3970"/>
        <w:gridCol w:w="1133"/>
        <w:gridCol w:w="3401"/>
      </w:tblGrid>
      <w:tr>
        <w:trPr>
          <w:trHeight w:val="839" w:hRule="atLeast"/>
        </w:trPr>
        <w:tc>
          <w:tcPr>
            <w:tcW w:w="5677" w:type="dxa"/>
            <w:tcBorders>
              <w:top w:val="nil"/>
              <w:left w:val="nil"/>
            </w:tcBorders>
            <w:shd w:val="clear" w:color="auto" w:fill="E7E6E6"/>
          </w:tcPr>
          <w:p>
            <w:pPr>
              <w:pStyle w:val="TableParagraph"/>
              <w:spacing w:before="55"/>
              <w:rPr>
                <w:b/>
                <w:sz w:val="20"/>
              </w:rPr>
            </w:pPr>
          </w:p>
          <w:p>
            <w:pPr>
              <w:pStyle w:val="TableParagraph"/>
              <w:ind w:left="105"/>
              <w:rPr>
                <w:b/>
                <w:sz w:val="20"/>
              </w:rPr>
            </w:pPr>
            <w:r>
              <w:rPr>
                <w:b/>
                <w:spacing w:val="-2"/>
                <w:sz w:val="20"/>
              </w:rPr>
              <w:t>Наименование</w:t>
            </w:r>
            <w:r>
              <w:rPr>
                <w:b/>
                <w:spacing w:val="10"/>
                <w:sz w:val="20"/>
              </w:rPr>
              <w:t> </w:t>
            </w:r>
            <w:r>
              <w:rPr>
                <w:b/>
                <w:spacing w:val="-2"/>
                <w:sz w:val="20"/>
              </w:rPr>
              <w:t>программы</w:t>
            </w:r>
          </w:p>
        </w:tc>
        <w:tc>
          <w:tcPr>
            <w:tcW w:w="1416" w:type="dxa"/>
            <w:tcBorders>
              <w:top w:val="nil"/>
            </w:tcBorders>
            <w:shd w:val="clear" w:color="auto" w:fill="E7E6E6"/>
          </w:tcPr>
          <w:p>
            <w:pPr>
              <w:pStyle w:val="TableParagraph"/>
              <w:spacing w:before="55"/>
              <w:rPr>
                <w:b/>
                <w:sz w:val="20"/>
              </w:rPr>
            </w:pPr>
          </w:p>
          <w:p>
            <w:pPr>
              <w:pStyle w:val="TableParagraph"/>
              <w:ind w:left="2" w:right="7"/>
              <w:jc w:val="center"/>
              <w:rPr>
                <w:b/>
                <w:sz w:val="20"/>
              </w:rPr>
            </w:pPr>
            <w:r>
              <w:rPr>
                <w:b/>
                <w:sz w:val="20"/>
              </w:rPr>
              <w:t>Сумма</w:t>
            </w:r>
            <w:r>
              <w:rPr>
                <w:b/>
                <w:spacing w:val="-8"/>
                <w:sz w:val="20"/>
              </w:rPr>
              <w:t> </w:t>
            </w:r>
            <w:r>
              <w:rPr>
                <w:b/>
                <w:spacing w:val="-2"/>
                <w:sz w:val="20"/>
              </w:rPr>
              <w:t>займа</w:t>
            </w:r>
          </w:p>
        </w:tc>
        <w:tc>
          <w:tcPr>
            <w:tcW w:w="3970" w:type="dxa"/>
            <w:tcBorders>
              <w:top w:val="nil"/>
            </w:tcBorders>
            <w:shd w:val="clear" w:color="auto" w:fill="E7E6E6"/>
          </w:tcPr>
          <w:p>
            <w:pPr>
              <w:pStyle w:val="TableParagraph"/>
              <w:spacing w:before="55"/>
              <w:rPr>
                <w:b/>
                <w:sz w:val="20"/>
              </w:rPr>
            </w:pPr>
          </w:p>
          <w:p>
            <w:pPr>
              <w:pStyle w:val="TableParagraph"/>
              <w:ind w:left="115" w:right="116"/>
              <w:jc w:val="center"/>
              <w:rPr>
                <w:b/>
                <w:sz w:val="20"/>
              </w:rPr>
            </w:pPr>
            <w:r>
              <w:rPr>
                <w:b/>
                <w:spacing w:val="-2"/>
                <w:sz w:val="20"/>
              </w:rPr>
              <w:t>Ставка</w:t>
            </w:r>
          </w:p>
        </w:tc>
        <w:tc>
          <w:tcPr>
            <w:tcW w:w="1133" w:type="dxa"/>
            <w:tcBorders>
              <w:top w:val="nil"/>
            </w:tcBorders>
            <w:shd w:val="clear" w:color="auto" w:fill="E7E6E6"/>
          </w:tcPr>
          <w:p>
            <w:pPr>
              <w:pStyle w:val="TableParagraph"/>
              <w:spacing w:before="54"/>
              <w:ind w:left="290" w:right="295" w:firstLine="14"/>
              <w:jc w:val="both"/>
              <w:rPr>
                <w:b/>
                <w:sz w:val="20"/>
              </w:rPr>
            </w:pPr>
            <w:r>
              <w:rPr>
                <w:b/>
                <w:spacing w:val="-4"/>
                <w:sz w:val="20"/>
              </w:rPr>
              <w:t>Макс. срок </w:t>
            </w:r>
            <w:r>
              <w:rPr>
                <w:b/>
                <w:spacing w:val="-2"/>
                <w:sz w:val="20"/>
              </w:rPr>
              <w:t>займа</w:t>
            </w:r>
          </w:p>
        </w:tc>
        <w:tc>
          <w:tcPr>
            <w:tcW w:w="3401" w:type="dxa"/>
            <w:tcBorders>
              <w:top w:val="nil"/>
              <w:right w:val="nil"/>
            </w:tcBorders>
            <w:shd w:val="clear" w:color="auto" w:fill="E7E6E6"/>
          </w:tcPr>
          <w:p>
            <w:pPr>
              <w:pStyle w:val="TableParagraph"/>
              <w:spacing w:before="176"/>
              <w:ind w:left="818" w:right="468" w:hanging="348"/>
              <w:rPr>
                <w:b/>
                <w:sz w:val="20"/>
              </w:rPr>
            </w:pPr>
            <w:r>
              <w:rPr>
                <w:b/>
                <w:sz w:val="20"/>
              </w:rPr>
              <w:t>Софинансирование</w:t>
            </w:r>
            <w:r>
              <w:rPr>
                <w:b/>
                <w:spacing w:val="-11"/>
                <w:sz w:val="20"/>
              </w:rPr>
              <w:t> </w:t>
            </w:r>
            <w:r>
              <w:rPr>
                <w:b/>
                <w:sz w:val="20"/>
              </w:rPr>
              <w:t>проекта из иных источников</w:t>
            </w:r>
          </w:p>
        </w:tc>
      </w:tr>
      <w:tr>
        <w:trPr>
          <w:trHeight w:val="2440" w:hRule="atLeast"/>
        </w:trPr>
        <w:tc>
          <w:tcPr>
            <w:tcW w:w="5677" w:type="dxa"/>
            <w:tcBorders>
              <w:left w:val="nil"/>
            </w:tcBorders>
          </w:tcPr>
          <w:p>
            <w:pPr>
              <w:pStyle w:val="TableParagraph"/>
              <w:spacing w:line="243" w:lineRule="exact" w:before="1"/>
              <w:ind w:left="105"/>
              <w:rPr>
                <w:b/>
                <w:sz w:val="20"/>
              </w:rPr>
            </w:pPr>
            <w:r>
              <w:rPr>
                <w:b/>
                <w:sz w:val="20"/>
              </w:rPr>
              <w:t>Проекты</w:t>
            </w:r>
            <w:r>
              <w:rPr>
                <w:b/>
                <w:spacing w:val="-11"/>
                <w:sz w:val="20"/>
              </w:rPr>
              <w:t> </w:t>
            </w:r>
            <w:r>
              <w:rPr>
                <w:b/>
                <w:spacing w:val="-2"/>
                <w:sz w:val="20"/>
              </w:rPr>
              <w:t>развития</w:t>
            </w:r>
          </w:p>
          <w:p>
            <w:pPr>
              <w:pStyle w:val="TableParagraph"/>
              <w:ind w:left="105"/>
              <w:rPr>
                <w:sz w:val="20"/>
              </w:rPr>
            </w:pPr>
            <w:r>
              <w:rPr>
                <w:sz w:val="20"/>
              </w:rPr>
              <w:t>импортозамещение,</w:t>
            </w:r>
            <w:r>
              <w:rPr>
                <w:spacing w:val="-12"/>
                <w:sz w:val="20"/>
              </w:rPr>
              <w:t> </w:t>
            </w:r>
            <w:r>
              <w:rPr>
                <w:sz w:val="20"/>
              </w:rPr>
              <w:t>внедрение</w:t>
            </w:r>
            <w:r>
              <w:rPr>
                <w:spacing w:val="-11"/>
                <w:sz w:val="20"/>
              </w:rPr>
              <w:t> </w:t>
            </w:r>
            <w:r>
              <w:rPr>
                <w:sz w:val="20"/>
              </w:rPr>
              <w:t>наилучших</w:t>
            </w:r>
            <w:r>
              <w:rPr>
                <w:spacing w:val="-11"/>
                <w:sz w:val="20"/>
              </w:rPr>
              <w:t> </w:t>
            </w:r>
            <w:r>
              <w:rPr>
                <w:sz w:val="20"/>
              </w:rPr>
              <w:t>доступных </w:t>
            </w:r>
            <w:r>
              <w:rPr>
                <w:spacing w:val="-2"/>
                <w:sz w:val="20"/>
              </w:rPr>
              <w:t>технологий</w:t>
            </w:r>
          </w:p>
        </w:tc>
        <w:tc>
          <w:tcPr>
            <w:tcW w:w="1416" w:type="dxa"/>
          </w:tcPr>
          <w:p>
            <w:pPr>
              <w:pStyle w:val="TableParagraph"/>
              <w:spacing w:line="243" w:lineRule="exact" w:before="1"/>
              <w:ind w:left="282"/>
              <w:rPr>
                <w:sz w:val="20"/>
              </w:rPr>
            </w:pPr>
            <w:r>
              <w:rPr>
                <w:sz w:val="20"/>
              </w:rPr>
              <w:t>100</w:t>
            </w:r>
            <w:r>
              <w:rPr>
                <w:spacing w:val="-5"/>
                <w:sz w:val="20"/>
              </w:rPr>
              <w:t> </w:t>
            </w:r>
            <w:r>
              <w:rPr>
                <w:sz w:val="20"/>
              </w:rPr>
              <w:t>млн</w:t>
            </w:r>
            <w:r>
              <w:rPr>
                <w:spacing w:val="-5"/>
                <w:sz w:val="20"/>
              </w:rPr>
              <w:t> </w:t>
            </w:r>
            <w:r>
              <w:rPr>
                <w:spacing w:val="-10"/>
                <w:sz w:val="20"/>
              </w:rPr>
              <w:t>–</w:t>
            </w:r>
          </w:p>
          <w:p>
            <w:pPr>
              <w:pStyle w:val="TableParagraph"/>
              <w:spacing w:line="243" w:lineRule="exact"/>
              <w:ind w:left="278"/>
              <w:rPr>
                <w:sz w:val="20"/>
              </w:rPr>
            </w:pPr>
            <w:r>
              <w:rPr>
                <w:sz w:val="20"/>
              </w:rPr>
              <w:t>1000</w:t>
            </w:r>
            <w:r>
              <w:rPr>
                <w:spacing w:val="-8"/>
                <w:sz w:val="20"/>
              </w:rPr>
              <w:t> </w:t>
            </w:r>
            <w:r>
              <w:rPr>
                <w:spacing w:val="-4"/>
                <w:sz w:val="20"/>
              </w:rPr>
              <w:t>млн.</w:t>
            </w:r>
          </w:p>
        </w:tc>
        <w:tc>
          <w:tcPr>
            <w:tcW w:w="3970" w:type="dxa"/>
          </w:tcPr>
          <w:p>
            <w:pPr>
              <w:pStyle w:val="TableParagraph"/>
              <w:spacing w:before="1"/>
              <w:ind w:left="115" w:right="116"/>
              <w:jc w:val="center"/>
              <w:rPr>
                <w:sz w:val="20"/>
              </w:rPr>
            </w:pPr>
            <w:r>
              <w:rPr>
                <w:sz w:val="20"/>
              </w:rPr>
              <w:t>5%</w:t>
            </w:r>
            <w:r>
              <w:rPr>
                <w:spacing w:val="-7"/>
                <w:sz w:val="20"/>
              </w:rPr>
              <w:t> </w:t>
            </w:r>
            <w:r>
              <w:rPr>
                <w:sz w:val="20"/>
              </w:rPr>
              <w:t>базовая</w:t>
            </w:r>
            <w:r>
              <w:rPr>
                <w:spacing w:val="-7"/>
                <w:sz w:val="20"/>
              </w:rPr>
              <w:t> </w:t>
            </w:r>
            <w:r>
              <w:rPr>
                <w:spacing w:val="-2"/>
                <w:sz w:val="20"/>
              </w:rPr>
              <w:t>ставка</w:t>
            </w:r>
          </w:p>
          <w:p>
            <w:pPr>
              <w:pStyle w:val="TableParagraph"/>
              <w:spacing w:before="244"/>
              <w:ind w:left="115" w:right="116"/>
              <w:jc w:val="center"/>
              <w:rPr>
                <w:sz w:val="20"/>
              </w:rPr>
            </w:pPr>
            <w:r>
              <w:rPr>
                <w:sz w:val="20"/>
              </w:rPr>
              <w:t>3%</w:t>
            </w:r>
            <w:r>
              <w:rPr>
                <w:spacing w:val="-8"/>
                <w:sz w:val="20"/>
              </w:rPr>
              <w:t> </w:t>
            </w:r>
            <w:r>
              <w:rPr>
                <w:sz w:val="20"/>
              </w:rPr>
              <w:t>в</w:t>
            </w:r>
            <w:r>
              <w:rPr>
                <w:spacing w:val="-7"/>
                <w:sz w:val="20"/>
              </w:rPr>
              <w:t> </w:t>
            </w:r>
            <w:r>
              <w:rPr>
                <w:sz w:val="20"/>
              </w:rPr>
              <w:t>первые</w:t>
            </w:r>
            <w:r>
              <w:rPr>
                <w:spacing w:val="-8"/>
                <w:sz w:val="20"/>
              </w:rPr>
              <w:t> </w:t>
            </w:r>
            <w:r>
              <w:rPr>
                <w:sz w:val="20"/>
              </w:rPr>
              <w:t>3</w:t>
            </w:r>
            <w:r>
              <w:rPr>
                <w:spacing w:val="-7"/>
                <w:sz w:val="20"/>
              </w:rPr>
              <w:t> </w:t>
            </w:r>
            <w:r>
              <w:rPr>
                <w:sz w:val="20"/>
              </w:rPr>
              <w:t>года</w:t>
            </w:r>
            <w:r>
              <w:rPr>
                <w:spacing w:val="-7"/>
                <w:sz w:val="20"/>
              </w:rPr>
              <w:t> </w:t>
            </w:r>
            <w:r>
              <w:rPr>
                <w:sz w:val="20"/>
              </w:rPr>
              <w:t>при</w:t>
            </w:r>
            <w:r>
              <w:rPr>
                <w:spacing w:val="-7"/>
                <w:sz w:val="20"/>
              </w:rPr>
              <w:t> </w:t>
            </w:r>
            <w:r>
              <w:rPr>
                <w:sz w:val="20"/>
              </w:rPr>
              <w:t>банковской гарантии,</w:t>
            </w:r>
            <w:r>
              <w:rPr>
                <w:spacing w:val="-8"/>
                <w:sz w:val="20"/>
              </w:rPr>
              <w:t> </w:t>
            </w:r>
            <w:r>
              <w:rPr>
                <w:sz w:val="20"/>
              </w:rPr>
              <w:t>а</w:t>
            </w:r>
            <w:r>
              <w:rPr>
                <w:spacing w:val="-8"/>
                <w:sz w:val="20"/>
              </w:rPr>
              <w:t> </w:t>
            </w:r>
            <w:r>
              <w:rPr>
                <w:sz w:val="20"/>
              </w:rPr>
              <w:t>также</w:t>
            </w:r>
            <w:r>
              <w:rPr>
                <w:spacing w:val="-10"/>
                <w:sz w:val="20"/>
              </w:rPr>
              <w:t> </w:t>
            </w:r>
            <w:r>
              <w:rPr>
                <w:sz w:val="20"/>
              </w:rPr>
              <w:t>гарантии</w:t>
            </w:r>
            <w:r>
              <w:rPr>
                <w:spacing w:val="-5"/>
                <w:sz w:val="20"/>
              </w:rPr>
              <w:t> </w:t>
            </w:r>
            <w:r>
              <w:rPr>
                <w:sz w:val="20"/>
              </w:rPr>
              <w:t>ВЭБ.РФ, Корпорации МСП или РГО</w:t>
            </w:r>
          </w:p>
          <w:p>
            <w:pPr>
              <w:pStyle w:val="TableParagraph"/>
              <w:rPr>
                <w:b/>
                <w:sz w:val="20"/>
              </w:rPr>
            </w:pPr>
          </w:p>
          <w:p>
            <w:pPr>
              <w:pStyle w:val="TableParagraph"/>
              <w:ind w:left="115" w:right="116"/>
              <w:jc w:val="center"/>
              <w:rPr>
                <w:sz w:val="20"/>
              </w:rPr>
            </w:pPr>
            <w:r>
              <w:rPr>
                <w:sz w:val="20"/>
              </w:rPr>
              <w:t>3%</w:t>
            </w:r>
            <w:r>
              <w:rPr>
                <w:spacing w:val="-12"/>
                <w:sz w:val="20"/>
              </w:rPr>
              <w:t> </w:t>
            </w:r>
            <w:r>
              <w:rPr>
                <w:sz w:val="20"/>
              </w:rPr>
              <w:t>при</w:t>
            </w:r>
            <w:r>
              <w:rPr>
                <w:spacing w:val="-10"/>
                <w:sz w:val="20"/>
              </w:rPr>
              <w:t> </w:t>
            </w:r>
            <w:r>
              <w:rPr>
                <w:sz w:val="20"/>
              </w:rPr>
              <w:t>покупке</w:t>
            </w:r>
            <w:r>
              <w:rPr>
                <w:spacing w:val="-12"/>
                <w:sz w:val="20"/>
              </w:rPr>
              <w:t> </w:t>
            </w:r>
            <w:r>
              <w:rPr>
                <w:sz w:val="20"/>
              </w:rPr>
              <w:t>российского</w:t>
            </w:r>
            <w:r>
              <w:rPr>
                <w:spacing w:val="-9"/>
                <w:sz w:val="20"/>
              </w:rPr>
              <w:t> </w:t>
            </w:r>
            <w:r>
              <w:rPr>
                <w:sz w:val="20"/>
              </w:rPr>
              <w:t>оборудования или отечественного ПО (для</w:t>
            </w:r>
          </w:p>
          <w:p>
            <w:pPr>
              <w:pStyle w:val="TableParagraph"/>
              <w:spacing w:line="243" w:lineRule="exact"/>
              <w:ind w:left="116" w:right="116"/>
              <w:jc w:val="center"/>
              <w:rPr>
                <w:sz w:val="20"/>
              </w:rPr>
            </w:pPr>
            <w:r>
              <w:rPr>
                <w:sz w:val="20"/>
              </w:rPr>
              <w:t>цифровизации)</w:t>
            </w:r>
            <w:r>
              <w:rPr>
                <w:spacing w:val="-5"/>
                <w:sz w:val="20"/>
              </w:rPr>
              <w:t> </w:t>
            </w:r>
            <w:r>
              <w:rPr>
                <w:sz w:val="20"/>
              </w:rPr>
              <w:t>на</w:t>
            </w:r>
            <w:r>
              <w:rPr>
                <w:spacing w:val="-5"/>
                <w:sz w:val="20"/>
              </w:rPr>
              <w:t> </w:t>
            </w:r>
            <w:r>
              <w:rPr>
                <w:sz w:val="20"/>
              </w:rPr>
              <w:t>сумму</w:t>
            </w:r>
            <w:r>
              <w:rPr>
                <w:spacing w:val="-3"/>
                <w:sz w:val="20"/>
              </w:rPr>
              <w:t> </w:t>
            </w:r>
            <w:r>
              <w:rPr>
                <w:sz w:val="20"/>
              </w:rPr>
              <w:t>не</w:t>
            </w:r>
            <w:r>
              <w:rPr>
                <w:spacing w:val="-5"/>
                <w:sz w:val="20"/>
              </w:rPr>
              <w:t> </w:t>
            </w:r>
            <w:r>
              <w:rPr>
                <w:sz w:val="20"/>
              </w:rPr>
              <w:t>менее</w:t>
            </w:r>
            <w:r>
              <w:rPr>
                <w:spacing w:val="-6"/>
                <w:sz w:val="20"/>
              </w:rPr>
              <w:t> </w:t>
            </w:r>
            <w:r>
              <w:rPr>
                <w:sz w:val="20"/>
              </w:rPr>
              <w:t>50%</w:t>
            </w:r>
            <w:r>
              <w:rPr>
                <w:spacing w:val="-7"/>
                <w:sz w:val="20"/>
              </w:rPr>
              <w:t> </w:t>
            </w:r>
            <w:r>
              <w:rPr>
                <w:spacing w:val="-5"/>
                <w:sz w:val="20"/>
              </w:rPr>
              <w:t>от</w:t>
            </w:r>
          </w:p>
          <w:p>
            <w:pPr>
              <w:pStyle w:val="TableParagraph"/>
              <w:spacing w:line="223" w:lineRule="exact" w:before="1"/>
              <w:ind w:left="113" w:right="116"/>
              <w:jc w:val="center"/>
              <w:rPr>
                <w:sz w:val="20"/>
              </w:rPr>
            </w:pPr>
            <w:r>
              <w:rPr>
                <w:sz w:val="20"/>
              </w:rPr>
              <w:t>суммы</w:t>
            </w:r>
            <w:r>
              <w:rPr>
                <w:spacing w:val="-8"/>
                <w:sz w:val="20"/>
              </w:rPr>
              <w:t> </w:t>
            </w:r>
            <w:r>
              <w:rPr>
                <w:spacing w:val="-2"/>
                <w:sz w:val="20"/>
              </w:rPr>
              <w:t>займа</w:t>
            </w:r>
          </w:p>
        </w:tc>
        <w:tc>
          <w:tcPr>
            <w:tcW w:w="1133" w:type="dxa"/>
          </w:tcPr>
          <w:p>
            <w:pPr>
              <w:pStyle w:val="TableParagraph"/>
              <w:spacing w:before="1"/>
              <w:ind w:right="7"/>
              <w:jc w:val="center"/>
              <w:rPr>
                <w:sz w:val="20"/>
              </w:rPr>
            </w:pPr>
            <w:r>
              <w:rPr>
                <w:sz w:val="20"/>
              </w:rPr>
              <w:t>5</w:t>
            </w:r>
            <w:r>
              <w:rPr>
                <w:spacing w:val="-3"/>
                <w:sz w:val="20"/>
              </w:rPr>
              <w:t> </w:t>
            </w:r>
            <w:r>
              <w:rPr>
                <w:spacing w:val="-5"/>
                <w:sz w:val="20"/>
              </w:rPr>
              <w:t>лет</w:t>
            </w:r>
          </w:p>
        </w:tc>
        <w:tc>
          <w:tcPr>
            <w:tcW w:w="3401" w:type="dxa"/>
            <w:tcBorders>
              <w:right w:val="nil"/>
            </w:tcBorders>
          </w:tcPr>
          <w:p>
            <w:pPr>
              <w:pStyle w:val="TableParagraph"/>
              <w:spacing w:line="243" w:lineRule="exact" w:before="1"/>
              <w:ind w:left="103" w:right="102"/>
              <w:jc w:val="center"/>
              <w:rPr>
                <w:sz w:val="20"/>
              </w:rPr>
            </w:pPr>
            <w:r>
              <w:rPr>
                <w:sz w:val="20"/>
              </w:rPr>
              <w:t>Софинансирование</w:t>
            </w:r>
            <w:r>
              <w:rPr>
                <w:spacing w:val="-12"/>
                <w:sz w:val="20"/>
              </w:rPr>
              <w:t> </w:t>
            </w:r>
            <w:r>
              <w:rPr>
                <w:sz w:val="20"/>
              </w:rPr>
              <w:t>со</w:t>
            </w:r>
            <w:r>
              <w:rPr>
                <w:spacing w:val="-9"/>
                <w:sz w:val="20"/>
              </w:rPr>
              <w:t> </w:t>
            </w:r>
            <w:r>
              <w:rPr>
                <w:spacing w:val="-2"/>
                <w:sz w:val="20"/>
              </w:rPr>
              <w:t>стороны</w:t>
            </w:r>
          </w:p>
          <w:p>
            <w:pPr>
              <w:pStyle w:val="TableParagraph"/>
              <w:ind w:left="102" w:right="103"/>
              <w:jc w:val="center"/>
              <w:rPr>
                <w:sz w:val="20"/>
              </w:rPr>
            </w:pPr>
            <w:r>
              <w:rPr>
                <w:sz w:val="20"/>
              </w:rPr>
              <w:t>заявителя,</w:t>
            </w:r>
            <w:r>
              <w:rPr>
                <w:spacing w:val="-12"/>
                <w:sz w:val="20"/>
              </w:rPr>
              <w:t> </w:t>
            </w:r>
            <w:r>
              <w:rPr>
                <w:sz w:val="20"/>
              </w:rPr>
              <w:t>частных</w:t>
            </w:r>
            <w:r>
              <w:rPr>
                <w:spacing w:val="-11"/>
                <w:sz w:val="20"/>
              </w:rPr>
              <w:t> </w:t>
            </w:r>
            <w:r>
              <w:rPr>
                <w:sz w:val="20"/>
              </w:rPr>
              <w:t>инвесторов</w:t>
            </w:r>
            <w:r>
              <w:rPr>
                <w:spacing w:val="-11"/>
                <w:sz w:val="20"/>
              </w:rPr>
              <w:t> </w:t>
            </w:r>
            <w:r>
              <w:rPr>
                <w:sz w:val="20"/>
              </w:rPr>
              <w:t>или </w:t>
            </w:r>
            <w:r>
              <w:rPr>
                <w:spacing w:val="-2"/>
                <w:sz w:val="20"/>
              </w:rPr>
              <w:t>банков:</w:t>
            </w:r>
          </w:p>
          <w:p>
            <w:pPr>
              <w:pStyle w:val="TableParagraph"/>
              <w:spacing w:before="1"/>
              <w:ind w:left="102" w:right="108"/>
              <w:jc w:val="center"/>
              <w:rPr>
                <w:sz w:val="20"/>
              </w:rPr>
            </w:pPr>
            <w:r>
              <w:rPr>
                <w:sz w:val="20"/>
              </w:rPr>
              <w:t>20%</w:t>
            </w:r>
            <w:r>
              <w:rPr>
                <w:spacing w:val="-7"/>
                <w:sz w:val="20"/>
              </w:rPr>
              <w:t> </w:t>
            </w:r>
            <w:r>
              <w:rPr>
                <w:sz w:val="20"/>
              </w:rPr>
              <w:t>бюджета</w:t>
            </w:r>
            <w:r>
              <w:rPr>
                <w:spacing w:val="-6"/>
                <w:sz w:val="20"/>
              </w:rPr>
              <w:t> </w:t>
            </w:r>
            <w:r>
              <w:rPr>
                <w:spacing w:val="-2"/>
                <w:sz w:val="20"/>
              </w:rPr>
              <w:t>проекта</w:t>
            </w:r>
          </w:p>
        </w:tc>
      </w:tr>
      <w:tr>
        <w:trPr>
          <w:trHeight w:val="3663" w:hRule="atLeast"/>
        </w:trPr>
        <w:tc>
          <w:tcPr>
            <w:tcW w:w="5677" w:type="dxa"/>
            <w:tcBorders>
              <w:left w:val="nil"/>
            </w:tcBorders>
          </w:tcPr>
          <w:p>
            <w:pPr>
              <w:pStyle w:val="TableParagraph"/>
              <w:spacing w:before="1"/>
              <w:ind w:left="105"/>
              <w:rPr>
                <w:b/>
                <w:sz w:val="20"/>
              </w:rPr>
            </w:pPr>
            <w:r>
              <w:rPr>
                <w:b/>
                <w:spacing w:val="-2"/>
                <w:sz w:val="20"/>
              </w:rPr>
              <w:t>Комплектующие</w:t>
            </w:r>
            <w:r>
              <w:rPr>
                <w:b/>
                <w:spacing w:val="10"/>
                <w:sz w:val="20"/>
              </w:rPr>
              <w:t> </w:t>
            </w:r>
            <w:r>
              <w:rPr>
                <w:b/>
                <w:spacing w:val="-2"/>
                <w:sz w:val="20"/>
              </w:rPr>
              <w:t>изделия</w:t>
            </w:r>
          </w:p>
          <w:p>
            <w:pPr>
              <w:pStyle w:val="TableParagraph"/>
              <w:spacing w:before="1"/>
              <w:ind w:left="105"/>
              <w:rPr>
                <w:sz w:val="20"/>
              </w:rPr>
            </w:pPr>
            <w:r>
              <w:rPr>
                <w:sz w:val="20"/>
              </w:rPr>
              <w:t>Программа</w:t>
            </w:r>
            <w:r>
              <w:rPr>
                <w:spacing w:val="-9"/>
                <w:sz w:val="20"/>
              </w:rPr>
              <w:t> </w:t>
            </w:r>
            <w:r>
              <w:rPr>
                <w:sz w:val="20"/>
              </w:rPr>
              <w:t>предназначена</w:t>
            </w:r>
            <w:r>
              <w:rPr>
                <w:spacing w:val="-6"/>
                <w:sz w:val="20"/>
              </w:rPr>
              <w:t> </w:t>
            </w:r>
            <w:r>
              <w:rPr>
                <w:sz w:val="20"/>
              </w:rPr>
              <w:t>для</w:t>
            </w:r>
            <w:r>
              <w:rPr>
                <w:spacing w:val="-11"/>
                <w:sz w:val="20"/>
              </w:rPr>
              <w:t> </w:t>
            </w:r>
            <w:r>
              <w:rPr>
                <w:sz w:val="20"/>
              </w:rPr>
              <w:t>проектов,</w:t>
            </w:r>
            <w:r>
              <w:rPr>
                <w:spacing w:val="-9"/>
                <w:sz w:val="20"/>
              </w:rPr>
              <w:t> </w:t>
            </w:r>
            <w:r>
              <w:rPr>
                <w:sz w:val="20"/>
              </w:rPr>
              <w:t>направленных</w:t>
            </w:r>
            <w:r>
              <w:rPr>
                <w:spacing w:val="-9"/>
                <w:sz w:val="20"/>
              </w:rPr>
              <w:t> </w:t>
            </w:r>
            <w:r>
              <w:rPr>
                <w:sz w:val="20"/>
              </w:rPr>
              <w:t>на организацию и/или модернизацию производства</w:t>
            </w:r>
          </w:p>
          <w:p>
            <w:pPr>
              <w:pStyle w:val="TableParagraph"/>
              <w:ind w:left="105" w:right="173"/>
              <w:rPr>
                <w:sz w:val="20"/>
              </w:rPr>
            </w:pPr>
            <w:r>
              <w:rPr>
                <w:sz w:val="20"/>
              </w:rPr>
              <w:t>комплектующих изделий, применяемых в составе промышленной продукции, перечисленной в приложении к ПП</w:t>
            </w:r>
            <w:r>
              <w:rPr>
                <w:spacing w:val="-7"/>
                <w:sz w:val="20"/>
              </w:rPr>
              <w:t> </w:t>
            </w:r>
            <w:r>
              <w:rPr>
                <w:sz w:val="20"/>
              </w:rPr>
              <w:t>РФ</w:t>
            </w:r>
            <w:r>
              <w:rPr>
                <w:spacing w:val="-7"/>
                <w:sz w:val="20"/>
              </w:rPr>
              <w:t> </w:t>
            </w:r>
            <w:r>
              <w:rPr>
                <w:sz w:val="20"/>
              </w:rPr>
              <w:t>№719</w:t>
            </w:r>
            <w:r>
              <w:rPr>
                <w:spacing w:val="-7"/>
                <w:sz w:val="20"/>
              </w:rPr>
              <w:t> </w:t>
            </w:r>
            <w:r>
              <w:rPr>
                <w:sz w:val="20"/>
              </w:rPr>
              <w:t>"О</w:t>
            </w:r>
            <w:r>
              <w:rPr>
                <w:spacing w:val="-7"/>
                <w:sz w:val="20"/>
              </w:rPr>
              <w:t> </w:t>
            </w:r>
            <w:r>
              <w:rPr>
                <w:sz w:val="20"/>
              </w:rPr>
              <w:t>подтверждении</w:t>
            </w:r>
            <w:r>
              <w:rPr>
                <w:spacing w:val="-7"/>
                <w:sz w:val="20"/>
              </w:rPr>
              <w:t> </w:t>
            </w:r>
            <w:r>
              <w:rPr>
                <w:sz w:val="20"/>
              </w:rPr>
              <w:t>производства</w:t>
            </w:r>
            <w:r>
              <w:rPr>
                <w:spacing w:val="-7"/>
                <w:sz w:val="20"/>
              </w:rPr>
              <w:t> </w:t>
            </w:r>
            <w:r>
              <w:rPr>
                <w:sz w:val="20"/>
              </w:rPr>
              <w:t>промышленной продукции на территории РФ" и/или производимая в рамках проекта продукция содержится в Перечне комплектующих изделий, необходимых для отраслей промышленности, утверждаемых Межведомственной комиссией</w:t>
            </w:r>
          </w:p>
        </w:tc>
        <w:tc>
          <w:tcPr>
            <w:tcW w:w="1416" w:type="dxa"/>
          </w:tcPr>
          <w:p>
            <w:pPr>
              <w:pStyle w:val="TableParagraph"/>
              <w:spacing w:before="1"/>
              <w:ind w:left="256"/>
              <w:rPr>
                <w:sz w:val="20"/>
              </w:rPr>
            </w:pPr>
            <w:r>
              <w:rPr>
                <w:sz w:val="20"/>
              </w:rPr>
              <w:t>100</w:t>
            </w:r>
            <w:r>
              <w:rPr>
                <w:spacing w:val="-5"/>
                <w:sz w:val="20"/>
              </w:rPr>
              <w:t> </w:t>
            </w:r>
            <w:r>
              <w:rPr>
                <w:sz w:val="20"/>
              </w:rPr>
              <w:t>млн.</w:t>
            </w:r>
            <w:r>
              <w:rPr>
                <w:spacing w:val="-5"/>
                <w:sz w:val="20"/>
              </w:rPr>
              <w:t> </w:t>
            </w:r>
            <w:r>
              <w:rPr>
                <w:spacing w:val="-10"/>
                <w:sz w:val="20"/>
              </w:rPr>
              <w:t>–</w:t>
            </w:r>
          </w:p>
          <w:p>
            <w:pPr>
              <w:pStyle w:val="TableParagraph"/>
              <w:spacing w:before="1"/>
              <w:ind w:left="278"/>
              <w:rPr>
                <w:sz w:val="20"/>
              </w:rPr>
            </w:pPr>
            <w:r>
              <w:rPr>
                <w:sz w:val="20"/>
              </w:rPr>
              <w:t>1000</w:t>
            </w:r>
            <w:r>
              <w:rPr>
                <w:spacing w:val="-6"/>
                <w:sz w:val="20"/>
              </w:rPr>
              <w:t> </w:t>
            </w:r>
            <w:r>
              <w:rPr>
                <w:spacing w:val="-4"/>
                <w:sz w:val="20"/>
              </w:rPr>
              <w:t>млн.</w:t>
            </w:r>
          </w:p>
        </w:tc>
        <w:tc>
          <w:tcPr>
            <w:tcW w:w="3970" w:type="dxa"/>
          </w:tcPr>
          <w:p>
            <w:pPr>
              <w:pStyle w:val="TableParagraph"/>
              <w:spacing w:before="1"/>
              <w:ind w:left="115" w:right="116"/>
              <w:jc w:val="center"/>
              <w:rPr>
                <w:sz w:val="20"/>
              </w:rPr>
            </w:pPr>
            <w:r>
              <w:rPr>
                <w:sz w:val="20"/>
              </w:rPr>
              <w:t>5%</w:t>
            </w:r>
            <w:r>
              <w:rPr>
                <w:spacing w:val="-7"/>
                <w:sz w:val="20"/>
              </w:rPr>
              <w:t> </w:t>
            </w:r>
            <w:r>
              <w:rPr>
                <w:sz w:val="20"/>
              </w:rPr>
              <w:t>базовая</w:t>
            </w:r>
            <w:r>
              <w:rPr>
                <w:spacing w:val="-7"/>
                <w:sz w:val="20"/>
              </w:rPr>
              <w:t> </w:t>
            </w:r>
            <w:r>
              <w:rPr>
                <w:spacing w:val="-2"/>
                <w:sz w:val="20"/>
              </w:rPr>
              <w:t>ставка</w:t>
            </w:r>
          </w:p>
          <w:p>
            <w:pPr>
              <w:pStyle w:val="TableParagraph"/>
              <w:spacing w:before="244"/>
              <w:ind w:left="116" w:right="116"/>
              <w:jc w:val="center"/>
              <w:rPr>
                <w:sz w:val="20"/>
              </w:rPr>
            </w:pPr>
            <w:r>
              <w:rPr>
                <w:sz w:val="20"/>
              </w:rPr>
              <w:t>3%</w:t>
            </w:r>
            <w:r>
              <w:rPr>
                <w:spacing w:val="-8"/>
                <w:sz w:val="20"/>
              </w:rPr>
              <w:t> </w:t>
            </w:r>
            <w:r>
              <w:rPr>
                <w:sz w:val="20"/>
              </w:rPr>
              <w:t>на</w:t>
            </w:r>
            <w:r>
              <w:rPr>
                <w:spacing w:val="-7"/>
                <w:sz w:val="20"/>
              </w:rPr>
              <w:t> </w:t>
            </w:r>
            <w:r>
              <w:rPr>
                <w:sz w:val="20"/>
              </w:rPr>
              <w:t>весь</w:t>
            </w:r>
            <w:r>
              <w:rPr>
                <w:spacing w:val="-8"/>
                <w:sz w:val="20"/>
              </w:rPr>
              <w:t> </w:t>
            </w:r>
            <w:r>
              <w:rPr>
                <w:sz w:val="20"/>
              </w:rPr>
              <w:t>срок</w:t>
            </w:r>
            <w:r>
              <w:rPr>
                <w:spacing w:val="-7"/>
                <w:sz w:val="20"/>
              </w:rPr>
              <w:t> </w:t>
            </w:r>
            <w:r>
              <w:rPr>
                <w:sz w:val="20"/>
              </w:rPr>
              <w:t>займа</w:t>
            </w:r>
            <w:r>
              <w:rPr>
                <w:spacing w:val="-7"/>
                <w:sz w:val="20"/>
              </w:rPr>
              <w:t> </w:t>
            </w:r>
            <w:r>
              <w:rPr>
                <w:sz w:val="20"/>
              </w:rPr>
              <w:t>при</w:t>
            </w:r>
            <w:r>
              <w:rPr>
                <w:spacing w:val="-5"/>
                <w:sz w:val="20"/>
              </w:rPr>
              <w:t> </w:t>
            </w:r>
            <w:r>
              <w:rPr>
                <w:sz w:val="20"/>
              </w:rPr>
              <w:t>банковской гарантии, а также гарантии ВЭБ.РФ Корпорации МСП или РГО</w:t>
            </w:r>
          </w:p>
        </w:tc>
        <w:tc>
          <w:tcPr>
            <w:tcW w:w="1133" w:type="dxa"/>
          </w:tcPr>
          <w:p>
            <w:pPr>
              <w:pStyle w:val="TableParagraph"/>
              <w:spacing w:before="1"/>
              <w:ind w:right="7"/>
              <w:jc w:val="center"/>
              <w:rPr>
                <w:sz w:val="20"/>
              </w:rPr>
            </w:pPr>
            <w:r>
              <w:rPr>
                <w:sz w:val="20"/>
              </w:rPr>
              <w:t>5</w:t>
            </w:r>
            <w:r>
              <w:rPr>
                <w:spacing w:val="-3"/>
                <w:sz w:val="20"/>
              </w:rPr>
              <w:t> </w:t>
            </w:r>
            <w:r>
              <w:rPr>
                <w:spacing w:val="-5"/>
                <w:sz w:val="20"/>
              </w:rPr>
              <w:t>лет</w:t>
            </w:r>
          </w:p>
        </w:tc>
        <w:tc>
          <w:tcPr>
            <w:tcW w:w="3401" w:type="dxa"/>
            <w:tcBorders>
              <w:right w:val="nil"/>
            </w:tcBorders>
          </w:tcPr>
          <w:p>
            <w:pPr>
              <w:pStyle w:val="TableParagraph"/>
              <w:spacing w:before="1"/>
              <w:ind w:left="103" w:right="102"/>
              <w:jc w:val="center"/>
              <w:rPr>
                <w:sz w:val="20"/>
              </w:rPr>
            </w:pPr>
            <w:r>
              <w:rPr>
                <w:sz w:val="20"/>
              </w:rPr>
              <w:t>Софинансирование</w:t>
            </w:r>
            <w:r>
              <w:rPr>
                <w:spacing w:val="-12"/>
                <w:sz w:val="20"/>
              </w:rPr>
              <w:t> </w:t>
            </w:r>
            <w:r>
              <w:rPr>
                <w:sz w:val="20"/>
              </w:rPr>
              <w:t>со</w:t>
            </w:r>
            <w:r>
              <w:rPr>
                <w:spacing w:val="-9"/>
                <w:sz w:val="20"/>
              </w:rPr>
              <w:t> </w:t>
            </w:r>
            <w:r>
              <w:rPr>
                <w:spacing w:val="-2"/>
                <w:sz w:val="20"/>
              </w:rPr>
              <w:t>стороны</w:t>
            </w:r>
          </w:p>
          <w:p>
            <w:pPr>
              <w:pStyle w:val="TableParagraph"/>
              <w:spacing w:before="1"/>
              <w:ind w:left="102" w:right="103"/>
              <w:jc w:val="center"/>
              <w:rPr>
                <w:sz w:val="20"/>
              </w:rPr>
            </w:pPr>
            <w:r>
              <w:rPr>
                <w:sz w:val="20"/>
              </w:rPr>
              <w:t>заявителя,</w:t>
            </w:r>
            <w:r>
              <w:rPr>
                <w:spacing w:val="-12"/>
                <w:sz w:val="20"/>
              </w:rPr>
              <w:t> </w:t>
            </w:r>
            <w:r>
              <w:rPr>
                <w:sz w:val="20"/>
              </w:rPr>
              <w:t>частных</w:t>
            </w:r>
            <w:r>
              <w:rPr>
                <w:spacing w:val="-11"/>
                <w:sz w:val="20"/>
              </w:rPr>
              <w:t> </w:t>
            </w:r>
            <w:r>
              <w:rPr>
                <w:sz w:val="20"/>
              </w:rPr>
              <w:t>инвесторов</w:t>
            </w:r>
            <w:r>
              <w:rPr>
                <w:spacing w:val="-11"/>
                <w:sz w:val="20"/>
              </w:rPr>
              <w:t> </w:t>
            </w:r>
            <w:r>
              <w:rPr>
                <w:sz w:val="20"/>
              </w:rPr>
              <w:t>или </w:t>
            </w:r>
            <w:r>
              <w:rPr>
                <w:spacing w:val="-2"/>
                <w:sz w:val="20"/>
              </w:rPr>
              <w:t>банков:</w:t>
            </w:r>
          </w:p>
          <w:p>
            <w:pPr>
              <w:pStyle w:val="TableParagraph"/>
              <w:spacing w:line="243" w:lineRule="exact"/>
              <w:ind w:left="102" w:right="108"/>
              <w:jc w:val="center"/>
              <w:rPr>
                <w:sz w:val="20"/>
              </w:rPr>
            </w:pPr>
            <w:r>
              <w:rPr>
                <w:sz w:val="20"/>
              </w:rPr>
              <w:t>20%</w:t>
            </w:r>
            <w:r>
              <w:rPr>
                <w:spacing w:val="-7"/>
                <w:sz w:val="20"/>
              </w:rPr>
              <w:t> </w:t>
            </w:r>
            <w:r>
              <w:rPr>
                <w:sz w:val="20"/>
              </w:rPr>
              <w:t>бюджета</w:t>
            </w:r>
            <w:r>
              <w:rPr>
                <w:spacing w:val="-6"/>
                <w:sz w:val="20"/>
              </w:rPr>
              <w:t> </w:t>
            </w:r>
            <w:r>
              <w:rPr>
                <w:spacing w:val="-2"/>
                <w:sz w:val="20"/>
              </w:rPr>
              <w:t>проекта</w:t>
            </w:r>
          </w:p>
          <w:p>
            <w:pPr>
              <w:pStyle w:val="TableParagraph"/>
              <w:spacing w:before="1"/>
              <w:rPr>
                <w:b/>
                <w:sz w:val="20"/>
              </w:rPr>
            </w:pPr>
          </w:p>
          <w:p>
            <w:pPr>
              <w:pStyle w:val="TableParagraph"/>
              <w:ind w:left="102" w:right="102"/>
              <w:jc w:val="center"/>
              <w:rPr>
                <w:sz w:val="20"/>
              </w:rPr>
            </w:pPr>
            <w:r>
              <w:rPr>
                <w:spacing w:val="-2"/>
                <w:sz w:val="20"/>
              </w:rPr>
              <w:t>Дополнительное финансирование: </w:t>
            </w:r>
            <w:r>
              <w:rPr>
                <w:sz w:val="20"/>
              </w:rPr>
              <w:t>Заявители, получившие заем на проект по созданию производства продукции из перечня МВК, могут получить</w:t>
            </w:r>
            <w:r>
              <w:rPr>
                <w:spacing w:val="-12"/>
                <w:sz w:val="20"/>
              </w:rPr>
              <w:t> </w:t>
            </w:r>
            <w:r>
              <w:rPr>
                <w:sz w:val="20"/>
              </w:rPr>
              <w:t>дополнительный</w:t>
            </w:r>
            <w:r>
              <w:rPr>
                <w:spacing w:val="-11"/>
                <w:sz w:val="20"/>
              </w:rPr>
              <w:t> </w:t>
            </w:r>
            <w:r>
              <w:rPr>
                <w:sz w:val="20"/>
              </w:rPr>
              <w:t>заем</w:t>
            </w:r>
            <w:r>
              <w:rPr>
                <w:spacing w:val="-11"/>
                <w:sz w:val="20"/>
              </w:rPr>
              <w:t> </w:t>
            </w:r>
            <w:r>
              <w:rPr>
                <w:sz w:val="20"/>
              </w:rPr>
              <w:t>на масштабирование этого производства в сумме ≤ 50% от</w:t>
            </w:r>
          </w:p>
          <w:p>
            <w:pPr>
              <w:pStyle w:val="TableParagraph"/>
              <w:ind w:left="103" w:right="102"/>
              <w:jc w:val="center"/>
              <w:rPr>
                <w:sz w:val="20"/>
              </w:rPr>
            </w:pPr>
            <w:r>
              <w:rPr>
                <w:sz w:val="20"/>
              </w:rPr>
              <w:t>первого</w:t>
            </w:r>
            <w:r>
              <w:rPr>
                <w:spacing w:val="-9"/>
                <w:sz w:val="20"/>
              </w:rPr>
              <w:t> </w:t>
            </w:r>
            <w:r>
              <w:rPr>
                <w:sz w:val="20"/>
              </w:rPr>
              <w:t>займа</w:t>
            </w:r>
            <w:r>
              <w:rPr>
                <w:spacing w:val="-9"/>
                <w:sz w:val="20"/>
              </w:rPr>
              <w:t> </w:t>
            </w:r>
            <w:r>
              <w:rPr>
                <w:sz w:val="20"/>
              </w:rPr>
              <w:t>по</w:t>
            </w:r>
            <w:r>
              <w:rPr>
                <w:spacing w:val="-9"/>
                <w:sz w:val="20"/>
              </w:rPr>
              <w:t> </w:t>
            </w:r>
            <w:r>
              <w:rPr>
                <w:sz w:val="20"/>
              </w:rPr>
              <w:t>ставке</w:t>
            </w:r>
            <w:r>
              <w:rPr>
                <w:spacing w:val="-8"/>
                <w:sz w:val="20"/>
              </w:rPr>
              <w:t> </w:t>
            </w:r>
            <w:r>
              <w:rPr>
                <w:sz w:val="20"/>
              </w:rPr>
              <w:t>5%</w:t>
            </w:r>
            <w:r>
              <w:rPr>
                <w:spacing w:val="-8"/>
                <w:sz w:val="20"/>
              </w:rPr>
              <w:t> </w:t>
            </w:r>
            <w:r>
              <w:rPr>
                <w:sz w:val="20"/>
              </w:rPr>
              <w:t>годовых сроком до 3 лет</w:t>
            </w:r>
          </w:p>
        </w:tc>
      </w:tr>
      <w:tr>
        <w:trPr>
          <w:trHeight w:val="1466" w:hRule="atLeast"/>
        </w:trPr>
        <w:tc>
          <w:tcPr>
            <w:tcW w:w="5677" w:type="dxa"/>
            <w:tcBorders>
              <w:left w:val="nil"/>
              <w:bottom w:val="nil"/>
            </w:tcBorders>
          </w:tcPr>
          <w:p>
            <w:pPr>
              <w:pStyle w:val="TableParagraph"/>
              <w:spacing w:line="243" w:lineRule="exact"/>
              <w:ind w:left="105"/>
              <w:rPr>
                <w:b/>
                <w:sz w:val="20"/>
              </w:rPr>
            </w:pPr>
            <w:r>
              <w:rPr>
                <w:b/>
                <w:spacing w:val="-2"/>
                <w:sz w:val="20"/>
              </w:rPr>
              <w:t>Производительность</w:t>
            </w:r>
            <w:r>
              <w:rPr>
                <w:b/>
                <w:spacing w:val="16"/>
                <w:sz w:val="20"/>
              </w:rPr>
              <w:t> </w:t>
            </w:r>
            <w:r>
              <w:rPr>
                <w:b/>
                <w:spacing w:val="-4"/>
                <w:sz w:val="20"/>
              </w:rPr>
              <w:t>труда</w:t>
            </w:r>
          </w:p>
          <w:p>
            <w:pPr>
              <w:pStyle w:val="TableParagraph"/>
              <w:ind w:left="105"/>
              <w:rPr>
                <w:sz w:val="20"/>
              </w:rPr>
            </w:pPr>
            <w:r>
              <w:rPr>
                <w:sz w:val="20"/>
              </w:rPr>
              <w:t>повышение</w:t>
            </w:r>
            <w:r>
              <w:rPr>
                <w:spacing w:val="-11"/>
                <w:sz w:val="20"/>
              </w:rPr>
              <w:t> </w:t>
            </w:r>
            <w:r>
              <w:rPr>
                <w:sz w:val="20"/>
              </w:rPr>
              <w:t>производительности</w:t>
            </w:r>
            <w:r>
              <w:rPr>
                <w:spacing w:val="-11"/>
                <w:sz w:val="20"/>
              </w:rPr>
              <w:t> </w:t>
            </w:r>
            <w:r>
              <w:rPr>
                <w:sz w:val="20"/>
              </w:rPr>
              <w:t>труда</w:t>
            </w:r>
            <w:r>
              <w:rPr>
                <w:spacing w:val="-10"/>
                <w:sz w:val="20"/>
              </w:rPr>
              <w:t> </w:t>
            </w:r>
            <w:r>
              <w:rPr>
                <w:sz w:val="20"/>
              </w:rPr>
              <w:t>на</w:t>
            </w:r>
            <w:r>
              <w:rPr>
                <w:spacing w:val="-7"/>
                <w:sz w:val="20"/>
              </w:rPr>
              <w:t> </w:t>
            </w:r>
            <w:r>
              <w:rPr>
                <w:sz w:val="20"/>
              </w:rPr>
              <w:t>промышленных предприятиях, участниках национального проекта</w:t>
            </w:r>
          </w:p>
          <w:p>
            <w:pPr>
              <w:pStyle w:val="TableParagraph"/>
              <w:spacing w:line="241" w:lineRule="exact"/>
              <w:ind w:left="105"/>
              <w:rPr>
                <w:sz w:val="20"/>
              </w:rPr>
            </w:pPr>
            <w:r>
              <w:rPr>
                <w:spacing w:val="-2"/>
                <w:sz w:val="20"/>
              </w:rPr>
              <w:t>«Производительность</w:t>
            </w:r>
            <w:r>
              <w:rPr>
                <w:spacing w:val="13"/>
                <w:sz w:val="20"/>
              </w:rPr>
              <w:t> </w:t>
            </w:r>
            <w:r>
              <w:rPr>
                <w:spacing w:val="-2"/>
                <w:sz w:val="20"/>
              </w:rPr>
              <w:t>труда»</w:t>
            </w:r>
          </w:p>
        </w:tc>
        <w:tc>
          <w:tcPr>
            <w:tcW w:w="1416" w:type="dxa"/>
            <w:tcBorders>
              <w:bottom w:val="nil"/>
            </w:tcBorders>
          </w:tcPr>
          <w:p>
            <w:pPr>
              <w:pStyle w:val="TableParagraph"/>
              <w:spacing w:before="2"/>
              <w:rPr>
                <w:b/>
                <w:sz w:val="20"/>
              </w:rPr>
            </w:pPr>
          </w:p>
          <w:p>
            <w:pPr>
              <w:pStyle w:val="TableParagraph"/>
              <w:ind w:left="2" w:right="7"/>
              <w:jc w:val="center"/>
              <w:rPr>
                <w:sz w:val="20"/>
              </w:rPr>
            </w:pPr>
            <w:r>
              <w:rPr>
                <w:sz w:val="20"/>
              </w:rPr>
              <w:t>50</w:t>
            </w:r>
            <w:r>
              <w:rPr>
                <w:spacing w:val="-3"/>
                <w:sz w:val="20"/>
              </w:rPr>
              <w:t> </w:t>
            </w:r>
            <w:r>
              <w:rPr>
                <w:sz w:val="20"/>
              </w:rPr>
              <w:t>–</w:t>
            </w:r>
            <w:r>
              <w:rPr>
                <w:spacing w:val="-3"/>
                <w:sz w:val="20"/>
              </w:rPr>
              <w:t> </w:t>
            </w:r>
            <w:r>
              <w:rPr>
                <w:sz w:val="20"/>
              </w:rPr>
              <w:t>300</w:t>
            </w:r>
            <w:r>
              <w:rPr>
                <w:spacing w:val="-1"/>
                <w:sz w:val="20"/>
              </w:rPr>
              <w:t> </w:t>
            </w:r>
            <w:r>
              <w:rPr>
                <w:spacing w:val="-4"/>
                <w:sz w:val="20"/>
              </w:rPr>
              <w:t>млн.</w:t>
            </w:r>
          </w:p>
        </w:tc>
        <w:tc>
          <w:tcPr>
            <w:tcW w:w="3970" w:type="dxa"/>
            <w:tcBorders>
              <w:bottom w:val="nil"/>
            </w:tcBorders>
          </w:tcPr>
          <w:p>
            <w:pPr>
              <w:pStyle w:val="TableParagraph"/>
              <w:spacing w:before="1"/>
              <w:ind w:left="115" w:right="116"/>
              <w:jc w:val="center"/>
              <w:rPr>
                <w:sz w:val="20"/>
              </w:rPr>
            </w:pPr>
            <w:r>
              <w:rPr>
                <w:sz w:val="20"/>
              </w:rPr>
              <w:t>5%</w:t>
            </w:r>
            <w:r>
              <w:rPr>
                <w:spacing w:val="-7"/>
                <w:sz w:val="20"/>
              </w:rPr>
              <w:t> </w:t>
            </w:r>
            <w:r>
              <w:rPr>
                <w:sz w:val="20"/>
              </w:rPr>
              <w:t>базовая</w:t>
            </w:r>
            <w:r>
              <w:rPr>
                <w:spacing w:val="-7"/>
                <w:sz w:val="20"/>
              </w:rPr>
              <w:t> </w:t>
            </w:r>
            <w:r>
              <w:rPr>
                <w:spacing w:val="-2"/>
                <w:sz w:val="20"/>
              </w:rPr>
              <w:t>ставка</w:t>
            </w:r>
          </w:p>
          <w:p>
            <w:pPr>
              <w:pStyle w:val="TableParagraph"/>
              <w:spacing w:before="243"/>
              <w:ind w:left="309" w:right="311" w:firstLine="1"/>
              <w:jc w:val="center"/>
              <w:rPr>
                <w:sz w:val="20"/>
              </w:rPr>
            </w:pPr>
            <w:r>
              <w:rPr>
                <w:sz w:val="20"/>
              </w:rPr>
              <w:t>3% при банковской гарантии, а также гарантии</w:t>
            </w:r>
            <w:r>
              <w:rPr>
                <w:spacing w:val="-11"/>
                <w:sz w:val="20"/>
              </w:rPr>
              <w:t> </w:t>
            </w:r>
            <w:r>
              <w:rPr>
                <w:sz w:val="20"/>
              </w:rPr>
              <w:t>ВЭБ.РФ</w:t>
            </w:r>
            <w:r>
              <w:rPr>
                <w:spacing w:val="-11"/>
                <w:sz w:val="20"/>
              </w:rPr>
              <w:t> </w:t>
            </w:r>
            <w:r>
              <w:rPr>
                <w:sz w:val="20"/>
              </w:rPr>
              <w:t>или</w:t>
            </w:r>
            <w:r>
              <w:rPr>
                <w:spacing w:val="-11"/>
                <w:sz w:val="20"/>
              </w:rPr>
              <w:t> </w:t>
            </w:r>
            <w:r>
              <w:rPr>
                <w:sz w:val="20"/>
              </w:rPr>
              <w:t>Корпорации</w:t>
            </w:r>
            <w:r>
              <w:rPr>
                <w:spacing w:val="-11"/>
                <w:sz w:val="20"/>
              </w:rPr>
              <w:t> </w:t>
            </w:r>
            <w:r>
              <w:rPr>
                <w:sz w:val="20"/>
              </w:rPr>
              <w:t>МСП</w:t>
            </w:r>
          </w:p>
        </w:tc>
        <w:tc>
          <w:tcPr>
            <w:tcW w:w="1133" w:type="dxa"/>
            <w:tcBorders>
              <w:bottom w:val="nil"/>
            </w:tcBorders>
          </w:tcPr>
          <w:p>
            <w:pPr>
              <w:pStyle w:val="TableParagraph"/>
              <w:spacing w:before="2"/>
              <w:rPr>
                <w:b/>
                <w:sz w:val="20"/>
              </w:rPr>
            </w:pPr>
          </w:p>
          <w:p>
            <w:pPr>
              <w:pStyle w:val="TableParagraph"/>
              <w:ind w:right="7"/>
              <w:jc w:val="center"/>
              <w:rPr>
                <w:sz w:val="20"/>
              </w:rPr>
            </w:pPr>
            <w:r>
              <w:rPr>
                <w:sz w:val="20"/>
              </w:rPr>
              <w:t>5</w:t>
            </w:r>
            <w:r>
              <w:rPr>
                <w:spacing w:val="-3"/>
                <w:sz w:val="20"/>
              </w:rPr>
              <w:t> </w:t>
            </w:r>
            <w:r>
              <w:rPr>
                <w:spacing w:val="-5"/>
                <w:sz w:val="20"/>
              </w:rPr>
              <w:t>лет</w:t>
            </w:r>
          </w:p>
        </w:tc>
        <w:tc>
          <w:tcPr>
            <w:tcW w:w="3401" w:type="dxa"/>
            <w:tcBorders>
              <w:bottom w:val="nil"/>
              <w:right w:val="nil"/>
            </w:tcBorders>
          </w:tcPr>
          <w:p>
            <w:pPr>
              <w:pStyle w:val="TableParagraph"/>
              <w:spacing w:before="1"/>
              <w:ind w:left="103" w:right="102"/>
              <w:jc w:val="center"/>
              <w:rPr>
                <w:sz w:val="20"/>
              </w:rPr>
            </w:pPr>
            <w:r>
              <w:rPr>
                <w:sz w:val="20"/>
              </w:rPr>
              <w:t>Софинансирование</w:t>
            </w:r>
            <w:r>
              <w:rPr>
                <w:spacing w:val="-12"/>
                <w:sz w:val="20"/>
              </w:rPr>
              <w:t> </w:t>
            </w:r>
            <w:r>
              <w:rPr>
                <w:sz w:val="20"/>
              </w:rPr>
              <w:t>со</w:t>
            </w:r>
            <w:r>
              <w:rPr>
                <w:spacing w:val="-9"/>
                <w:sz w:val="20"/>
              </w:rPr>
              <w:t> </w:t>
            </w:r>
            <w:r>
              <w:rPr>
                <w:spacing w:val="-2"/>
                <w:sz w:val="20"/>
              </w:rPr>
              <w:t>стороны</w:t>
            </w:r>
          </w:p>
          <w:p>
            <w:pPr>
              <w:pStyle w:val="TableParagraph"/>
              <w:spacing w:before="1"/>
              <w:ind w:left="102" w:right="102"/>
              <w:jc w:val="center"/>
              <w:rPr>
                <w:sz w:val="20"/>
              </w:rPr>
            </w:pPr>
            <w:r>
              <w:rPr>
                <w:sz w:val="20"/>
              </w:rPr>
              <w:t>заявителя,</w:t>
            </w:r>
            <w:r>
              <w:rPr>
                <w:spacing w:val="-12"/>
                <w:sz w:val="20"/>
              </w:rPr>
              <w:t> </w:t>
            </w:r>
            <w:r>
              <w:rPr>
                <w:sz w:val="20"/>
              </w:rPr>
              <w:t>частных</w:t>
            </w:r>
            <w:r>
              <w:rPr>
                <w:spacing w:val="-11"/>
                <w:sz w:val="20"/>
              </w:rPr>
              <w:t> </w:t>
            </w:r>
            <w:r>
              <w:rPr>
                <w:sz w:val="20"/>
              </w:rPr>
              <w:t>инвесторов</w:t>
            </w:r>
            <w:r>
              <w:rPr>
                <w:spacing w:val="-11"/>
                <w:sz w:val="20"/>
              </w:rPr>
              <w:t> </w:t>
            </w:r>
            <w:r>
              <w:rPr>
                <w:sz w:val="20"/>
              </w:rPr>
              <w:t>или </w:t>
            </w:r>
            <w:r>
              <w:rPr>
                <w:spacing w:val="-2"/>
                <w:sz w:val="20"/>
              </w:rPr>
              <w:t>банков:</w:t>
            </w:r>
          </w:p>
          <w:p>
            <w:pPr>
              <w:pStyle w:val="TableParagraph"/>
              <w:spacing w:line="243" w:lineRule="exact"/>
              <w:ind w:left="102" w:right="108"/>
              <w:jc w:val="center"/>
              <w:rPr>
                <w:sz w:val="20"/>
              </w:rPr>
            </w:pPr>
            <w:r>
              <w:rPr>
                <w:sz w:val="20"/>
              </w:rPr>
              <w:t>20%</w:t>
            </w:r>
            <w:r>
              <w:rPr>
                <w:spacing w:val="-7"/>
                <w:sz w:val="20"/>
              </w:rPr>
              <w:t> </w:t>
            </w:r>
            <w:r>
              <w:rPr>
                <w:sz w:val="20"/>
              </w:rPr>
              <w:t>бюджета</w:t>
            </w:r>
            <w:r>
              <w:rPr>
                <w:spacing w:val="-6"/>
                <w:sz w:val="20"/>
              </w:rPr>
              <w:t> </w:t>
            </w:r>
            <w:r>
              <w:rPr>
                <w:spacing w:val="-2"/>
                <w:sz w:val="20"/>
              </w:rPr>
              <w:t>проекта</w:t>
            </w:r>
          </w:p>
        </w:tc>
      </w:tr>
    </w:tbl>
    <w:p>
      <w:pPr>
        <w:pStyle w:val="BodyText"/>
        <w:spacing w:before="133"/>
        <w:rPr>
          <w:b/>
        </w:rPr>
      </w:pPr>
    </w:p>
    <w:p>
      <w:pPr>
        <w:spacing w:before="0"/>
        <w:ind w:left="1420" w:right="0" w:firstLine="0"/>
        <w:jc w:val="left"/>
        <w:rPr>
          <w:b/>
          <w:sz w:val="22"/>
        </w:rPr>
      </w:pPr>
      <w:r>
        <w:rPr>
          <w:b/>
          <w:spacing w:val="-5"/>
          <w:sz w:val="22"/>
        </w:rPr>
        <w:t>13</w:t>
      </w:r>
    </w:p>
    <w:p>
      <w:pPr>
        <w:spacing w:after="0"/>
        <w:jc w:val="left"/>
        <w:rPr>
          <w:b/>
          <w:sz w:val="22"/>
        </w:rPr>
        <w:sectPr>
          <w:pgSz w:w="16840" w:h="11910" w:orient="landscape"/>
          <w:pgMar w:top="580" w:bottom="0" w:left="0" w:right="141"/>
        </w:sectPr>
      </w:pPr>
    </w:p>
    <w:tbl>
      <w:tblPr>
        <w:tblW w:w="0" w:type="auto"/>
        <w:jc w:val="left"/>
        <w:tblInd w:w="85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5677"/>
        <w:gridCol w:w="1416"/>
        <w:gridCol w:w="3970"/>
        <w:gridCol w:w="1133"/>
        <w:gridCol w:w="3401"/>
      </w:tblGrid>
      <w:tr>
        <w:trPr>
          <w:trHeight w:val="840" w:hRule="atLeast"/>
        </w:trPr>
        <w:tc>
          <w:tcPr>
            <w:tcW w:w="5677" w:type="dxa"/>
            <w:tcBorders>
              <w:top w:val="nil"/>
              <w:left w:val="nil"/>
            </w:tcBorders>
            <w:shd w:val="clear" w:color="auto" w:fill="E7E6E6"/>
          </w:tcPr>
          <w:p>
            <w:pPr>
              <w:pStyle w:val="TableParagraph"/>
              <w:spacing w:before="55"/>
              <w:rPr>
                <w:b/>
                <w:sz w:val="20"/>
              </w:rPr>
            </w:pPr>
          </w:p>
          <w:p>
            <w:pPr>
              <w:pStyle w:val="TableParagraph"/>
              <w:ind w:left="105"/>
              <w:rPr>
                <w:b/>
                <w:sz w:val="20"/>
              </w:rPr>
            </w:pPr>
            <w:r>
              <w:rPr>
                <w:b/>
                <w:spacing w:val="-2"/>
                <w:sz w:val="20"/>
              </w:rPr>
              <w:t>Наименование</w:t>
            </w:r>
            <w:r>
              <w:rPr>
                <w:b/>
                <w:spacing w:val="10"/>
                <w:sz w:val="20"/>
              </w:rPr>
              <w:t> </w:t>
            </w:r>
            <w:r>
              <w:rPr>
                <w:b/>
                <w:spacing w:val="-2"/>
                <w:sz w:val="20"/>
              </w:rPr>
              <w:t>программы</w:t>
            </w:r>
          </w:p>
        </w:tc>
        <w:tc>
          <w:tcPr>
            <w:tcW w:w="1416" w:type="dxa"/>
            <w:tcBorders>
              <w:top w:val="nil"/>
            </w:tcBorders>
            <w:shd w:val="clear" w:color="auto" w:fill="E7E6E6"/>
          </w:tcPr>
          <w:p>
            <w:pPr>
              <w:pStyle w:val="TableParagraph"/>
              <w:spacing w:before="55"/>
              <w:rPr>
                <w:b/>
                <w:sz w:val="20"/>
              </w:rPr>
            </w:pPr>
          </w:p>
          <w:p>
            <w:pPr>
              <w:pStyle w:val="TableParagraph"/>
              <w:ind w:left="2" w:right="7"/>
              <w:jc w:val="center"/>
              <w:rPr>
                <w:b/>
                <w:sz w:val="20"/>
              </w:rPr>
            </w:pPr>
            <w:r>
              <w:rPr>
                <w:b/>
                <w:sz w:val="20"/>
              </w:rPr>
              <w:t>Сумма</w:t>
            </w:r>
            <w:r>
              <w:rPr>
                <w:b/>
                <w:spacing w:val="-8"/>
                <w:sz w:val="20"/>
              </w:rPr>
              <w:t> </w:t>
            </w:r>
            <w:r>
              <w:rPr>
                <w:b/>
                <w:spacing w:val="-2"/>
                <w:sz w:val="20"/>
              </w:rPr>
              <w:t>займа</w:t>
            </w:r>
          </w:p>
        </w:tc>
        <w:tc>
          <w:tcPr>
            <w:tcW w:w="3970" w:type="dxa"/>
            <w:tcBorders>
              <w:top w:val="nil"/>
            </w:tcBorders>
            <w:shd w:val="clear" w:color="auto" w:fill="E7E6E6"/>
          </w:tcPr>
          <w:p>
            <w:pPr>
              <w:pStyle w:val="TableParagraph"/>
              <w:spacing w:before="55"/>
              <w:rPr>
                <w:b/>
                <w:sz w:val="20"/>
              </w:rPr>
            </w:pPr>
          </w:p>
          <w:p>
            <w:pPr>
              <w:pStyle w:val="TableParagraph"/>
              <w:ind w:left="115" w:right="116"/>
              <w:jc w:val="center"/>
              <w:rPr>
                <w:b/>
                <w:sz w:val="20"/>
              </w:rPr>
            </w:pPr>
            <w:r>
              <w:rPr>
                <w:b/>
                <w:spacing w:val="-2"/>
                <w:sz w:val="20"/>
              </w:rPr>
              <w:t>Ставка</w:t>
            </w:r>
          </w:p>
        </w:tc>
        <w:tc>
          <w:tcPr>
            <w:tcW w:w="1133" w:type="dxa"/>
            <w:tcBorders>
              <w:top w:val="nil"/>
            </w:tcBorders>
            <w:shd w:val="clear" w:color="auto" w:fill="E7E6E6"/>
          </w:tcPr>
          <w:p>
            <w:pPr>
              <w:pStyle w:val="TableParagraph"/>
              <w:spacing w:before="54"/>
              <w:ind w:left="290" w:right="295" w:firstLine="14"/>
              <w:jc w:val="both"/>
              <w:rPr>
                <w:b/>
                <w:sz w:val="20"/>
              </w:rPr>
            </w:pPr>
            <w:r>
              <w:rPr>
                <w:b/>
                <w:spacing w:val="-4"/>
                <w:sz w:val="20"/>
              </w:rPr>
              <w:t>Макс. срок </w:t>
            </w:r>
            <w:r>
              <w:rPr>
                <w:b/>
                <w:spacing w:val="-2"/>
                <w:sz w:val="20"/>
              </w:rPr>
              <w:t>займа</w:t>
            </w:r>
          </w:p>
        </w:tc>
        <w:tc>
          <w:tcPr>
            <w:tcW w:w="3401" w:type="dxa"/>
            <w:tcBorders>
              <w:top w:val="nil"/>
              <w:right w:val="nil"/>
            </w:tcBorders>
            <w:shd w:val="clear" w:color="auto" w:fill="E7E6E6"/>
          </w:tcPr>
          <w:p>
            <w:pPr>
              <w:pStyle w:val="TableParagraph"/>
              <w:spacing w:before="177"/>
              <w:ind w:left="818" w:right="468" w:hanging="348"/>
              <w:rPr>
                <w:b/>
                <w:sz w:val="20"/>
              </w:rPr>
            </w:pPr>
            <w:r>
              <w:rPr>
                <w:b/>
                <w:sz w:val="20"/>
              </w:rPr>
              <w:t>Софинансирование</w:t>
            </w:r>
            <w:r>
              <w:rPr>
                <w:b/>
                <w:spacing w:val="-11"/>
                <w:sz w:val="20"/>
              </w:rPr>
              <w:t> </w:t>
            </w:r>
            <w:r>
              <w:rPr>
                <w:b/>
                <w:sz w:val="20"/>
              </w:rPr>
              <w:t>проекта из иных источников</w:t>
            </w:r>
          </w:p>
        </w:tc>
      </w:tr>
      <w:tr>
        <w:trPr>
          <w:trHeight w:val="1463" w:hRule="atLeast"/>
        </w:trPr>
        <w:tc>
          <w:tcPr>
            <w:tcW w:w="5677" w:type="dxa"/>
            <w:tcBorders>
              <w:left w:val="nil"/>
            </w:tcBorders>
          </w:tcPr>
          <w:p>
            <w:pPr>
              <w:pStyle w:val="TableParagraph"/>
              <w:spacing w:line="242" w:lineRule="exact"/>
              <w:ind w:left="105"/>
              <w:rPr>
                <w:b/>
                <w:sz w:val="20"/>
              </w:rPr>
            </w:pPr>
            <w:r>
              <w:rPr>
                <w:b/>
                <w:spacing w:val="-2"/>
                <w:sz w:val="20"/>
              </w:rPr>
              <w:t>Автокомпоненты</w:t>
            </w:r>
          </w:p>
          <w:p>
            <w:pPr>
              <w:pStyle w:val="TableParagraph"/>
              <w:ind w:left="105" w:right="173"/>
              <w:rPr>
                <w:sz w:val="20"/>
              </w:rPr>
            </w:pPr>
            <w:r>
              <w:rPr>
                <w:sz w:val="20"/>
              </w:rPr>
              <w:t>Программа</w:t>
            </w:r>
            <w:r>
              <w:rPr>
                <w:spacing w:val="-9"/>
                <w:sz w:val="20"/>
              </w:rPr>
              <w:t> </w:t>
            </w:r>
            <w:r>
              <w:rPr>
                <w:sz w:val="20"/>
              </w:rPr>
              <w:t>предназначена</w:t>
            </w:r>
            <w:r>
              <w:rPr>
                <w:spacing w:val="-6"/>
                <w:sz w:val="20"/>
              </w:rPr>
              <w:t> </w:t>
            </w:r>
            <w:r>
              <w:rPr>
                <w:sz w:val="20"/>
              </w:rPr>
              <w:t>для</w:t>
            </w:r>
            <w:r>
              <w:rPr>
                <w:spacing w:val="-11"/>
                <w:sz w:val="20"/>
              </w:rPr>
              <w:t> </w:t>
            </w:r>
            <w:r>
              <w:rPr>
                <w:sz w:val="20"/>
              </w:rPr>
              <w:t>проектов,</w:t>
            </w:r>
            <w:r>
              <w:rPr>
                <w:spacing w:val="-9"/>
                <w:sz w:val="20"/>
              </w:rPr>
              <w:t> </w:t>
            </w:r>
            <w:r>
              <w:rPr>
                <w:sz w:val="20"/>
              </w:rPr>
              <w:t>направленных</w:t>
            </w:r>
            <w:r>
              <w:rPr>
                <w:spacing w:val="-9"/>
                <w:sz w:val="20"/>
              </w:rPr>
              <w:t> </w:t>
            </w:r>
            <w:r>
              <w:rPr>
                <w:sz w:val="20"/>
              </w:rPr>
              <w:t>на создание серийных производств узлов и агрегатов для колесных транспортных средств и спецтехники), а также увеличения масштабов выпуска автокомпонентов</w:t>
            </w:r>
          </w:p>
        </w:tc>
        <w:tc>
          <w:tcPr>
            <w:tcW w:w="1416" w:type="dxa"/>
          </w:tcPr>
          <w:p>
            <w:pPr>
              <w:pStyle w:val="TableParagraph"/>
              <w:spacing w:line="243" w:lineRule="exact" w:before="1"/>
              <w:ind w:left="5" w:right="7"/>
              <w:jc w:val="center"/>
              <w:rPr>
                <w:sz w:val="20"/>
              </w:rPr>
            </w:pPr>
            <w:r>
              <w:rPr>
                <w:sz w:val="20"/>
              </w:rPr>
              <w:t>100</w:t>
            </w:r>
            <w:r>
              <w:rPr>
                <w:spacing w:val="-4"/>
                <w:sz w:val="20"/>
              </w:rPr>
              <w:t> </w:t>
            </w:r>
            <w:r>
              <w:rPr>
                <w:sz w:val="20"/>
              </w:rPr>
              <w:t>–</w:t>
            </w:r>
            <w:r>
              <w:rPr>
                <w:spacing w:val="-4"/>
                <w:sz w:val="20"/>
              </w:rPr>
              <w:t> 5000</w:t>
            </w:r>
          </w:p>
          <w:p>
            <w:pPr>
              <w:pStyle w:val="TableParagraph"/>
              <w:spacing w:line="243" w:lineRule="exact"/>
              <w:ind w:left="2" w:right="7"/>
              <w:jc w:val="center"/>
              <w:rPr>
                <w:sz w:val="20"/>
              </w:rPr>
            </w:pPr>
            <w:r>
              <w:rPr>
                <w:spacing w:val="-4"/>
                <w:sz w:val="20"/>
              </w:rPr>
              <w:t>млн.</w:t>
            </w:r>
          </w:p>
        </w:tc>
        <w:tc>
          <w:tcPr>
            <w:tcW w:w="3970" w:type="dxa"/>
          </w:tcPr>
          <w:p>
            <w:pPr>
              <w:pStyle w:val="TableParagraph"/>
              <w:spacing w:before="243"/>
              <w:ind w:left="115" w:right="116"/>
              <w:jc w:val="center"/>
              <w:rPr>
                <w:sz w:val="20"/>
              </w:rPr>
            </w:pPr>
            <w:r>
              <w:rPr>
                <w:sz w:val="20"/>
              </w:rPr>
              <w:t>5%</w:t>
            </w:r>
            <w:r>
              <w:rPr>
                <w:spacing w:val="-7"/>
                <w:sz w:val="20"/>
              </w:rPr>
              <w:t> </w:t>
            </w:r>
            <w:r>
              <w:rPr>
                <w:sz w:val="20"/>
              </w:rPr>
              <w:t>базовая</w:t>
            </w:r>
            <w:r>
              <w:rPr>
                <w:spacing w:val="-7"/>
                <w:sz w:val="20"/>
              </w:rPr>
              <w:t> </w:t>
            </w:r>
            <w:r>
              <w:rPr>
                <w:spacing w:val="-2"/>
                <w:sz w:val="20"/>
              </w:rPr>
              <w:t>ставка</w:t>
            </w:r>
          </w:p>
          <w:p>
            <w:pPr>
              <w:pStyle w:val="TableParagraph"/>
              <w:spacing w:before="2"/>
              <w:rPr>
                <w:b/>
                <w:sz w:val="20"/>
              </w:rPr>
            </w:pPr>
          </w:p>
          <w:p>
            <w:pPr>
              <w:pStyle w:val="TableParagraph"/>
              <w:ind w:left="309" w:right="311" w:firstLine="1"/>
              <w:jc w:val="center"/>
              <w:rPr>
                <w:sz w:val="20"/>
              </w:rPr>
            </w:pPr>
            <w:r>
              <w:rPr>
                <w:sz w:val="20"/>
              </w:rPr>
              <w:t>3% при банковской гарантии, а также гарантии</w:t>
            </w:r>
            <w:r>
              <w:rPr>
                <w:spacing w:val="-11"/>
                <w:sz w:val="20"/>
              </w:rPr>
              <w:t> </w:t>
            </w:r>
            <w:r>
              <w:rPr>
                <w:sz w:val="20"/>
              </w:rPr>
              <w:t>ВЭБ.РФ</w:t>
            </w:r>
            <w:r>
              <w:rPr>
                <w:spacing w:val="-11"/>
                <w:sz w:val="20"/>
              </w:rPr>
              <w:t> </w:t>
            </w:r>
            <w:r>
              <w:rPr>
                <w:sz w:val="20"/>
              </w:rPr>
              <w:t>или</w:t>
            </w:r>
            <w:r>
              <w:rPr>
                <w:spacing w:val="-11"/>
                <w:sz w:val="20"/>
              </w:rPr>
              <w:t> </w:t>
            </w:r>
            <w:r>
              <w:rPr>
                <w:sz w:val="20"/>
              </w:rPr>
              <w:t>Корпорации</w:t>
            </w:r>
            <w:r>
              <w:rPr>
                <w:spacing w:val="-11"/>
                <w:sz w:val="20"/>
              </w:rPr>
              <w:t> </w:t>
            </w:r>
            <w:r>
              <w:rPr>
                <w:sz w:val="20"/>
              </w:rPr>
              <w:t>МСП</w:t>
            </w:r>
          </w:p>
        </w:tc>
        <w:tc>
          <w:tcPr>
            <w:tcW w:w="1133" w:type="dxa"/>
          </w:tcPr>
          <w:p>
            <w:pPr>
              <w:pStyle w:val="TableParagraph"/>
              <w:spacing w:before="1"/>
              <w:ind w:right="7"/>
              <w:jc w:val="center"/>
              <w:rPr>
                <w:sz w:val="20"/>
              </w:rPr>
            </w:pPr>
            <w:r>
              <w:rPr>
                <w:sz w:val="20"/>
              </w:rPr>
              <w:t>7</w:t>
            </w:r>
            <w:r>
              <w:rPr>
                <w:spacing w:val="-2"/>
                <w:sz w:val="20"/>
              </w:rPr>
              <w:t> </w:t>
            </w:r>
            <w:r>
              <w:rPr>
                <w:spacing w:val="-5"/>
                <w:sz w:val="20"/>
              </w:rPr>
              <w:t>лет</w:t>
            </w:r>
          </w:p>
        </w:tc>
        <w:tc>
          <w:tcPr>
            <w:tcW w:w="3401" w:type="dxa"/>
            <w:tcBorders>
              <w:right w:val="nil"/>
            </w:tcBorders>
          </w:tcPr>
          <w:p>
            <w:pPr>
              <w:pStyle w:val="TableParagraph"/>
              <w:spacing w:line="243" w:lineRule="exact" w:before="1"/>
              <w:ind w:left="103" w:right="102"/>
              <w:jc w:val="center"/>
              <w:rPr>
                <w:sz w:val="20"/>
              </w:rPr>
            </w:pPr>
            <w:r>
              <w:rPr>
                <w:sz w:val="20"/>
              </w:rPr>
              <w:t>Софинансирование</w:t>
            </w:r>
            <w:r>
              <w:rPr>
                <w:spacing w:val="-12"/>
                <w:sz w:val="20"/>
              </w:rPr>
              <w:t> </w:t>
            </w:r>
            <w:r>
              <w:rPr>
                <w:sz w:val="20"/>
              </w:rPr>
              <w:t>со</w:t>
            </w:r>
            <w:r>
              <w:rPr>
                <w:spacing w:val="-9"/>
                <w:sz w:val="20"/>
              </w:rPr>
              <w:t> </w:t>
            </w:r>
            <w:r>
              <w:rPr>
                <w:spacing w:val="-2"/>
                <w:sz w:val="20"/>
              </w:rPr>
              <w:t>стороны</w:t>
            </w:r>
          </w:p>
          <w:p>
            <w:pPr>
              <w:pStyle w:val="TableParagraph"/>
              <w:ind w:left="102" w:right="103"/>
              <w:jc w:val="center"/>
              <w:rPr>
                <w:sz w:val="20"/>
              </w:rPr>
            </w:pPr>
            <w:r>
              <w:rPr>
                <w:sz w:val="20"/>
              </w:rPr>
              <w:t>заявителя,</w:t>
            </w:r>
            <w:r>
              <w:rPr>
                <w:spacing w:val="-12"/>
                <w:sz w:val="20"/>
              </w:rPr>
              <w:t> </w:t>
            </w:r>
            <w:r>
              <w:rPr>
                <w:sz w:val="20"/>
              </w:rPr>
              <w:t>частных</w:t>
            </w:r>
            <w:r>
              <w:rPr>
                <w:spacing w:val="-11"/>
                <w:sz w:val="20"/>
              </w:rPr>
              <w:t> </w:t>
            </w:r>
            <w:r>
              <w:rPr>
                <w:sz w:val="20"/>
              </w:rPr>
              <w:t>инвесторов</w:t>
            </w:r>
            <w:r>
              <w:rPr>
                <w:spacing w:val="-11"/>
                <w:sz w:val="20"/>
              </w:rPr>
              <w:t> </w:t>
            </w:r>
            <w:r>
              <w:rPr>
                <w:sz w:val="20"/>
              </w:rPr>
              <w:t>или </w:t>
            </w:r>
            <w:r>
              <w:rPr>
                <w:spacing w:val="-2"/>
                <w:sz w:val="20"/>
              </w:rPr>
              <w:t>банков:</w:t>
            </w:r>
          </w:p>
          <w:p>
            <w:pPr>
              <w:pStyle w:val="TableParagraph"/>
              <w:spacing w:before="1"/>
              <w:ind w:left="103" w:right="102"/>
              <w:jc w:val="center"/>
              <w:rPr>
                <w:sz w:val="20"/>
              </w:rPr>
            </w:pPr>
            <w:r>
              <w:rPr>
                <w:sz w:val="20"/>
              </w:rPr>
              <w:t>20%</w:t>
            </w:r>
            <w:r>
              <w:rPr>
                <w:spacing w:val="-7"/>
                <w:sz w:val="20"/>
              </w:rPr>
              <w:t> </w:t>
            </w:r>
            <w:r>
              <w:rPr>
                <w:sz w:val="20"/>
              </w:rPr>
              <w:t>бюджета</w:t>
            </w:r>
            <w:r>
              <w:rPr>
                <w:spacing w:val="-6"/>
                <w:sz w:val="20"/>
              </w:rPr>
              <w:t> </w:t>
            </w:r>
            <w:r>
              <w:rPr>
                <w:spacing w:val="-2"/>
                <w:sz w:val="20"/>
              </w:rPr>
              <w:t>проекта</w:t>
            </w:r>
          </w:p>
        </w:tc>
      </w:tr>
      <w:tr>
        <w:trPr>
          <w:trHeight w:val="1704" w:hRule="atLeast"/>
        </w:trPr>
        <w:tc>
          <w:tcPr>
            <w:tcW w:w="5677" w:type="dxa"/>
            <w:tcBorders>
              <w:left w:val="nil"/>
            </w:tcBorders>
          </w:tcPr>
          <w:p>
            <w:pPr>
              <w:pStyle w:val="TableParagraph"/>
              <w:spacing w:line="243" w:lineRule="exact" w:before="1"/>
              <w:ind w:left="105"/>
              <w:rPr>
                <w:b/>
                <w:sz w:val="20"/>
              </w:rPr>
            </w:pPr>
            <w:r>
              <w:rPr>
                <w:b/>
                <w:spacing w:val="-2"/>
                <w:sz w:val="20"/>
              </w:rPr>
              <w:t>Лизинг</w:t>
            </w:r>
          </w:p>
          <w:p>
            <w:pPr>
              <w:pStyle w:val="TableParagraph"/>
              <w:ind w:left="105" w:right="173"/>
              <w:rPr>
                <w:sz w:val="20"/>
              </w:rPr>
            </w:pPr>
            <w:r>
              <w:rPr>
                <w:sz w:val="20"/>
              </w:rPr>
              <w:t>финансирование части аванса (до 45 % стоимости промышленного оборудования для обрабатывающих производств, до 27 % стоимости промышленного оборудования</w:t>
            </w:r>
            <w:r>
              <w:rPr>
                <w:spacing w:val="-5"/>
                <w:sz w:val="20"/>
              </w:rPr>
              <w:t> </w:t>
            </w:r>
            <w:r>
              <w:rPr>
                <w:sz w:val="20"/>
              </w:rPr>
              <w:t>для</w:t>
            </w:r>
            <w:r>
              <w:rPr>
                <w:spacing w:val="-8"/>
                <w:sz w:val="20"/>
              </w:rPr>
              <w:t> </w:t>
            </w:r>
            <w:r>
              <w:rPr>
                <w:sz w:val="20"/>
              </w:rPr>
              <w:t>других</w:t>
            </w:r>
            <w:r>
              <w:rPr>
                <w:spacing w:val="-6"/>
                <w:sz w:val="20"/>
              </w:rPr>
              <w:t> </w:t>
            </w:r>
            <w:r>
              <w:rPr>
                <w:sz w:val="20"/>
              </w:rPr>
              <w:t>лизинговых</w:t>
            </w:r>
            <w:r>
              <w:rPr>
                <w:spacing w:val="-6"/>
                <w:sz w:val="20"/>
              </w:rPr>
              <w:t> </w:t>
            </w:r>
            <w:r>
              <w:rPr>
                <w:sz w:val="20"/>
              </w:rPr>
              <w:t>сделок)</w:t>
            </w:r>
            <w:r>
              <w:rPr>
                <w:spacing w:val="-7"/>
                <w:sz w:val="20"/>
              </w:rPr>
              <w:t> </w:t>
            </w:r>
            <w:r>
              <w:rPr>
                <w:sz w:val="20"/>
              </w:rPr>
              <w:t>за</w:t>
            </w:r>
            <w:r>
              <w:rPr>
                <w:spacing w:val="-6"/>
                <w:sz w:val="20"/>
              </w:rPr>
              <w:t> </w:t>
            </w:r>
            <w:r>
              <w:rPr>
                <w:sz w:val="20"/>
              </w:rPr>
              <w:t>лизинговое </w:t>
            </w:r>
            <w:r>
              <w:rPr>
                <w:spacing w:val="-2"/>
                <w:sz w:val="20"/>
              </w:rPr>
              <w:t>оборудование</w:t>
            </w:r>
          </w:p>
        </w:tc>
        <w:tc>
          <w:tcPr>
            <w:tcW w:w="1416" w:type="dxa"/>
          </w:tcPr>
          <w:p>
            <w:pPr>
              <w:pStyle w:val="TableParagraph"/>
              <w:spacing w:before="1"/>
              <w:ind w:right="7"/>
              <w:jc w:val="center"/>
              <w:rPr>
                <w:sz w:val="20"/>
              </w:rPr>
            </w:pPr>
            <w:r>
              <w:rPr>
                <w:sz w:val="20"/>
              </w:rPr>
              <w:t>5</w:t>
            </w:r>
            <w:r>
              <w:rPr>
                <w:spacing w:val="-2"/>
                <w:sz w:val="20"/>
              </w:rPr>
              <w:t> </w:t>
            </w:r>
            <w:r>
              <w:rPr>
                <w:sz w:val="20"/>
              </w:rPr>
              <w:t>–</w:t>
            </w:r>
            <w:r>
              <w:rPr>
                <w:spacing w:val="-3"/>
                <w:sz w:val="20"/>
              </w:rPr>
              <w:t> </w:t>
            </w:r>
            <w:r>
              <w:rPr>
                <w:sz w:val="20"/>
              </w:rPr>
              <w:t>500</w:t>
            </w:r>
            <w:r>
              <w:rPr>
                <w:spacing w:val="-3"/>
                <w:sz w:val="20"/>
              </w:rPr>
              <w:t> </w:t>
            </w:r>
            <w:r>
              <w:rPr>
                <w:spacing w:val="-4"/>
                <w:sz w:val="20"/>
              </w:rPr>
              <w:t>млн.</w:t>
            </w:r>
          </w:p>
        </w:tc>
        <w:tc>
          <w:tcPr>
            <w:tcW w:w="3970" w:type="dxa"/>
          </w:tcPr>
          <w:p>
            <w:pPr>
              <w:pStyle w:val="TableParagraph"/>
              <w:spacing w:before="1"/>
              <w:ind w:left="115" w:right="116"/>
              <w:jc w:val="center"/>
              <w:rPr>
                <w:sz w:val="20"/>
              </w:rPr>
            </w:pPr>
            <w:r>
              <w:rPr>
                <w:spacing w:val="-5"/>
                <w:sz w:val="20"/>
              </w:rPr>
              <w:t>5%</w:t>
            </w:r>
          </w:p>
        </w:tc>
        <w:tc>
          <w:tcPr>
            <w:tcW w:w="1133" w:type="dxa"/>
          </w:tcPr>
          <w:p>
            <w:pPr>
              <w:pStyle w:val="TableParagraph"/>
              <w:spacing w:before="1"/>
              <w:ind w:left="5" w:right="7"/>
              <w:jc w:val="center"/>
              <w:rPr>
                <w:sz w:val="20"/>
              </w:rPr>
            </w:pPr>
            <w:r>
              <w:rPr>
                <w:sz w:val="20"/>
              </w:rPr>
              <w:t>5</w:t>
            </w:r>
            <w:r>
              <w:rPr>
                <w:spacing w:val="-3"/>
                <w:sz w:val="20"/>
              </w:rPr>
              <w:t> </w:t>
            </w:r>
            <w:r>
              <w:rPr>
                <w:spacing w:val="-5"/>
                <w:sz w:val="20"/>
              </w:rPr>
              <w:t>лет</w:t>
            </w:r>
          </w:p>
        </w:tc>
        <w:tc>
          <w:tcPr>
            <w:tcW w:w="3401" w:type="dxa"/>
            <w:tcBorders>
              <w:right w:val="nil"/>
            </w:tcBorders>
          </w:tcPr>
          <w:p>
            <w:pPr>
              <w:pStyle w:val="TableParagraph"/>
              <w:spacing w:before="1"/>
              <w:ind w:left="878" w:right="162" w:hanging="656"/>
              <w:jc w:val="both"/>
              <w:rPr>
                <w:sz w:val="20"/>
              </w:rPr>
            </w:pPr>
            <w:r>
              <w:rPr>
                <w:sz w:val="20"/>
              </w:rPr>
              <w:t>Лизингодателем в рамках проекта </w:t>
            </w:r>
            <w:r>
              <w:rPr>
                <w:spacing w:val="-2"/>
                <w:sz w:val="20"/>
              </w:rPr>
              <w:t>выступает</w:t>
            </w:r>
            <w:r>
              <w:rPr>
                <w:spacing w:val="5"/>
                <w:sz w:val="20"/>
              </w:rPr>
              <w:t> </w:t>
            </w:r>
            <w:r>
              <w:rPr>
                <w:spacing w:val="-2"/>
                <w:sz w:val="20"/>
              </w:rPr>
              <w:t>уполномоченная</w:t>
            </w:r>
          </w:p>
          <w:p>
            <w:pPr>
              <w:pStyle w:val="TableParagraph"/>
              <w:spacing w:before="1"/>
              <w:ind w:left="1061" w:right="344" w:firstLine="40"/>
              <w:jc w:val="both"/>
              <w:rPr>
                <w:sz w:val="20"/>
              </w:rPr>
            </w:pPr>
            <w:r>
              <w:rPr>
                <w:sz w:val="20"/>
              </w:rPr>
              <w:t>лизинговая компания. </w:t>
            </w:r>
            <w:r>
              <w:rPr>
                <w:spacing w:val="-2"/>
                <w:sz w:val="20"/>
              </w:rPr>
              <w:t>Финансируется</w:t>
            </w:r>
            <w:r>
              <w:rPr>
                <w:spacing w:val="-5"/>
                <w:sz w:val="20"/>
              </w:rPr>
              <w:t> </w:t>
            </w:r>
            <w:r>
              <w:rPr>
                <w:spacing w:val="-2"/>
                <w:sz w:val="20"/>
              </w:rPr>
              <w:t>первый </w:t>
            </w:r>
            <w:r>
              <w:rPr>
                <w:sz w:val="20"/>
              </w:rPr>
              <w:t>взнос (от 10% до 90%)</w:t>
            </w:r>
          </w:p>
        </w:tc>
      </w:tr>
      <w:tr>
        <w:trPr>
          <w:trHeight w:val="1218" w:hRule="atLeast"/>
        </w:trPr>
        <w:tc>
          <w:tcPr>
            <w:tcW w:w="5677" w:type="dxa"/>
            <w:tcBorders>
              <w:left w:val="nil"/>
            </w:tcBorders>
          </w:tcPr>
          <w:p>
            <w:pPr>
              <w:pStyle w:val="TableParagraph"/>
              <w:spacing w:line="243" w:lineRule="exact" w:before="1"/>
              <w:ind w:left="105"/>
              <w:rPr>
                <w:b/>
                <w:sz w:val="20"/>
              </w:rPr>
            </w:pPr>
            <w:r>
              <w:rPr>
                <w:b/>
                <w:spacing w:val="-2"/>
                <w:sz w:val="20"/>
              </w:rPr>
              <w:t>Маркировка</w:t>
            </w:r>
            <w:r>
              <w:rPr>
                <w:b/>
                <w:spacing w:val="7"/>
                <w:sz w:val="20"/>
              </w:rPr>
              <w:t> </w:t>
            </w:r>
            <w:r>
              <w:rPr>
                <w:b/>
                <w:spacing w:val="-2"/>
                <w:sz w:val="20"/>
              </w:rPr>
              <w:t>товаров</w:t>
            </w:r>
          </w:p>
          <w:p>
            <w:pPr>
              <w:pStyle w:val="TableParagraph"/>
              <w:ind w:left="105"/>
              <w:rPr>
                <w:sz w:val="20"/>
              </w:rPr>
            </w:pPr>
            <w:r>
              <w:rPr>
                <w:sz w:val="20"/>
              </w:rPr>
              <w:t>Программа</w:t>
            </w:r>
            <w:r>
              <w:rPr>
                <w:spacing w:val="-9"/>
                <w:sz w:val="20"/>
              </w:rPr>
              <w:t> </w:t>
            </w:r>
            <w:r>
              <w:rPr>
                <w:sz w:val="20"/>
              </w:rPr>
              <w:t>предназначена</w:t>
            </w:r>
            <w:r>
              <w:rPr>
                <w:spacing w:val="-7"/>
                <w:sz w:val="20"/>
              </w:rPr>
              <w:t> </w:t>
            </w:r>
            <w:r>
              <w:rPr>
                <w:sz w:val="20"/>
              </w:rPr>
              <w:t>для</w:t>
            </w:r>
            <w:r>
              <w:rPr>
                <w:spacing w:val="-11"/>
                <w:sz w:val="20"/>
              </w:rPr>
              <w:t> </w:t>
            </w:r>
            <w:r>
              <w:rPr>
                <w:sz w:val="20"/>
              </w:rPr>
              <w:t>финансирования</w:t>
            </w:r>
            <w:r>
              <w:rPr>
                <w:spacing w:val="-8"/>
                <w:sz w:val="20"/>
              </w:rPr>
              <w:t> </w:t>
            </w:r>
            <w:r>
              <w:rPr>
                <w:sz w:val="20"/>
              </w:rPr>
              <w:t>проектов</w:t>
            </w:r>
            <w:r>
              <w:rPr>
                <w:spacing w:val="-9"/>
                <w:sz w:val="20"/>
              </w:rPr>
              <w:t> </w:t>
            </w:r>
            <w:r>
              <w:rPr>
                <w:sz w:val="20"/>
              </w:rPr>
              <w:t>по приобретению оборудования в целях маркировки</w:t>
            </w:r>
          </w:p>
          <w:p>
            <w:pPr>
              <w:pStyle w:val="TableParagraph"/>
              <w:spacing w:before="1"/>
              <w:ind w:left="105"/>
              <w:rPr>
                <w:sz w:val="20"/>
              </w:rPr>
            </w:pPr>
            <w:r>
              <w:rPr>
                <w:sz w:val="20"/>
              </w:rPr>
              <w:t>фармацевтической,</w:t>
            </w:r>
            <w:r>
              <w:rPr>
                <w:spacing w:val="-10"/>
                <w:sz w:val="20"/>
              </w:rPr>
              <w:t> </w:t>
            </w:r>
            <w:r>
              <w:rPr>
                <w:sz w:val="20"/>
              </w:rPr>
              <w:t>молочной</w:t>
            </w:r>
            <w:r>
              <w:rPr>
                <w:spacing w:val="-10"/>
                <w:sz w:val="20"/>
              </w:rPr>
              <w:t> </w:t>
            </w:r>
            <w:r>
              <w:rPr>
                <w:sz w:val="20"/>
              </w:rPr>
              <w:t>продукции</w:t>
            </w:r>
            <w:r>
              <w:rPr>
                <w:spacing w:val="-10"/>
                <w:sz w:val="20"/>
              </w:rPr>
              <w:t> </w:t>
            </w:r>
            <w:r>
              <w:rPr>
                <w:sz w:val="20"/>
              </w:rPr>
              <w:t>и</w:t>
            </w:r>
            <w:r>
              <w:rPr>
                <w:spacing w:val="-10"/>
                <w:sz w:val="20"/>
              </w:rPr>
              <w:t> </w:t>
            </w:r>
            <w:r>
              <w:rPr>
                <w:sz w:val="20"/>
              </w:rPr>
              <w:t>упакованной</w:t>
            </w:r>
            <w:r>
              <w:rPr>
                <w:spacing w:val="-9"/>
                <w:sz w:val="20"/>
              </w:rPr>
              <w:t> </w:t>
            </w:r>
            <w:r>
              <w:rPr>
                <w:spacing w:val="-4"/>
                <w:sz w:val="20"/>
              </w:rPr>
              <w:t>воды</w:t>
            </w:r>
          </w:p>
        </w:tc>
        <w:tc>
          <w:tcPr>
            <w:tcW w:w="1416" w:type="dxa"/>
          </w:tcPr>
          <w:p>
            <w:pPr>
              <w:pStyle w:val="TableParagraph"/>
              <w:spacing w:before="1"/>
              <w:ind w:right="7"/>
              <w:jc w:val="center"/>
              <w:rPr>
                <w:sz w:val="20"/>
              </w:rPr>
            </w:pPr>
            <w:r>
              <w:rPr>
                <w:sz w:val="20"/>
              </w:rPr>
              <w:t>5</w:t>
            </w:r>
            <w:r>
              <w:rPr>
                <w:spacing w:val="-2"/>
                <w:sz w:val="20"/>
              </w:rPr>
              <w:t> </w:t>
            </w:r>
            <w:r>
              <w:rPr>
                <w:sz w:val="20"/>
              </w:rPr>
              <w:t>–</w:t>
            </w:r>
            <w:r>
              <w:rPr>
                <w:spacing w:val="-3"/>
                <w:sz w:val="20"/>
              </w:rPr>
              <w:t> </w:t>
            </w:r>
            <w:r>
              <w:rPr>
                <w:sz w:val="20"/>
              </w:rPr>
              <w:t>50</w:t>
            </w:r>
            <w:r>
              <w:rPr>
                <w:spacing w:val="-2"/>
                <w:sz w:val="20"/>
              </w:rPr>
              <w:t> </w:t>
            </w:r>
            <w:r>
              <w:rPr>
                <w:spacing w:val="-4"/>
                <w:sz w:val="20"/>
              </w:rPr>
              <w:t>млн.</w:t>
            </w:r>
          </w:p>
        </w:tc>
        <w:tc>
          <w:tcPr>
            <w:tcW w:w="3970" w:type="dxa"/>
          </w:tcPr>
          <w:p>
            <w:pPr>
              <w:pStyle w:val="TableParagraph"/>
              <w:spacing w:before="1"/>
              <w:ind w:left="113" w:right="116"/>
              <w:jc w:val="center"/>
              <w:rPr>
                <w:sz w:val="20"/>
              </w:rPr>
            </w:pPr>
            <w:r>
              <w:rPr>
                <w:sz w:val="20"/>
              </w:rPr>
              <w:t>5%</w:t>
            </w:r>
            <w:r>
              <w:rPr>
                <w:spacing w:val="-5"/>
                <w:sz w:val="20"/>
              </w:rPr>
              <w:t> </w:t>
            </w:r>
            <w:r>
              <w:rPr>
                <w:spacing w:val="-2"/>
                <w:sz w:val="20"/>
              </w:rPr>
              <w:t>годовых</w:t>
            </w:r>
          </w:p>
        </w:tc>
        <w:tc>
          <w:tcPr>
            <w:tcW w:w="1133" w:type="dxa"/>
          </w:tcPr>
          <w:p>
            <w:pPr>
              <w:pStyle w:val="TableParagraph"/>
              <w:spacing w:before="1"/>
              <w:ind w:left="3" w:right="7"/>
              <w:jc w:val="center"/>
              <w:rPr>
                <w:sz w:val="20"/>
              </w:rPr>
            </w:pPr>
            <w:r>
              <w:rPr>
                <w:sz w:val="20"/>
              </w:rPr>
              <w:t>2</w:t>
            </w:r>
            <w:r>
              <w:rPr>
                <w:spacing w:val="-3"/>
                <w:sz w:val="20"/>
              </w:rPr>
              <w:t> </w:t>
            </w:r>
            <w:r>
              <w:rPr>
                <w:spacing w:val="-4"/>
                <w:sz w:val="20"/>
              </w:rPr>
              <w:t>года</w:t>
            </w:r>
          </w:p>
        </w:tc>
        <w:tc>
          <w:tcPr>
            <w:tcW w:w="3401" w:type="dxa"/>
            <w:tcBorders>
              <w:right w:val="nil"/>
            </w:tcBorders>
          </w:tcPr>
          <w:p>
            <w:pPr>
              <w:pStyle w:val="TableParagraph"/>
              <w:spacing w:before="1"/>
              <w:ind w:left="102" w:right="106"/>
              <w:jc w:val="center"/>
              <w:rPr>
                <w:sz w:val="20"/>
              </w:rPr>
            </w:pPr>
            <w:r>
              <w:rPr>
                <w:sz w:val="20"/>
              </w:rPr>
              <w:t>Софинансирование</w:t>
            </w:r>
            <w:r>
              <w:rPr>
                <w:spacing w:val="-10"/>
                <w:sz w:val="20"/>
              </w:rPr>
              <w:t> </w:t>
            </w:r>
            <w:r>
              <w:rPr>
                <w:sz w:val="20"/>
              </w:rPr>
              <w:t>не</w:t>
            </w:r>
            <w:r>
              <w:rPr>
                <w:spacing w:val="-11"/>
                <w:sz w:val="20"/>
              </w:rPr>
              <w:t> </w:t>
            </w:r>
            <w:r>
              <w:rPr>
                <w:spacing w:val="-2"/>
                <w:sz w:val="20"/>
              </w:rPr>
              <w:t>требуется</w:t>
            </w:r>
          </w:p>
        </w:tc>
      </w:tr>
      <w:tr>
        <w:trPr>
          <w:trHeight w:val="1010" w:hRule="atLeast"/>
        </w:trPr>
        <w:tc>
          <w:tcPr>
            <w:tcW w:w="5677" w:type="dxa"/>
            <w:tcBorders>
              <w:left w:val="nil"/>
            </w:tcBorders>
          </w:tcPr>
          <w:p>
            <w:pPr>
              <w:pStyle w:val="TableParagraph"/>
              <w:spacing w:before="1"/>
              <w:ind w:left="105"/>
              <w:rPr>
                <w:b/>
                <w:sz w:val="20"/>
              </w:rPr>
            </w:pPr>
            <w:r>
              <w:rPr>
                <w:b/>
                <w:sz w:val="20"/>
              </w:rPr>
              <w:t>Формирование</w:t>
            </w:r>
            <w:r>
              <w:rPr>
                <w:b/>
                <w:spacing w:val="-11"/>
                <w:sz w:val="20"/>
              </w:rPr>
              <w:t> </w:t>
            </w:r>
            <w:r>
              <w:rPr>
                <w:b/>
                <w:sz w:val="20"/>
              </w:rPr>
              <w:t>компонентной</w:t>
            </w:r>
            <w:r>
              <w:rPr>
                <w:b/>
                <w:spacing w:val="-11"/>
                <w:sz w:val="20"/>
              </w:rPr>
              <w:t> </w:t>
            </w:r>
            <w:r>
              <w:rPr>
                <w:b/>
                <w:sz w:val="20"/>
              </w:rPr>
              <w:t>и</w:t>
            </w:r>
            <w:r>
              <w:rPr>
                <w:b/>
                <w:spacing w:val="-12"/>
                <w:sz w:val="20"/>
              </w:rPr>
              <w:t> </w:t>
            </w:r>
            <w:r>
              <w:rPr>
                <w:b/>
                <w:sz w:val="20"/>
              </w:rPr>
              <w:t>ресурсной</w:t>
            </w:r>
            <w:r>
              <w:rPr>
                <w:b/>
                <w:spacing w:val="-11"/>
                <w:sz w:val="20"/>
              </w:rPr>
              <w:t> </w:t>
            </w:r>
            <w:r>
              <w:rPr>
                <w:b/>
                <w:spacing w:val="-4"/>
                <w:sz w:val="20"/>
              </w:rPr>
              <w:t>базы</w:t>
            </w:r>
          </w:p>
          <w:p>
            <w:pPr>
              <w:pStyle w:val="TableParagraph"/>
              <w:spacing w:before="1"/>
              <w:ind w:left="105"/>
              <w:rPr>
                <w:sz w:val="20"/>
              </w:rPr>
            </w:pPr>
            <w:r>
              <w:rPr>
                <w:sz w:val="20"/>
              </w:rPr>
              <w:t>Финансирование в рамках программы предоставляется на приобретение</w:t>
            </w:r>
            <w:r>
              <w:rPr>
                <w:spacing w:val="-11"/>
                <w:sz w:val="20"/>
              </w:rPr>
              <w:t> </w:t>
            </w:r>
            <w:r>
              <w:rPr>
                <w:sz w:val="20"/>
              </w:rPr>
              <w:t>оснастки</w:t>
            </w:r>
            <w:r>
              <w:rPr>
                <w:spacing w:val="-11"/>
                <w:sz w:val="20"/>
              </w:rPr>
              <w:t> </w:t>
            </w:r>
            <w:r>
              <w:rPr>
                <w:sz w:val="20"/>
              </w:rPr>
              <w:t>для</w:t>
            </w:r>
            <w:r>
              <w:rPr>
                <w:spacing w:val="-10"/>
                <w:sz w:val="20"/>
              </w:rPr>
              <w:t> </w:t>
            </w:r>
            <w:r>
              <w:rPr>
                <w:sz w:val="20"/>
              </w:rPr>
              <w:t>промышленного</w:t>
            </w:r>
            <w:r>
              <w:rPr>
                <w:spacing w:val="-11"/>
                <w:sz w:val="20"/>
              </w:rPr>
              <w:t> </w:t>
            </w:r>
            <w:r>
              <w:rPr>
                <w:sz w:val="20"/>
              </w:rPr>
              <w:t>производства</w:t>
            </w:r>
          </w:p>
        </w:tc>
        <w:tc>
          <w:tcPr>
            <w:tcW w:w="1416" w:type="dxa"/>
          </w:tcPr>
          <w:p>
            <w:pPr>
              <w:pStyle w:val="TableParagraph"/>
              <w:spacing w:before="1"/>
              <w:ind w:right="7"/>
              <w:jc w:val="center"/>
              <w:rPr>
                <w:sz w:val="20"/>
              </w:rPr>
            </w:pPr>
            <w:r>
              <w:rPr>
                <w:sz w:val="20"/>
              </w:rPr>
              <w:t>10</w:t>
            </w:r>
            <w:r>
              <w:rPr>
                <w:spacing w:val="-3"/>
                <w:sz w:val="20"/>
              </w:rPr>
              <w:t> </w:t>
            </w:r>
            <w:r>
              <w:rPr>
                <w:sz w:val="20"/>
              </w:rPr>
              <w:t>–</w:t>
            </w:r>
            <w:r>
              <w:rPr>
                <w:spacing w:val="-3"/>
                <w:sz w:val="20"/>
              </w:rPr>
              <w:t> </w:t>
            </w:r>
            <w:r>
              <w:rPr>
                <w:sz w:val="20"/>
              </w:rPr>
              <w:t>500</w:t>
            </w:r>
            <w:r>
              <w:rPr>
                <w:spacing w:val="-1"/>
                <w:sz w:val="20"/>
              </w:rPr>
              <w:t> </w:t>
            </w:r>
            <w:r>
              <w:rPr>
                <w:spacing w:val="-5"/>
                <w:sz w:val="20"/>
              </w:rPr>
              <w:t>млн</w:t>
            </w:r>
          </w:p>
        </w:tc>
        <w:tc>
          <w:tcPr>
            <w:tcW w:w="3970" w:type="dxa"/>
          </w:tcPr>
          <w:p>
            <w:pPr>
              <w:pStyle w:val="TableParagraph"/>
              <w:spacing w:before="1"/>
              <w:ind w:left="115" w:right="116"/>
              <w:jc w:val="center"/>
              <w:rPr>
                <w:sz w:val="20"/>
              </w:rPr>
            </w:pPr>
            <w:r>
              <w:rPr>
                <w:spacing w:val="-5"/>
                <w:sz w:val="20"/>
              </w:rPr>
              <w:t>7%</w:t>
            </w:r>
          </w:p>
        </w:tc>
        <w:tc>
          <w:tcPr>
            <w:tcW w:w="1133" w:type="dxa"/>
          </w:tcPr>
          <w:p>
            <w:pPr>
              <w:pStyle w:val="TableParagraph"/>
              <w:spacing w:before="1"/>
              <w:ind w:left="3" w:right="7"/>
              <w:jc w:val="center"/>
              <w:rPr>
                <w:sz w:val="20"/>
              </w:rPr>
            </w:pPr>
            <w:r>
              <w:rPr>
                <w:sz w:val="20"/>
              </w:rPr>
              <w:t>3</w:t>
            </w:r>
            <w:r>
              <w:rPr>
                <w:spacing w:val="-3"/>
                <w:sz w:val="20"/>
              </w:rPr>
              <w:t> </w:t>
            </w:r>
            <w:r>
              <w:rPr>
                <w:spacing w:val="-4"/>
                <w:sz w:val="20"/>
              </w:rPr>
              <w:t>года</w:t>
            </w:r>
          </w:p>
        </w:tc>
        <w:tc>
          <w:tcPr>
            <w:tcW w:w="3401" w:type="dxa"/>
            <w:tcBorders>
              <w:right w:val="nil"/>
            </w:tcBorders>
          </w:tcPr>
          <w:p>
            <w:pPr>
              <w:pStyle w:val="TableParagraph"/>
              <w:spacing w:before="1"/>
              <w:ind w:left="102" w:right="105"/>
              <w:jc w:val="center"/>
              <w:rPr>
                <w:sz w:val="20"/>
              </w:rPr>
            </w:pPr>
            <w:r>
              <w:rPr>
                <w:sz w:val="20"/>
              </w:rPr>
              <w:t>Софинансирование</w:t>
            </w:r>
            <w:r>
              <w:rPr>
                <w:spacing w:val="-5"/>
                <w:sz w:val="20"/>
              </w:rPr>
              <w:t> </w:t>
            </w:r>
            <w:r>
              <w:rPr>
                <w:sz w:val="20"/>
              </w:rPr>
              <w:t>не</w:t>
            </w:r>
            <w:r>
              <w:rPr>
                <w:spacing w:val="-6"/>
                <w:sz w:val="20"/>
              </w:rPr>
              <w:t> </w:t>
            </w:r>
            <w:r>
              <w:rPr>
                <w:spacing w:val="-2"/>
                <w:sz w:val="20"/>
              </w:rPr>
              <w:t>требуется</w:t>
            </w:r>
          </w:p>
        </w:tc>
      </w:tr>
      <w:tr>
        <w:trPr>
          <w:trHeight w:val="1708" w:hRule="atLeast"/>
        </w:trPr>
        <w:tc>
          <w:tcPr>
            <w:tcW w:w="5677" w:type="dxa"/>
            <w:tcBorders>
              <w:left w:val="nil"/>
              <w:bottom w:val="nil"/>
            </w:tcBorders>
          </w:tcPr>
          <w:p>
            <w:pPr>
              <w:pStyle w:val="TableParagraph"/>
              <w:spacing w:line="243" w:lineRule="exact"/>
              <w:ind w:left="105"/>
              <w:rPr>
                <w:b/>
                <w:sz w:val="20"/>
              </w:rPr>
            </w:pPr>
            <w:r>
              <w:rPr>
                <w:b/>
                <w:spacing w:val="-2"/>
                <w:sz w:val="20"/>
              </w:rPr>
              <w:t>Экологические</w:t>
            </w:r>
            <w:r>
              <w:rPr>
                <w:b/>
                <w:spacing w:val="8"/>
                <w:sz w:val="20"/>
              </w:rPr>
              <w:t> </w:t>
            </w:r>
            <w:r>
              <w:rPr>
                <w:b/>
                <w:spacing w:val="-2"/>
                <w:sz w:val="20"/>
              </w:rPr>
              <w:t>проекты</w:t>
            </w:r>
          </w:p>
          <w:p>
            <w:pPr>
              <w:pStyle w:val="TableParagraph"/>
              <w:ind w:left="105"/>
              <w:rPr>
                <w:sz w:val="20"/>
              </w:rPr>
            </w:pPr>
            <w:r>
              <w:rPr>
                <w:sz w:val="20"/>
              </w:rPr>
              <w:t>Программа предназначена для финансирования проектов, направленных</w:t>
            </w:r>
            <w:r>
              <w:rPr>
                <w:spacing w:val="-8"/>
                <w:sz w:val="20"/>
              </w:rPr>
              <w:t> </w:t>
            </w:r>
            <w:r>
              <w:rPr>
                <w:sz w:val="20"/>
              </w:rPr>
              <w:t>на</w:t>
            </w:r>
            <w:r>
              <w:rPr>
                <w:spacing w:val="-9"/>
                <w:sz w:val="20"/>
              </w:rPr>
              <w:t> </w:t>
            </w:r>
            <w:r>
              <w:rPr>
                <w:sz w:val="20"/>
              </w:rPr>
              <w:t>минимизацию</w:t>
            </w:r>
            <w:r>
              <w:rPr>
                <w:spacing w:val="-9"/>
                <w:sz w:val="20"/>
              </w:rPr>
              <w:t> </w:t>
            </w:r>
            <w:r>
              <w:rPr>
                <w:sz w:val="20"/>
              </w:rPr>
              <w:t>негативного</w:t>
            </w:r>
            <w:r>
              <w:rPr>
                <w:spacing w:val="-9"/>
                <w:sz w:val="20"/>
              </w:rPr>
              <w:t> </w:t>
            </w:r>
            <w:r>
              <w:rPr>
                <w:sz w:val="20"/>
              </w:rPr>
              <w:t>воздействия</w:t>
            </w:r>
            <w:r>
              <w:rPr>
                <w:spacing w:val="-10"/>
                <w:sz w:val="20"/>
              </w:rPr>
              <w:t> </w:t>
            </w:r>
            <w:r>
              <w:rPr>
                <w:sz w:val="20"/>
              </w:rPr>
              <w:t>на окружающую среду, снижение выбросов опасных</w:t>
            </w:r>
          </w:p>
          <w:p>
            <w:pPr>
              <w:pStyle w:val="TableParagraph"/>
              <w:ind w:left="105"/>
              <w:rPr>
                <w:sz w:val="20"/>
              </w:rPr>
            </w:pPr>
            <w:r>
              <w:rPr>
                <w:sz w:val="20"/>
              </w:rPr>
              <w:t>загрязняющих</w:t>
            </w:r>
            <w:r>
              <w:rPr>
                <w:spacing w:val="-11"/>
                <w:sz w:val="20"/>
              </w:rPr>
              <w:t> </w:t>
            </w:r>
            <w:r>
              <w:rPr>
                <w:sz w:val="20"/>
              </w:rPr>
              <w:t>веществ,</w:t>
            </w:r>
            <w:r>
              <w:rPr>
                <w:spacing w:val="-11"/>
                <w:sz w:val="20"/>
              </w:rPr>
              <w:t> </w:t>
            </w:r>
            <w:r>
              <w:rPr>
                <w:sz w:val="20"/>
              </w:rPr>
              <w:t>строительство</w:t>
            </w:r>
            <w:r>
              <w:rPr>
                <w:spacing w:val="-11"/>
                <w:sz w:val="20"/>
              </w:rPr>
              <w:t> </w:t>
            </w:r>
            <w:r>
              <w:rPr>
                <w:sz w:val="20"/>
              </w:rPr>
              <w:t>и</w:t>
            </w:r>
            <w:r>
              <w:rPr>
                <w:spacing w:val="-8"/>
                <w:sz w:val="20"/>
              </w:rPr>
              <w:t> </w:t>
            </w:r>
            <w:r>
              <w:rPr>
                <w:sz w:val="20"/>
              </w:rPr>
              <w:t>реконструкцию (модернизацию) очистных сооружений.</w:t>
            </w:r>
          </w:p>
        </w:tc>
        <w:tc>
          <w:tcPr>
            <w:tcW w:w="1416" w:type="dxa"/>
            <w:tcBorders>
              <w:bottom w:val="nil"/>
            </w:tcBorders>
          </w:tcPr>
          <w:p>
            <w:pPr>
              <w:pStyle w:val="TableParagraph"/>
              <w:spacing w:line="243" w:lineRule="exact"/>
              <w:ind w:left="5" w:right="7"/>
              <w:jc w:val="center"/>
              <w:rPr>
                <w:sz w:val="20"/>
              </w:rPr>
            </w:pPr>
            <w:r>
              <w:rPr>
                <w:sz w:val="20"/>
              </w:rPr>
              <w:t>50</w:t>
            </w:r>
            <w:r>
              <w:rPr>
                <w:spacing w:val="-3"/>
                <w:sz w:val="20"/>
              </w:rPr>
              <w:t> </w:t>
            </w:r>
            <w:r>
              <w:rPr>
                <w:sz w:val="20"/>
              </w:rPr>
              <w:t>–</w:t>
            </w:r>
            <w:r>
              <w:rPr>
                <w:spacing w:val="-3"/>
                <w:sz w:val="20"/>
              </w:rPr>
              <w:t> </w:t>
            </w:r>
            <w:r>
              <w:rPr>
                <w:spacing w:val="-4"/>
                <w:sz w:val="20"/>
              </w:rPr>
              <w:t>1000</w:t>
            </w:r>
          </w:p>
          <w:p>
            <w:pPr>
              <w:pStyle w:val="TableParagraph"/>
              <w:ind w:left="2" w:right="7"/>
              <w:jc w:val="center"/>
              <w:rPr>
                <w:sz w:val="20"/>
              </w:rPr>
            </w:pPr>
            <w:r>
              <w:rPr>
                <w:spacing w:val="-4"/>
                <w:sz w:val="20"/>
              </w:rPr>
              <w:t>млн.</w:t>
            </w:r>
          </w:p>
        </w:tc>
        <w:tc>
          <w:tcPr>
            <w:tcW w:w="3970" w:type="dxa"/>
            <w:tcBorders>
              <w:bottom w:val="nil"/>
            </w:tcBorders>
          </w:tcPr>
          <w:p>
            <w:pPr>
              <w:pStyle w:val="TableParagraph"/>
              <w:ind w:left="111" w:right="116"/>
              <w:jc w:val="center"/>
              <w:rPr>
                <w:sz w:val="20"/>
              </w:rPr>
            </w:pPr>
            <w:r>
              <w:rPr>
                <w:sz w:val="20"/>
              </w:rPr>
              <w:t>3%</w:t>
            </w:r>
            <w:r>
              <w:rPr>
                <w:spacing w:val="-10"/>
                <w:sz w:val="20"/>
              </w:rPr>
              <w:t> </w:t>
            </w:r>
            <w:r>
              <w:rPr>
                <w:sz w:val="20"/>
              </w:rPr>
              <w:t>при</w:t>
            </w:r>
            <w:r>
              <w:rPr>
                <w:spacing w:val="-8"/>
                <w:sz w:val="20"/>
              </w:rPr>
              <w:t> </w:t>
            </w:r>
            <w:r>
              <w:rPr>
                <w:sz w:val="20"/>
              </w:rPr>
              <w:t>банковской</w:t>
            </w:r>
            <w:r>
              <w:rPr>
                <w:spacing w:val="-8"/>
                <w:sz w:val="20"/>
              </w:rPr>
              <w:t> </w:t>
            </w:r>
            <w:r>
              <w:rPr>
                <w:sz w:val="20"/>
              </w:rPr>
              <w:t>гарантии</w:t>
            </w:r>
            <w:r>
              <w:rPr>
                <w:spacing w:val="-8"/>
                <w:sz w:val="20"/>
              </w:rPr>
              <w:t> </w:t>
            </w:r>
            <w:r>
              <w:rPr>
                <w:sz w:val="20"/>
              </w:rPr>
              <w:t>или</w:t>
            </w:r>
            <w:r>
              <w:rPr>
                <w:spacing w:val="-9"/>
                <w:sz w:val="20"/>
              </w:rPr>
              <w:t> </w:t>
            </w:r>
            <w:r>
              <w:rPr>
                <w:sz w:val="20"/>
              </w:rPr>
              <w:t>гарантии от ВЭБ.РФ, Корпорации МСП и РГО</w:t>
            </w:r>
          </w:p>
          <w:p>
            <w:pPr>
              <w:pStyle w:val="TableParagraph"/>
              <w:rPr>
                <w:b/>
                <w:sz w:val="20"/>
              </w:rPr>
            </w:pPr>
          </w:p>
          <w:p>
            <w:pPr>
              <w:pStyle w:val="TableParagraph"/>
              <w:spacing w:before="1"/>
              <w:ind w:left="115" w:right="116"/>
              <w:jc w:val="center"/>
              <w:rPr>
                <w:sz w:val="20"/>
              </w:rPr>
            </w:pPr>
            <w:r>
              <w:rPr>
                <w:sz w:val="20"/>
              </w:rPr>
              <w:t>5%</w:t>
            </w:r>
            <w:r>
              <w:rPr>
                <w:spacing w:val="-7"/>
                <w:sz w:val="20"/>
              </w:rPr>
              <w:t> </w:t>
            </w:r>
            <w:r>
              <w:rPr>
                <w:sz w:val="20"/>
              </w:rPr>
              <w:t>базовая</w:t>
            </w:r>
            <w:r>
              <w:rPr>
                <w:spacing w:val="-7"/>
                <w:sz w:val="20"/>
              </w:rPr>
              <w:t> </w:t>
            </w:r>
            <w:r>
              <w:rPr>
                <w:spacing w:val="-2"/>
                <w:sz w:val="20"/>
              </w:rPr>
              <w:t>ставка</w:t>
            </w:r>
          </w:p>
          <w:p>
            <w:pPr>
              <w:pStyle w:val="TableParagraph"/>
              <w:spacing w:line="240" w:lineRule="atLeast" w:before="222"/>
              <w:ind w:left="115" w:right="116"/>
              <w:jc w:val="center"/>
              <w:rPr>
                <w:sz w:val="20"/>
              </w:rPr>
            </w:pPr>
            <w:r>
              <w:rPr>
                <w:sz w:val="20"/>
              </w:rPr>
              <w:t>для</w:t>
            </w:r>
            <w:r>
              <w:rPr>
                <w:spacing w:val="-10"/>
                <w:sz w:val="20"/>
              </w:rPr>
              <w:t> </w:t>
            </w:r>
            <w:r>
              <w:rPr>
                <w:sz w:val="20"/>
              </w:rPr>
              <w:t>ПАО</w:t>
            </w:r>
            <w:r>
              <w:rPr>
                <w:spacing w:val="-9"/>
                <w:sz w:val="20"/>
              </w:rPr>
              <w:t> </w:t>
            </w:r>
            <w:r>
              <w:rPr>
                <w:sz w:val="20"/>
              </w:rPr>
              <w:t>и</w:t>
            </w:r>
            <w:r>
              <w:rPr>
                <w:spacing w:val="-8"/>
                <w:sz w:val="20"/>
              </w:rPr>
              <w:t> </w:t>
            </w:r>
            <w:r>
              <w:rPr>
                <w:sz w:val="20"/>
              </w:rPr>
              <w:t>госкорпораций</w:t>
            </w:r>
            <w:r>
              <w:rPr>
                <w:spacing w:val="-8"/>
                <w:sz w:val="20"/>
              </w:rPr>
              <w:t> </w:t>
            </w:r>
            <w:r>
              <w:rPr>
                <w:sz w:val="20"/>
              </w:rPr>
              <w:t>обеспечение</w:t>
            </w:r>
            <w:r>
              <w:rPr>
                <w:spacing w:val="-9"/>
                <w:sz w:val="20"/>
              </w:rPr>
              <w:t> </w:t>
            </w:r>
            <w:r>
              <w:rPr>
                <w:sz w:val="20"/>
              </w:rPr>
              <w:t>не </w:t>
            </w:r>
            <w:r>
              <w:rPr>
                <w:spacing w:val="-2"/>
                <w:sz w:val="20"/>
              </w:rPr>
              <w:t>требуется</w:t>
            </w:r>
          </w:p>
        </w:tc>
        <w:tc>
          <w:tcPr>
            <w:tcW w:w="1133" w:type="dxa"/>
            <w:tcBorders>
              <w:bottom w:val="nil"/>
            </w:tcBorders>
          </w:tcPr>
          <w:p>
            <w:pPr>
              <w:pStyle w:val="TableParagraph"/>
              <w:spacing w:line="243" w:lineRule="exact"/>
              <w:ind w:right="7"/>
              <w:jc w:val="center"/>
              <w:rPr>
                <w:sz w:val="20"/>
              </w:rPr>
            </w:pPr>
            <w:r>
              <w:rPr>
                <w:sz w:val="20"/>
              </w:rPr>
              <w:t>5</w:t>
            </w:r>
            <w:r>
              <w:rPr>
                <w:spacing w:val="-3"/>
                <w:sz w:val="20"/>
              </w:rPr>
              <w:t> </w:t>
            </w:r>
            <w:r>
              <w:rPr>
                <w:spacing w:val="-5"/>
                <w:sz w:val="20"/>
              </w:rPr>
              <w:t>лет</w:t>
            </w:r>
          </w:p>
        </w:tc>
        <w:tc>
          <w:tcPr>
            <w:tcW w:w="3401" w:type="dxa"/>
            <w:tcBorders>
              <w:bottom w:val="nil"/>
              <w:right w:val="nil"/>
            </w:tcBorders>
          </w:tcPr>
          <w:p>
            <w:pPr>
              <w:pStyle w:val="TableParagraph"/>
              <w:spacing w:line="243" w:lineRule="exact"/>
              <w:ind w:left="103" w:right="102"/>
              <w:jc w:val="center"/>
              <w:rPr>
                <w:sz w:val="20"/>
              </w:rPr>
            </w:pPr>
            <w:r>
              <w:rPr>
                <w:sz w:val="20"/>
              </w:rPr>
              <w:t>Софинансирование</w:t>
            </w:r>
            <w:r>
              <w:rPr>
                <w:spacing w:val="-12"/>
                <w:sz w:val="20"/>
              </w:rPr>
              <w:t> </w:t>
            </w:r>
            <w:r>
              <w:rPr>
                <w:sz w:val="20"/>
              </w:rPr>
              <w:t>со</w:t>
            </w:r>
            <w:r>
              <w:rPr>
                <w:spacing w:val="-9"/>
                <w:sz w:val="20"/>
              </w:rPr>
              <w:t> </w:t>
            </w:r>
            <w:r>
              <w:rPr>
                <w:spacing w:val="-2"/>
                <w:sz w:val="20"/>
              </w:rPr>
              <w:t>стороны</w:t>
            </w:r>
          </w:p>
          <w:p>
            <w:pPr>
              <w:pStyle w:val="TableParagraph"/>
              <w:ind w:left="102" w:right="103"/>
              <w:jc w:val="center"/>
              <w:rPr>
                <w:sz w:val="20"/>
              </w:rPr>
            </w:pPr>
            <w:r>
              <w:rPr>
                <w:sz w:val="20"/>
              </w:rPr>
              <w:t>заявителя,</w:t>
            </w:r>
            <w:r>
              <w:rPr>
                <w:spacing w:val="-12"/>
                <w:sz w:val="20"/>
              </w:rPr>
              <w:t> </w:t>
            </w:r>
            <w:r>
              <w:rPr>
                <w:sz w:val="20"/>
              </w:rPr>
              <w:t>частных</w:t>
            </w:r>
            <w:r>
              <w:rPr>
                <w:spacing w:val="-11"/>
                <w:sz w:val="20"/>
              </w:rPr>
              <w:t> </w:t>
            </w:r>
            <w:r>
              <w:rPr>
                <w:sz w:val="20"/>
              </w:rPr>
              <w:t>инвесторов</w:t>
            </w:r>
            <w:r>
              <w:rPr>
                <w:spacing w:val="-11"/>
                <w:sz w:val="20"/>
              </w:rPr>
              <w:t> </w:t>
            </w:r>
            <w:r>
              <w:rPr>
                <w:sz w:val="20"/>
              </w:rPr>
              <w:t>или </w:t>
            </w:r>
            <w:r>
              <w:rPr>
                <w:spacing w:val="-2"/>
                <w:sz w:val="20"/>
              </w:rPr>
              <w:t>банков:</w:t>
            </w:r>
          </w:p>
          <w:p>
            <w:pPr>
              <w:pStyle w:val="TableParagraph"/>
              <w:spacing w:before="2"/>
              <w:ind w:left="102" w:right="108"/>
              <w:jc w:val="center"/>
              <w:rPr>
                <w:sz w:val="20"/>
              </w:rPr>
            </w:pPr>
            <w:r>
              <w:rPr>
                <w:sz w:val="20"/>
              </w:rPr>
              <w:t>20%</w:t>
            </w:r>
            <w:r>
              <w:rPr>
                <w:spacing w:val="-7"/>
                <w:sz w:val="20"/>
              </w:rPr>
              <w:t> </w:t>
            </w:r>
            <w:r>
              <w:rPr>
                <w:sz w:val="20"/>
              </w:rPr>
              <w:t>бюджета</w:t>
            </w:r>
            <w:r>
              <w:rPr>
                <w:spacing w:val="-6"/>
                <w:sz w:val="20"/>
              </w:rPr>
              <w:t> </w:t>
            </w:r>
            <w:r>
              <w:rPr>
                <w:spacing w:val="-2"/>
                <w:sz w:val="20"/>
              </w:rPr>
              <w:t>проекта</w:t>
            </w:r>
          </w:p>
        </w:tc>
      </w:tr>
    </w:tbl>
    <w:p>
      <w:pPr>
        <w:pStyle w:val="BodyText"/>
        <w:rPr>
          <w:b/>
          <w:sz w:val="20"/>
        </w:rPr>
      </w:pPr>
      <w:r>
        <w:rPr>
          <w:b/>
          <w:sz w:val="20"/>
        </w:rPr>
        <w:drawing>
          <wp:anchor distT="0" distB="0" distL="0" distR="0" allowOverlap="1" layoutInCell="1" locked="0" behindDoc="1" simplePos="0" relativeHeight="482427392">
            <wp:simplePos x="0" y="0"/>
            <wp:positionH relativeFrom="page">
              <wp:posOffset>0</wp:posOffset>
            </wp:positionH>
            <wp:positionV relativeFrom="page">
              <wp:posOffset>0</wp:posOffset>
            </wp:positionV>
            <wp:extent cx="10694035" cy="7562215"/>
            <wp:effectExtent l="0" t="0" r="0" b="0"/>
            <wp:wrapNone/>
            <wp:docPr id="47" name="Image 47"/>
            <wp:cNvGraphicFramePr>
              <a:graphicFrameLocks/>
            </wp:cNvGraphicFramePr>
            <a:graphic>
              <a:graphicData uri="http://schemas.openxmlformats.org/drawingml/2006/picture">
                <pic:pic>
                  <pic:nvPicPr>
                    <pic:cNvPr id="47" name="Image 47"/>
                    <pic:cNvPicPr/>
                  </pic:nvPicPr>
                  <pic:blipFill>
                    <a:blip r:embed="rId6" cstate="print"/>
                    <a:stretch>
                      <a:fillRect/>
                    </a:stretch>
                  </pic:blipFill>
                  <pic:spPr>
                    <a:xfrm>
                      <a:off x="0" y="0"/>
                      <a:ext cx="10694035" cy="7562215"/>
                    </a:xfrm>
                    <a:prstGeom prst="rect">
                      <a:avLst/>
                    </a:prstGeom>
                  </pic:spPr>
                </pic:pic>
              </a:graphicData>
            </a:graphic>
          </wp:anchor>
        </w:drawing>
      </w:r>
    </w:p>
    <w:p>
      <w:pPr>
        <w:pStyle w:val="BodyText"/>
        <w:rPr>
          <w:b/>
          <w:sz w:val="20"/>
        </w:rPr>
      </w:pPr>
    </w:p>
    <w:p>
      <w:pPr>
        <w:pStyle w:val="BodyText"/>
        <w:rPr>
          <w:b/>
          <w:sz w:val="20"/>
        </w:rPr>
      </w:pPr>
    </w:p>
    <w:p>
      <w:pPr>
        <w:pStyle w:val="BodyText"/>
        <w:spacing w:before="102"/>
        <w:rPr>
          <w:b/>
          <w:sz w:val="20"/>
        </w:rPr>
      </w:pPr>
    </w:p>
    <w:p>
      <w:pPr>
        <w:spacing w:line="259" w:lineRule="auto" w:before="0"/>
        <w:ind w:left="1576" w:right="9506" w:hanging="5"/>
        <w:jc w:val="left"/>
        <w:rPr>
          <w:sz w:val="20"/>
        </w:rPr>
      </w:pPr>
      <w:r>
        <w:rPr>
          <w:sz w:val="20"/>
        </w:rPr>
        <w:drawing>
          <wp:anchor distT="0" distB="0" distL="0" distR="0" allowOverlap="1" layoutInCell="1" locked="0" behindDoc="0" simplePos="0" relativeHeight="15746560">
            <wp:simplePos x="0" y="0"/>
            <wp:positionH relativeFrom="page">
              <wp:posOffset>9430384</wp:posOffset>
            </wp:positionH>
            <wp:positionV relativeFrom="paragraph">
              <wp:posOffset>134008</wp:posOffset>
            </wp:positionV>
            <wp:extent cx="824865" cy="824865"/>
            <wp:effectExtent l="0" t="0" r="0" b="0"/>
            <wp:wrapNone/>
            <wp:docPr id="48" name="Image 48"/>
            <wp:cNvGraphicFramePr>
              <a:graphicFrameLocks/>
            </wp:cNvGraphicFramePr>
            <a:graphic>
              <a:graphicData uri="http://schemas.openxmlformats.org/drawingml/2006/picture">
                <pic:pic>
                  <pic:nvPicPr>
                    <pic:cNvPr id="48" name="Image 48"/>
                    <pic:cNvPicPr/>
                  </pic:nvPicPr>
                  <pic:blipFill>
                    <a:blip r:embed="rId45" cstate="print"/>
                    <a:stretch>
                      <a:fillRect/>
                    </a:stretch>
                  </pic:blipFill>
                  <pic:spPr>
                    <a:xfrm>
                      <a:off x="0" y="0"/>
                      <a:ext cx="824865" cy="824865"/>
                    </a:xfrm>
                    <a:prstGeom prst="rect">
                      <a:avLst/>
                    </a:prstGeom>
                  </pic:spPr>
                </pic:pic>
              </a:graphicData>
            </a:graphic>
          </wp:anchor>
        </w:drawing>
      </w:r>
      <w:r>
        <w:rPr>
          <w:sz w:val="20"/>
        </w:rPr>
        <w:t>Адрес:</w:t>
      </w:r>
      <w:r>
        <w:rPr>
          <w:spacing w:val="-6"/>
          <w:sz w:val="20"/>
        </w:rPr>
        <w:t> </w:t>
      </w:r>
      <w:r>
        <w:rPr>
          <w:sz w:val="20"/>
        </w:rPr>
        <w:t>105062,</w:t>
      </w:r>
      <w:r>
        <w:rPr>
          <w:spacing w:val="-5"/>
          <w:sz w:val="20"/>
        </w:rPr>
        <w:t> </w:t>
      </w:r>
      <w:r>
        <w:rPr>
          <w:sz w:val="20"/>
        </w:rPr>
        <w:t>Россия,</w:t>
      </w:r>
      <w:r>
        <w:rPr>
          <w:spacing w:val="-5"/>
          <w:sz w:val="20"/>
        </w:rPr>
        <w:t> </w:t>
      </w:r>
      <w:r>
        <w:rPr>
          <w:sz w:val="20"/>
        </w:rPr>
        <w:t>Москва,</w:t>
      </w:r>
      <w:r>
        <w:rPr>
          <w:spacing w:val="-5"/>
          <w:sz w:val="20"/>
        </w:rPr>
        <w:t> </w:t>
      </w:r>
      <w:r>
        <w:rPr>
          <w:sz w:val="20"/>
        </w:rPr>
        <w:t>Лялин</w:t>
      </w:r>
      <w:r>
        <w:rPr>
          <w:spacing w:val="-6"/>
          <w:sz w:val="20"/>
        </w:rPr>
        <w:t> </w:t>
      </w:r>
      <w:r>
        <w:rPr>
          <w:sz w:val="20"/>
        </w:rPr>
        <w:t>переулок,</w:t>
      </w:r>
      <w:r>
        <w:rPr>
          <w:spacing w:val="-5"/>
          <w:sz w:val="20"/>
        </w:rPr>
        <w:t> </w:t>
      </w:r>
      <w:r>
        <w:rPr>
          <w:sz w:val="20"/>
        </w:rPr>
        <w:t>д.</w:t>
      </w:r>
      <w:r>
        <w:rPr>
          <w:spacing w:val="-5"/>
          <w:sz w:val="20"/>
        </w:rPr>
        <w:t> </w:t>
      </w:r>
      <w:r>
        <w:rPr>
          <w:sz w:val="20"/>
        </w:rPr>
        <w:t>6,</w:t>
      </w:r>
      <w:r>
        <w:rPr>
          <w:spacing w:val="-5"/>
          <w:sz w:val="20"/>
        </w:rPr>
        <w:t> </w:t>
      </w:r>
      <w:r>
        <w:rPr>
          <w:sz w:val="20"/>
        </w:rPr>
        <w:t>стр.</w:t>
      </w:r>
      <w:r>
        <w:rPr>
          <w:spacing w:val="-5"/>
          <w:sz w:val="20"/>
        </w:rPr>
        <w:t> </w:t>
      </w:r>
      <w:r>
        <w:rPr>
          <w:sz w:val="20"/>
        </w:rPr>
        <w:t>1 Метро: «Чистые пруды», «Тургеневская», «Курская»</w:t>
      </w:r>
    </w:p>
    <w:p>
      <w:pPr>
        <w:spacing w:before="0"/>
        <w:ind w:left="1572" w:right="0" w:firstLine="0"/>
        <w:jc w:val="left"/>
        <w:rPr>
          <w:sz w:val="20"/>
        </w:rPr>
      </w:pPr>
      <w:r>
        <w:rPr>
          <w:sz w:val="20"/>
        </w:rPr>
        <w:t>Консультации</w:t>
      </w:r>
      <w:r>
        <w:rPr>
          <w:spacing w:val="-7"/>
          <w:sz w:val="20"/>
        </w:rPr>
        <w:t> </w:t>
      </w:r>
      <w:r>
        <w:rPr>
          <w:sz w:val="20"/>
        </w:rPr>
        <w:t>по</w:t>
      </w:r>
      <w:r>
        <w:rPr>
          <w:spacing w:val="-7"/>
          <w:sz w:val="20"/>
        </w:rPr>
        <w:t> </w:t>
      </w:r>
      <w:r>
        <w:rPr>
          <w:sz w:val="20"/>
        </w:rPr>
        <w:t>программам</w:t>
      </w:r>
      <w:r>
        <w:rPr>
          <w:spacing w:val="-7"/>
          <w:sz w:val="20"/>
        </w:rPr>
        <w:t> </w:t>
      </w:r>
      <w:r>
        <w:rPr>
          <w:sz w:val="20"/>
        </w:rPr>
        <w:t>льготных</w:t>
      </w:r>
      <w:r>
        <w:rPr>
          <w:spacing w:val="-6"/>
          <w:sz w:val="20"/>
        </w:rPr>
        <w:t> </w:t>
      </w:r>
      <w:r>
        <w:rPr>
          <w:sz w:val="20"/>
        </w:rPr>
        <w:t>займов</w:t>
      </w:r>
      <w:r>
        <w:rPr>
          <w:spacing w:val="-7"/>
          <w:sz w:val="20"/>
        </w:rPr>
        <w:t> </w:t>
      </w:r>
      <w:r>
        <w:rPr>
          <w:sz w:val="20"/>
        </w:rPr>
        <w:t>Фонда</w:t>
      </w:r>
      <w:r>
        <w:rPr>
          <w:spacing w:val="-6"/>
          <w:sz w:val="20"/>
        </w:rPr>
        <w:t> </w:t>
      </w:r>
      <w:r>
        <w:rPr>
          <w:sz w:val="20"/>
        </w:rPr>
        <w:t>и</w:t>
      </w:r>
      <w:r>
        <w:rPr>
          <w:spacing w:val="-5"/>
          <w:sz w:val="20"/>
        </w:rPr>
        <w:t> </w:t>
      </w:r>
      <w:r>
        <w:rPr>
          <w:sz w:val="20"/>
        </w:rPr>
        <w:t>мерам</w:t>
      </w:r>
      <w:r>
        <w:rPr>
          <w:spacing w:val="-2"/>
          <w:sz w:val="20"/>
        </w:rPr>
        <w:t> </w:t>
      </w:r>
      <w:r>
        <w:rPr>
          <w:sz w:val="20"/>
        </w:rPr>
        <w:t>господдержки:</w:t>
      </w:r>
      <w:r>
        <w:rPr>
          <w:spacing w:val="-8"/>
          <w:sz w:val="20"/>
        </w:rPr>
        <w:t> </w:t>
      </w:r>
      <w:r>
        <w:rPr>
          <w:sz w:val="20"/>
        </w:rPr>
        <w:t>+7</w:t>
      </w:r>
      <w:r>
        <w:rPr>
          <w:spacing w:val="-7"/>
          <w:sz w:val="20"/>
        </w:rPr>
        <w:t> </w:t>
      </w:r>
      <w:r>
        <w:rPr>
          <w:sz w:val="20"/>
        </w:rPr>
        <w:t>495</w:t>
      </w:r>
      <w:r>
        <w:rPr>
          <w:spacing w:val="-8"/>
          <w:sz w:val="20"/>
        </w:rPr>
        <w:t> </w:t>
      </w:r>
      <w:r>
        <w:rPr>
          <w:sz w:val="20"/>
        </w:rPr>
        <w:t>120-24-16,</w:t>
      </w:r>
      <w:r>
        <w:rPr>
          <w:spacing w:val="-6"/>
          <w:sz w:val="20"/>
        </w:rPr>
        <w:t> </w:t>
      </w:r>
      <w:r>
        <w:rPr>
          <w:sz w:val="20"/>
        </w:rPr>
        <w:t>8</w:t>
      </w:r>
      <w:r>
        <w:rPr>
          <w:spacing w:val="-7"/>
          <w:sz w:val="20"/>
        </w:rPr>
        <w:t> </w:t>
      </w:r>
      <w:r>
        <w:rPr>
          <w:sz w:val="20"/>
        </w:rPr>
        <w:t>800</w:t>
      </w:r>
      <w:r>
        <w:rPr>
          <w:spacing w:val="-8"/>
          <w:sz w:val="20"/>
        </w:rPr>
        <w:t> </w:t>
      </w:r>
      <w:r>
        <w:rPr>
          <w:sz w:val="20"/>
        </w:rPr>
        <w:t>500-71-</w:t>
      </w:r>
      <w:r>
        <w:rPr>
          <w:spacing w:val="-5"/>
          <w:sz w:val="20"/>
        </w:rPr>
        <w:t>29</w:t>
      </w:r>
    </w:p>
    <w:p>
      <w:pPr>
        <w:pStyle w:val="BodyText"/>
        <w:rPr>
          <w:sz w:val="20"/>
        </w:rPr>
      </w:pPr>
    </w:p>
    <w:p>
      <w:pPr>
        <w:pStyle w:val="BodyText"/>
        <w:rPr>
          <w:sz w:val="20"/>
        </w:rPr>
      </w:pPr>
    </w:p>
    <w:p>
      <w:pPr>
        <w:pStyle w:val="BodyText"/>
        <w:spacing w:before="159"/>
        <w:rPr>
          <w:sz w:val="20"/>
        </w:rPr>
      </w:pPr>
    </w:p>
    <w:p>
      <w:pPr>
        <w:spacing w:before="1"/>
        <w:ind w:left="1420" w:right="0" w:firstLine="0"/>
        <w:jc w:val="left"/>
        <w:rPr>
          <w:b/>
          <w:sz w:val="22"/>
        </w:rPr>
      </w:pPr>
      <w:r>
        <w:rPr>
          <w:b/>
          <w:sz w:val="22"/>
        </w:rPr>
        <mc:AlternateContent>
          <mc:Choice Requires="wps">
            <w:drawing>
              <wp:anchor distT="0" distB="0" distL="0" distR="0" allowOverlap="1" layoutInCell="1" locked="0" behindDoc="1" simplePos="0" relativeHeight="482427904">
                <wp:simplePos x="0" y="0"/>
                <wp:positionH relativeFrom="page">
                  <wp:posOffset>0</wp:posOffset>
                </wp:positionH>
                <wp:positionV relativeFrom="paragraph">
                  <wp:posOffset>-8349</wp:posOffset>
                </wp:positionV>
                <wp:extent cx="10659110" cy="146050"/>
                <wp:effectExtent l="0" t="0" r="0" b="0"/>
                <wp:wrapNone/>
                <wp:docPr id="49" name="Graphic 49"/>
                <wp:cNvGraphicFramePr>
                  <a:graphicFrameLocks/>
                </wp:cNvGraphicFramePr>
                <a:graphic>
                  <a:graphicData uri="http://schemas.microsoft.com/office/word/2010/wordprocessingShape">
                    <wps:wsp>
                      <wps:cNvPr id="49" name="Graphic 49"/>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57438pt;width:839.3pt;height:11.5pt;mso-position-horizontal-relative:page;mso-position-vertical-relative:paragraph;z-index:-20888576" id="docshape21" coordorigin="0,-13" coordsize="16786,230" path="m0,217l863,217,863,-13,1726,-13m16786,217l2211,217,2211,-13,1726,-13e" filled="false" stroked="true" strokeweight=".75pt" strokecolor="#000000">
                <v:path arrowok="t"/>
                <v:stroke dashstyle="solid"/>
                <w10:wrap type="none"/>
              </v:shape>
            </w:pict>
          </mc:Fallback>
        </mc:AlternateContent>
      </w:r>
      <w:r>
        <w:rPr>
          <w:b/>
          <w:spacing w:val="-5"/>
          <w:sz w:val="22"/>
        </w:rPr>
        <w:t>14</w:t>
      </w:r>
    </w:p>
    <w:p>
      <w:pPr>
        <w:spacing w:after="0"/>
        <w:jc w:val="left"/>
        <w:rPr>
          <w:b/>
          <w:sz w:val="22"/>
        </w:rPr>
        <w:sectPr>
          <w:pgSz w:w="16840" w:h="11910" w:orient="landscape"/>
          <w:pgMar w:top="540" w:bottom="0" w:left="0" w:right="141"/>
        </w:sectPr>
      </w:pPr>
    </w:p>
    <w:p>
      <w:pPr>
        <w:pStyle w:val="Heading1"/>
        <w:tabs>
          <w:tab w:pos="1211" w:val="left" w:leader="none"/>
        </w:tabs>
      </w:pPr>
      <w:r>
        <w:rPr/>
        <w:drawing>
          <wp:anchor distT="0" distB="0" distL="0" distR="0" allowOverlap="1" layoutInCell="1" locked="0" behindDoc="1" simplePos="0" relativeHeight="482428928">
            <wp:simplePos x="0" y="0"/>
            <wp:positionH relativeFrom="page">
              <wp:posOffset>0</wp:posOffset>
            </wp:positionH>
            <wp:positionV relativeFrom="page">
              <wp:posOffset>0</wp:posOffset>
            </wp:positionV>
            <wp:extent cx="10694035" cy="7562215"/>
            <wp:effectExtent l="0" t="0" r="0" b="0"/>
            <wp:wrapNone/>
            <wp:docPr id="50" name="Image 50"/>
            <wp:cNvGraphicFramePr>
              <a:graphicFrameLocks/>
            </wp:cNvGraphicFramePr>
            <a:graphic>
              <a:graphicData uri="http://schemas.openxmlformats.org/drawingml/2006/picture">
                <pic:pic>
                  <pic:nvPicPr>
                    <pic:cNvPr id="50" name="Image 50"/>
                    <pic:cNvPicPr/>
                  </pic:nvPicPr>
                  <pic:blipFill>
                    <a:blip r:embed="rId6" cstate="print"/>
                    <a:stretch>
                      <a:fillRect/>
                    </a:stretch>
                  </pic:blipFill>
                  <pic:spPr>
                    <a:xfrm>
                      <a:off x="0" y="0"/>
                      <a:ext cx="10694035" cy="7562215"/>
                    </a:xfrm>
                    <a:prstGeom prst="rect">
                      <a:avLst/>
                    </a:prstGeom>
                  </pic:spPr>
                </pic:pic>
              </a:graphicData>
            </a:graphic>
          </wp:anchor>
        </w:drawing>
      </w:r>
      <w:r>
        <w:rPr/>
        <mc:AlternateContent>
          <mc:Choice Requires="wps">
            <w:drawing>
              <wp:anchor distT="0" distB="0" distL="0" distR="0" allowOverlap="1" layoutInCell="1" locked="0" behindDoc="1" simplePos="0" relativeHeight="482429952">
                <wp:simplePos x="0" y="0"/>
                <wp:positionH relativeFrom="page">
                  <wp:posOffset>0</wp:posOffset>
                </wp:positionH>
                <wp:positionV relativeFrom="page">
                  <wp:posOffset>0</wp:posOffset>
                </wp:positionV>
                <wp:extent cx="10683240" cy="7066915"/>
                <wp:effectExtent l="0" t="0" r="0" b="0"/>
                <wp:wrapNone/>
                <wp:docPr id="51" name="Group 51"/>
                <wp:cNvGraphicFramePr>
                  <a:graphicFrameLocks/>
                </wp:cNvGraphicFramePr>
                <a:graphic>
                  <a:graphicData uri="http://schemas.microsoft.com/office/word/2010/wordprocessingGroup">
                    <wpg:wgp>
                      <wpg:cNvPr id="51" name="Group 51"/>
                      <wpg:cNvGrpSpPr/>
                      <wpg:grpSpPr>
                        <a:xfrm>
                          <a:off x="0" y="0"/>
                          <a:ext cx="10683240" cy="7066915"/>
                          <a:chExt cx="10683240" cy="7066915"/>
                        </a:xfrm>
                      </wpg:grpSpPr>
                      <pic:pic>
                        <pic:nvPicPr>
                          <pic:cNvPr id="52" name="Image 52"/>
                          <pic:cNvPicPr/>
                        </pic:nvPicPr>
                        <pic:blipFill>
                          <a:blip r:embed="rId46" cstate="print"/>
                          <a:stretch>
                            <a:fillRect/>
                          </a:stretch>
                        </pic:blipFill>
                        <pic:spPr>
                          <a:xfrm>
                            <a:off x="0" y="0"/>
                            <a:ext cx="10683240" cy="7066407"/>
                          </a:xfrm>
                          <a:prstGeom prst="rect">
                            <a:avLst/>
                          </a:prstGeom>
                        </pic:spPr>
                      </pic:pic>
                      <pic:pic>
                        <pic:nvPicPr>
                          <pic:cNvPr id="53" name="Image 53"/>
                          <pic:cNvPicPr/>
                        </pic:nvPicPr>
                        <pic:blipFill>
                          <a:blip r:embed="rId47" cstate="print"/>
                          <a:stretch>
                            <a:fillRect/>
                          </a:stretch>
                        </pic:blipFill>
                        <pic:spPr>
                          <a:xfrm>
                            <a:off x="9403715" y="241300"/>
                            <a:ext cx="892175" cy="892174"/>
                          </a:xfrm>
                          <a:prstGeom prst="rect">
                            <a:avLst/>
                          </a:prstGeom>
                        </pic:spPr>
                      </pic:pic>
                    </wpg:wgp>
                  </a:graphicData>
                </a:graphic>
              </wp:anchor>
            </w:drawing>
          </mc:Choice>
          <mc:Fallback>
            <w:pict>
              <v:group style="position:absolute;margin-left:0pt;margin-top:.000007pt;width:841.2pt;height:556.450pt;mso-position-horizontal-relative:page;mso-position-vertical-relative:page;z-index:-20886528" id="docshapegroup22" coordorigin="0,0" coordsize="16824,11129">
                <v:shape style="position:absolute;left:0;top:0;width:16824;height:11129" type="#_x0000_t75" id="docshape23" stroked="false">
                  <v:imagedata r:id="rId46" o:title=""/>
                </v:shape>
                <v:shape style="position:absolute;left:14809;top:380;width:1405;height:1405" type="#_x0000_t75" id="docshape24" stroked="false">
                  <v:imagedata r:id="rId47" o:title=""/>
                </v:shape>
                <w10:wrap type="none"/>
              </v:group>
            </w:pict>
          </mc:Fallback>
        </mc:AlternateContent>
      </w:r>
      <w:r>
        <w:rPr>
          <w:rFonts w:ascii="Times New Roman" w:hAnsi="Times New Roman"/>
          <w:b w:val="0"/>
          <w:color w:val="000000"/>
          <w:shd w:fill="EEECBC" w:color="auto" w:val="clear"/>
        </w:rPr>
        <w:tab/>
      </w:r>
      <w:r>
        <w:rPr>
          <w:color w:val="000000"/>
          <w:shd w:fill="EEECBC" w:color="auto" w:val="clear"/>
        </w:rPr>
        <w:t>0</w:t>
      </w:r>
      <w:r>
        <w:rPr>
          <w:color w:val="000000"/>
        </w:rPr>
        <w:t>2</w:t>
      </w:r>
      <w:r>
        <w:rPr>
          <w:color w:val="000000"/>
          <w:spacing w:val="-10"/>
        </w:rPr>
        <w:t> </w:t>
      </w:r>
      <w:r>
        <w:rPr>
          <w:color w:val="000000"/>
        </w:rPr>
        <w:t>КРЕДИТЫ</w:t>
      </w:r>
      <w:r>
        <w:rPr>
          <w:color w:val="000000"/>
          <w:spacing w:val="-7"/>
        </w:rPr>
        <w:t> </w:t>
      </w:r>
      <w:r>
        <w:rPr>
          <w:color w:val="000000"/>
        </w:rPr>
        <w:t>И</w:t>
      </w:r>
      <w:r>
        <w:rPr>
          <w:color w:val="000000"/>
          <w:spacing w:val="-9"/>
        </w:rPr>
        <w:t> </w:t>
      </w:r>
      <w:r>
        <w:rPr>
          <w:color w:val="000000"/>
          <w:spacing w:val="-2"/>
        </w:rPr>
        <w:t>ЗАЙМЫ</w:t>
      </w:r>
    </w:p>
    <w:p>
      <w:pPr>
        <w:spacing w:before="202"/>
        <w:ind w:left="852" w:right="0" w:firstLine="0"/>
        <w:jc w:val="left"/>
        <w:rPr>
          <w:b/>
          <w:sz w:val="24"/>
        </w:rPr>
      </w:pPr>
      <w:r>
        <w:rPr>
          <w:b/>
          <w:sz w:val="36"/>
        </w:rPr>
        <w:t>Фонд</w:t>
      </w:r>
      <w:r>
        <w:rPr>
          <w:b/>
          <w:spacing w:val="-6"/>
          <w:sz w:val="36"/>
        </w:rPr>
        <w:t> </w:t>
      </w:r>
      <w:r>
        <w:rPr>
          <w:b/>
          <w:sz w:val="36"/>
        </w:rPr>
        <w:t>развития</w:t>
      </w:r>
      <w:r>
        <w:rPr>
          <w:b/>
          <w:spacing w:val="-4"/>
          <w:sz w:val="36"/>
        </w:rPr>
        <w:t> </w:t>
      </w:r>
      <w:r>
        <w:rPr>
          <w:b/>
          <w:sz w:val="36"/>
        </w:rPr>
        <w:t>промышленности</w:t>
      </w:r>
      <w:r>
        <w:rPr>
          <w:b/>
          <w:spacing w:val="-3"/>
          <w:sz w:val="36"/>
        </w:rPr>
        <w:t> </w:t>
      </w:r>
      <w:r>
        <w:rPr>
          <w:b/>
          <w:sz w:val="36"/>
        </w:rPr>
        <w:t>Республики</w:t>
      </w:r>
      <w:r>
        <w:rPr>
          <w:b/>
          <w:spacing w:val="-4"/>
          <w:sz w:val="36"/>
        </w:rPr>
        <w:t> </w:t>
      </w:r>
      <w:r>
        <w:rPr>
          <w:b/>
          <w:sz w:val="36"/>
        </w:rPr>
        <w:t>Мордовия -</w:t>
      </w:r>
      <w:r>
        <w:rPr>
          <w:b/>
          <w:spacing w:val="-2"/>
          <w:sz w:val="36"/>
        </w:rPr>
        <w:t> </w:t>
      </w:r>
      <w:hyperlink r:id="rId48">
        <w:r>
          <w:rPr>
            <w:b/>
            <w:color w:val="0462C1"/>
            <w:spacing w:val="-2"/>
            <w:sz w:val="24"/>
            <w:u w:val="single" w:color="0462C1"/>
          </w:rPr>
          <w:t>https://www.frprm.ru/</w:t>
        </w:r>
      </w:hyperlink>
    </w:p>
    <w:p>
      <w:pPr>
        <w:pStyle w:val="Heading7"/>
        <w:spacing w:before="195"/>
      </w:pPr>
      <w:r>
        <w:rPr/>
        <w:t>Финансовая</w:t>
      </w:r>
      <w:r>
        <w:rPr>
          <w:spacing w:val="-8"/>
        </w:rPr>
        <w:t> </w:t>
      </w:r>
      <w:r>
        <w:rPr/>
        <w:t>поддержка</w:t>
      </w:r>
      <w:r>
        <w:rPr>
          <w:spacing w:val="-5"/>
        </w:rPr>
        <w:t> </w:t>
      </w:r>
      <w:r>
        <w:rPr/>
        <w:t>в</w:t>
      </w:r>
      <w:r>
        <w:rPr>
          <w:spacing w:val="-3"/>
        </w:rPr>
        <w:t> </w:t>
      </w:r>
      <w:r>
        <w:rPr/>
        <w:t>виде</w:t>
      </w:r>
      <w:r>
        <w:rPr>
          <w:spacing w:val="-5"/>
        </w:rPr>
        <w:t> </w:t>
      </w:r>
      <w:r>
        <w:rPr/>
        <w:t>предоставления</w:t>
      </w:r>
      <w:r>
        <w:rPr>
          <w:spacing w:val="-3"/>
        </w:rPr>
        <w:t> </w:t>
      </w:r>
      <w:r>
        <w:rPr/>
        <w:t>льготных</w:t>
      </w:r>
      <w:r>
        <w:rPr>
          <w:spacing w:val="-6"/>
        </w:rPr>
        <w:t> </w:t>
      </w:r>
      <w:r>
        <w:rPr/>
        <w:t>займов</w:t>
      </w:r>
      <w:r>
        <w:rPr>
          <w:spacing w:val="-2"/>
        </w:rPr>
        <w:t> </w:t>
      </w:r>
      <w:r>
        <w:rPr/>
        <w:t>промышленным</w:t>
      </w:r>
      <w:r>
        <w:rPr>
          <w:spacing w:val="-5"/>
        </w:rPr>
        <w:t> </w:t>
      </w:r>
      <w:r>
        <w:rPr/>
        <w:t>предприятиям</w:t>
      </w:r>
      <w:r>
        <w:rPr>
          <w:spacing w:val="-4"/>
        </w:rPr>
        <w:t> </w:t>
      </w:r>
      <w:r>
        <w:rPr/>
        <w:t>Республики</w:t>
      </w:r>
      <w:r>
        <w:rPr>
          <w:spacing w:val="-4"/>
        </w:rPr>
        <w:t> </w:t>
      </w:r>
      <w:r>
        <w:rPr>
          <w:spacing w:val="-2"/>
        </w:rPr>
        <w:t>Мордовия</w:t>
      </w:r>
    </w:p>
    <w:p>
      <w:pPr>
        <w:pStyle w:val="BodyText"/>
        <w:rPr>
          <w:b/>
        </w:rPr>
      </w:pPr>
    </w:p>
    <w:p>
      <w:pPr>
        <w:pStyle w:val="BodyText"/>
        <w:spacing w:before="71"/>
        <w:rPr>
          <w:b/>
        </w:rPr>
      </w:pPr>
    </w:p>
    <w:p>
      <w:pPr>
        <w:spacing w:before="1"/>
        <w:ind w:left="11663" w:right="0" w:firstLine="0"/>
        <w:jc w:val="left"/>
        <w:rPr>
          <w:b/>
          <w:sz w:val="24"/>
        </w:rPr>
      </w:pPr>
      <w:r>
        <w:rPr>
          <w:b/>
          <w:sz w:val="24"/>
        </w:rPr>
        <mc:AlternateContent>
          <mc:Choice Requires="wps">
            <w:drawing>
              <wp:anchor distT="0" distB="0" distL="0" distR="0" allowOverlap="1" layoutInCell="1" locked="0" behindDoc="0" simplePos="0" relativeHeight="15748608">
                <wp:simplePos x="0" y="0"/>
                <wp:positionH relativeFrom="page">
                  <wp:posOffset>502919</wp:posOffset>
                </wp:positionH>
                <wp:positionV relativeFrom="paragraph">
                  <wp:posOffset>1013</wp:posOffset>
                </wp:positionV>
                <wp:extent cx="6489065" cy="3882390"/>
                <wp:effectExtent l="0" t="0" r="0" b="0"/>
                <wp:wrapNone/>
                <wp:docPr id="54" name="Textbox 54"/>
                <wp:cNvGraphicFramePr>
                  <a:graphicFrameLocks/>
                </wp:cNvGraphicFramePr>
                <a:graphic>
                  <a:graphicData uri="http://schemas.microsoft.com/office/word/2010/wordprocessingShape">
                    <wps:wsp>
                      <wps:cNvPr id="54" name="Textbox 54"/>
                      <wps:cNvSpPr txBox="1"/>
                      <wps:spPr>
                        <a:xfrm>
                          <a:off x="0" y="0"/>
                          <a:ext cx="6489065" cy="3882390"/>
                        </a:xfrm>
                        <a:prstGeom prst="rect">
                          <a:avLst/>
                        </a:prstGeom>
                      </wps:spPr>
                      <wps:txbx>
                        <w:txbxContent>
                          <w:tbl>
                            <w:tblPr>
                              <w:tblW w:w="0" w:type="auto"/>
                              <w:jc w:val="left"/>
                              <w:tblInd w:w="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2268"/>
                              <w:gridCol w:w="3660"/>
                              <w:gridCol w:w="4169"/>
                            </w:tblGrid>
                            <w:tr>
                              <w:trPr>
                                <w:trHeight w:val="881" w:hRule="atLeast"/>
                              </w:trPr>
                              <w:tc>
                                <w:tcPr>
                                  <w:tcW w:w="2268" w:type="dxa"/>
                                  <w:tcBorders>
                                    <w:top w:val="nil"/>
                                    <w:left w:val="nil"/>
                                  </w:tcBorders>
                                </w:tcPr>
                                <w:p>
                                  <w:pPr>
                                    <w:pStyle w:val="TableParagraph"/>
                                    <w:spacing w:before="1"/>
                                    <w:rPr>
                                      <w:b/>
                                      <w:sz w:val="24"/>
                                    </w:rPr>
                                  </w:pPr>
                                </w:p>
                                <w:p>
                                  <w:pPr>
                                    <w:pStyle w:val="TableParagraph"/>
                                    <w:ind w:left="107"/>
                                    <w:rPr>
                                      <w:b/>
                                      <w:sz w:val="24"/>
                                    </w:rPr>
                                  </w:pPr>
                                  <w:r>
                                    <w:rPr>
                                      <w:b/>
                                      <w:spacing w:val="-2"/>
                                      <w:sz w:val="24"/>
                                    </w:rPr>
                                    <w:t>СУММА</w:t>
                                  </w:r>
                                </w:p>
                              </w:tc>
                              <w:tc>
                                <w:tcPr>
                                  <w:tcW w:w="7829" w:type="dxa"/>
                                  <w:gridSpan w:val="2"/>
                                  <w:tcBorders>
                                    <w:top w:val="nil"/>
                                    <w:right w:val="nil"/>
                                  </w:tcBorders>
                                </w:tcPr>
                                <w:p>
                                  <w:pPr>
                                    <w:pStyle w:val="TableParagraph"/>
                                    <w:spacing w:line="292" w:lineRule="exact"/>
                                    <w:ind w:right="2"/>
                                    <w:jc w:val="center"/>
                                    <w:rPr>
                                      <w:b/>
                                      <w:sz w:val="24"/>
                                    </w:rPr>
                                  </w:pPr>
                                  <w:r>
                                    <w:rPr>
                                      <w:b/>
                                      <w:sz w:val="24"/>
                                    </w:rPr>
                                    <w:t>от</w:t>
                                  </w:r>
                                  <w:r>
                                    <w:rPr>
                                      <w:b/>
                                      <w:spacing w:val="-1"/>
                                      <w:sz w:val="24"/>
                                    </w:rPr>
                                    <w:t> </w:t>
                                  </w:r>
                                  <w:r>
                                    <w:rPr>
                                      <w:b/>
                                      <w:sz w:val="24"/>
                                    </w:rPr>
                                    <w:t>1 млн.</w:t>
                                  </w:r>
                                  <w:r>
                                    <w:rPr>
                                      <w:b/>
                                      <w:spacing w:val="-2"/>
                                      <w:sz w:val="24"/>
                                    </w:rPr>
                                    <w:t> </w:t>
                                  </w:r>
                                  <w:r>
                                    <w:rPr>
                                      <w:b/>
                                      <w:sz w:val="24"/>
                                    </w:rPr>
                                    <w:t>до</w:t>
                                  </w:r>
                                  <w:r>
                                    <w:rPr>
                                      <w:b/>
                                      <w:spacing w:val="-1"/>
                                      <w:sz w:val="24"/>
                                    </w:rPr>
                                    <w:t> </w:t>
                                  </w:r>
                                  <w:r>
                                    <w:rPr>
                                      <w:b/>
                                      <w:sz w:val="24"/>
                                    </w:rPr>
                                    <w:t>100 млн.</w:t>
                                  </w:r>
                                  <w:r>
                                    <w:rPr>
                                      <w:b/>
                                      <w:spacing w:val="-2"/>
                                      <w:sz w:val="24"/>
                                    </w:rPr>
                                    <w:t> рублей</w:t>
                                  </w:r>
                                </w:p>
                              </w:tc>
                            </w:tr>
                            <w:tr>
                              <w:trPr>
                                <w:trHeight w:val="585" w:hRule="atLeast"/>
                              </w:trPr>
                              <w:tc>
                                <w:tcPr>
                                  <w:tcW w:w="2268" w:type="dxa"/>
                                  <w:tcBorders>
                                    <w:left w:val="nil"/>
                                  </w:tcBorders>
                                </w:tcPr>
                                <w:p>
                                  <w:pPr>
                                    <w:pStyle w:val="TableParagraph"/>
                                    <w:spacing w:line="292" w:lineRule="exact"/>
                                    <w:ind w:left="107"/>
                                    <w:rPr>
                                      <w:sz w:val="24"/>
                                    </w:rPr>
                                  </w:pPr>
                                  <w:r>
                                    <w:rPr>
                                      <w:spacing w:val="-2"/>
                                      <w:sz w:val="24"/>
                                    </w:rPr>
                                    <w:t>Ставка</w:t>
                                  </w:r>
                                </w:p>
                              </w:tc>
                              <w:tc>
                                <w:tcPr>
                                  <w:tcW w:w="3660" w:type="dxa"/>
                                </w:tcPr>
                                <w:p>
                                  <w:pPr>
                                    <w:pStyle w:val="TableParagraph"/>
                                    <w:spacing w:line="292" w:lineRule="exact"/>
                                    <w:jc w:val="center"/>
                                    <w:rPr>
                                      <w:b/>
                                      <w:sz w:val="24"/>
                                    </w:rPr>
                                  </w:pPr>
                                  <w:r>
                                    <w:rPr>
                                      <w:b/>
                                      <w:spacing w:val="-5"/>
                                      <w:sz w:val="24"/>
                                    </w:rPr>
                                    <w:t>3%</w:t>
                                  </w:r>
                                </w:p>
                              </w:tc>
                              <w:tc>
                                <w:tcPr>
                                  <w:tcW w:w="4169" w:type="dxa"/>
                                  <w:tcBorders>
                                    <w:right w:val="nil"/>
                                  </w:tcBorders>
                                </w:tcPr>
                                <w:p>
                                  <w:pPr>
                                    <w:pStyle w:val="TableParagraph"/>
                                    <w:spacing w:line="292" w:lineRule="exact"/>
                                    <w:ind w:right="3"/>
                                    <w:jc w:val="center"/>
                                    <w:rPr>
                                      <w:b/>
                                      <w:sz w:val="24"/>
                                    </w:rPr>
                                  </w:pPr>
                                  <w:r>
                                    <w:rPr>
                                      <w:b/>
                                      <w:spacing w:val="-5"/>
                                      <w:sz w:val="24"/>
                                    </w:rPr>
                                    <w:t>6%</w:t>
                                  </w:r>
                                </w:p>
                              </w:tc>
                            </w:tr>
                            <w:tr>
                              <w:trPr>
                                <w:trHeight w:val="877" w:hRule="atLeast"/>
                              </w:trPr>
                              <w:tc>
                                <w:tcPr>
                                  <w:tcW w:w="2268" w:type="dxa"/>
                                  <w:tcBorders>
                                    <w:left w:val="nil"/>
                                  </w:tcBorders>
                                </w:tcPr>
                                <w:p>
                                  <w:pPr>
                                    <w:pStyle w:val="TableParagraph"/>
                                    <w:spacing w:before="292"/>
                                    <w:ind w:left="107"/>
                                    <w:rPr>
                                      <w:sz w:val="24"/>
                                    </w:rPr>
                                  </w:pPr>
                                  <w:r>
                                    <w:rPr>
                                      <w:spacing w:val="-2"/>
                                      <w:sz w:val="24"/>
                                    </w:rPr>
                                    <w:t>Обеспечение</w:t>
                                  </w:r>
                                </w:p>
                              </w:tc>
                              <w:tc>
                                <w:tcPr>
                                  <w:tcW w:w="3660" w:type="dxa"/>
                                </w:tcPr>
                                <w:p>
                                  <w:pPr>
                                    <w:pStyle w:val="TableParagraph"/>
                                    <w:spacing w:before="292"/>
                                    <w:jc w:val="center"/>
                                    <w:rPr>
                                      <w:b/>
                                      <w:sz w:val="24"/>
                                    </w:rPr>
                                  </w:pPr>
                                  <w:r>
                                    <w:rPr>
                                      <w:b/>
                                      <w:sz w:val="24"/>
                                    </w:rPr>
                                    <w:t>при</w:t>
                                  </w:r>
                                  <w:r>
                                    <w:rPr>
                                      <w:b/>
                                      <w:spacing w:val="-1"/>
                                      <w:sz w:val="24"/>
                                    </w:rPr>
                                    <w:t> </w:t>
                                  </w:r>
                                  <w:r>
                                    <w:rPr>
                                      <w:b/>
                                      <w:sz w:val="24"/>
                                    </w:rPr>
                                    <w:t>банковской</w:t>
                                  </w:r>
                                  <w:r>
                                    <w:rPr>
                                      <w:b/>
                                      <w:spacing w:val="-1"/>
                                      <w:sz w:val="24"/>
                                    </w:rPr>
                                    <w:t> </w:t>
                                  </w:r>
                                  <w:r>
                                    <w:rPr>
                                      <w:b/>
                                      <w:spacing w:val="-2"/>
                                      <w:sz w:val="24"/>
                                    </w:rPr>
                                    <w:t>гарантии</w:t>
                                  </w:r>
                                </w:p>
                              </w:tc>
                              <w:tc>
                                <w:tcPr>
                                  <w:tcW w:w="4169" w:type="dxa"/>
                                  <w:tcBorders>
                                    <w:right w:val="nil"/>
                                  </w:tcBorders>
                                </w:tcPr>
                                <w:p>
                                  <w:pPr>
                                    <w:pStyle w:val="TableParagraph"/>
                                    <w:spacing w:before="292"/>
                                    <w:ind w:left="2" w:right="3"/>
                                    <w:jc w:val="center"/>
                                    <w:rPr>
                                      <w:b/>
                                      <w:sz w:val="24"/>
                                    </w:rPr>
                                  </w:pPr>
                                  <w:r>
                                    <w:rPr>
                                      <w:b/>
                                      <w:sz w:val="24"/>
                                    </w:rPr>
                                    <w:t>при</w:t>
                                  </w:r>
                                  <w:r>
                                    <w:rPr>
                                      <w:b/>
                                      <w:spacing w:val="-2"/>
                                      <w:sz w:val="24"/>
                                    </w:rPr>
                                    <w:t> </w:t>
                                  </w:r>
                                  <w:r>
                                    <w:rPr>
                                      <w:b/>
                                      <w:sz w:val="24"/>
                                    </w:rPr>
                                    <w:t>ином</w:t>
                                  </w:r>
                                  <w:r>
                                    <w:rPr>
                                      <w:b/>
                                      <w:spacing w:val="-1"/>
                                      <w:sz w:val="24"/>
                                    </w:rPr>
                                    <w:t> </w:t>
                                  </w:r>
                                  <w:r>
                                    <w:rPr>
                                      <w:b/>
                                      <w:spacing w:val="-2"/>
                                      <w:sz w:val="24"/>
                                    </w:rPr>
                                    <w:t>обеспечении</w:t>
                                  </w:r>
                                </w:p>
                              </w:tc>
                            </w:tr>
                            <w:tr>
                              <w:trPr>
                                <w:trHeight w:val="880" w:hRule="atLeast"/>
                              </w:trPr>
                              <w:tc>
                                <w:tcPr>
                                  <w:tcW w:w="2268" w:type="dxa"/>
                                  <w:tcBorders>
                                    <w:left w:val="nil"/>
                                  </w:tcBorders>
                                </w:tcPr>
                                <w:p>
                                  <w:pPr>
                                    <w:pStyle w:val="TableParagraph"/>
                                    <w:spacing w:before="1"/>
                                    <w:rPr>
                                      <w:b/>
                                      <w:sz w:val="24"/>
                                    </w:rPr>
                                  </w:pPr>
                                </w:p>
                                <w:p>
                                  <w:pPr>
                                    <w:pStyle w:val="TableParagraph"/>
                                    <w:ind w:left="107"/>
                                    <w:rPr>
                                      <w:sz w:val="24"/>
                                    </w:rPr>
                                  </w:pPr>
                                  <w:r>
                                    <w:rPr>
                                      <w:spacing w:val="-4"/>
                                      <w:sz w:val="24"/>
                                    </w:rPr>
                                    <w:t>Срок</w:t>
                                  </w:r>
                                </w:p>
                              </w:tc>
                              <w:tc>
                                <w:tcPr>
                                  <w:tcW w:w="7829" w:type="dxa"/>
                                  <w:gridSpan w:val="2"/>
                                  <w:tcBorders>
                                    <w:right w:val="nil"/>
                                  </w:tcBorders>
                                </w:tcPr>
                                <w:p>
                                  <w:pPr>
                                    <w:pStyle w:val="TableParagraph"/>
                                    <w:spacing w:before="1"/>
                                    <w:rPr>
                                      <w:b/>
                                      <w:sz w:val="24"/>
                                    </w:rPr>
                                  </w:pPr>
                                </w:p>
                                <w:p>
                                  <w:pPr>
                                    <w:pStyle w:val="TableParagraph"/>
                                    <w:ind w:left="2" w:right="2"/>
                                    <w:jc w:val="center"/>
                                    <w:rPr>
                                      <w:sz w:val="24"/>
                                    </w:rPr>
                                  </w:pPr>
                                  <w:r>
                                    <w:rPr>
                                      <w:sz w:val="24"/>
                                    </w:rPr>
                                    <w:t>до 5</w:t>
                                  </w:r>
                                  <w:r>
                                    <w:rPr>
                                      <w:spacing w:val="-1"/>
                                      <w:sz w:val="24"/>
                                    </w:rPr>
                                    <w:t> </w:t>
                                  </w:r>
                                  <w:r>
                                    <w:rPr>
                                      <w:spacing w:val="-5"/>
                                      <w:sz w:val="24"/>
                                    </w:rPr>
                                    <w:t>лет</w:t>
                                  </w:r>
                                </w:p>
                              </w:tc>
                            </w:tr>
                            <w:tr>
                              <w:trPr>
                                <w:trHeight w:val="1452" w:hRule="atLeast"/>
                              </w:trPr>
                              <w:tc>
                                <w:tcPr>
                                  <w:tcW w:w="2268" w:type="dxa"/>
                                  <w:tcBorders>
                                    <w:left w:val="nil"/>
                                  </w:tcBorders>
                                </w:tcPr>
                                <w:p>
                                  <w:pPr>
                                    <w:pStyle w:val="TableParagraph"/>
                                    <w:spacing w:before="292"/>
                                    <w:ind w:left="107"/>
                                    <w:rPr>
                                      <w:sz w:val="24"/>
                                    </w:rPr>
                                  </w:pPr>
                                  <w:r>
                                    <w:rPr>
                                      <w:spacing w:val="-2"/>
                                      <w:sz w:val="24"/>
                                    </w:rPr>
                                    <w:t>Условия</w:t>
                                  </w:r>
                                </w:p>
                              </w:tc>
                              <w:tc>
                                <w:tcPr>
                                  <w:tcW w:w="7829" w:type="dxa"/>
                                  <w:gridSpan w:val="2"/>
                                  <w:tcBorders>
                                    <w:right w:val="nil"/>
                                  </w:tcBorders>
                                </w:tcPr>
                                <w:p>
                                  <w:pPr>
                                    <w:pStyle w:val="TableParagraph"/>
                                    <w:spacing w:before="292"/>
                                    <w:ind w:left="103" w:right="191"/>
                                    <w:rPr>
                                      <w:sz w:val="24"/>
                                    </w:rPr>
                                  </w:pPr>
                                  <w:r>
                                    <w:rPr>
                                      <w:sz w:val="24"/>
                                    </w:rPr>
                                    <w:t>Достижение</w:t>
                                  </w:r>
                                  <w:r>
                                    <w:rPr>
                                      <w:spacing w:val="-5"/>
                                      <w:sz w:val="24"/>
                                    </w:rPr>
                                    <w:t> </w:t>
                                  </w:r>
                                  <w:r>
                                    <w:rPr>
                                      <w:sz w:val="24"/>
                                    </w:rPr>
                                    <w:t>целевых</w:t>
                                  </w:r>
                                  <w:r>
                                    <w:rPr>
                                      <w:spacing w:val="-7"/>
                                      <w:sz w:val="24"/>
                                    </w:rPr>
                                    <w:t> </w:t>
                                  </w:r>
                                  <w:r>
                                    <w:rPr>
                                      <w:sz w:val="24"/>
                                    </w:rPr>
                                    <w:t>показателей</w:t>
                                  </w:r>
                                  <w:r>
                                    <w:rPr>
                                      <w:spacing w:val="-6"/>
                                      <w:sz w:val="24"/>
                                    </w:rPr>
                                    <w:t> </w:t>
                                  </w:r>
                                  <w:r>
                                    <w:rPr>
                                      <w:sz w:val="24"/>
                                    </w:rPr>
                                    <w:t>по</w:t>
                                  </w:r>
                                  <w:r>
                                    <w:rPr>
                                      <w:spacing w:val="-8"/>
                                      <w:sz w:val="24"/>
                                    </w:rPr>
                                    <w:t> </w:t>
                                  </w:r>
                                  <w:r>
                                    <w:rPr>
                                      <w:sz w:val="24"/>
                                    </w:rPr>
                                    <w:t>объему</w:t>
                                  </w:r>
                                  <w:r>
                                    <w:rPr>
                                      <w:spacing w:val="-9"/>
                                      <w:sz w:val="24"/>
                                    </w:rPr>
                                    <w:t> </w:t>
                                  </w:r>
                                  <w:r>
                                    <w:rPr>
                                      <w:sz w:val="24"/>
                                    </w:rPr>
                                    <w:t>выручки</w:t>
                                  </w:r>
                                  <w:r>
                                    <w:rPr>
                                      <w:spacing w:val="-6"/>
                                      <w:sz w:val="24"/>
                                    </w:rPr>
                                    <w:t> </w:t>
                                  </w:r>
                                  <w:r>
                                    <w:rPr>
                                      <w:sz w:val="24"/>
                                    </w:rPr>
                                    <w:t>по</w:t>
                                  </w:r>
                                  <w:r>
                                    <w:rPr>
                                      <w:spacing w:val="-5"/>
                                      <w:sz w:val="24"/>
                                    </w:rPr>
                                    <w:t> </w:t>
                                  </w:r>
                                  <w:r>
                                    <w:rPr>
                                      <w:sz w:val="24"/>
                                    </w:rPr>
                                    <w:t>проекту, инвестициям в основной капитал, созданию рабочих мест</w:t>
                                  </w:r>
                                </w:p>
                              </w:tc>
                            </w:tr>
                            <w:tr>
                              <w:trPr>
                                <w:trHeight w:val="1389" w:hRule="atLeast"/>
                              </w:trPr>
                              <w:tc>
                                <w:tcPr>
                                  <w:tcW w:w="2268" w:type="dxa"/>
                                  <w:tcBorders>
                                    <w:left w:val="nil"/>
                                    <w:bottom w:val="nil"/>
                                  </w:tcBorders>
                                </w:tcPr>
                                <w:p>
                                  <w:pPr>
                                    <w:pStyle w:val="TableParagraph"/>
                                    <w:spacing w:before="1"/>
                                    <w:ind w:left="107"/>
                                    <w:rPr>
                                      <w:sz w:val="24"/>
                                    </w:rPr>
                                  </w:pPr>
                                  <w:r>
                                    <w:rPr>
                                      <w:spacing w:val="-4"/>
                                      <w:sz w:val="24"/>
                                    </w:rPr>
                                    <w:t>Цели</w:t>
                                  </w:r>
                                </w:p>
                              </w:tc>
                              <w:tc>
                                <w:tcPr>
                                  <w:tcW w:w="7829" w:type="dxa"/>
                                  <w:gridSpan w:val="2"/>
                                  <w:tcBorders>
                                    <w:bottom w:val="nil"/>
                                    <w:right w:val="nil"/>
                                  </w:tcBorders>
                                </w:tcPr>
                                <w:p>
                                  <w:pPr>
                                    <w:pStyle w:val="TableParagraph"/>
                                    <w:spacing w:before="1"/>
                                    <w:ind w:left="103" w:right="191"/>
                                    <w:rPr>
                                      <w:sz w:val="24"/>
                                    </w:rPr>
                                  </w:pPr>
                                  <w:r>
                                    <w:rPr>
                                      <w:sz w:val="24"/>
                                    </w:rPr>
                                    <w:t>Финансирование капитальных вложений субъектам деятельности в сфере</w:t>
                                  </w:r>
                                  <w:r>
                                    <w:rPr>
                                      <w:spacing w:val="-8"/>
                                      <w:sz w:val="24"/>
                                    </w:rPr>
                                    <w:t> </w:t>
                                  </w:r>
                                  <w:r>
                                    <w:rPr>
                                      <w:sz w:val="24"/>
                                    </w:rPr>
                                    <w:t>промышленности,</w:t>
                                  </w:r>
                                  <w:r>
                                    <w:rPr>
                                      <w:spacing w:val="-9"/>
                                      <w:sz w:val="24"/>
                                    </w:rPr>
                                    <w:t> </w:t>
                                  </w:r>
                                  <w:r>
                                    <w:rPr>
                                      <w:sz w:val="24"/>
                                    </w:rPr>
                                    <w:t>создающим</w:t>
                                  </w:r>
                                  <w:r>
                                    <w:rPr>
                                      <w:spacing w:val="-8"/>
                                      <w:sz w:val="24"/>
                                    </w:rPr>
                                    <w:t> </w:t>
                                  </w:r>
                                  <w:r>
                                    <w:rPr>
                                      <w:sz w:val="24"/>
                                    </w:rPr>
                                    <w:t>новые</w:t>
                                  </w:r>
                                  <w:r>
                                    <w:rPr>
                                      <w:spacing w:val="-11"/>
                                      <w:sz w:val="24"/>
                                    </w:rPr>
                                    <w:t> </w:t>
                                  </w:r>
                                  <w:r>
                                    <w:rPr>
                                      <w:sz w:val="24"/>
                                    </w:rPr>
                                    <w:t>современные</w:t>
                                  </w:r>
                                  <w:r>
                                    <w:rPr>
                                      <w:spacing w:val="-3"/>
                                      <w:sz w:val="24"/>
                                    </w:rPr>
                                    <w:t> </w:t>
                                  </w:r>
                                  <w:r>
                                    <w:rPr>
                                      <w:sz w:val="24"/>
                                    </w:rPr>
                                    <w:t>производства и осваивающим наилучшие доступные технологи.</w:t>
                                  </w:r>
                                </w:p>
                              </w:tc>
                            </w:tr>
                          </w:tbl>
                          <w:p>
                            <w:pPr>
                              <w:pStyle w:val="BodyText"/>
                            </w:pPr>
                          </w:p>
                        </w:txbxContent>
                      </wps:txbx>
                      <wps:bodyPr wrap="square" lIns="0" tIns="0" rIns="0" bIns="0" rtlCol="0">
                        <a:noAutofit/>
                      </wps:bodyPr>
                    </wps:wsp>
                  </a:graphicData>
                </a:graphic>
              </wp:anchor>
            </w:drawing>
          </mc:Choice>
          <mc:Fallback>
            <w:pict>
              <v:shape style="position:absolute;margin-left:39.599998pt;margin-top:.079828pt;width:510.95pt;height:305.7pt;mso-position-horizontal-relative:page;mso-position-vertical-relative:paragraph;z-index:15748608" type="#_x0000_t202" id="docshape25" filled="false" stroked="false">
                <v:textbox inset="0,0,0,0">
                  <w:txbxContent>
                    <w:tbl>
                      <w:tblPr>
                        <w:tblW w:w="0" w:type="auto"/>
                        <w:jc w:val="left"/>
                        <w:tblInd w:w="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2268"/>
                        <w:gridCol w:w="3660"/>
                        <w:gridCol w:w="4169"/>
                      </w:tblGrid>
                      <w:tr>
                        <w:trPr>
                          <w:trHeight w:val="881" w:hRule="atLeast"/>
                        </w:trPr>
                        <w:tc>
                          <w:tcPr>
                            <w:tcW w:w="2268" w:type="dxa"/>
                            <w:tcBorders>
                              <w:top w:val="nil"/>
                              <w:left w:val="nil"/>
                            </w:tcBorders>
                          </w:tcPr>
                          <w:p>
                            <w:pPr>
                              <w:pStyle w:val="TableParagraph"/>
                              <w:spacing w:before="1"/>
                              <w:rPr>
                                <w:b/>
                                <w:sz w:val="24"/>
                              </w:rPr>
                            </w:pPr>
                          </w:p>
                          <w:p>
                            <w:pPr>
                              <w:pStyle w:val="TableParagraph"/>
                              <w:ind w:left="107"/>
                              <w:rPr>
                                <w:b/>
                                <w:sz w:val="24"/>
                              </w:rPr>
                            </w:pPr>
                            <w:r>
                              <w:rPr>
                                <w:b/>
                                <w:spacing w:val="-2"/>
                                <w:sz w:val="24"/>
                              </w:rPr>
                              <w:t>СУММА</w:t>
                            </w:r>
                          </w:p>
                        </w:tc>
                        <w:tc>
                          <w:tcPr>
                            <w:tcW w:w="7829" w:type="dxa"/>
                            <w:gridSpan w:val="2"/>
                            <w:tcBorders>
                              <w:top w:val="nil"/>
                              <w:right w:val="nil"/>
                            </w:tcBorders>
                          </w:tcPr>
                          <w:p>
                            <w:pPr>
                              <w:pStyle w:val="TableParagraph"/>
                              <w:spacing w:line="292" w:lineRule="exact"/>
                              <w:ind w:right="2"/>
                              <w:jc w:val="center"/>
                              <w:rPr>
                                <w:b/>
                                <w:sz w:val="24"/>
                              </w:rPr>
                            </w:pPr>
                            <w:r>
                              <w:rPr>
                                <w:b/>
                                <w:sz w:val="24"/>
                              </w:rPr>
                              <w:t>от</w:t>
                            </w:r>
                            <w:r>
                              <w:rPr>
                                <w:b/>
                                <w:spacing w:val="-1"/>
                                <w:sz w:val="24"/>
                              </w:rPr>
                              <w:t> </w:t>
                            </w:r>
                            <w:r>
                              <w:rPr>
                                <w:b/>
                                <w:sz w:val="24"/>
                              </w:rPr>
                              <w:t>1 млн.</w:t>
                            </w:r>
                            <w:r>
                              <w:rPr>
                                <w:b/>
                                <w:spacing w:val="-2"/>
                                <w:sz w:val="24"/>
                              </w:rPr>
                              <w:t> </w:t>
                            </w:r>
                            <w:r>
                              <w:rPr>
                                <w:b/>
                                <w:sz w:val="24"/>
                              </w:rPr>
                              <w:t>до</w:t>
                            </w:r>
                            <w:r>
                              <w:rPr>
                                <w:b/>
                                <w:spacing w:val="-1"/>
                                <w:sz w:val="24"/>
                              </w:rPr>
                              <w:t> </w:t>
                            </w:r>
                            <w:r>
                              <w:rPr>
                                <w:b/>
                                <w:sz w:val="24"/>
                              </w:rPr>
                              <w:t>100 млн.</w:t>
                            </w:r>
                            <w:r>
                              <w:rPr>
                                <w:b/>
                                <w:spacing w:val="-2"/>
                                <w:sz w:val="24"/>
                              </w:rPr>
                              <w:t> рублей</w:t>
                            </w:r>
                          </w:p>
                        </w:tc>
                      </w:tr>
                      <w:tr>
                        <w:trPr>
                          <w:trHeight w:val="585" w:hRule="atLeast"/>
                        </w:trPr>
                        <w:tc>
                          <w:tcPr>
                            <w:tcW w:w="2268" w:type="dxa"/>
                            <w:tcBorders>
                              <w:left w:val="nil"/>
                            </w:tcBorders>
                          </w:tcPr>
                          <w:p>
                            <w:pPr>
                              <w:pStyle w:val="TableParagraph"/>
                              <w:spacing w:line="292" w:lineRule="exact"/>
                              <w:ind w:left="107"/>
                              <w:rPr>
                                <w:sz w:val="24"/>
                              </w:rPr>
                            </w:pPr>
                            <w:r>
                              <w:rPr>
                                <w:spacing w:val="-2"/>
                                <w:sz w:val="24"/>
                              </w:rPr>
                              <w:t>Ставка</w:t>
                            </w:r>
                          </w:p>
                        </w:tc>
                        <w:tc>
                          <w:tcPr>
                            <w:tcW w:w="3660" w:type="dxa"/>
                          </w:tcPr>
                          <w:p>
                            <w:pPr>
                              <w:pStyle w:val="TableParagraph"/>
                              <w:spacing w:line="292" w:lineRule="exact"/>
                              <w:jc w:val="center"/>
                              <w:rPr>
                                <w:b/>
                                <w:sz w:val="24"/>
                              </w:rPr>
                            </w:pPr>
                            <w:r>
                              <w:rPr>
                                <w:b/>
                                <w:spacing w:val="-5"/>
                                <w:sz w:val="24"/>
                              </w:rPr>
                              <w:t>3%</w:t>
                            </w:r>
                          </w:p>
                        </w:tc>
                        <w:tc>
                          <w:tcPr>
                            <w:tcW w:w="4169" w:type="dxa"/>
                            <w:tcBorders>
                              <w:right w:val="nil"/>
                            </w:tcBorders>
                          </w:tcPr>
                          <w:p>
                            <w:pPr>
                              <w:pStyle w:val="TableParagraph"/>
                              <w:spacing w:line="292" w:lineRule="exact"/>
                              <w:ind w:right="3"/>
                              <w:jc w:val="center"/>
                              <w:rPr>
                                <w:b/>
                                <w:sz w:val="24"/>
                              </w:rPr>
                            </w:pPr>
                            <w:r>
                              <w:rPr>
                                <w:b/>
                                <w:spacing w:val="-5"/>
                                <w:sz w:val="24"/>
                              </w:rPr>
                              <w:t>6%</w:t>
                            </w:r>
                          </w:p>
                        </w:tc>
                      </w:tr>
                      <w:tr>
                        <w:trPr>
                          <w:trHeight w:val="877" w:hRule="atLeast"/>
                        </w:trPr>
                        <w:tc>
                          <w:tcPr>
                            <w:tcW w:w="2268" w:type="dxa"/>
                            <w:tcBorders>
                              <w:left w:val="nil"/>
                            </w:tcBorders>
                          </w:tcPr>
                          <w:p>
                            <w:pPr>
                              <w:pStyle w:val="TableParagraph"/>
                              <w:spacing w:before="292"/>
                              <w:ind w:left="107"/>
                              <w:rPr>
                                <w:sz w:val="24"/>
                              </w:rPr>
                            </w:pPr>
                            <w:r>
                              <w:rPr>
                                <w:spacing w:val="-2"/>
                                <w:sz w:val="24"/>
                              </w:rPr>
                              <w:t>Обеспечение</w:t>
                            </w:r>
                          </w:p>
                        </w:tc>
                        <w:tc>
                          <w:tcPr>
                            <w:tcW w:w="3660" w:type="dxa"/>
                          </w:tcPr>
                          <w:p>
                            <w:pPr>
                              <w:pStyle w:val="TableParagraph"/>
                              <w:spacing w:before="292"/>
                              <w:jc w:val="center"/>
                              <w:rPr>
                                <w:b/>
                                <w:sz w:val="24"/>
                              </w:rPr>
                            </w:pPr>
                            <w:r>
                              <w:rPr>
                                <w:b/>
                                <w:sz w:val="24"/>
                              </w:rPr>
                              <w:t>при</w:t>
                            </w:r>
                            <w:r>
                              <w:rPr>
                                <w:b/>
                                <w:spacing w:val="-1"/>
                                <w:sz w:val="24"/>
                              </w:rPr>
                              <w:t> </w:t>
                            </w:r>
                            <w:r>
                              <w:rPr>
                                <w:b/>
                                <w:sz w:val="24"/>
                              </w:rPr>
                              <w:t>банковской</w:t>
                            </w:r>
                            <w:r>
                              <w:rPr>
                                <w:b/>
                                <w:spacing w:val="-1"/>
                                <w:sz w:val="24"/>
                              </w:rPr>
                              <w:t> </w:t>
                            </w:r>
                            <w:r>
                              <w:rPr>
                                <w:b/>
                                <w:spacing w:val="-2"/>
                                <w:sz w:val="24"/>
                              </w:rPr>
                              <w:t>гарантии</w:t>
                            </w:r>
                          </w:p>
                        </w:tc>
                        <w:tc>
                          <w:tcPr>
                            <w:tcW w:w="4169" w:type="dxa"/>
                            <w:tcBorders>
                              <w:right w:val="nil"/>
                            </w:tcBorders>
                          </w:tcPr>
                          <w:p>
                            <w:pPr>
                              <w:pStyle w:val="TableParagraph"/>
                              <w:spacing w:before="292"/>
                              <w:ind w:left="2" w:right="3"/>
                              <w:jc w:val="center"/>
                              <w:rPr>
                                <w:b/>
                                <w:sz w:val="24"/>
                              </w:rPr>
                            </w:pPr>
                            <w:r>
                              <w:rPr>
                                <w:b/>
                                <w:sz w:val="24"/>
                              </w:rPr>
                              <w:t>при</w:t>
                            </w:r>
                            <w:r>
                              <w:rPr>
                                <w:b/>
                                <w:spacing w:val="-2"/>
                                <w:sz w:val="24"/>
                              </w:rPr>
                              <w:t> </w:t>
                            </w:r>
                            <w:r>
                              <w:rPr>
                                <w:b/>
                                <w:sz w:val="24"/>
                              </w:rPr>
                              <w:t>ином</w:t>
                            </w:r>
                            <w:r>
                              <w:rPr>
                                <w:b/>
                                <w:spacing w:val="-1"/>
                                <w:sz w:val="24"/>
                              </w:rPr>
                              <w:t> </w:t>
                            </w:r>
                            <w:r>
                              <w:rPr>
                                <w:b/>
                                <w:spacing w:val="-2"/>
                                <w:sz w:val="24"/>
                              </w:rPr>
                              <w:t>обеспечении</w:t>
                            </w:r>
                          </w:p>
                        </w:tc>
                      </w:tr>
                      <w:tr>
                        <w:trPr>
                          <w:trHeight w:val="880" w:hRule="atLeast"/>
                        </w:trPr>
                        <w:tc>
                          <w:tcPr>
                            <w:tcW w:w="2268" w:type="dxa"/>
                            <w:tcBorders>
                              <w:left w:val="nil"/>
                            </w:tcBorders>
                          </w:tcPr>
                          <w:p>
                            <w:pPr>
                              <w:pStyle w:val="TableParagraph"/>
                              <w:spacing w:before="1"/>
                              <w:rPr>
                                <w:b/>
                                <w:sz w:val="24"/>
                              </w:rPr>
                            </w:pPr>
                          </w:p>
                          <w:p>
                            <w:pPr>
                              <w:pStyle w:val="TableParagraph"/>
                              <w:ind w:left="107"/>
                              <w:rPr>
                                <w:sz w:val="24"/>
                              </w:rPr>
                            </w:pPr>
                            <w:r>
                              <w:rPr>
                                <w:spacing w:val="-4"/>
                                <w:sz w:val="24"/>
                              </w:rPr>
                              <w:t>Срок</w:t>
                            </w:r>
                          </w:p>
                        </w:tc>
                        <w:tc>
                          <w:tcPr>
                            <w:tcW w:w="7829" w:type="dxa"/>
                            <w:gridSpan w:val="2"/>
                            <w:tcBorders>
                              <w:right w:val="nil"/>
                            </w:tcBorders>
                          </w:tcPr>
                          <w:p>
                            <w:pPr>
                              <w:pStyle w:val="TableParagraph"/>
                              <w:spacing w:before="1"/>
                              <w:rPr>
                                <w:b/>
                                <w:sz w:val="24"/>
                              </w:rPr>
                            </w:pPr>
                          </w:p>
                          <w:p>
                            <w:pPr>
                              <w:pStyle w:val="TableParagraph"/>
                              <w:ind w:left="2" w:right="2"/>
                              <w:jc w:val="center"/>
                              <w:rPr>
                                <w:sz w:val="24"/>
                              </w:rPr>
                            </w:pPr>
                            <w:r>
                              <w:rPr>
                                <w:sz w:val="24"/>
                              </w:rPr>
                              <w:t>до 5</w:t>
                            </w:r>
                            <w:r>
                              <w:rPr>
                                <w:spacing w:val="-1"/>
                                <w:sz w:val="24"/>
                              </w:rPr>
                              <w:t> </w:t>
                            </w:r>
                            <w:r>
                              <w:rPr>
                                <w:spacing w:val="-5"/>
                                <w:sz w:val="24"/>
                              </w:rPr>
                              <w:t>лет</w:t>
                            </w:r>
                          </w:p>
                        </w:tc>
                      </w:tr>
                      <w:tr>
                        <w:trPr>
                          <w:trHeight w:val="1452" w:hRule="atLeast"/>
                        </w:trPr>
                        <w:tc>
                          <w:tcPr>
                            <w:tcW w:w="2268" w:type="dxa"/>
                            <w:tcBorders>
                              <w:left w:val="nil"/>
                            </w:tcBorders>
                          </w:tcPr>
                          <w:p>
                            <w:pPr>
                              <w:pStyle w:val="TableParagraph"/>
                              <w:spacing w:before="292"/>
                              <w:ind w:left="107"/>
                              <w:rPr>
                                <w:sz w:val="24"/>
                              </w:rPr>
                            </w:pPr>
                            <w:r>
                              <w:rPr>
                                <w:spacing w:val="-2"/>
                                <w:sz w:val="24"/>
                              </w:rPr>
                              <w:t>Условия</w:t>
                            </w:r>
                          </w:p>
                        </w:tc>
                        <w:tc>
                          <w:tcPr>
                            <w:tcW w:w="7829" w:type="dxa"/>
                            <w:gridSpan w:val="2"/>
                            <w:tcBorders>
                              <w:right w:val="nil"/>
                            </w:tcBorders>
                          </w:tcPr>
                          <w:p>
                            <w:pPr>
                              <w:pStyle w:val="TableParagraph"/>
                              <w:spacing w:before="292"/>
                              <w:ind w:left="103" w:right="191"/>
                              <w:rPr>
                                <w:sz w:val="24"/>
                              </w:rPr>
                            </w:pPr>
                            <w:r>
                              <w:rPr>
                                <w:sz w:val="24"/>
                              </w:rPr>
                              <w:t>Достижение</w:t>
                            </w:r>
                            <w:r>
                              <w:rPr>
                                <w:spacing w:val="-5"/>
                                <w:sz w:val="24"/>
                              </w:rPr>
                              <w:t> </w:t>
                            </w:r>
                            <w:r>
                              <w:rPr>
                                <w:sz w:val="24"/>
                              </w:rPr>
                              <w:t>целевых</w:t>
                            </w:r>
                            <w:r>
                              <w:rPr>
                                <w:spacing w:val="-7"/>
                                <w:sz w:val="24"/>
                              </w:rPr>
                              <w:t> </w:t>
                            </w:r>
                            <w:r>
                              <w:rPr>
                                <w:sz w:val="24"/>
                              </w:rPr>
                              <w:t>показателей</w:t>
                            </w:r>
                            <w:r>
                              <w:rPr>
                                <w:spacing w:val="-6"/>
                                <w:sz w:val="24"/>
                              </w:rPr>
                              <w:t> </w:t>
                            </w:r>
                            <w:r>
                              <w:rPr>
                                <w:sz w:val="24"/>
                              </w:rPr>
                              <w:t>по</w:t>
                            </w:r>
                            <w:r>
                              <w:rPr>
                                <w:spacing w:val="-8"/>
                                <w:sz w:val="24"/>
                              </w:rPr>
                              <w:t> </w:t>
                            </w:r>
                            <w:r>
                              <w:rPr>
                                <w:sz w:val="24"/>
                              </w:rPr>
                              <w:t>объему</w:t>
                            </w:r>
                            <w:r>
                              <w:rPr>
                                <w:spacing w:val="-9"/>
                                <w:sz w:val="24"/>
                              </w:rPr>
                              <w:t> </w:t>
                            </w:r>
                            <w:r>
                              <w:rPr>
                                <w:sz w:val="24"/>
                              </w:rPr>
                              <w:t>выручки</w:t>
                            </w:r>
                            <w:r>
                              <w:rPr>
                                <w:spacing w:val="-6"/>
                                <w:sz w:val="24"/>
                              </w:rPr>
                              <w:t> </w:t>
                            </w:r>
                            <w:r>
                              <w:rPr>
                                <w:sz w:val="24"/>
                              </w:rPr>
                              <w:t>по</w:t>
                            </w:r>
                            <w:r>
                              <w:rPr>
                                <w:spacing w:val="-5"/>
                                <w:sz w:val="24"/>
                              </w:rPr>
                              <w:t> </w:t>
                            </w:r>
                            <w:r>
                              <w:rPr>
                                <w:sz w:val="24"/>
                              </w:rPr>
                              <w:t>проекту, инвестициям в основной капитал, созданию рабочих мест</w:t>
                            </w:r>
                          </w:p>
                        </w:tc>
                      </w:tr>
                      <w:tr>
                        <w:trPr>
                          <w:trHeight w:val="1389" w:hRule="atLeast"/>
                        </w:trPr>
                        <w:tc>
                          <w:tcPr>
                            <w:tcW w:w="2268" w:type="dxa"/>
                            <w:tcBorders>
                              <w:left w:val="nil"/>
                              <w:bottom w:val="nil"/>
                            </w:tcBorders>
                          </w:tcPr>
                          <w:p>
                            <w:pPr>
                              <w:pStyle w:val="TableParagraph"/>
                              <w:spacing w:before="1"/>
                              <w:ind w:left="107"/>
                              <w:rPr>
                                <w:sz w:val="24"/>
                              </w:rPr>
                            </w:pPr>
                            <w:r>
                              <w:rPr>
                                <w:spacing w:val="-4"/>
                                <w:sz w:val="24"/>
                              </w:rPr>
                              <w:t>Цели</w:t>
                            </w:r>
                          </w:p>
                        </w:tc>
                        <w:tc>
                          <w:tcPr>
                            <w:tcW w:w="7829" w:type="dxa"/>
                            <w:gridSpan w:val="2"/>
                            <w:tcBorders>
                              <w:bottom w:val="nil"/>
                              <w:right w:val="nil"/>
                            </w:tcBorders>
                          </w:tcPr>
                          <w:p>
                            <w:pPr>
                              <w:pStyle w:val="TableParagraph"/>
                              <w:spacing w:before="1"/>
                              <w:ind w:left="103" w:right="191"/>
                              <w:rPr>
                                <w:sz w:val="24"/>
                              </w:rPr>
                            </w:pPr>
                            <w:r>
                              <w:rPr>
                                <w:sz w:val="24"/>
                              </w:rPr>
                              <w:t>Финансирование капитальных вложений субъектам деятельности в сфере</w:t>
                            </w:r>
                            <w:r>
                              <w:rPr>
                                <w:spacing w:val="-8"/>
                                <w:sz w:val="24"/>
                              </w:rPr>
                              <w:t> </w:t>
                            </w:r>
                            <w:r>
                              <w:rPr>
                                <w:sz w:val="24"/>
                              </w:rPr>
                              <w:t>промышленности,</w:t>
                            </w:r>
                            <w:r>
                              <w:rPr>
                                <w:spacing w:val="-9"/>
                                <w:sz w:val="24"/>
                              </w:rPr>
                              <w:t> </w:t>
                            </w:r>
                            <w:r>
                              <w:rPr>
                                <w:sz w:val="24"/>
                              </w:rPr>
                              <w:t>создающим</w:t>
                            </w:r>
                            <w:r>
                              <w:rPr>
                                <w:spacing w:val="-8"/>
                                <w:sz w:val="24"/>
                              </w:rPr>
                              <w:t> </w:t>
                            </w:r>
                            <w:r>
                              <w:rPr>
                                <w:sz w:val="24"/>
                              </w:rPr>
                              <w:t>новые</w:t>
                            </w:r>
                            <w:r>
                              <w:rPr>
                                <w:spacing w:val="-11"/>
                                <w:sz w:val="24"/>
                              </w:rPr>
                              <w:t> </w:t>
                            </w:r>
                            <w:r>
                              <w:rPr>
                                <w:sz w:val="24"/>
                              </w:rPr>
                              <w:t>современные</w:t>
                            </w:r>
                            <w:r>
                              <w:rPr>
                                <w:spacing w:val="-3"/>
                                <w:sz w:val="24"/>
                              </w:rPr>
                              <w:t> </w:t>
                            </w:r>
                            <w:r>
                              <w:rPr>
                                <w:sz w:val="24"/>
                              </w:rPr>
                              <w:t>производства и осваивающим наилучшие доступные технологи.</w:t>
                            </w:r>
                          </w:p>
                        </w:tc>
                      </w:tr>
                    </w:tbl>
                    <w:p>
                      <w:pPr>
                        <w:pStyle w:val="BodyText"/>
                      </w:pPr>
                    </w:p>
                  </w:txbxContent>
                </v:textbox>
                <w10:wrap type="none"/>
              </v:shape>
            </w:pict>
          </mc:Fallback>
        </mc:AlternateContent>
      </w:r>
      <w:r>
        <w:rPr>
          <w:b/>
          <w:sz w:val="24"/>
        </w:rPr>
        <w:t>Как</w:t>
      </w:r>
      <w:r>
        <w:rPr>
          <w:b/>
          <w:spacing w:val="-3"/>
          <w:sz w:val="24"/>
        </w:rPr>
        <w:t> </w:t>
      </w:r>
      <w:r>
        <w:rPr>
          <w:b/>
          <w:spacing w:val="-2"/>
          <w:sz w:val="24"/>
        </w:rPr>
        <w:t>получить</w:t>
      </w:r>
    </w:p>
    <w:p>
      <w:pPr>
        <w:pStyle w:val="BodyText"/>
        <w:spacing w:before="11"/>
        <w:rPr>
          <w:b/>
        </w:rPr>
      </w:pPr>
    </w:p>
    <w:p>
      <w:pPr>
        <w:pStyle w:val="BodyText"/>
        <w:ind w:left="11663"/>
      </w:pPr>
      <w:r>
        <w:rPr/>
        <w:t>Подготовить</w:t>
      </w:r>
      <w:r>
        <w:rPr>
          <w:spacing w:val="-3"/>
        </w:rPr>
        <w:t> </w:t>
      </w:r>
      <w:r>
        <w:rPr/>
        <w:t>пакет</w:t>
      </w:r>
      <w:r>
        <w:rPr>
          <w:spacing w:val="-3"/>
        </w:rPr>
        <w:t> </w:t>
      </w:r>
      <w:r>
        <w:rPr>
          <w:spacing w:val="-2"/>
        </w:rPr>
        <w:t>документов:</w:t>
      </w:r>
    </w:p>
    <w:p>
      <w:pPr>
        <w:spacing w:before="1"/>
        <w:ind w:left="11663" w:right="0" w:firstLine="0"/>
        <w:jc w:val="left"/>
        <w:rPr>
          <w:b/>
          <w:sz w:val="24"/>
        </w:rPr>
      </w:pPr>
      <w:hyperlink r:id="rId49">
        <w:r>
          <w:rPr>
            <w:b/>
            <w:color w:val="0462C1"/>
            <w:spacing w:val="-2"/>
            <w:sz w:val="24"/>
            <w:u w:val="single" w:color="0462C1"/>
          </w:rPr>
          <w:t>https://www.frprm.ru/about/documents/</w:t>
        </w:r>
      </w:hyperlink>
    </w:p>
    <w:p>
      <w:pPr>
        <w:pStyle w:val="BodyText"/>
        <w:spacing w:before="292"/>
        <w:ind w:left="11663" w:right="1251"/>
      </w:pPr>
      <w:r>
        <w:rPr/>
        <w:t>Консультация</w:t>
      </w:r>
      <w:r>
        <w:rPr>
          <w:spacing w:val="-13"/>
        </w:rPr>
        <w:t> </w:t>
      </w:r>
      <w:r>
        <w:rPr/>
        <w:t>и</w:t>
      </w:r>
      <w:r>
        <w:rPr>
          <w:spacing w:val="-12"/>
        </w:rPr>
        <w:t> </w:t>
      </w:r>
      <w:r>
        <w:rPr/>
        <w:t>прием</w:t>
      </w:r>
      <w:r>
        <w:rPr>
          <w:spacing w:val="-14"/>
        </w:rPr>
        <w:t> </w:t>
      </w:r>
      <w:r>
        <w:rPr/>
        <w:t>документов по мере поддержки:</w:t>
      </w:r>
    </w:p>
    <w:p>
      <w:pPr>
        <w:pStyle w:val="BodyText"/>
      </w:pPr>
    </w:p>
    <w:p>
      <w:pPr>
        <w:pStyle w:val="BodyText"/>
        <w:ind w:left="11663"/>
      </w:pPr>
      <w:r>
        <w:rPr/>
        <w:t>+7(937)</w:t>
      </w:r>
      <w:r>
        <w:rPr>
          <w:spacing w:val="-3"/>
        </w:rPr>
        <w:t> </w:t>
      </w:r>
      <w:r>
        <w:rPr/>
        <w:t>672-63-</w:t>
      </w:r>
      <w:r>
        <w:rPr>
          <w:spacing w:val="-5"/>
        </w:rPr>
        <w:t>63</w:t>
      </w:r>
    </w:p>
    <w:p>
      <w:pPr>
        <w:pStyle w:val="BodyText"/>
        <w:spacing w:before="293"/>
        <w:ind w:left="11663"/>
      </w:pPr>
      <w:hyperlink r:id="rId50">
        <w:r>
          <w:rPr>
            <w:color w:val="0462C1"/>
            <w:spacing w:val="-2"/>
            <w:u w:val="single" w:color="0462C1"/>
          </w:rPr>
          <w:t>info@frprm.ru</w:t>
        </w:r>
      </w:hyperlink>
    </w:p>
    <w:p>
      <w:pPr>
        <w:pStyle w:val="BodyText"/>
        <w:spacing w:before="293"/>
        <w:ind w:left="11663" w:right="992"/>
      </w:pPr>
      <w:r>
        <w:rPr/>
        <w:t>Адрес: 430009 Республика Мордовия, г.</w:t>
      </w:r>
      <w:r>
        <w:rPr>
          <w:spacing w:val="-6"/>
        </w:rPr>
        <w:t> </w:t>
      </w:r>
      <w:r>
        <w:rPr/>
        <w:t>Саранск,</w:t>
      </w:r>
      <w:r>
        <w:rPr>
          <w:spacing w:val="-5"/>
        </w:rPr>
        <w:t> </w:t>
      </w:r>
      <w:r>
        <w:rPr/>
        <w:t>ул.</w:t>
      </w:r>
      <w:r>
        <w:rPr>
          <w:spacing w:val="-6"/>
        </w:rPr>
        <w:t> </w:t>
      </w:r>
      <w:r>
        <w:rPr/>
        <w:t>Псковская,</w:t>
      </w:r>
      <w:r>
        <w:rPr>
          <w:spacing w:val="-5"/>
        </w:rPr>
        <w:t> </w:t>
      </w:r>
      <w:r>
        <w:rPr/>
        <w:t>2А.</w:t>
      </w:r>
      <w:r>
        <w:rPr>
          <w:spacing w:val="-6"/>
        </w:rPr>
        <w:t> </w:t>
      </w:r>
      <w:r>
        <w:rPr/>
        <w:t>Офис</w:t>
      </w:r>
      <w:r>
        <w:rPr>
          <w:spacing w:val="-6"/>
        </w:rPr>
        <w:t> </w:t>
      </w:r>
      <w:r>
        <w:rPr/>
        <w:t>307.</w:t>
      </w: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pPr>
    </w:p>
    <w:p>
      <w:pPr>
        <w:pStyle w:val="BodyText"/>
        <w:spacing w:before="175"/>
      </w:pPr>
    </w:p>
    <w:p>
      <w:pPr>
        <w:spacing w:before="0"/>
        <w:ind w:left="1420" w:right="0" w:firstLine="0"/>
        <w:jc w:val="left"/>
        <w:rPr>
          <w:b/>
          <w:sz w:val="22"/>
        </w:rPr>
      </w:pPr>
      <w:r>
        <w:rPr>
          <w:b/>
          <w:sz w:val="22"/>
        </w:rPr>
        <mc:AlternateContent>
          <mc:Choice Requires="wps">
            <w:drawing>
              <wp:anchor distT="0" distB="0" distL="0" distR="0" allowOverlap="1" layoutInCell="1" locked="0" behindDoc="1" simplePos="0" relativeHeight="482429440">
                <wp:simplePos x="0" y="0"/>
                <wp:positionH relativeFrom="page">
                  <wp:posOffset>0</wp:posOffset>
                </wp:positionH>
                <wp:positionV relativeFrom="paragraph">
                  <wp:posOffset>-8523</wp:posOffset>
                </wp:positionV>
                <wp:extent cx="10659110" cy="146050"/>
                <wp:effectExtent l="0" t="0" r="0" b="0"/>
                <wp:wrapNone/>
                <wp:docPr id="55" name="Graphic 55"/>
                <wp:cNvGraphicFramePr>
                  <a:graphicFrameLocks/>
                </wp:cNvGraphicFramePr>
                <a:graphic>
                  <a:graphicData uri="http://schemas.microsoft.com/office/word/2010/wordprocessingShape">
                    <wps:wsp>
                      <wps:cNvPr id="55" name="Graphic 55"/>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71109pt;width:839.3pt;height:11.5pt;mso-position-horizontal-relative:page;mso-position-vertical-relative:paragraph;z-index:-20887040" id="docshape26" coordorigin="0,-13" coordsize="16786,230" path="m0,217l863,217,863,-13,1726,-13m16786,217l2211,217,2211,-13,1726,-13e" filled="false" stroked="true" strokeweight=".75pt" strokecolor="#000000">
                <v:path arrowok="t"/>
                <v:stroke dashstyle="solid"/>
                <w10:wrap type="none"/>
              </v:shape>
            </w:pict>
          </mc:Fallback>
        </mc:AlternateContent>
      </w:r>
      <w:r>
        <w:rPr>
          <w:b/>
          <w:spacing w:val="-5"/>
          <w:sz w:val="22"/>
        </w:rPr>
        <w:t>15</w:t>
      </w:r>
    </w:p>
    <w:p>
      <w:pPr>
        <w:spacing w:after="0"/>
        <w:jc w:val="left"/>
        <w:rPr>
          <w:b/>
          <w:sz w:val="22"/>
        </w:rPr>
        <w:sectPr>
          <w:pgSz w:w="16840" w:h="11910" w:orient="landscape"/>
          <w:pgMar w:top="580" w:bottom="0" w:left="0" w:right="141"/>
        </w:sectPr>
      </w:pPr>
    </w:p>
    <w:p>
      <w:pPr>
        <w:pStyle w:val="Heading1"/>
        <w:tabs>
          <w:tab w:pos="851" w:val="left" w:leader="none"/>
        </w:tabs>
        <w:ind w:left="22"/>
      </w:pPr>
      <w:r>
        <w:rPr/>
        <w:drawing>
          <wp:anchor distT="0" distB="0" distL="0" distR="0" allowOverlap="1" layoutInCell="1" locked="0" behindDoc="1" simplePos="0" relativeHeight="482430976">
            <wp:simplePos x="0" y="0"/>
            <wp:positionH relativeFrom="page">
              <wp:posOffset>0</wp:posOffset>
            </wp:positionH>
            <wp:positionV relativeFrom="page">
              <wp:posOffset>0</wp:posOffset>
            </wp:positionV>
            <wp:extent cx="10694035" cy="7562215"/>
            <wp:effectExtent l="0" t="0" r="0" b="0"/>
            <wp:wrapNone/>
            <wp:docPr id="56" name="Image 56"/>
            <wp:cNvGraphicFramePr>
              <a:graphicFrameLocks/>
            </wp:cNvGraphicFramePr>
            <a:graphic>
              <a:graphicData uri="http://schemas.openxmlformats.org/drawingml/2006/picture">
                <pic:pic>
                  <pic:nvPicPr>
                    <pic:cNvPr id="56" name="Image 56"/>
                    <pic:cNvPicPr/>
                  </pic:nvPicPr>
                  <pic:blipFill>
                    <a:blip r:embed="rId6" cstate="print"/>
                    <a:stretch>
                      <a:fillRect/>
                    </a:stretch>
                  </pic:blipFill>
                  <pic:spPr>
                    <a:xfrm>
                      <a:off x="0" y="0"/>
                      <a:ext cx="10694035" cy="7562215"/>
                    </a:xfrm>
                    <a:prstGeom prst="rect">
                      <a:avLst/>
                    </a:prstGeom>
                  </pic:spPr>
                </pic:pic>
              </a:graphicData>
            </a:graphic>
          </wp:anchor>
        </w:drawing>
      </w:r>
      <w:r>
        <w:rPr/>
        <mc:AlternateContent>
          <mc:Choice Requires="wps">
            <w:drawing>
              <wp:anchor distT="0" distB="0" distL="0" distR="0" allowOverlap="1" layoutInCell="1" locked="0" behindDoc="1" simplePos="0" relativeHeight="482431488">
                <wp:simplePos x="0" y="0"/>
                <wp:positionH relativeFrom="page">
                  <wp:posOffset>-4762</wp:posOffset>
                </wp:positionH>
                <wp:positionV relativeFrom="page">
                  <wp:posOffset>-1</wp:posOffset>
                </wp:positionV>
                <wp:extent cx="10691495" cy="7524750"/>
                <wp:effectExtent l="0" t="0" r="0" b="0"/>
                <wp:wrapNone/>
                <wp:docPr id="57" name="Group 57"/>
                <wp:cNvGraphicFramePr>
                  <a:graphicFrameLocks/>
                </wp:cNvGraphicFramePr>
                <a:graphic>
                  <a:graphicData uri="http://schemas.microsoft.com/office/word/2010/wordprocessingGroup">
                    <wpg:wgp>
                      <wpg:cNvPr id="57" name="Group 57"/>
                      <wpg:cNvGrpSpPr/>
                      <wpg:grpSpPr>
                        <a:xfrm>
                          <a:off x="0" y="0"/>
                          <a:ext cx="10691495" cy="7524750"/>
                          <a:chExt cx="10691495" cy="7524750"/>
                        </a:xfrm>
                      </wpg:grpSpPr>
                      <wps:wsp>
                        <wps:cNvPr id="58" name="Graphic 58"/>
                        <wps:cNvSpPr/>
                        <wps:spPr>
                          <a:xfrm>
                            <a:off x="4762" y="7155003"/>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pic:pic>
                        <pic:nvPicPr>
                          <pic:cNvPr id="59" name="Image 59"/>
                          <pic:cNvPicPr/>
                        </pic:nvPicPr>
                        <pic:blipFill>
                          <a:blip r:embed="rId51" cstate="print"/>
                          <a:stretch>
                            <a:fillRect/>
                          </a:stretch>
                        </pic:blipFill>
                        <pic:spPr>
                          <a:xfrm>
                            <a:off x="4762" y="0"/>
                            <a:ext cx="10686667" cy="7524752"/>
                          </a:xfrm>
                          <a:prstGeom prst="rect">
                            <a:avLst/>
                          </a:prstGeom>
                        </pic:spPr>
                      </pic:pic>
                    </wpg:wgp>
                  </a:graphicData>
                </a:graphic>
              </wp:anchor>
            </w:drawing>
          </mc:Choice>
          <mc:Fallback>
            <w:pict>
              <v:group style="position:absolute;margin-left:-.375pt;margin-top:-.000093pt;width:841.85pt;height:592.5pt;mso-position-horizontal-relative:page;mso-position-vertical-relative:page;z-index:-20884992" id="docshapegroup27" coordorigin="-8,0" coordsize="16837,11850">
                <v:shape style="position:absolute;left:0;top:11267;width:16786;height:230" id="docshape28" coordorigin="0,11268" coordsize="16786,230" path="m0,11498l863,11498,863,11268,1726,11268m16786,11498l2211,11498,2211,11268,1726,11268e" filled="false" stroked="true" strokeweight=".75pt" strokecolor="#000000">
                  <v:path arrowok="t"/>
                  <v:stroke dashstyle="solid"/>
                </v:shape>
                <v:shape style="position:absolute;left:0;top:0;width:16830;height:11850" type="#_x0000_t75" id="docshape29" stroked="false">
                  <v:imagedata r:id="rId51" o:title=""/>
                </v:shape>
                <w10:wrap type="none"/>
              </v:group>
            </w:pict>
          </mc:Fallback>
        </mc:AlternateContent>
      </w:r>
      <w:r>
        <w:rPr>
          <w:rFonts w:ascii="Times New Roman" w:hAnsi="Times New Roman"/>
          <w:b w:val="0"/>
          <w:color w:val="000000"/>
          <w:shd w:fill="EEECBC" w:color="auto" w:val="clear"/>
        </w:rPr>
        <w:tab/>
      </w:r>
      <w:r>
        <w:rPr>
          <w:color w:val="000000"/>
          <w:shd w:fill="EEECBC" w:color="auto" w:val="clear"/>
        </w:rPr>
        <w:t>02</w:t>
      </w:r>
      <w:r>
        <w:rPr>
          <w:color w:val="000000"/>
          <w:spacing w:val="-10"/>
        </w:rPr>
        <w:t> </w:t>
      </w:r>
      <w:r>
        <w:rPr>
          <w:color w:val="000000"/>
        </w:rPr>
        <w:t>КРЕДИТЫ</w:t>
      </w:r>
      <w:r>
        <w:rPr>
          <w:color w:val="000000"/>
          <w:spacing w:val="-7"/>
        </w:rPr>
        <w:t> </w:t>
      </w:r>
      <w:r>
        <w:rPr>
          <w:color w:val="000000"/>
        </w:rPr>
        <w:t>И</w:t>
      </w:r>
      <w:r>
        <w:rPr>
          <w:color w:val="000000"/>
          <w:spacing w:val="-9"/>
        </w:rPr>
        <w:t> </w:t>
      </w:r>
      <w:r>
        <w:rPr>
          <w:color w:val="000000"/>
          <w:spacing w:val="-2"/>
        </w:rPr>
        <w:t>ЗАЙМЫ</w:t>
      </w:r>
    </w:p>
    <w:p>
      <w:pPr>
        <w:pStyle w:val="Heading2"/>
      </w:pPr>
      <w:r>
        <w:rPr/>
        <w:t>Фонд</w:t>
      </w:r>
      <w:r>
        <w:rPr>
          <w:spacing w:val="-4"/>
        </w:rPr>
        <w:t> </w:t>
      </w:r>
      <w:r>
        <w:rPr/>
        <w:t>развития</w:t>
      </w:r>
      <w:r>
        <w:rPr>
          <w:spacing w:val="-5"/>
        </w:rPr>
        <w:t> </w:t>
      </w:r>
      <w:r>
        <w:rPr/>
        <w:t>промышленности</w:t>
      </w:r>
      <w:r>
        <w:rPr>
          <w:spacing w:val="-4"/>
        </w:rPr>
        <w:t> </w:t>
      </w:r>
      <w:r>
        <w:rPr/>
        <w:t>Республики</w:t>
      </w:r>
      <w:r>
        <w:rPr>
          <w:spacing w:val="-4"/>
        </w:rPr>
        <w:t> </w:t>
      </w:r>
      <w:r>
        <w:rPr>
          <w:spacing w:val="-2"/>
        </w:rPr>
        <w:t>Мордовия</w:t>
      </w:r>
    </w:p>
    <w:p>
      <w:pPr>
        <w:pStyle w:val="BodyText"/>
        <w:spacing w:before="8"/>
        <w:rPr>
          <w:b/>
          <w:sz w:val="15"/>
        </w:rPr>
      </w:pPr>
    </w:p>
    <w:tbl>
      <w:tblPr>
        <w:tblW w:w="0" w:type="auto"/>
        <w:jc w:val="left"/>
        <w:tblInd w:w="2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top w:w="0" w:type="dxa"/>
          <w:left w:w="0" w:type="dxa"/>
          <w:bottom w:w="0" w:type="dxa"/>
          <w:right w:w="0" w:type="dxa"/>
        </w:tblCellMar>
        <w:tblLook w:val="01E0"/>
      </w:tblPr>
      <w:tblGrid>
        <w:gridCol w:w="2127"/>
        <w:gridCol w:w="1997"/>
        <w:gridCol w:w="1983"/>
        <w:gridCol w:w="2696"/>
        <w:gridCol w:w="2540"/>
        <w:gridCol w:w="1278"/>
        <w:gridCol w:w="1832"/>
        <w:gridCol w:w="1571"/>
      </w:tblGrid>
      <w:tr>
        <w:trPr>
          <w:trHeight w:val="1171" w:hRule="atLeast"/>
        </w:trPr>
        <w:tc>
          <w:tcPr>
            <w:tcW w:w="2127" w:type="dxa"/>
            <w:tcBorders>
              <w:top w:val="nil"/>
              <w:left w:val="nil"/>
            </w:tcBorders>
            <w:shd w:val="clear" w:color="auto" w:fill="E7E6E6"/>
          </w:tcPr>
          <w:p>
            <w:pPr>
              <w:pStyle w:val="TableParagraph"/>
              <w:spacing w:before="292"/>
              <w:ind w:left="348" w:hanging="34"/>
              <w:rPr>
                <w:b/>
                <w:sz w:val="24"/>
              </w:rPr>
            </w:pPr>
            <w:r>
              <w:rPr>
                <w:b/>
                <w:spacing w:val="-2"/>
                <w:sz w:val="24"/>
              </w:rPr>
              <w:t>Наименование ПРОГРАММЫ</w:t>
            </w:r>
          </w:p>
        </w:tc>
        <w:tc>
          <w:tcPr>
            <w:tcW w:w="1997" w:type="dxa"/>
            <w:tcBorders>
              <w:top w:val="nil"/>
            </w:tcBorders>
            <w:shd w:val="clear" w:color="auto" w:fill="E7E6E6"/>
          </w:tcPr>
          <w:p>
            <w:pPr>
              <w:pStyle w:val="TableParagraph"/>
              <w:spacing w:before="292"/>
              <w:ind w:left="669" w:right="633" w:hanging="27"/>
              <w:rPr>
                <w:b/>
                <w:sz w:val="24"/>
              </w:rPr>
            </w:pPr>
            <w:r>
              <w:rPr>
                <w:b/>
                <w:spacing w:val="-2"/>
                <w:sz w:val="24"/>
              </w:rPr>
              <w:t>Сумма займа</w:t>
            </w:r>
          </w:p>
        </w:tc>
        <w:tc>
          <w:tcPr>
            <w:tcW w:w="1983" w:type="dxa"/>
            <w:tcBorders>
              <w:top w:val="nil"/>
            </w:tcBorders>
            <w:shd w:val="clear" w:color="auto" w:fill="E7E6E6"/>
          </w:tcPr>
          <w:p>
            <w:pPr>
              <w:pStyle w:val="TableParagraph"/>
              <w:spacing w:before="145"/>
              <w:rPr>
                <w:b/>
                <w:sz w:val="24"/>
              </w:rPr>
            </w:pPr>
          </w:p>
          <w:p>
            <w:pPr>
              <w:pStyle w:val="TableParagraph"/>
              <w:ind w:left="635"/>
              <w:rPr>
                <w:b/>
                <w:sz w:val="24"/>
              </w:rPr>
            </w:pPr>
            <w:r>
              <w:rPr>
                <w:b/>
                <w:spacing w:val="-2"/>
                <w:sz w:val="24"/>
              </w:rPr>
              <w:t>Ставка</w:t>
            </w:r>
          </w:p>
        </w:tc>
        <w:tc>
          <w:tcPr>
            <w:tcW w:w="2696" w:type="dxa"/>
            <w:tcBorders>
              <w:top w:val="nil"/>
            </w:tcBorders>
            <w:shd w:val="clear" w:color="auto" w:fill="E7E6E6"/>
          </w:tcPr>
          <w:p>
            <w:pPr>
              <w:pStyle w:val="TableParagraph"/>
              <w:spacing w:before="145"/>
              <w:rPr>
                <w:b/>
                <w:sz w:val="24"/>
              </w:rPr>
            </w:pPr>
          </w:p>
          <w:p>
            <w:pPr>
              <w:pStyle w:val="TableParagraph"/>
              <w:ind w:left="8" w:right="8"/>
              <w:jc w:val="center"/>
              <w:rPr>
                <w:b/>
                <w:sz w:val="24"/>
              </w:rPr>
            </w:pPr>
            <w:r>
              <w:rPr>
                <w:b/>
                <w:spacing w:val="-4"/>
                <w:sz w:val="24"/>
              </w:rPr>
              <w:t>Цели</w:t>
            </w:r>
          </w:p>
        </w:tc>
        <w:tc>
          <w:tcPr>
            <w:tcW w:w="2540" w:type="dxa"/>
            <w:tcBorders>
              <w:top w:val="nil"/>
            </w:tcBorders>
            <w:shd w:val="clear" w:color="auto" w:fill="E7E6E6"/>
          </w:tcPr>
          <w:p>
            <w:pPr>
              <w:pStyle w:val="TableParagraph"/>
              <w:ind w:left="663" w:right="666" w:firstLine="1"/>
              <w:jc w:val="center"/>
              <w:rPr>
                <w:b/>
                <w:sz w:val="24"/>
              </w:rPr>
            </w:pPr>
            <w:r>
              <w:rPr>
                <w:b/>
                <w:spacing w:val="-2"/>
                <w:sz w:val="24"/>
              </w:rPr>
              <w:t>Отрасль,</w:t>
            </w:r>
            <w:r>
              <w:rPr>
                <w:b/>
                <w:spacing w:val="80"/>
                <w:sz w:val="24"/>
              </w:rPr>
              <w:t> </w:t>
            </w:r>
            <w:r>
              <w:rPr>
                <w:b/>
                <w:sz w:val="24"/>
              </w:rPr>
              <w:t>на</w:t>
            </w:r>
            <w:r>
              <w:rPr>
                <w:b/>
                <w:spacing w:val="-14"/>
                <w:sz w:val="24"/>
              </w:rPr>
              <w:t> </w:t>
            </w:r>
            <w:r>
              <w:rPr>
                <w:b/>
                <w:sz w:val="24"/>
              </w:rPr>
              <w:t>которую</w:t>
            </w:r>
          </w:p>
          <w:p>
            <w:pPr>
              <w:pStyle w:val="TableParagraph"/>
              <w:spacing w:line="293" w:lineRule="exact"/>
              <w:ind w:left="1" w:right="4"/>
              <w:jc w:val="center"/>
              <w:rPr>
                <w:b/>
                <w:sz w:val="24"/>
              </w:rPr>
            </w:pPr>
            <w:r>
              <w:rPr>
                <w:b/>
                <w:spacing w:val="-2"/>
                <w:sz w:val="24"/>
              </w:rPr>
              <w:t>ориентирована</w:t>
            </w:r>
          </w:p>
          <w:p>
            <w:pPr>
              <w:pStyle w:val="TableParagraph"/>
              <w:spacing w:line="273" w:lineRule="exact"/>
              <w:ind w:left="4" w:right="4"/>
              <w:jc w:val="center"/>
              <w:rPr>
                <w:b/>
                <w:sz w:val="24"/>
              </w:rPr>
            </w:pPr>
            <w:r>
              <w:rPr>
                <w:b/>
                <w:spacing w:val="-2"/>
                <w:sz w:val="24"/>
              </w:rPr>
              <w:t>поддержка</w:t>
            </w:r>
          </w:p>
        </w:tc>
        <w:tc>
          <w:tcPr>
            <w:tcW w:w="1278" w:type="dxa"/>
            <w:tcBorders>
              <w:top w:val="nil"/>
            </w:tcBorders>
            <w:shd w:val="clear" w:color="auto" w:fill="E7E6E6"/>
          </w:tcPr>
          <w:p>
            <w:pPr>
              <w:pStyle w:val="TableParagraph"/>
              <w:spacing w:before="145"/>
              <w:rPr>
                <w:b/>
                <w:sz w:val="24"/>
              </w:rPr>
            </w:pPr>
          </w:p>
          <w:p>
            <w:pPr>
              <w:pStyle w:val="TableParagraph"/>
              <w:ind w:left="379"/>
              <w:rPr>
                <w:b/>
                <w:sz w:val="24"/>
              </w:rPr>
            </w:pPr>
            <w:r>
              <w:rPr>
                <w:b/>
                <w:spacing w:val="-4"/>
                <w:sz w:val="24"/>
              </w:rPr>
              <w:t>Срок</w:t>
            </w:r>
          </w:p>
        </w:tc>
        <w:tc>
          <w:tcPr>
            <w:tcW w:w="1832" w:type="dxa"/>
            <w:tcBorders>
              <w:top w:val="nil"/>
            </w:tcBorders>
            <w:shd w:val="clear" w:color="auto" w:fill="E7E6E6"/>
          </w:tcPr>
          <w:p>
            <w:pPr>
              <w:pStyle w:val="TableParagraph"/>
              <w:ind w:left="119" w:right="123"/>
              <w:jc w:val="center"/>
              <w:rPr>
                <w:b/>
                <w:sz w:val="24"/>
              </w:rPr>
            </w:pPr>
            <w:r>
              <w:rPr>
                <w:b/>
                <w:spacing w:val="-2"/>
                <w:sz w:val="24"/>
              </w:rPr>
              <w:t>Софинансиров </w:t>
            </w:r>
            <w:r>
              <w:rPr>
                <w:b/>
                <w:sz w:val="24"/>
              </w:rPr>
              <w:t>ание проекта из иных</w:t>
            </w:r>
          </w:p>
          <w:p>
            <w:pPr>
              <w:pStyle w:val="TableParagraph"/>
              <w:spacing w:line="273" w:lineRule="exact"/>
              <w:ind w:left="119" w:right="124"/>
              <w:jc w:val="center"/>
              <w:rPr>
                <w:b/>
                <w:sz w:val="24"/>
              </w:rPr>
            </w:pPr>
            <w:r>
              <w:rPr>
                <w:b/>
                <w:spacing w:val="-2"/>
                <w:sz w:val="24"/>
              </w:rPr>
              <w:t>источников</w:t>
            </w:r>
          </w:p>
        </w:tc>
        <w:tc>
          <w:tcPr>
            <w:tcW w:w="1571" w:type="dxa"/>
            <w:tcBorders>
              <w:top w:val="nil"/>
              <w:right w:val="nil"/>
            </w:tcBorders>
            <w:shd w:val="clear" w:color="auto" w:fill="E7E6E6"/>
          </w:tcPr>
          <w:p>
            <w:pPr>
              <w:pStyle w:val="TableParagraph"/>
              <w:ind w:left="138" w:firstLine="168"/>
              <w:rPr>
                <w:b/>
                <w:sz w:val="24"/>
              </w:rPr>
            </w:pPr>
            <w:r>
              <w:rPr>
                <w:b/>
                <w:spacing w:val="-2"/>
                <w:sz w:val="24"/>
              </w:rPr>
              <w:t>Целевые показатели эффективно</w:t>
            </w:r>
          </w:p>
          <w:p>
            <w:pPr>
              <w:pStyle w:val="TableParagraph"/>
              <w:spacing w:line="273" w:lineRule="exact"/>
              <w:ind w:left="611"/>
              <w:rPr>
                <w:b/>
                <w:sz w:val="24"/>
              </w:rPr>
            </w:pPr>
            <w:r>
              <w:rPr>
                <w:b/>
                <w:spacing w:val="-5"/>
                <w:sz w:val="24"/>
              </w:rPr>
              <w:t>сти</w:t>
            </w:r>
          </w:p>
        </w:tc>
      </w:tr>
    </w:tbl>
    <w:p>
      <w:pPr>
        <w:pStyle w:val="Heading6"/>
        <w:spacing w:before="225"/>
        <w:ind w:left="512" w:right="651"/>
        <w:jc w:val="center"/>
      </w:pPr>
      <w:r>
        <w:rPr/>
        <w:t>РЕГИОНАЛЬНЫЕ </w:t>
      </w:r>
      <w:r>
        <w:rPr>
          <w:spacing w:val="-2"/>
        </w:rPr>
        <w:t>ЗАЙМЫ</w:t>
      </w:r>
    </w:p>
    <w:p>
      <w:pPr>
        <w:pStyle w:val="BodyText"/>
        <w:spacing w:before="11"/>
        <w:rPr>
          <w:b/>
          <w:sz w:val="17"/>
        </w:rPr>
      </w:pPr>
    </w:p>
    <w:tbl>
      <w:tblPr>
        <w:tblW w:w="0" w:type="auto"/>
        <w:jc w:val="left"/>
        <w:tblInd w:w="2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top w:w="0" w:type="dxa"/>
          <w:left w:w="0" w:type="dxa"/>
          <w:bottom w:w="0" w:type="dxa"/>
          <w:right w:w="0" w:type="dxa"/>
        </w:tblCellMar>
        <w:tblLook w:val="01E0"/>
      </w:tblPr>
      <w:tblGrid>
        <w:gridCol w:w="2127"/>
        <w:gridCol w:w="1997"/>
        <w:gridCol w:w="1983"/>
        <w:gridCol w:w="2693"/>
        <w:gridCol w:w="2544"/>
        <w:gridCol w:w="1275"/>
        <w:gridCol w:w="1831"/>
        <w:gridCol w:w="1570"/>
      </w:tblGrid>
      <w:tr>
        <w:trPr>
          <w:trHeight w:val="3907" w:hRule="atLeast"/>
        </w:trPr>
        <w:tc>
          <w:tcPr>
            <w:tcW w:w="2127" w:type="dxa"/>
            <w:tcBorders>
              <w:left w:val="nil"/>
            </w:tcBorders>
          </w:tcPr>
          <w:p>
            <w:pPr>
              <w:pStyle w:val="TableParagraph"/>
              <w:ind w:left="108"/>
              <w:rPr>
                <w:b/>
                <w:sz w:val="24"/>
              </w:rPr>
            </w:pPr>
            <w:r>
              <w:rPr>
                <w:b/>
                <w:sz w:val="24"/>
              </w:rPr>
              <w:t>Заём</w:t>
            </w:r>
            <w:r>
              <w:rPr>
                <w:b/>
                <w:spacing w:val="-14"/>
                <w:sz w:val="24"/>
              </w:rPr>
              <w:t> </w:t>
            </w:r>
            <w:r>
              <w:rPr>
                <w:b/>
                <w:sz w:val="24"/>
              </w:rPr>
              <w:t>в</w:t>
            </w:r>
            <w:r>
              <w:rPr>
                <w:b/>
                <w:spacing w:val="-14"/>
                <w:sz w:val="24"/>
              </w:rPr>
              <w:t> </w:t>
            </w:r>
            <w:r>
              <w:rPr>
                <w:b/>
                <w:sz w:val="24"/>
              </w:rPr>
              <w:t>целях </w:t>
            </w:r>
            <w:r>
              <w:rPr>
                <w:b/>
                <w:spacing w:val="-2"/>
                <w:sz w:val="24"/>
              </w:rPr>
              <w:t>оказания поддержки</w:t>
            </w:r>
          </w:p>
          <w:p>
            <w:pPr>
              <w:pStyle w:val="TableParagraph"/>
              <w:spacing w:before="1"/>
              <w:ind w:left="108"/>
              <w:rPr>
                <w:b/>
                <w:sz w:val="24"/>
              </w:rPr>
            </w:pPr>
            <w:r>
              <w:rPr>
                <w:b/>
                <w:spacing w:val="-2"/>
                <w:sz w:val="24"/>
              </w:rPr>
              <w:t>промышленным предприятиям</w:t>
            </w:r>
          </w:p>
        </w:tc>
        <w:tc>
          <w:tcPr>
            <w:tcW w:w="1997" w:type="dxa"/>
          </w:tcPr>
          <w:p>
            <w:pPr>
              <w:pStyle w:val="TableParagraph"/>
              <w:spacing w:before="1"/>
              <w:ind w:left="347"/>
              <w:rPr>
                <w:sz w:val="20"/>
              </w:rPr>
            </w:pPr>
            <w:r>
              <w:rPr>
                <w:sz w:val="20"/>
              </w:rPr>
              <w:t>от</w:t>
            </w:r>
            <w:r>
              <w:rPr>
                <w:spacing w:val="-4"/>
                <w:sz w:val="20"/>
              </w:rPr>
              <w:t> </w:t>
            </w:r>
            <w:r>
              <w:rPr>
                <w:sz w:val="20"/>
              </w:rPr>
              <w:t>1</w:t>
            </w:r>
            <w:r>
              <w:rPr>
                <w:spacing w:val="-3"/>
                <w:sz w:val="20"/>
              </w:rPr>
              <w:t> </w:t>
            </w:r>
            <w:r>
              <w:rPr>
                <w:sz w:val="20"/>
              </w:rPr>
              <w:t>000</w:t>
            </w:r>
            <w:r>
              <w:rPr>
                <w:spacing w:val="-3"/>
                <w:sz w:val="20"/>
              </w:rPr>
              <w:t> </w:t>
            </w:r>
            <w:r>
              <w:rPr>
                <w:sz w:val="20"/>
              </w:rPr>
              <w:t>000 </w:t>
            </w:r>
            <w:r>
              <w:rPr>
                <w:spacing w:val="-5"/>
                <w:sz w:val="20"/>
              </w:rPr>
              <w:t>до</w:t>
            </w:r>
          </w:p>
          <w:p>
            <w:pPr>
              <w:pStyle w:val="TableParagraph"/>
              <w:spacing w:before="1"/>
              <w:ind w:left="342"/>
              <w:rPr>
                <w:sz w:val="20"/>
              </w:rPr>
            </w:pPr>
            <w:r>
              <w:rPr>
                <w:sz w:val="20"/>
              </w:rPr>
              <w:t>50</w:t>
            </w:r>
            <w:r>
              <w:rPr>
                <w:spacing w:val="-4"/>
                <w:sz w:val="20"/>
              </w:rPr>
              <w:t> </w:t>
            </w:r>
            <w:r>
              <w:rPr>
                <w:sz w:val="20"/>
              </w:rPr>
              <w:t>000</w:t>
            </w:r>
            <w:r>
              <w:rPr>
                <w:spacing w:val="-3"/>
                <w:sz w:val="20"/>
              </w:rPr>
              <w:t> </w:t>
            </w:r>
            <w:r>
              <w:rPr>
                <w:sz w:val="20"/>
              </w:rPr>
              <w:t>000</w:t>
            </w:r>
            <w:r>
              <w:rPr>
                <w:spacing w:val="-5"/>
                <w:sz w:val="20"/>
              </w:rPr>
              <w:t> </w:t>
            </w:r>
            <w:r>
              <w:rPr>
                <w:spacing w:val="-4"/>
                <w:sz w:val="20"/>
              </w:rPr>
              <w:t>руб.</w:t>
            </w:r>
          </w:p>
        </w:tc>
        <w:tc>
          <w:tcPr>
            <w:tcW w:w="1983" w:type="dxa"/>
          </w:tcPr>
          <w:p>
            <w:pPr>
              <w:pStyle w:val="TableParagraph"/>
              <w:spacing w:before="1"/>
              <w:ind w:left="172" w:right="173" w:hanging="3"/>
              <w:jc w:val="center"/>
              <w:rPr>
                <w:sz w:val="18"/>
              </w:rPr>
            </w:pPr>
            <w:r>
              <w:rPr>
                <w:sz w:val="18"/>
              </w:rPr>
              <w:t>3% при наличии банковской</w:t>
            </w:r>
            <w:r>
              <w:rPr>
                <w:spacing w:val="-11"/>
                <w:sz w:val="18"/>
              </w:rPr>
              <w:t> </w:t>
            </w:r>
            <w:r>
              <w:rPr>
                <w:sz w:val="18"/>
              </w:rPr>
              <w:t>гарантии</w:t>
            </w:r>
          </w:p>
          <w:p>
            <w:pPr>
              <w:pStyle w:val="TableParagraph"/>
              <w:spacing w:before="1"/>
              <w:rPr>
                <w:b/>
                <w:sz w:val="18"/>
              </w:rPr>
            </w:pPr>
          </w:p>
          <w:p>
            <w:pPr>
              <w:pStyle w:val="TableParagraph"/>
              <w:ind w:left="95" w:right="100"/>
              <w:jc w:val="center"/>
              <w:rPr>
                <w:sz w:val="18"/>
              </w:rPr>
            </w:pPr>
            <w:r>
              <w:rPr>
                <w:sz w:val="18"/>
              </w:rPr>
              <w:t>6%</w:t>
            </w:r>
            <w:r>
              <w:rPr>
                <w:spacing w:val="-11"/>
                <w:sz w:val="18"/>
              </w:rPr>
              <w:t> </w:t>
            </w:r>
            <w:r>
              <w:rPr>
                <w:sz w:val="18"/>
              </w:rPr>
              <w:t>при</w:t>
            </w:r>
            <w:r>
              <w:rPr>
                <w:spacing w:val="-10"/>
                <w:sz w:val="18"/>
              </w:rPr>
              <w:t> </w:t>
            </w:r>
            <w:r>
              <w:rPr>
                <w:sz w:val="18"/>
              </w:rPr>
              <w:t>прочем </w:t>
            </w:r>
            <w:r>
              <w:rPr>
                <w:spacing w:val="-2"/>
                <w:sz w:val="18"/>
              </w:rPr>
              <w:t>обеспечении</w:t>
            </w:r>
          </w:p>
        </w:tc>
        <w:tc>
          <w:tcPr>
            <w:tcW w:w="2693" w:type="dxa"/>
          </w:tcPr>
          <w:p>
            <w:pPr>
              <w:pStyle w:val="TableParagraph"/>
              <w:spacing w:before="1"/>
              <w:ind w:left="292" w:right="293" w:hanging="2"/>
              <w:jc w:val="center"/>
              <w:rPr>
                <w:sz w:val="20"/>
              </w:rPr>
            </w:pPr>
            <w:r>
              <w:rPr>
                <w:sz w:val="20"/>
              </w:rPr>
              <w:t>Инвестиции в основной капитал</w:t>
            </w:r>
            <w:r>
              <w:rPr>
                <w:spacing w:val="-12"/>
                <w:sz w:val="20"/>
              </w:rPr>
              <w:t> </w:t>
            </w:r>
            <w:r>
              <w:rPr>
                <w:sz w:val="20"/>
              </w:rPr>
              <w:t>при</w:t>
            </w:r>
            <w:r>
              <w:rPr>
                <w:spacing w:val="-11"/>
                <w:sz w:val="20"/>
              </w:rPr>
              <w:t> </w:t>
            </w:r>
            <w:r>
              <w:rPr>
                <w:sz w:val="20"/>
              </w:rPr>
              <w:t>реализации проектов по созданию новых и расширению</w:t>
            </w:r>
          </w:p>
          <w:p>
            <w:pPr>
              <w:pStyle w:val="TableParagraph"/>
              <w:ind w:left="44" w:right="47"/>
              <w:jc w:val="center"/>
              <w:rPr>
                <w:sz w:val="20"/>
              </w:rPr>
            </w:pPr>
            <w:r>
              <w:rPr>
                <w:spacing w:val="-2"/>
                <w:sz w:val="20"/>
              </w:rPr>
              <w:t>действующих</w:t>
            </w:r>
            <w:r>
              <w:rPr>
                <w:spacing w:val="8"/>
                <w:sz w:val="20"/>
              </w:rPr>
              <w:t> </w:t>
            </w:r>
            <w:r>
              <w:rPr>
                <w:spacing w:val="-2"/>
                <w:sz w:val="20"/>
              </w:rPr>
              <w:t>производств</w:t>
            </w:r>
          </w:p>
        </w:tc>
        <w:tc>
          <w:tcPr>
            <w:tcW w:w="2544" w:type="dxa"/>
            <w:vMerge w:val="restart"/>
            <w:tcBorders>
              <w:bottom w:val="nil"/>
            </w:tcBorders>
          </w:tcPr>
          <w:p>
            <w:pPr>
              <w:pStyle w:val="TableParagraph"/>
              <w:spacing w:before="1"/>
              <w:ind w:left="105"/>
              <w:rPr>
                <w:sz w:val="20"/>
              </w:rPr>
            </w:pPr>
            <w:r>
              <w:rPr>
                <w:sz w:val="20"/>
              </w:rPr>
              <w:t>Все</w:t>
            </w:r>
            <w:r>
              <w:rPr>
                <w:spacing w:val="-7"/>
                <w:sz w:val="20"/>
              </w:rPr>
              <w:t> </w:t>
            </w:r>
            <w:r>
              <w:rPr>
                <w:sz w:val="20"/>
              </w:rPr>
              <w:t>отрасли</w:t>
            </w:r>
            <w:r>
              <w:rPr>
                <w:spacing w:val="-6"/>
                <w:sz w:val="20"/>
              </w:rPr>
              <w:t> </w:t>
            </w:r>
            <w:r>
              <w:rPr>
                <w:sz w:val="20"/>
              </w:rPr>
              <w:t>раздела</w:t>
            </w:r>
            <w:r>
              <w:rPr>
                <w:spacing w:val="-6"/>
                <w:sz w:val="20"/>
              </w:rPr>
              <w:t> </w:t>
            </w:r>
            <w:r>
              <w:rPr>
                <w:spacing w:val="-10"/>
                <w:sz w:val="20"/>
              </w:rPr>
              <w:t>С</w:t>
            </w:r>
          </w:p>
          <w:p>
            <w:pPr>
              <w:pStyle w:val="TableParagraph"/>
              <w:spacing w:before="1"/>
              <w:ind w:left="105" w:right="155"/>
              <w:rPr>
                <w:sz w:val="20"/>
              </w:rPr>
            </w:pPr>
            <w:r>
              <w:rPr>
                <w:sz w:val="20"/>
              </w:rPr>
              <w:t>ОКВЭД</w:t>
            </w:r>
            <w:r>
              <w:rPr>
                <w:spacing w:val="-12"/>
                <w:sz w:val="20"/>
              </w:rPr>
              <w:t> </w:t>
            </w:r>
            <w:r>
              <w:rPr>
                <w:sz w:val="20"/>
              </w:rPr>
              <w:t>«Обрабатывающая промышленность», за</w:t>
            </w:r>
          </w:p>
          <w:p>
            <w:pPr>
              <w:pStyle w:val="TableParagraph"/>
              <w:spacing w:line="243" w:lineRule="exact"/>
              <w:ind w:left="105"/>
              <w:rPr>
                <w:sz w:val="20"/>
              </w:rPr>
            </w:pPr>
            <w:r>
              <w:rPr>
                <w:spacing w:val="-2"/>
                <w:sz w:val="20"/>
              </w:rPr>
              <w:t>исключением</w:t>
            </w:r>
          </w:p>
          <w:p>
            <w:pPr>
              <w:pStyle w:val="TableParagraph"/>
              <w:numPr>
                <w:ilvl w:val="0"/>
                <w:numId w:val="9"/>
              </w:numPr>
              <w:tabs>
                <w:tab w:pos="210" w:val="left" w:leader="none"/>
              </w:tabs>
              <w:spacing w:line="240" w:lineRule="auto" w:before="0" w:after="0"/>
              <w:ind w:left="105" w:right="297" w:firstLine="0"/>
              <w:jc w:val="left"/>
              <w:rPr>
                <w:sz w:val="20"/>
              </w:rPr>
            </w:pPr>
            <w:r>
              <w:rPr>
                <w:sz w:val="20"/>
              </w:rPr>
              <w:t>Производство</w:t>
            </w:r>
            <w:r>
              <w:rPr>
                <w:spacing w:val="-12"/>
                <w:sz w:val="20"/>
              </w:rPr>
              <w:t> </w:t>
            </w:r>
            <w:r>
              <w:rPr>
                <w:sz w:val="20"/>
              </w:rPr>
              <w:t>пищевых продуктов (кроме </w:t>
            </w:r>
            <w:r>
              <w:rPr>
                <w:spacing w:val="-2"/>
                <w:sz w:val="20"/>
              </w:rPr>
              <w:t>промышленных</w:t>
            </w:r>
          </w:p>
          <w:p>
            <w:pPr>
              <w:pStyle w:val="TableParagraph"/>
              <w:spacing w:line="244" w:lineRule="exact"/>
              <w:ind w:left="105"/>
              <w:rPr>
                <w:sz w:val="20"/>
              </w:rPr>
            </w:pPr>
            <w:r>
              <w:rPr>
                <w:spacing w:val="-2"/>
                <w:sz w:val="20"/>
              </w:rPr>
              <w:t>биотехнологий);</w:t>
            </w:r>
          </w:p>
          <w:p>
            <w:pPr>
              <w:pStyle w:val="TableParagraph"/>
              <w:numPr>
                <w:ilvl w:val="0"/>
                <w:numId w:val="9"/>
              </w:numPr>
              <w:tabs>
                <w:tab w:pos="210" w:val="left" w:leader="none"/>
              </w:tabs>
              <w:spacing w:line="240" w:lineRule="auto" w:before="1" w:after="0"/>
              <w:ind w:left="105" w:right="239" w:firstLine="0"/>
              <w:jc w:val="left"/>
              <w:rPr>
                <w:sz w:val="20"/>
              </w:rPr>
            </w:pPr>
            <w:r>
              <w:rPr>
                <w:sz w:val="20"/>
              </w:rPr>
              <w:t>Производство</w:t>
            </w:r>
            <w:r>
              <w:rPr>
                <w:spacing w:val="-12"/>
                <w:sz w:val="20"/>
              </w:rPr>
              <w:t> </w:t>
            </w:r>
            <w:r>
              <w:rPr>
                <w:sz w:val="20"/>
              </w:rPr>
              <w:t>напитков, табачных изделий;</w:t>
            </w:r>
          </w:p>
          <w:p>
            <w:pPr>
              <w:pStyle w:val="TableParagraph"/>
              <w:numPr>
                <w:ilvl w:val="0"/>
                <w:numId w:val="9"/>
              </w:numPr>
              <w:tabs>
                <w:tab w:pos="210" w:val="left" w:leader="none"/>
              </w:tabs>
              <w:spacing w:line="240" w:lineRule="auto" w:before="0" w:after="0"/>
              <w:ind w:left="105" w:right="794" w:firstLine="0"/>
              <w:jc w:val="left"/>
              <w:rPr>
                <w:sz w:val="20"/>
              </w:rPr>
            </w:pPr>
            <w:r>
              <w:rPr>
                <w:spacing w:val="-2"/>
                <w:sz w:val="20"/>
              </w:rPr>
              <w:t>Деятельность полиграфическая</w:t>
            </w:r>
            <w:r>
              <w:rPr>
                <w:spacing w:val="-10"/>
                <w:sz w:val="20"/>
              </w:rPr>
              <w:t> </w:t>
            </w:r>
            <w:r>
              <w:rPr>
                <w:spacing w:val="-2"/>
                <w:sz w:val="20"/>
              </w:rPr>
              <w:t>и</w:t>
            </w:r>
          </w:p>
          <w:p>
            <w:pPr>
              <w:pStyle w:val="TableParagraph"/>
              <w:spacing w:before="1"/>
              <w:ind w:left="105"/>
              <w:rPr>
                <w:sz w:val="20"/>
              </w:rPr>
            </w:pPr>
            <w:r>
              <w:rPr>
                <w:spacing w:val="-2"/>
                <w:sz w:val="20"/>
              </w:rPr>
              <w:t>копирование</w:t>
            </w:r>
            <w:r>
              <w:rPr>
                <w:spacing w:val="8"/>
                <w:sz w:val="20"/>
              </w:rPr>
              <w:t> </w:t>
            </w:r>
            <w:r>
              <w:rPr>
                <w:spacing w:val="-2"/>
                <w:sz w:val="20"/>
              </w:rPr>
              <w:t>носителей;</w:t>
            </w:r>
          </w:p>
          <w:p>
            <w:pPr>
              <w:pStyle w:val="TableParagraph"/>
              <w:numPr>
                <w:ilvl w:val="0"/>
                <w:numId w:val="9"/>
              </w:numPr>
              <w:tabs>
                <w:tab w:pos="210" w:val="left" w:leader="none"/>
              </w:tabs>
              <w:spacing w:line="240" w:lineRule="auto" w:before="0" w:after="0"/>
              <w:ind w:left="105" w:right="404" w:firstLine="0"/>
              <w:jc w:val="left"/>
              <w:rPr>
                <w:sz w:val="20"/>
              </w:rPr>
            </w:pPr>
            <w:r>
              <w:rPr>
                <w:sz w:val="20"/>
              </w:rPr>
              <w:t>производство кокса и </w:t>
            </w:r>
            <w:r>
              <w:rPr>
                <w:spacing w:val="-2"/>
                <w:sz w:val="20"/>
              </w:rPr>
              <w:t>нефтепродуктов, производство ядерного топлива;</w:t>
            </w:r>
          </w:p>
          <w:p>
            <w:pPr>
              <w:pStyle w:val="TableParagraph"/>
              <w:numPr>
                <w:ilvl w:val="0"/>
                <w:numId w:val="9"/>
              </w:numPr>
              <w:tabs>
                <w:tab w:pos="210" w:val="left" w:leader="none"/>
              </w:tabs>
              <w:spacing w:line="240" w:lineRule="auto" w:before="1" w:after="0"/>
              <w:ind w:left="105" w:right="793" w:firstLine="0"/>
              <w:jc w:val="left"/>
              <w:rPr>
                <w:sz w:val="20"/>
              </w:rPr>
            </w:pPr>
            <w:r>
              <w:rPr>
                <w:sz w:val="20"/>
              </w:rPr>
              <w:t>Добыча</w:t>
            </w:r>
            <w:r>
              <w:rPr>
                <w:spacing w:val="-12"/>
                <w:sz w:val="20"/>
              </w:rPr>
              <w:t> </w:t>
            </w:r>
            <w:r>
              <w:rPr>
                <w:sz w:val="20"/>
              </w:rPr>
              <w:t>полезных </w:t>
            </w:r>
            <w:r>
              <w:rPr>
                <w:spacing w:val="-2"/>
                <w:sz w:val="20"/>
              </w:rPr>
              <w:t>ископаемых;</w:t>
            </w:r>
          </w:p>
          <w:p>
            <w:pPr>
              <w:pStyle w:val="TableParagraph"/>
              <w:numPr>
                <w:ilvl w:val="0"/>
                <w:numId w:val="9"/>
              </w:numPr>
              <w:tabs>
                <w:tab w:pos="210" w:val="left" w:leader="none"/>
              </w:tabs>
              <w:spacing w:line="243" w:lineRule="exact" w:before="0" w:after="0"/>
              <w:ind w:left="210" w:right="0" w:hanging="105"/>
              <w:jc w:val="left"/>
              <w:rPr>
                <w:sz w:val="20"/>
              </w:rPr>
            </w:pPr>
            <w:r>
              <w:rPr>
                <w:spacing w:val="-2"/>
                <w:sz w:val="20"/>
              </w:rPr>
              <w:t>Обеспечение</w:t>
            </w:r>
          </w:p>
          <w:p>
            <w:pPr>
              <w:pStyle w:val="TableParagraph"/>
              <w:spacing w:before="1"/>
              <w:ind w:left="105" w:right="283"/>
              <w:rPr>
                <w:sz w:val="20"/>
              </w:rPr>
            </w:pPr>
            <w:r>
              <w:rPr>
                <w:sz w:val="20"/>
              </w:rPr>
              <w:t>электрической</w:t>
            </w:r>
            <w:r>
              <w:rPr>
                <w:spacing w:val="-12"/>
                <w:sz w:val="20"/>
              </w:rPr>
              <w:t> </w:t>
            </w:r>
            <w:r>
              <w:rPr>
                <w:sz w:val="20"/>
              </w:rPr>
              <w:t>энергией, газом и паром, </w:t>
            </w:r>
            <w:r>
              <w:rPr>
                <w:spacing w:val="-2"/>
                <w:sz w:val="20"/>
              </w:rPr>
              <w:t>кондиционирование воздуха;</w:t>
            </w:r>
          </w:p>
          <w:p>
            <w:pPr>
              <w:pStyle w:val="TableParagraph"/>
              <w:numPr>
                <w:ilvl w:val="0"/>
                <w:numId w:val="9"/>
              </w:numPr>
              <w:tabs>
                <w:tab w:pos="210" w:val="left" w:leader="none"/>
              </w:tabs>
              <w:spacing w:line="240" w:lineRule="auto" w:before="0" w:after="0"/>
              <w:ind w:left="105" w:right="652" w:firstLine="0"/>
              <w:jc w:val="left"/>
              <w:rPr>
                <w:sz w:val="20"/>
              </w:rPr>
            </w:pPr>
            <w:r>
              <w:rPr>
                <w:spacing w:val="-2"/>
                <w:sz w:val="20"/>
              </w:rPr>
              <w:t>Водоснабжение, водоотведение, организация</w:t>
            </w:r>
            <w:r>
              <w:rPr>
                <w:spacing w:val="3"/>
                <w:sz w:val="20"/>
              </w:rPr>
              <w:t> </w:t>
            </w:r>
            <w:r>
              <w:rPr>
                <w:spacing w:val="-2"/>
                <w:sz w:val="20"/>
              </w:rPr>
              <w:t>сбора</w:t>
            </w:r>
            <w:r>
              <w:rPr>
                <w:spacing w:val="4"/>
                <w:sz w:val="20"/>
              </w:rPr>
              <w:t> </w:t>
            </w:r>
            <w:r>
              <w:rPr>
                <w:spacing w:val="-10"/>
                <w:sz w:val="20"/>
              </w:rPr>
              <w:t>и</w:t>
            </w:r>
          </w:p>
          <w:p>
            <w:pPr>
              <w:pStyle w:val="TableParagraph"/>
              <w:spacing w:line="223" w:lineRule="exact"/>
              <w:ind w:left="105"/>
              <w:rPr>
                <w:sz w:val="20"/>
              </w:rPr>
            </w:pPr>
            <w:r>
              <w:rPr>
                <w:spacing w:val="-2"/>
                <w:sz w:val="20"/>
              </w:rPr>
              <w:t>утилизации</w:t>
            </w:r>
            <w:r>
              <w:rPr>
                <w:spacing w:val="7"/>
                <w:sz w:val="20"/>
              </w:rPr>
              <w:t> </w:t>
            </w:r>
            <w:r>
              <w:rPr>
                <w:spacing w:val="-2"/>
                <w:sz w:val="20"/>
              </w:rPr>
              <w:t>отходов.</w:t>
            </w:r>
          </w:p>
        </w:tc>
        <w:tc>
          <w:tcPr>
            <w:tcW w:w="1275" w:type="dxa"/>
          </w:tcPr>
          <w:p>
            <w:pPr>
              <w:pStyle w:val="TableParagraph"/>
              <w:spacing w:before="1"/>
              <w:ind w:right="3"/>
              <w:jc w:val="center"/>
              <w:rPr>
                <w:sz w:val="20"/>
              </w:rPr>
            </w:pPr>
            <w:r>
              <w:rPr>
                <w:sz w:val="20"/>
              </w:rPr>
              <w:t>До</w:t>
            </w:r>
            <w:r>
              <w:rPr>
                <w:spacing w:val="-3"/>
                <w:sz w:val="20"/>
              </w:rPr>
              <w:t> </w:t>
            </w:r>
            <w:r>
              <w:rPr>
                <w:sz w:val="20"/>
              </w:rPr>
              <w:t>5</w:t>
            </w:r>
            <w:r>
              <w:rPr>
                <w:spacing w:val="-2"/>
                <w:sz w:val="20"/>
              </w:rPr>
              <w:t> </w:t>
            </w:r>
            <w:r>
              <w:rPr>
                <w:spacing w:val="-5"/>
                <w:sz w:val="20"/>
              </w:rPr>
              <w:t>лет</w:t>
            </w:r>
          </w:p>
        </w:tc>
        <w:tc>
          <w:tcPr>
            <w:tcW w:w="1831" w:type="dxa"/>
          </w:tcPr>
          <w:p>
            <w:pPr>
              <w:pStyle w:val="TableParagraph"/>
              <w:spacing w:before="1"/>
              <w:ind w:left="570" w:hanging="356"/>
              <w:rPr>
                <w:sz w:val="20"/>
              </w:rPr>
            </w:pPr>
            <w:r>
              <w:rPr>
                <w:sz w:val="20"/>
              </w:rPr>
              <w:t>от</w:t>
            </w:r>
            <w:r>
              <w:rPr>
                <w:spacing w:val="-12"/>
                <w:sz w:val="20"/>
              </w:rPr>
              <w:t> </w:t>
            </w:r>
            <w:r>
              <w:rPr>
                <w:sz w:val="20"/>
              </w:rPr>
              <w:t>20%</w:t>
            </w:r>
            <w:r>
              <w:rPr>
                <w:spacing w:val="-11"/>
                <w:sz w:val="20"/>
              </w:rPr>
              <w:t> </w:t>
            </w:r>
            <w:r>
              <w:rPr>
                <w:sz w:val="20"/>
              </w:rPr>
              <w:t>бюджета </w:t>
            </w:r>
            <w:r>
              <w:rPr>
                <w:spacing w:val="-2"/>
                <w:sz w:val="20"/>
              </w:rPr>
              <w:t>проекта</w:t>
            </w:r>
          </w:p>
        </w:tc>
        <w:tc>
          <w:tcPr>
            <w:tcW w:w="1570" w:type="dxa"/>
            <w:tcBorders>
              <w:right w:val="nil"/>
            </w:tcBorders>
          </w:tcPr>
          <w:p>
            <w:pPr>
              <w:pStyle w:val="TableParagraph"/>
              <w:spacing w:before="1"/>
              <w:ind w:left="134" w:firstLine="115"/>
              <w:rPr>
                <w:sz w:val="20"/>
              </w:rPr>
            </w:pPr>
            <w:r>
              <w:rPr>
                <w:spacing w:val="-2"/>
                <w:sz w:val="20"/>
              </w:rPr>
              <w:t>выполнение установленных</w:t>
            </w:r>
          </w:p>
          <w:p>
            <w:pPr>
              <w:pStyle w:val="TableParagraph"/>
              <w:spacing w:before="1"/>
              <w:ind w:left="99" w:right="108"/>
              <w:jc w:val="center"/>
              <w:rPr>
                <w:sz w:val="20"/>
              </w:rPr>
            </w:pPr>
            <w:r>
              <w:rPr>
                <w:spacing w:val="-2"/>
                <w:sz w:val="20"/>
              </w:rPr>
              <w:t>стандартом целевых</w:t>
            </w:r>
          </w:p>
          <w:p>
            <w:pPr>
              <w:pStyle w:val="TableParagraph"/>
              <w:ind w:left="100" w:right="107"/>
              <w:jc w:val="center"/>
              <w:rPr>
                <w:sz w:val="20"/>
              </w:rPr>
            </w:pPr>
            <w:r>
              <w:rPr>
                <w:sz w:val="20"/>
              </w:rPr>
              <w:t>показателей</w:t>
            </w:r>
            <w:r>
              <w:rPr>
                <w:spacing w:val="-12"/>
                <w:sz w:val="20"/>
              </w:rPr>
              <w:t> </w:t>
            </w:r>
            <w:r>
              <w:rPr>
                <w:sz w:val="20"/>
              </w:rPr>
              <w:t>по </w:t>
            </w:r>
            <w:r>
              <w:rPr>
                <w:spacing w:val="-2"/>
                <w:sz w:val="20"/>
              </w:rPr>
              <w:t>объему</w:t>
            </w:r>
          </w:p>
          <w:p>
            <w:pPr>
              <w:pStyle w:val="TableParagraph"/>
              <w:spacing w:before="1"/>
              <w:ind w:left="194" w:right="202" w:firstLine="1"/>
              <w:jc w:val="center"/>
              <w:rPr>
                <w:sz w:val="20"/>
              </w:rPr>
            </w:pPr>
            <w:r>
              <w:rPr>
                <w:spacing w:val="-2"/>
                <w:sz w:val="20"/>
              </w:rPr>
              <w:t>инвестиций, </w:t>
            </w:r>
            <w:r>
              <w:rPr>
                <w:sz w:val="20"/>
              </w:rPr>
              <w:t>выручке от реализации</w:t>
            </w:r>
            <w:r>
              <w:rPr>
                <w:spacing w:val="-12"/>
                <w:sz w:val="20"/>
              </w:rPr>
              <w:t> </w:t>
            </w:r>
            <w:r>
              <w:rPr>
                <w:sz w:val="20"/>
              </w:rPr>
              <w:t>и </w:t>
            </w:r>
            <w:r>
              <w:rPr>
                <w:spacing w:val="-2"/>
                <w:sz w:val="20"/>
              </w:rPr>
              <w:t>увеличение полной</w:t>
            </w:r>
          </w:p>
          <w:p>
            <w:pPr>
              <w:pStyle w:val="TableParagraph"/>
              <w:ind w:left="335" w:right="344" w:firstLine="1"/>
              <w:jc w:val="center"/>
              <w:rPr>
                <w:sz w:val="20"/>
              </w:rPr>
            </w:pPr>
            <w:r>
              <w:rPr>
                <w:spacing w:val="-2"/>
                <w:sz w:val="20"/>
              </w:rPr>
              <w:t>учетной стоимости основных фондов</w:t>
            </w:r>
          </w:p>
        </w:tc>
      </w:tr>
      <w:tr>
        <w:trPr>
          <w:trHeight w:val="2921" w:hRule="atLeast"/>
        </w:trPr>
        <w:tc>
          <w:tcPr>
            <w:tcW w:w="2127" w:type="dxa"/>
            <w:tcBorders>
              <w:left w:val="nil"/>
              <w:bottom w:val="nil"/>
            </w:tcBorders>
          </w:tcPr>
          <w:p>
            <w:pPr>
              <w:pStyle w:val="TableParagraph"/>
              <w:ind w:left="108" w:right="706"/>
              <w:jc w:val="both"/>
              <w:rPr>
                <w:b/>
                <w:sz w:val="24"/>
              </w:rPr>
            </w:pPr>
            <w:r>
              <w:rPr>
                <w:b/>
                <w:spacing w:val="-2"/>
                <w:sz w:val="24"/>
              </w:rPr>
              <w:t>Повышение конкуренто- способности</w:t>
            </w:r>
          </w:p>
          <w:p>
            <w:pPr>
              <w:pStyle w:val="TableParagraph"/>
              <w:spacing w:line="242" w:lineRule="auto"/>
              <w:ind w:left="108"/>
              <w:rPr>
                <w:b/>
                <w:sz w:val="24"/>
              </w:rPr>
            </w:pPr>
            <w:r>
              <w:rPr>
                <w:b/>
                <w:spacing w:val="-2"/>
                <w:sz w:val="24"/>
              </w:rPr>
              <w:t>промышленности Республики</w:t>
            </w:r>
          </w:p>
          <w:p>
            <w:pPr>
              <w:pStyle w:val="TableParagraph"/>
              <w:spacing w:line="289" w:lineRule="exact"/>
              <w:ind w:left="108"/>
              <w:rPr>
                <w:b/>
                <w:sz w:val="24"/>
              </w:rPr>
            </w:pPr>
            <w:r>
              <w:rPr>
                <w:b/>
                <w:spacing w:val="-2"/>
                <w:sz w:val="24"/>
              </w:rPr>
              <w:t>Мордовия</w:t>
            </w:r>
          </w:p>
        </w:tc>
        <w:tc>
          <w:tcPr>
            <w:tcW w:w="1997" w:type="dxa"/>
            <w:tcBorders>
              <w:bottom w:val="nil"/>
            </w:tcBorders>
          </w:tcPr>
          <w:p>
            <w:pPr>
              <w:pStyle w:val="TableParagraph"/>
              <w:spacing w:before="1"/>
              <w:ind w:left="347"/>
              <w:rPr>
                <w:sz w:val="20"/>
              </w:rPr>
            </w:pPr>
            <w:r>
              <w:rPr>
                <w:sz w:val="20"/>
              </w:rPr>
              <w:t>от</w:t>
            </w:r>
            <w:r>
              <w:rPr>
                <w:spacing w:val="-3"/>
                <w:sz w:val="20"/>
              </w:rPr>
              <w:t> </w:t>
            </w:r>
            <w:r>
              <w:rPr>
                <w:sz w:val="20"/>
              </w:rPr>
              <w:t>1</w:t>
            </w:r>
            <w:r>
              <w:rPr>
                <w:spacing w:val="-3"/>
                <w:sz w:val="20"/>
              </w:rPr>
              <w:t> </w:t>
            </w:r>
            <w:r>
              <w:rPr>
                <w:sz w:val="20"/>
              </w:rPr>
              <w:t>000</w:t>
            </w:r>
            <w:r>
              <w:rPr>
                <w:spacing w:val="-3"/>
                <w:sz w:val="20"/>
              </w:rPr>
              <w:t> </w:t>
            </w:r>
            <w:r>
              <w:rPr>
                <w:sz w:val="20"/>
              </w:rPr>
              <w:t>000 </w:t>
            </w:r>
            <w:r>
              <w:rPr>
                <w:spacing w:val="-5"/>
                <w:sz w:val="20"/>
              </w:rPr>
              <w:t>до</w:t>
            </w:r>
          </w:p>
          <w:p>
            <w:pPr>
              <w:pStyle w:val="TableParagraph"/>
              <w:spacing w:before="1"/>
              <w:ind w:left="342"/>
              <w:rPr>
                <w:sz w:val="20"/>
              </w:rPr>
            </w:pPr>
            <w:r>
              <w:rPr>
                <w:sz w:val="20"/>
              </w:rPr>
              <w:t>50</w:t>
            </w:r>
            <w:r>
              <w:rPr>
                <w:spacing w:val="-4"/>
                <w:sz w:val="20"/>
              </w:rPr>
              <w:t> </w:t>
            </w:r>
            <w:r>
              <w:rPr>
                <w:sz w:val="20"/>
              </w:rPr>
              <w:t>000</w:t>
            </w:r>
            <w:r>
              <w:rPr>
                <w:spacing w:val="-3"/>
                <w:sz w:val="20"/>
              </w:rPr>
              <w:t> </w:t>
            </w:r>
            <w:r>
              <w:rPr>
                <w:sz w:val="20"/>
              </w:rPr>
              <w:t>000</w:t>
            </w:r>
            <w:r>
              <w:rPr>
                <w:spacing w:val="-5"/>
                <w:sz w:val="20"/>
              </w:rPr>
              <w:t> </w:t>
            </w:r>
            <w:r>
              <w:rPr>
                <w:spacing w:val="-4"/>
                <w:sz w:val="20"/>
              </w:rPr>
              <w:t>руб.</w:t>
            </w:r>
          </w:p>
        </w:tc>
        <w:tc>
          <w:tcPr>
            <w:tcW w:w="1983" w:type="dxa"/>
            <w:tcBorders>
              <w:bottom w:val="nil"/>
            </w:tcBorders>
          </w:tcPr>
          <w:p>
            <w:pPr>
              <w:pStyle w:val="TableParagraph"/>
              <w:spacing w:before="1"/>
              <w:ind w:left="352" w:right="355" w:hanging="2"/>
              <w:jc w:val="center"/>
              <w:rPr>
                <w:sz w:val="18"/>
              </w:rPr>
            </w:pPr>
            <w:r>
              <w:rPr>
                <w:sz w:val="18"/>
              </w:rPr>
              <w:t>3% - при </w:t>
            </w:r>
            <w:r>
              <w:rPr>
                <w:spacing w:val="-2"/>
                <w:sz w:val="18"/>
              </w:rPr>
              <w:t>предоставлении</w:t>
            </w:r>
          </w:p>
          <w:p>
            <w:pPr>
              <w:pStyle w:val="TableParagraph"/>
              <w:spacing w:line="219" w:lineRule="exact"/>
              <w:ind w:left="97" w:right="98"/>
              <w:jc w:val="center"/>
              <w:rPr>
                <w:sz w:val="18"/>
              </w:rPr>
            </w:pPr>
            <w:r>
              <w:rPr>
                <w:sz w:val="18"/>
              </w:rPr>
              <w:t>банковской</w:t>
            </w:r>
            <w:r>
              <w:rPr>
                <w:spacing w:val="-5"/>
                <w:sz w:val="18"/>
              </w:rPr>
              <w:t> </w:t>
            </w:r>
            <w:r>
              <w:rPr>
                <w:spacing w:val="-2"/>
                <w:sz w:val="18"/>
              </w:rPr>
              <w:t>гарантии</w:t>
            </w:r>
          </w:p>
          <w:p>
            <w:pPr>
              <w:pStyle w:val="TableParagraph"/>
              <w:rPr>
                <w:b/>
                <w:sz w:val="18"/>
              </w:rPr>
            </w:pPr>
          </w:p>
          <w:p>
            <w:pPr>
              <w:pStyle w:val="TableParagraph"/>
              <w:ind w:left="95" w:right="100"/>
              <w:jc w:val="center"/>
              <w:rPr>
                <w:sz w:val="18"/>
              </w:rPr>
            </w:pPr>
            <w:r>
              <w:rPr>
                <w:sz w:val="18"/>
              </w:rPr>
              <w:t>6%</w:t>
            </w:r>
            <w:r>
              <w:rPr>
                <w:spacing w:val="-11"/>
                <w:sz w:val="18"/>
              </w:rPr>
              <w:t> </w:t>
            </w:r>
            <w:r>
              <w:rPr>
                <w:sz w:val="18"/>
              </w:rPr>
              <w:t>-</w:t>
            </w:r>
            <w:r>
              <w:rPr>
                <w:spacing w:val="-10"/>
                <w:sz w:val="18"/>
              </w:rPr>
              <w:t> </w:t>
            </w:r>
            <w:r>
              <w:rPr>
                <w:sz w:val="18"/>
              </w:rPr>
              <w:t>при</w:t>
            </w:r>
            <w:r>
              <w:rPr>
                <w:spacing w:val="-10"/>
                <w:sz w:val="18"/>
              </w:rPr>
              <w:t> </w:t>
            </w:r>
            <w:r>
              <w:rPr>
                <w:sz w:val="18"/>
              </w:rPr>
              <w:t>ином </w:t>
            </w:r>
            <w:r>
              <w:rPr>
                <w:spacing w:val="-2"/>
                <w:sz w:val="18"/>
              </w:rPr>
              <w:t>обеспечении</w:t>
            </w:r>
          </w:p>
        </w:tc>
        <w:tc>
          <w:tcPr>
            <w:tcW w:w="2693" w:type="dxa"/>
            <w:tcBorders>
              <w:bottom w:val="nil"/>
            </w:tcBorders>
          </w:tcPr>
          <w:p>
            <w:pPr>
              <w:pStyle w:val="TableParagraph"/>
              <w:spacing w:before="1"/>
              <w:ind w:left="107" w:right="107" w:hanging="2"/>
              <w:jc w:val="center"/>
              <w:rPr>
                <w:sz w:val="20"/>
              </w:rPr>
            </w:pPr>
            <w:r>
              <w:rPr>
                <w:sz w:val="20"/>
              </w:rPr>
              <w:t>Инвестиции в основной капитал</w:t>
            </w:r>
            <w:r>
              <w:rPr>
                <w:spacing w:val="-12"/>
                <w:sz w:val="20"/>
              </w:rPr>
              <w:t> </w:t>
            </w:r>
            <w:r>
              <w:rPr>
                <w:sz w:val="20"/>
              </w:rPr>
              <w:t>и</w:t>
            </w:r>
            <w:r>
              <w:rPr>
                <w:spacing w:val="-11"/>
                <w:sz w:val="20"/>
              </w:rPr>
              <w:t> </w:t>
            </w:r>
            <w:r>
              <w:rPr>
                <w:sz w:val="20"/>
              </w:rPr>
              <w:t>оборотные</w:t>
            </w:r>
            <w:r>
              <w:rPr>
                <w:spacing w:val="-11"/>
                <w:sz w:val="20"/>
              </w:rPr>
              <w:t> </w:t>
            </w:r>
            <w:r>
              <w:rPr>
                <w:sz w:val="20"/>
              </w:rPr>
              <w:t>активы при</w:t>
            </w:r>
            <w:r>
              <w:rPr>
                <w:spacing w:val="-12"/>
                <w:sz w:val="20"/>
              </w:rPr>
              <w:t> </w:t>
            </w:r>
            <w:r>
              <w:rPr>
                <w:sz w:val="20"/>
              </w:rPr>
              <w:t>реализации</w:t>
            </w:r>
            <w:r>
              <w:rPr>
                <w:spacing w:val="-11"/>
                <w:sz w:val="20"/>
              </w:rPr>
              <w:t> </w:t>
            </w:r>
            <w:r>
              <w:rPr>
                <w:sz w:val="20"/>
              </w:rPr>
              <w:t>проектов</w:t>
            </w:r>
            <w:r>
              <w:rPr>
                <w:spacing w:val="-11"/>
                <w:sz w:val="20"/>
              </w:rPr>
              <w:t> </w:t>
            </w:r>
            <w:r>
              <w:rPr>
                <w:sz w:val="20"/>
              </w:rPr>
              <w:t>по созданию новых и</w:t>
            </w:r>
          </w:p>
          <w:p>
            <w:pPr>
              <w:pStyle w:val="TableParagraph"/>
              <w:spacing w:before="1"/>
              <w:ind w:left="45" w:right="47"/>
              <w:jc w:val="center"/>
              <w:rPr>
                <w:sz w:val="20"/>
              </w:rPr>
            </w:pPr>
            <w:r>
              <w:rPr>
                <w:spacing w:val="-2"/>
                <w:sz w:val="20"/>
              </w:rPr>
              <w:t>расширению действующих производств</w:t>
            </w:r>
          </w:p>
        </w:tc>
        <w:tc>
          <w:tcPr>
            <w:tcW w:w="2544" w:type="dxa"/>
            <w:vMerge/>
            <w:tcBorders>
              <w:top w:val="nil"/>
              <w:bottom w:val="nil"/>
            </w:tcBorders>
          </w:tcPr>
          <w:p>
            <w:pPr>
              <w:rPr>
                <w:sz w:val="2"/>
                <w:szCs w:val="2"/>
              </w:rPr>
            </w:pPr>
          </w:p>
        </w:tc>
        <w:tc>
          <w:tcPr>
            <w:tcW w:w="1275" w:type="dxa"/>
            <w:tcBorders>
              <w:bottom w:val="nil"/>
            </w:tcBorders>
          </w:tcPr>
          <w:p>
            <w:pPr>
              <w:pStyle w:val="TableParagraph"/>
              <w:spacing w:before="1"/>
              <w:ind w:right="3"/>
              <w:jc w:val="center"/>
              <w:rPr>
                <w:sz w:val="20"/>
              </w:rPr>
            </w:pPr>
            <w:r>
              <w:rPr>
                <w:sz w:val="20"/>
              </w:rPr>
              <w:t>До</w:t>
            </w:r>
            <w:r>
              <w:rPr>
                <w:spacing w:val="-3"/>
                <w:sz w:val="20"/>
              </w:rPr>
              <w:t> </w:t>
            </w:r>
            <w:r>
              <w:rPr>
                <w:sz w:val="20"/>
              </w:rPr>
              <w:t>5</w:t>
            </w:r>
            <w:r>
              <w:rPr>
                <w:spacing w:val="-2"/>
                <w:sz w:val="20"/>
              </w:rPr>
              <w:t> </w:t>
            </w:r>
            <w:r>
              <w:rPr>
                <w:spacing w:val="-5"/>
                <w:sz w:val="20"/>
              </w:rPr>
              <w:t>лет</w:t>
            </w:r>
          </w:p>
        </w:tc>
        <w:tc>
          <w:tcPr>
            <w:tcW w:w="1831" w:type="dxa"/>
            <w:tcBorders>
              <w:bottom w:val="nil"/>
            </w:tcBorders>
          </w:tcPr>
          <w:p>
            <w:pPr>
              <w:pStyle w:val="TableParagraph"/>
              <w:spacing w:before="1"/>
              <w:ind w:left="121" w:right="123"/>
              <w:jc w:val="center"/>
              <w:rPr>
                <w:sz w:val="20"/>
              </w:rPr>
            </w:pPr>
            <w:r>
              <w:rPr>
                <w:spacing w:val="-10"/>
                <w:sz w:val="20"/>
              </w:rPr>
              <w:t>-</w:t>
            </w:r>
          </w:p>
        </w:tc>
        <w:tc>
          <w:tcPr>
            <w:tcW w:w="1570" w:type="dxa"/>
            <w:tcBorders>
              <w:bottom w:val="nil"/>
              <w:right w:val="nil"/>
            </w:tcBorders>
          </w:tcPr>
          <w:p>
            <w:pPr>
              <w:pStyle w:val="TableParagraph"/>
              <w:spacing w:before="1"/>
              <w:ind w:left="99" w:right="108"/>
              <w:jc w:val="center"/>
              <w:rPr>
                <w:sz w:val="20"/>
              </w:rPr>
            </w:pPr>
            <w:r>
              <w:rPr>
                <w:spacing w:val="-10"/>
                <w:sz w:val="20"/>
              </w:rPr>
              <w:t>-</w:t>
            </w:r>
          </w:p>
        </w:tc>
      </w:tr>
    </w:tbl>
    <w:p>
      <w:pPr>
        <w:pStyle w:val="BodyText"/>
        <w:spacing w:before="285"/>
        <w:rPr>
          <w:b/>
        </w:rPr>
      </w:pPr>
    </w:p>
    <w:p>
      <w:pPr>
        <w:spacing w:before="0"/>
        <w:ind w:left="1420" w:right="0" w:firstLine="0"/>
        <w:jc w:val="left"/>
        <w:rPr>
          <w:b/>
          <w:sz w:val="22"/>
        </w:rPr>
      </w:pPr>
      <w:r>
        <w:rPr>
          <w:b/>
          <w:spacing w:val="-5"/>
          <w:sz w:val="22"/>
        </w:rPr>
        <w:t>16</w:t>
      </w:r>
    </w:p>
    <w:p>
      <w:pPr>
        <w:spacing w:after="0"/>
        <w:jc w:val="left"/>
        <w:rPr>
          <w:b/>
          <w:sz w:val="22"/>
        </w:rPr>
        <w:sectPr>
          <w:pgSz w:w="16840" w:h="11910" w:orient="landscape"/>
          <w:pgMar w:top="580" w:bottom="0" w:left="0" w:right="141"/>
        </w:sectPr>
      </w:pPr>
    </w:p>
    <w:tbl>
      <w:tblPr>
        <w:tblW w:w="0" w:type="auto"/>
        <w:jc w:val="left"/>
        <w:tblInd w:w="2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top w:w="0" w:type="dxa"/>
          <w:left w:w="0" w:type="dxa"/>
          <w:bottom w:w="0" w:type="dxa"/>
          <w:right w:w="0" w:type="dxa"/>
        </w:tblCellMar>
        <w:tblLook w:val="01E0"/>
      </w:tblPr>
      <w:tblGrid>
        <w:gridCol w:w="2127"/>
        <w:gridCol w:w="1997"/>
        <w:gridCol w:w="1983"/>
        <w:gridCol w:w="2696"/>
        <w:gridCol w:w="2540"/>
        <w:gridCol w:w="1278"/>
        <w:gridCol w:w="1832"/>
        <w:gridCol w:w="1571"/>
      </w:tblGrid>
      <w:tr>
        <w:trPr>
          <w:trHeight w:val="1173" w:hRule="atLeast"/>
        </w:trPr>
        <w:tc>
          <w:tcPr>
            <w:tcW w:w="2127" w:type="dxa"/>
            <w:tcBorders>
              <w:top w:val="nil"/>
              <w:left w:val="nil"/>
            </w:tcBorders>
            <w:shd w:val="clear" w:color="auto" w:fill="E7E6E6"/>
          </w:tcPr>
          <w:p>
            <w:pPr>
              <w:pStyle w:val="TableParagraph"/>
              <w:spacing w:before="292"/>
              <w:ind w:left="348" w:hanging="34"/>
              <w:rPr>
                <w:b/>
                <w:sz w:val="24"/>
              </w:rPr>
            </w:pPr>
            <w:r>
              <w:rPr>
                <w:b/>
                <w:spacing w:val="-2"/>
                <w:sz w:val="24"/>
              </w:rPr>
              <w:t>Наименование ПРОГРАММЫ</w:t>
            </w:r>
          </w:p>
        </w:tc>
        <w:tc>
          <w:tcPr>
            <w:tcW w:w="1997" w:type="dxa"/>
            <w:tcBorders>
              <w:top w:val="nil"/>
            </w:tcBorders>
            <w:shd w:val="clear" w:color="auto" w:fill="E7E6E6"/>
          </w:tcPr>
          <w:p>
            <w:pPr>
              <w:pStyle w:val="TableParagraph"/>
              <w:spacing w:before="292"/>
              <w:ind w:left="669" w:right="633" w:hanging="27"/>
              <w:rPr>
                <w:b/>
                <w:sz w:val="24"/>
              </w:rPr>
            </w:pPr>
            <w:r>
              <w:rPr>
                <w:b/>
                <w:spacing w:val="-2"/>
                <w:sz w:val="24"/>
              </w:rPr>
              <w:t>Сумма займа</w:t>
            </w:r>
          </w:p>
        </w:tc>
        <w:tc>
          <w:tcPr>
            <w:tcW w:w="1983" w:type="dxa"/>
            <w:tcBorders>
              <w:top w:val="nil"/>
            </w:tcBorders>
            <w:shd w:val="clear" w:color="auto" w:fill="E7E6E6"/>
          </w:tcPr>
          <w:p>
            <w:pPr>
              <w:pStyle w:val="TableParagraph"/>
              <w:spacing w:before="146"/>
              <w:rPr>
                <w:b/>
                <w:sz w:val="24"/>
              </w:rPr>
            </w:pPr>
          </w:p>
          <w:p>
            <w:pPr>
              <w:pStyle w:val="TableParagraph"/>
              <w:ind w:left="635"/>
              <w:rPr>
                <w:b/>
                <w:sz w:val="24"/>
              </w:rPr>
            </w:pPr>
            <w:r>
              <w:rPr>
                <w:b/>
                <w:spacing w:val="-2"/>
                <w:sz w:val="24"/>
              </w:rPr>
              <w:t>Ставка</w:t>
            </w:r>
          </w:p>
        </w:tc>
        <w:tc>
          <w:tcPr>
            <w:tcW w:w="2696" w:type="dxa"/>
            <w:tcBorders>
              <w:top w:val="nil"/>
            </w:tcBorders>
            <w:shd w:val="clear" w:color="auto" w:fill="E7E6E6"/>
          </w:tcPr>
          <w:p>
            <w:pPr>
              <w:pStyle w:val="TableParagraph"/>
              <w:spacing w:before="146"/>
              <w:rPr>
                <w:b/>
                <w:sz w:val="24"/>
              </w:rPr>
            </w:pPr>
          </w:p>
          <w:p>
            <w:pPr>
              <w:pStyle w:val="TableParagraph"/>
              <w:ind w:left="8" w:right="8"/>
              <w:jc w:val="center"/>
              <w:rPr>
                <w:b/>
                <w:sz w:val="24"/>
              </w:rPr>
            </w:pPr>
            <w:r>
              <w:rPr>
                <w:b/>
                <w:spacing w:val="-4"/>
                <w:sz w:val="24"/>
              </w:rPr>
              <w:t>Цели</w:t>
            </w:r>
          </w:p>
        </w:tc>
        <w:tc>
          <w:tcPr>
            <w:tcW w:w="2540" w:type="dxa"/>
            <w:tcBorders>
              <w:top w:val="nil"/>
            </w:tcBorders>
            <w:shd w:val="clear" w:color="auto" w:fill="E7E6E6"/>
          </w:tcPr>
          <w:p>
            <w:pPr>
              <w:pStyle w:val="TableParagraph"/>
              <w:ind w:left="663" w:right="666" w:firstLine="1"/>
              <w:jc w:val="center"/>
              <w:rPr>
                <w:b/>
                <w:sz w:val="24"/>
              </w:rPr>
            </w:pPr>
            <w:r>
              <w:rPr>
                <w:b/>
                <w:spacing w:val="-2"/>
                <w:sz w:val="24"/>
              </w:rPr>
              <w:t>Отрасль,</w:t>
            </w:r>
            <w:r>
              <w:rPr>
                <w:b/>
                <w:spacing w:val="80"/>
                <w:sz w:val="24"/>
              </w:rPr>
              <w:t> </w:t>
            </w:r>
            <w:r>
              <w:rPr>
                <w:b/>
                <w:sz w:val="24"/>
              </w:rPr>
              <w:t>на</w:t>
            </w:r>
            <w:r>
              <w:rPr>
                <w:b/>
                <w:spacing w:val="-14"/>
                <w:sz w:val="24"/>
              </w:rPr>
              <w:t> </w:t>
            </w:r>
            <w:r>
              <w:rPr>
                <w:b/>
                <w:sz w:val="24"/>
              </w:rPr>
              <w:t>которую</w:t>
            </w:r>
          </w:p>
          <w:p>
            <w:pPr>
              <w:pStyle w:val="TableParagraph"/>
              <w:spacing w:line="290" w:lineRule="atLeast"/>
              <w:ind w:right="4"/>
              <w:jc w:val="center"/>
              <w:rPr>
                <w:b/>
                <w:sz w:val="24"/>
              </w:rPr>
            </w:pPr>
            <w:r>
              <w:rPr>
                <w:b/>
                <w:spacing w:val="-2"/>
                <w:sz w:val="24"/>
              </w:rPr>
              <w:t>ориентирована поддержка</w:t>
            </w:r>
          </w:p>
        </w:tc>
        <w:tc>
          <w:tcPr>
            <w:tcW w:w="1278" w:type="dxa"/>
            <w:tcBorders>
              <w:top w:val="nil"/>
            </w:tcBorders>
            <w:shd w:val="clear" w:color="auto" w:fill="E7E6E6"/>
          </w:tcPr>
          <w:p>
            <w:pPr>
              <w:pStyle w:val="TableParagraph"/>
              <w:spacing w:before="146"/>
              <w:rPr>
                <w:b/>
                <w:sz w:val="24"/>
              </w:rPr>
            </w:pPr>
          </w:p>
          <w:p>
            <w:pPr>
              <w:pStyle w:val="TableParagraph"/>
              <w:ind w:left="379"/>
              <w:rPr>
                <w:b/>
                <w:sz w:val="24"/>
              </w:rPr>
            </w:pPr>
            <w:r>
              <w:rPr>
                <w:b/>
                <w:spacing w:val="-4"/>
                <w:sz w:val="24"/>
              </w:rPr>
              <w:t>Срок</w:t>
            </w:r>
          </w:p>
        </w:tc>
        <w:tc>
          <w:tcPr>
            <w:tcW w:w="1832" w:type="dxa"/>
            <w:tcBorders>
              <w:top w:val="nil"/>
            </w:tcBorders>
            <w:shd w:val="clear" w:color="auto" w:fill="E7E6E6"/>
          </w:tcPr>
          <w:p>
            <w:pPr>
              <w:pStyle w:val="TableParagraph"/>
              <w:ind w:left="119" w:right="123"/>
              <w:jc w:val="center"/>
              <w:rPr>
                <w:b/>
                <w:sz w:val="24"/>
              </w:rPr>
            </w:pPr>
            <w:r>
              <w:rPr>
                <w:b/>
                <w:spacing w:val="-2"/>
                <w:sz w:val="24"/>
              </w:rPr>
              <w:t>Софинансиров </w:t>
            </w:r>
            <w:r>
              <w:rPr>
                <w:b/>
                <w:sz w:val="24"/>
              </w:rPr>
              <w:t>ание проекта из иных</w:t>
            </w:r>
          </w:p>
          <w:p>
            <w:pPr>
              <w:pStyle w:val="TableParagraph"/>
              <w:spacing w:line="275" w:lineRule="exact"/>
              <w:ind w:left="119" w:right="124"/>
              <w:jc w:val="center"/>
              <w:rPr>
                <w:b/>
                <w:sz w:val="24"/>
              </w:rPr>
            </w:pPr>
            <w:r>
              <w:rPr>
                <w:b/>
                <w:spacing w:val="-2"/>
                <w:sz w:val="24"/>
              </w:rPr>
              <w:t>источников</w:t>
            </w:r>
          </w:p>
        </w:tc>
        <w:tc>
          <w:tcPr>
            <w:tcW w:w="1571" w:type="dxa"/>
            <w:tcBorders>
              <w:top w:val="nil"/>
              <w:right w:val="nil"/>
            </w:tcBorders>
            <w:shd w:val="clear" w:color="auto" w:fill="E7E6E6"/>
          </w:tcPr>
          <w:p>
            <w:pPr>
              <w:pStyle w:val="TableParagraph"/>
              <w:ind w:left="138" w:firstLine="168"/>
              <w:rPr>
                <w:b/>
                <w:sz w:val="24"/>
              </w:rPr>
            </w:pPr>
            <w:r>
              <w:rPr>
                <w:b/>
                <w:spacing w:val="-2"/>
                <w:sz w:val="24"/>
              </w:rPr>
              <w:t>Целевые показатели эффективно</w:t>
            </w:r>
          </w:p>
          <w:p>
            <w:pPr>
              <w:pStyle w:val="TableParagraph"/>
              <w:spacing w:line="275" w:lineRule="exact"/>
              <w:ind w:left="611"/>
              <w:rPr>
                <w:b/>
                <w:sz w:val="24"/>
              </w:rPr>
            </w:pPr>
            <w:r>
              <w:rPr>
                <w:b/>
                <w:spacing w:val="-5"/>
                <w:sz w:val="24"/>
              </w:rPr>
              <w:t>сти</w:t>
            </w:r>
          </w:p>
        </w:tc>
      </w:tr>
    </w:tbl>
    <w:p>
      <w:pPr>
        <w:pStyle w:val="Heading6"/>
        <w:spacing w:before="262"/>
        <w:ind w:left="1176"/>
      </w:pPr>
      <w:r>
        <w:rPr/>
        <w:drawing>
          <wp:anchor distT="0" distB="0" distL="0" distR="0" allowOverlap="1" layoutInCell="1" locked="0" behindDoc="1" simplePos="0" relativeHeight="482432000">
            <wp:simplePos x="0" y="0"/>
            <wp:positionH relativeFrom="page">
              <wp:posOffset>0</wp:posOffset>
            </wp:positionH>
            <wp:positionV relativeFrom="page">
              <wp:posOffset>0</wp:posOffset>
            </wp:positionV>
            <wp:extent cx="10694035" cy="7562215"/>
            <wp:effectExtent l="0" t="0" r="0" b="0"/>
            <wp:wrapNone/>
            <wp:docPr id="60" name="Image 60"/>
            <wp:cNvGraphicFramePr>
              <a:graphicFrameLocks/>
            </wp:cNvGraphicFramePr>
            <a:graphic>
              <a:graphicData uri="http://schemas.openxmlformats.org/drawingml/2006/picture">
                <pic:pic>
                  <pic:nvPicPr>
                    <pic:cNvPr id="60" name="Image 60"/>
                    <pic:cNvPicPr/>
                  </pic:nvPicPr>
                  <pic:blipFill>
                    <a:blip r:embed="rId6" cstate="print"/>
                    <a:stretch>
                      <a:fillRect/>
                    </a:stretch>
                  </pic:blipFill>
                  <pic:spPr>
                    <a:xfrm>
                      <a:off x="0" y="0"/>
                      <a:ext cx="10694035" cy="7562215"/>
                    </a:xfrm>
                    <a:prstGeom prst="rect">
                      <a:avLst/>
                    </a:prstGeom>
                  </pic:spPr>
                </pic:pic>
              </a:graphicData>
            </a:graphic>
          </wp:anchor>
        </w:drawing>
      </w:r>
      <w:r>
        <w:rPr/>
        <w:t>СОВМЕСТНЫЕ</w:t>
      </w:r>
      <w:r>
        <w:rPr>
          <w:spacing w:val="-3"/>
        </w:rPr>
        <w:t> </w:t>
      </w:r>
      <w:r>
        <w:rPr>
          <w:spacing w:val="-4"/>
        </w:rPr>
        <w:t>ЗАЙМЫ</w:t>
      </w:r>
    </w:p>
    <w:p>
      <w:pPr>
        <w:pStyle w:val="BodyText"/>
        <w:spacing w:before="1"/>
        <w:rPr>
          <w:b/>
          <w:sz w:val="20"/>
        </w:rPr>
      </w:pPr>
    </w:p>
    <w:tbl>
      <w:tblPr>
        <w:tblW w:w="0" w:type="auto"/>
        <w:jc w:val="left"/>
        <w:tblInd w:w="2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top w:w="0" w:type="dxa"/>
          <w:left w:w="0" w:type="dxa"/>
          <w:bottom w:w="0" w:type="dxa"/>
          <w:right w:w="0" w:type="dxa"/>
        </w:tblCellMar>
        <w:tblLook w:val="01E0"/>
      </w:tblPr>
      <w:tblGrid>
        <w:gridCol w:w="2127"/>
        <w:gridCol w:w="1997"/>
        <w:gridCol w:w="1983"/>
        <w:gridCol w:w="2693"/>
        <w:gridCol w:w="2544"/>
        <w:gridCol w:w="1275"/>
        <w:gridCol w:w="1831"/>
        <w:gridCol w:w="1570"/>
      </w:tblGrid>
      <w:tr>
        <w:trPr>
          <w:trHeight w:val="4346" w:hRule="atLeast"/>
        </w:trPr>
        <w:tc>
          <w:tcPr>
            <w:tcW w:w="2127" w:type="dxa"/>
            <w:tcBorders>
              <w:left w:val="nil"/>
            </w:tcBorders>
          </w:tcPr>
          <w:p>
            <w:pPr>
              <w:pStyle w:val="TableParagraph"/>
              <w:ind w:left="108" w:right="793"/>
              <w:rPr>
                <w:b/>
                <w:sz w:val="24"/>
              </w:rPr>
            </w:pPr>
            <w:r>
              <w:rPr>
                <w:b/>
                <w:sz w:val="24"/>
              </w:rPr>
              <w:t>На</w:t>
            </w:r>
            <w:r>
              <w:rPr>
                <w:b/>
                <w:spacing w:val="-14"/>
                <w:sz w:val="24"/>
              </w:rPr>
              <w:t> </w:t>
            </w:r>
            <w:r>
              <w:rPr>
                <w:b/>
                <w:sz w:val="24"/>
              </w:rPr>
              <w:t>проекты </w:t>
            </w:r>
            <w:r>
              <w:rPr>
                <w:b/>
                <w:spacing w:val="-2"/>
                <w:sz w:val="24"/>
              </w:rPr>
              <w:t>развития</w:t>
            </w:r>
          </w:p>
        </w:tc>
        <w:tc>
          <w:tcPr>
            <w:tcW w:w="1997" w:type="dxa"/>
          </w:tcPr>
          <w:p>
            <w:pPr>
              <w:pStyle w:val="TableParagraph"/>
              <w:spacing w:before="1"/>
              <w:ind w:left="297"/>
              <w:rPr>
                <w:sz w:val="20"/>
              </w:rPr>
            </w:pPr>
            <w:r>
              <w:rPr>
                <w:sz w:val="20"/>
              </w:rPr>
              <w:t>от</w:t>
            </w:r>
            <w:r>
              <w:rPr>
                <w:spacing w:val="-4"/>
                <w:sz w:val="20"/>
              </w:rPr>
              <w:t> </w:t>
            </w:r>
            <w:r>
              <w:rPr>
                <w:sz w:val="20"/>
              </w:rPr>
              <w:t>20</w:t>
            </w:r>
            <w:r>
              <w:rPr>
                <w:spacing w:val="-3"/>
                <w:sz w:val="20"/>
              </w:rPr>
              <w:t> </w:t>
            </w:r>
            <w:r>
              <w:rPr>
                <w:sz w:val="20"/>
              </w:rPr>
              <w:t>000</w:t>
            </w:r>
            <w:r>
              <w:rPr>
                <w:spacing w:val="-3"/>
                <w:sz w:val="20"/>
              </w:rPr>
              <w:t> </w:t>
            </w:r>
            <w:r>
              <w:rPr>
                <w:sz w:val="20"/>
              </w:rPr>
              <w:t>000</w:t>
            </w:r>
            <w:r>
              <w:rPr>
                <w:spacing w:val="-3"/>
                <w:sz w:val="20"/>
              </w:rPr>
              <w:t> </w:t>
            </w:r>
            <w:r>
              <w:rPr>
                <w:spacing w:val="-5"/>
                <w:sz w:val="20"/>
              </w:rPr>
              <w:t>до</w:t>
            </w:r>
          </w:p>
          <w:p>
            <w:pPr>
              <w:pStyle w:val="TableParagraph"/>
              <w:spacing w:before="1"/>
              <w:ind w:left="290"/>
              <w:rPr>
                <w:sz w:val="20"/>
              </w:rPr>
            </w:pPr>
            <w:r>
              <w:rPr>
                <w:sz w:val="20"/>
              </w:rPr>
              <w:t>200</w:t>
            </w:r>
            <w:r>
              <w:rPr>
                <w:spacing w:val="-4"/>
                <w:sz w:val="20"/>
              </w:rPr>
              <w:t> </w:t>
            </w:r>
            <w:r>
              <w:rPr>
                <w:sz w:val="20"/>
              </w:rPr>
              <w:t>000</w:t>
            </w:r>
            <w:r>
              <w:rPr>
                <w:spacing w:val="-4"/>
                <w:sz w:val="20"/>
              </w:rPr>
              <w:t> </w:t>
            </w:r>
            <w:r>
              <w:rPr>
                <w:sz w:val="20"/>
              </w:rPr>
              <w:t>000</w:t>
            </w:r>
            <w:r>
              <w:rPr>
                <w:spacing w:val="-5"/>
                <w:sz w:val="20"/>
              </w:rPr>
              <w:t> </w:t>
            </w:r>
            <w:r>
              <w:rPr>
                <w:spacing w:val="-4"/>
                <w:sz w:val="20"/>
              </w:rPr>
              <w:t>руб.</w:t>
            </w:r>
          </w:p>
        </w:tc>
        <w:tc>
          <w:tcPr>
            <w:tcW w:w="1983" w:type="dxa"/>
          </w:tcPr>
          <w:p>
            <w:pPr>
              <w:pStyle w:val="TableParagraph"/>
              <w:spacing w:before="1"/>
              <w:ind w:left="95" w:right="100"/>
              <w:jc w:val="center"/>
              <w:rPr>
                <w:sz w:val="20"/>
              </w:rPr>
            </w:pPr>
            <w:r>
              <w:rPr>
                <w:sz w:val="20"/>
              </w:rPr>
              <w:t>5%</w:t>
            </w:r>
            <w:r>
              <w:rPr>
                <w:spacing w:val="-7"/>
                <w:sz w:val="20"/>
              </w:rPr>
              <w:t> </w:t>
            </w:r>
            <w:r>
              <w:rPr>
                <w:sz w:val="20"/>
              </w:rPr>
              <w:t>базовая</w:t>
            </w:r>
            <w:r>
              <w:rPr>
                <w:spacing w:val="-7"/>
                <w:sz w:val="20"/>
              </w:rPr>
              <w:t> </w:t>
            </w:r>
            <w:r>
              <w:rPr>
                <w:spacing w:val="-2"/>
                <w:sz w:val="20"/>
              </w:rPr>
              <w:t>ставка</w:t>
            </w:r>
          </w:p>
          <w:p>
            <w:pPr>
              <w:pStyle w:val="TableParagraph"/>
              <w:spacing w:before="1"/>
              <w:rPr>
                <w:b/>
                <w:sz w:val="20"/>
              </w:rPr>
            </w:pPr>
          </w:p>
          <w:p>
            <w:pPr>
              <w:pStyle w:val="TableParagraph"/>
              <w:ind w:left="95" w:right="98"/>
              <w:jc w:val="center"/>
              <w:rPr>
                <w:sz w:val="20"/>
              </w:rPr>
            </w:pPr>
            <w:r>
              <w:rPr>
                <w:sz w:val="20"/>
              </w:rPr>
              <w:t>3%</w:t>
            </w:r>
            <w:r>
              <w:rPr>
                <w:spacing w:val="-11"/>
                <w:sz w:val="20"/>
              </w:rPr>
              <w:t> </w:t>
            </w:r>
            <w:r>
              <w:rPr>
                <w:sz w:val="20"/>
              </w:rPr>
              <w:t>в</w:t>
            </w:r>
            <w:r>
              <w:rPr>
                <w:spacing w:val="-11"/>
                <w:sz w:val="20"/>
              </w:rPr>
              <w:t> </w:t>
            </w:r>
            <w:r>
              <w:rPr>
                <w:sz w:val="20"/>
              </w:rPr>
              <w:t>первые</w:t>
            </w:r>
            <w:r>
              <w:rPr>
                <w:spacing w:val="-11"/>
                <w:sz w:val="20"/>
              </w:rPr>
              <w:t> </w:t>
            </w:r>
            <w:r>
              <w:rPr>
                <w:sz w:val="20"/>
              </w:rPr>
              <w:t>3</w:t>
            </w:r>
            <w:r>
              <w:rPr>
                <w:spacing w:val="-11"/>
                <w:sz w:val="20"/>
              </w:rPr>
              <w:t> </w:t>
            </w:r>
            <w:r>
              <w:rPr>
                <w:sz w:val="20"/>
              </w:rPr>
              <w:t>года при банковской гарантии, а также гарантии ВЭБ.РФ, Корпорации МСП или РГО</w:t>
            </w:r>
          </w:p>
          <w:p>
            <w:pPr>
              <w:pStyle w:val="TableParagraph"/>
              <w:spacing w:before="1"/>
              <w:rPr>
                <w:b/>
                <w:sz w:val="20"/>
              </w:rPr>
            </w:pPr>
          </w:p>
          <w:p>
            <w:pPr>
              <w:pStyle w:val="TableParagraph"/>
              <w:ind w:left="95" w:right="101"/>
              <w:jc w:val="center"/>
              <w:rPr>
                <w:sz w:val="20"/>
              </w:rPr>
            </w:pPr>
            <w:r>
              <w:rPr>
                <w:sz w:val="20"/>
              </w:rPr>
              <w:t>3% при покупке </w:t>
            </w:r>
            <w:r>
              <w:rPr>
                <w:spacing w:val="-2"/>
                <w:sz w:val="20"/>
              </w:rPr>
              <w:t>российского </w:t>
            </w:r>
            <w:r>
              <w:rPr>
                <w:sz w:val="20"/>
              </w:rPr>
              <w:t>оборудования</w:t>
            </w:r>
            <w:r>
              <w:rPr>
                <w:spacing w:val="-7"/>
                <w:sz w:val="20"/>
              </w:rPr>
              <w:t> </w:t>
            </w:r>
            <w:r>
              <w:rPr>
                <w:sz w:val="20"/>
              </w:rPr>
              <w:t>или </w:t>
            </w:r>
            <w:r>
              <w:rPr>
                <w:spacing w:val="-2"/>
                <w:sz w:val="20"/>
              </w:rPr>
              <w:t>отечественного</w:t>
            </w:r>
            <w:r>
              <w:rPr>
                <w:spacing w:val="13"/>
                <w:sz w:val="20"/>
              </w:rPr>
              <w:t> </w:t>
            </w:r>
            <w:r>
              <w:rPr>
                <w:spacing w:val="-5"/>
                <w:sz w:val="20"/>
              </w:rPr>
              <w:t>ПО</w:t>
            </w:r>
          </w:p>
          <w:p>
            <w:pPr>
              <w:pStyle w:val="TableParagraph"/>
              <w:ind w:left="102" w:right="107" w:firstLine="14"/>
              <w:jc w:val="both"/>
              <w:rPr>
                <w:sz w:val="20"/>
              </w:rPr>
            </w:pPr>
            <w:r>
              <w:rPr>
                <w:sz w:val="20"/>
              </w:rPr>
              <w:t>(для</w:t>
            </w:r>
            <w:r>
              <w:rPr>
                <w:spacing w:val="-12"/>
                <w:sz w:val="20"/>
              </w:rPr>
              <w:t> </w:t>
            </w:r>
            <w:r>
              <w:rPr>
                <w:sz w:val="20"/>
              </w:rPr>
              <w:t>цифровизации) на сумму не менее 50%</w:t>
            </w:r>
            <w:r>
              <w:rPr>
                <w:spacing w:val="-6"/>
                <w:sz w:val="20"/>
              </w:rPr>
              <w:t> </w:t>
            </w:r>
            <w:r>
              <w:rPr>
                <w:sz w:val="20"/>
              </w:rPr>
              <w:t>от</w:t>
            </w:r>
            <w:r>
              <w:rPr>
                <w:spacing w:val="-4"/>
                <w:sz w:val="20"/>
              </w:rPr>
              <w:t> </w:t>
            </w:r>
            <w:r>
              <w:rPr>
                <w:sz w:val="20"/>
              </w:rPr>
              <w:t>суммы</w:t>
            </w:r>
            <w:r>
              <w:rPr>
                <w:spacing w:val="-6"/>
                <w:sz w:val="20"/>
              </w:rPr>
              <w:t> </w:t>
            </w:r>
            <w:r>
              <w:rPr>
                <w:spacing w:val="-4"/>
                <w:sz w:val="20"/>
              </w:rPr>
              <w:t>займа</w:t>
            </w:r>
          </w:p>
        </w:tc>
        <w:tc>
          <w:tcPr>
            <w:tcW w:w="2693" w:type="dxa"/>
          </w:tcPr>
          <w:p>
            <w:pPr>
              <w:pStyle w:val="TableParagraph"/>
              <w:spacing w:before="1"/>
              <w:ind w:left="43" w:right="47"/>
              <w:jc w:val="center"/>
              <w:rPr>
                <w:sz w:val="20"/>
              </w:rPr>
            </w:pPr>
            <w:r>
              <w:rPr>
                <w:sz w:val="20"/>
              </w:rPr>
              <w:t>Программа предназначена для</w:t>
            </w:r>
            <w:r>
              <w:rPr>
                <w:spacing w:val="-12"/>
                <w:sz w:val="20"/>
              </w:rPr>
              <w:t> </w:t>
            </w:r>
            <w:r>
              <w:rPr>
                <w:sz w:val="20"/>
              </w:rPr>
              <w:t>проектов,</w:t>
            </w:r>
            <w:r>
              <w:rPr>
                <w:spacing w:val="-11"/>
                <w:sz w:val="20"/>
              </w:rPr>
              <w:t> </w:t>
            </w:r>
            <w:r>
              <w:rPr>
                <w:sz w:val="20"/>
              </w:rPr>
              <w:t>направленных на импортозамещение,</w:t>
            </w:r>
          </w:p>
          <w:p>
            <w:pPr>
              <w:pStyle w:val="TableParagraph"/>
              <w:ind w:left="47" w:right="47"/>
              <w:jc w:val="center"/>
              <w:rPr>
                <w:sz w:val="20"/>
              </w:rPr>
            </w:pPr>
            <w:r>
              <w:rPr>
                <w:sz w:val="20"/>
              </w:rPr>
              <w:t>внедрение</w:t>
            </w:r>
            <w:r>
              <w:rPr>
                <w:spacing w:val="-12"/>
                <w:sz w:val="20"/>
              </w:rPr>
              <w:t> </w:t>
            </w:r>
            <w:r>
              <w:rPr>
                <w:sz w:val="20"/>
              </w:rPr>
              <w:t>наилучших доступных</w:t>
            </w:r>
            <w:r>
              <w:rPr>
                <w:spacing w:val="-12"/>
                <w:sz w:val="20"/>
              </w:rPr>
              <w:t> </w:t>
            </w:r>
            <w:r>
              <w:rPr>
                <w:spacing w:val="-2"/>
                <w:sz w:val="20"/>
              </w:rPr>
              <w:t>технологий</w:t>
            </w:r>
          </w:p>
        </w:tc>
        <w:tc>
          <w:tcPr>
            <w:tcW w:w="2544" w:type="dxa"/>
            <w:vMerge w:val="restart"/>
            <w:tcBorders>
              <w:bottom w:val="nil"/>
            </w:tcBorders>
          </w:tcPr>
          <w:p>
            <w:pPr>
              <w:pStyle w:val="TableParagraph"/>
              <w:spacing w:before="1"/>
              <w:ind w:left="105"/>
              <w:rPr>
                <w:sz w:val="20"/>
              </w:rPr>
            </w:pPr>
            <w:r>
              <w:rPr>
                <w:sz w:val="20"/>
              </w:rPr>
              <w:t>Все</w:t>
            </w:r>
            <w:r>
              <w:rPr>
                <w:spacing w:val="-7"/>
                <w:sz w:val="20"/>
              </w:rPr>
              <w:t> </w:t>
            </w:r>
            <w:r>
              <w:rPr>
                <w:sz w:val="20"/>
              </w:rPr>
              <w:t>отрасли</w:t>
            </w:r>
            <w:r>
              <w:rPr>
                <w:spacing w:val="-5"/>
                <w:sz w:val="20"/>
              </w:rPr>
              <w:t> </w:t>
            </w:r>
            <w:r>
              <w:rPr>
                <w:sz w:val="20"/>
              </w:rPr>
              <w:t>раздела</w:t>
            </w:r>
            <w:r>
              <w:rPr>
                <w:spacing w:val="-6"/>
                <w:sz w:val="20"/>
              </w:rPr>
              <w:t> </w:t>
            </w:r>
            <w:r>
              <w:rPr>
                <w:spacing w:val="-10"/>
                <w:sz w:val="20"/>
              </w:rPr>
              <w:t>С</w:t>
            </w:r>
          </w:p>
          <w:p>
            <w:pPr>
              <w:pStyle w:val="TableParagraph"/>
              <w:spacing w:before="1"/>
              <w:ind w:left="105" w:right="155"/>
              <w:rPr>
                <w:sz w:val="20"/>
              </w:rPr>
            </w:pPr>
            <w:r>
              <w:rPr>
                <w:sz w:val="20"/>
              </w:rPr>
              <w:t>ОКВЭД</w:t>
            </w:r>
            <w:r>
              <w:rPr>
                <w:spacing w:val="-12"/>
                <w:sz w:val="20"/>
              </w:rPr>
              <w:t> </w:t>
            </w:r>
            <w:r>
              <w:rPr>
                <w:sz w:val="20"/>
              </w:rPr>
              <w:t>«Обрабатывающая промышленность», за</w:t>
            </w:r>
          </w:p>
          <w:p>
            <w:pPr>
              <w:pStyle w:val="TableParagraph"/>
              <w:spacing w:before="1"/>
              <w:ind w:left="105"/>
              <w:rPr>
                <w:sz w:val="20"/>
              </w:rPr>
            </w:pPr>
            <w:r>
              <w:rPr>
                <w:spacing w:val="-2"/>
                <w:sz w:val="20"/>
              </w:rPr>
              <w:t>исключением</w:t>
            </w:r>
          </w:p>
          <w:p>
            <w:pPr>
              <w:pStyle w:val="TableParagraph"/>
              <w:numPr>
                <w:ilvl w:val="0"/>
                <w:numId w:val="10"/>
              </w:numPr>
              <w:tabs>
                <w:tab w:pos="210" w:val="left" w:leader="none"/>
              </w:tabs>
              <w:spacing w:line="240" w:lineRule="auto" w:before="239" w:after="0"/>
              <w:ind w:left="105" w:right="297" w:firstLine="0"/>
              <w:jc w:val="left"/>
              <w:rPr>
                <w:sz w:val="20"/>
              </w:rPr>
            </w:pPr>
            <w:r>
              <w:rPr>
                <w:sz w:val="20"/>
              </w:rPr>
              <w:t>Производство</w:t>
            </w:r>
            <w:r>
              <w:rPr>
                <w:spacing w:val="-12"/>
                <w:sz w:val="20"/>
              </w:rPr>
              <w:t> </w:t>
            </w:r>
            <w:r>
              <w:rPr>
                <w:sz w:val="20"/>
              </w:rPr>
              <w:t>пищевых продуктов (кроме </w:t>
            </w:r>
            <w:r>
              <w:rPr>
                <w:spacing w:val="-2"/>
                <w:sz w:val="20"/>
              </w:rPr>
              <w:t>промышленных</w:t>
            </w:r>
          </w:p>
          <w:p>
            <w:pPr>
              <w:pStyle w:val="TableParagraph"/>
              <w:spacing w:line="244" w:lineRule="exact"/>
              <w:ind w:left="105"/>
              <w:rPr>
                <w:sz w:val="20"/>
              </w:rPr>
            </w:pPr>
            <w:r>
              <w:rPr>
                <w:spacing w:val="-2"/>
                <w:sz w:val="20"/>
              </w:rPr>
              <w:t>биотехнологий);</w:t>
            </w:r>
          </w:p>
          <w:p>
            <w:pPr>
              <w:pStyle w:val="TableParagraph"/>
              <w:numPr>
                <w:ilvl w:val="0"/>
                <w:numId w:val="10"/>
              </w:numPr>
              <w:tabs>
                <w:tab w:pos="210" w:val="left" w:leader="none"/>
              </w:tabs>
              <w:spacing w:line="240" w:lineRule="auto" w:before="241" w:after="0"/>
              <w:ind w:left="105" w:right="239" w:firstLine="0"/>
              <w:jc w:val="left"/>
              <w:rPr>
                <w:sz w:val="20"/>
              </w:rPr>
            </w:pPr>
            <w:r>
              <w:rPr>
                <w:sz w:val="20"/>
              </w:rPr>
              <w:t>Производство</w:t>
            </w:r>
            <w:r>
              <w:rPr>
                <w:spacing w:val="-12"/>
                <w:sz w:val="20"/>
              </w:rPr>
              <w:t> </w:t>
            </w:r>
            <w:r>
              <w:rPr>
                <w:sz w:val="20"/>
              </w:rPr>
              <w:t>напитков, табачных изделий;</w:t>
            </w:r>
          </w:p>
          <w:p>
            <w:pPr>
              <w:pStyle w:val="TableParagraph"/>
              <w:numPr>
                <w:ilvl w:val="0"/>
                <w:numId w:val="10"/>
              </w:numPr>
              <w:tabs>
                <w:tab w:pos="210" w:val="left" w:leader="none"/>
              </w:tabs>
              <w:spacing w:line="240" w:lineRule="auto" w:before="238" w:after="0"/>
              <w:ind w:left="105" w:right="794" w:firstLine="0"/>
              <w:jc w:val="left"/>
              <w:rPr>
                <w:sz w:val="20"/>
              </w:rPr>
            </w:pPr>
            <w:r>
              <w:rPr>
                <w:spacing w:val="-2"/>
                <w:sz w:val="20"/>
              </w:rPr>
              <w:t>Деятельность полиграфическая</w:t>
            </w:r>
            <w:r>
              <w:rPr>
                <w:spacing w:val="-10"/>
                <w:sz w:val="20"/>
              </w:rPr>
              <w:t> </w:t>
            </w:r>
            <w:r>
              <w:rPr>
                <w:spacing w:val="-2"/>
                <w:sz w:val="20"/>
              </w:rPr>
              <w:t>и</w:t>
            </w:r>
          </w:p>
          <w:p>
            <w:pPr>
              <w:pStyle w:val="TableParagraph"/>
              <w:spacing w:before="2"/>
              <w:ind w:left="105"/>
              <w:rPr>
                <w:sz w:val="20"/>
              </w:rPr>
            </w:pPr>
            <w:r>
              <w:rPr>
                <w:spacing w:val="-2"/>
                <w:sz w:val="20"/>
              </w:rPr>
              <w:t>копирование</w:t>
            </w:r>
            <w:r>
              <w:rPr>
                <w:spacing w:val="8"/>
                <w:sz w:val="20"/>
              </w:rPr>
              <w:t> </w:t>
            </w:r>
            <w:r>
              <w:rPr>
                <w:spacing w:val="-2"/>
                <w:sz w:val="20"/>
              </w:rPr>
              <w:t>носителей;</w:t>
            </w:r>
          </w:p>
          <w:p>
            <w:pPr>
              <w:pStyle w:val="TableParagraph"/>
              <w:numPr>
                <w:ilvl w:val="0"/>
                <w:numId w:val="10"/>
              </w:numPr>
              <w:tabs>
                <w:tab w:pos="210" w:val="left" w:leader="none"/>
              </w:tabs>
              <w:spacing w:line="240" w:lineRule="auto" w:before="241" w:after="0"/>
              <w:ind w:left="105" w:right="404" w:firstLine="0"/>
              <w:jc w:val="left"/>
              <w:rPr>
                <w:sz w:val="20"/>
              </w:rPr>
            </w:pPr>
            <w:r>
              <w:rPr>
                <w:sz w:val="20"/>
              </w:rPr>
              <w:t>производство кокса и </w:t>
            </w:r>
            <w:r>
              <w:rPr>
                <w:spacing w:val="-2"/>
                <w:sz w:val="20"/>
              </w:rPr>
              <w:t>нефтепродуктов, производство ядерного топлива;</w:t>
            </w:r>
          </w:p>
          <w:p>
            <w:pPr>
              <w:pStyle w:val="TableParagraph"/>
              <w:numPr>
                <w:ilvl w:val="0"/>
                <w:numId w:val="10"/>
              </w:numPr>
              <w:tabs>
                <w:tab w:pos="210" w:val="left" w:leader="none"/>
              </w:tabs>
              <w:spacing w:line="240" w:lineRule="auto" w:before="238" w:after="0"/>
              <w:ind w:left="105" w:right="793" w:firstLine="0"/>
              <w:jc w:val="left"/>
              <w:rPr>
                <w:sz w:val="20"/>
              </w:rPr>
            </w:pPr>
            <w:r>
              <w:rPr>
                <w:sz w:val="20"/>
              </w:rPr>
              <w:t>Добыча</w:t>
            </w:r>
            <w:r>
              <w:rPr>
                <w:spacing w:val="-12"/>
                <w:sz w:val="20"/>
              </w:rPr>
              <w:t> </w:t>
            </w:r>
            <w:r>
              <w:rPr>
                <w:sz w:val="20"/>
              </w:rPr>
              <w:t>полезных </w:t>
            </w:r>
            <w:r>
              <w:rPr>
                <w:spacing w:val="-2"/>
                <w:sz w:val="20"/>
              </w:rPr>
              <w:t>ископаемых;</w:t>
            </w:r>
          </w:p>
          <w:p>
            <w:pPr>
              <w:pStyle w:val="TableParagraph"/>
              <w:numPr>
                <w:ilvl w:val="0"/>
                <w:numId w:val="10"/>
              </w:numPr>
              <w:tabs>
                <w:tab w:pos="210" w:val="left" w:leader="none"/>
              </w:tabs>
              <w:spacing w:line="240" w:lineRule="auto" w:before="242" w:after="0"/>
              <w:ind w:left="210" w:right="0" w:hanging="105"/>
              <w:jc w:val="left"/>
              <w:rPr>
                <w:sz w:val="20"/>
              </w:rPr>
            </w:pPr>
            <w:r>
              <w:rPr>
                <w:spacing w:val="-2"/>
                <w:sz w:val="20"/>
              </w:rPr>
              <w:t>Обеспечение</w:t>
            </w:r>
          </w:p>
          <w:p>
            <w:pPr>
              <w:pStyle w:val="TableParagraph"/>
              <w:ind w:left="105" w:right="283"/>
              <w:rPr>
                <w:sz w:val="20"/>
              </w:rPr>
            </w:pPr>
            <w:r>
              <w:rPr>
                <w:sz w:val="20"/>
              </w:rPr>
              <w:t>электрической</w:t>
            </w:r>
            <w:r>
              <w:rPr>
                <w:spacing w:val="-12"/>
                <w:sz w:val="20"/>
              </w:rPr>
              <w:t> </w:t>
            </w:r>
            <w:r>
              <w:rPr>
                <w:sz w:val="20"/>
              </w:rPr>
              <w:t>энергией, газом и паром, </w:t>
            </w:r>
            <w:r>
              <w:rPr>
                <w:spacing w:val="-2"/>
                <w:sz w:val="20"/>
              </w:rPr>
              <w:t>кондиционирование воздуха;</w:t>
            </w:r>
          </w:p>
          <w:p>
            <w:pPr>
              <w:pStyle w:val="TableParagraph"/>
              <w:numPr>
                <w:ilvl w:val="0"/>
                <w:numId w:val="10"/>
              </w:numPr>
              <w:tabs>
                <w:tab w:pos="210" w:val="left" w:leader="none"/>
              </w:tabs>
              <w:spacing w:line="240" w:lineRule="auto" w:before="240" w:after="0"/>
              <w:ind w:left="105" w:right="895" w:firstLine="0"/>
              <w:jc w:val="left"/>
              <w:rPr>
                <w:sz w:val="20"/>
              </w:rPr>
            </w:pPr>
            <w:r>
              <w:rPr>
                <w:spacing w:val="-2"/>
                <w:sz w:val="20"/>
              </w:rPr>
              <w:t>Водоснабжение, водоотведение,</w:t>
            </w:r>
          </w:p>
        </w:tc>
        <w:tc>
          <w:tcPr>
            <w:tcW w:w="1275" w:type="dxa"/>
          </w:tcPr>
          <w:p>
            <w:pPr>
              <w:pStyle w:val="TableParagraph"/>
              <w:spacing w:before="1"/>
              <w:ind w:right="3"/>
              <w:jc w:val="center"/>
              <w:rPr>
                <w:sz w:val="20"/>
              </w:rPr>
            </w:pPr>
            <w:r>
              <w:rPr>
                <w:sz w:val="20"/>
              </w:rPr>
              <w:t>До</w:t>
            </w:r>
            <w:r>
              <w:rPr>
                <w:spacing w:val="-3"/>
                <w:sz w:val="20"/>
              </w:rPr>
              <w:t> </w:t>
            </w:r>
            <w:r>
              <w:rPr>
                <w:sz w:val="20"/>
              </w:rPr>
              <w:t>5</w:t>
            </w:r>
            <w:r>
              <w:rPr>
                <w:spacing w:val="-2"/>
                <w:sz w:val="20"/>
              </w:rPr>
              <w:t> </w:t>
            </w:r>
            <w:r>
              <w:rPr>
                <w:spacing w:val="-5"/>
                <w:sz w:val="20"/>
              </w:rPr>
              <w:t>лет</w:t>
            </w:r>
          </w:p>
        </w:tc>
        <w:tc>
          <w:tcPr>
            <w:tcW w:w="1831" w:type="dxa"/>
          </w:tcPr>
          <w:p>
            <w:pPr>
              <w:pStyle w:val="TableParagraph"/>
              <w:spacing w:before="1"/>
              <w:ind w:left="121" w:right="120"/>
              <w:jc w:val="center"/>
              <w:rPr>
                <w:sz w:val="20"/>
              </w:rPr>
            </w:pPr>
            <w:r>
              <w:rPr>
                <w:spacing w:val="-2"/>
                <w:sz w:val="20"/>
              </w:rPr>
              <w:t>Софинансировани </w:t>
            </w:r>
            <w:r>
              <w:rPr>
                <w:sz w:val="20"/>
              </w:rPr>
              <w:t>е со стороны</w:t>
            </w:r>
          </w:p>
          <w:p>
            <w:pPr>
              <w:pStyle w:val="TableParagraph"/>
              <w:spacing w:before="1"/>
              <w:ind w:left="157" w:right="156"/>
              <w:jc w:val="center"/>
              <w:rPr>
                <w:sz w:val="20"/>
              </w:rPr>
            </w:pPr>
            <w:r>
              <w:rPr>
                <w:spacing w:val="-2"/>
                <w:sz w:val="20"/>
              </w:rPr>
              <w:t>заявителя, частных</w:t>
            </w:r>
          </w:p>
          <w:p>
            <w:pPr>
              <w:pStyle w:val="TableParagraph"/>
              <w:ind w:left="122" w:right="120"/>
              <w:jc w:val="center"/>
              <w:rPr>
                <w:sz w:val="20"/>
              </w:rPr>
            </w:pPr>
            <w:r>
              <w:rPr>
                <w:sz w:val="20"/>
              </w:rPr>
              <w:t>инвесторов</w:t>
            </w:r>
            <w:r>
              <w:rPr>
                <w:spacing w:val="-12"/>
                <w:sz w:val="20"/>
              </w:rPr>
              <w:t> </w:t>
            </w:r>
            <w:r>
              <w:rPr>
                <w:sz w:val="20"/>
              </w:rPr>
              <w:t>или </w:t>
            </w:r>
            <w:r>
              <w:rPr>
                <w:spacing w:val="-2"/>
                <w:sz w:val="20"/>
              </w:rPr>
              <w:t>банков:</w:t>
            </w:r>
          </w:p>
          <w:p>
            <w:pPr>
              <w:pStyle w:val="TableParagraph"/>
              <w:ind w:left="121" w:right="122"/>
              <w:jc w:val="center"/>
              <w:rPr>
                <w:sz w:val="20"/>
              </w:rPr>
            </w:pPr>
            <w:r>
              <w:rPr>
                <w:sz w:val="20"/>
              </w:rPr>
              <w:t>20%</w:t>
            </w:r>
            <w:r>
              <w:rPr>
                <w:spacing w:val="-12"/>
                <w:sz w:val="20"/>
              </w:rPr>
              <w:t> </w:t>
            </w:r>
            <w:r>
              <w:rPr>
                <w:sz w:val="20"/>
              </w:rPr>
              <w:t>бюджета </w:t>
            </w:r>
            <w:r>
              <w:rPr>
                <w:spacing w:val="-2"/>
                <w:sz w:val="20"/>
              </w:rPr>
              <w:t>проекта</w:t>
            </w:r>
          </w:p>
        </w:tc>
        <w:tc>
          <w:tcPr>
            <w:tcW w:w="1570" w:type="dxa"/>
            <w:tcBorders>
              <w:right w:val="nil"/>
            </w:tcBorders>
          </w:tcPr>
          <w:p>
            <w:pPr>
              <w:pStyle w:val="TableParagraph"/>
              <w:spacing w:before="1"/>
              <w:ind w:left="100" w:right="107"/>
              <w:jc w:val="center"/>
              <w:rPr>
                <w:sz w:val="20"/>
              </w:rPr>
            </w:pPr>
            <w:r>
              <w:rPr>
                <w:sz w:val="20"/>
              </w:rPr>
              <w:t>от</w:t>
            </w:r>
            <w:r>
              <w:rPr>
                <w:spacing w:val="-12"/>
                <w:sz w:val="20"/>
              </w:rPr>
              <w:t> </w:t>
            </w:r>
            <w:r>
              <w:rPr>
                <w:sz w:val="20"/>
              </w:rPr>
              <w:t>50%</w:t>
            </w:r>
            <w:r>
              <w:rPr>
                <w:spacing w:val="-11"/>
                <w:sz w:val="20"/>
              </w:rPr>
              <w:t> </w:t>
            </w:r>
            <w:r>
              <w:rPr>
                <w:sz w:val="20"/>
              </w:rPr>
              <w:t>целевой объем продаж </w:t>
            </w:r>
            <w:r>
              <w:rPr>
                <w:spacing w:val="-2"/>
                <w:sz w:val="20"/>
              </w:rPr>
              <w:t>новой</w:t>
            </w:r>
          </w:p>
          <w:p>
            <w:pPr>
              <w:pStyle w:val="TableParagraph"/>
              <w:ind w:left="99" w:right="107"/>
              <w:jc w:val="center"/>
              <w:rPr>
                <w:sz w:val="20"/>
              </w:rPr>
            </w:pPr>
            <w:r>
              <w:rPr>
                <w:sz w:val="20"/>
              </w:rPr>
              <w:t>продукции (от суммы</w:t>
            </w:r>
            <w:r>
              <w:rPr>
                <w:spacing w:val="-4"/>
                <w:sz w:val="20"/>
              </w:rPr>
              <w:t> </w:t>
            </w:r>
            <w:r>
              <w:rPr>
                <w:sz w:val="20"/>
              </w:rPr>
              <w:t>займа</w:t>
            </w:r>
            <w:r>
              <w:rPr>
                <w:spacing w:val="-2"/>
                <w:sz w:val="20"/>
              </w:rPr>
              <w:t> </w:t>
            </w:r>
            <w:r>
              <w:rPr>
                <w:sz w:val="20"/>
              </w:rPr>
              <w:t>в год,</w:t>
            </w:r>
            <w:r>
              <w:rPr>
                <w:spacing w:val="-12"/>
                <w:sz w:val="20"/>
              </w:rPr>
              <w:t> </w:t>
            </w:r>
            <w:r>
              <w:rPr>
                <w:sz w:val="20"/>
              </w:rPr>
              <w:t>начиная</w:t>
            </w:r>
            <w:r>
              <w:rPr>
                <w:spacing w:val="-11"/>
                <w:sz w:val="20"/>
              </w:rPr>
              <w:t> </w:t>
            </w:r>
            <w:r>
              <w:rPr>
                <w:sz w:val="20"/>
              </w:rPr>
              <w:t>со 2 года</w:t>
            </w:r>
          </w:p>
          <w:p>
            <w:pPr>
              <w:pStyle w:val="TableParagraph"/>
              <w:ind w:left="160" w:right="171" w:firstLine="4"/>
              <w:jc w:val="center"/>
              <w:rPr>
                <w:sz w:val="20"/>
              </w:rPr>
            </w:pPr>
            <w:r>
              <w:rPr>
                <w:spacing w:val="-2"/>
                <w:sz w:val="20"/>
              </w:rPr>
              <w:t>серийного производства)</w:t>
            </w:r>
          </w:p>
        </w:tc>
      </w:tr>
      <w:tr>
        <w:trPr>
          <w:trHeight w:val="3907" w:hRule="atLeast"/>
        </w:trPr>
        <w:tc>
          <w:tcPr>
            <w:tcW w:w="2127" w:type="dxa"/>
            <w:tcBorders>
              <w:left w:val="nil"/>
              <w:bottom w:val="nil"/>
            </w:tcBorders>
          </w:tcPr>
          <w:p>
            <w:pPr>
              <w:pStyle w:val="TableParagraph"/>
              <w:spacing w:line="292" w:lineRule="exact"/>
              <w:ind w:left="108"/>
              <w:rPr>
                <w:b/>
                <w:sz w:val="24"/>
              </w:rPr>
            </w:pPr>
            <w:r>
              <w:rPr>
                <w:b/>
                <w:spacing w:val="-2"/>
                <w:sz w:val="24"/>
              </w:rPr>
              <w:t>Программа</w:t>
            </w:r>
          </w:p>
          <w:p>
            <w:pPr>
              <w:pStyle w:val="TableParagraph"/>
              <w:ind w:left="2"/>
              <w:rPr>
                <w:b/>
                <w:sz w:val="24"/>
              </w:rPr>
            </w:pPr>
            <w:r>
              <w:rPr>
                <w:b/>
                <w:spacing w:val="-2"/>
                <w:sz w:val="24"/>
              </w:rPr>
              <w:t>«Комплектующие изделия»</w:t>
            </w:r>
          </w:p>
        </w:tc>
        <w:tc>
          <w:tcPr>
            <w:tcW w:w="1997" w:type="dxa"/>
            <w:tcBorders>
              <w:bottom w:val="nil"/>
            </w:tcBorders>
          </w:tcPr>
          <w:p>
            <w:pPr>
              <w:pStyle w:val="TableParagraph"/>
              <w:spacing w:before="1"/>
              <w:ind w:left="297"/>
              <w:rPr>
                <w:sz w:val="20"/>
              </w:rPr>
            </w:pPr>
            <w:r>
              <w:rPr>
                <w:sz w:val="20"/>
              </w:rPr>
              <w:t>от</w:t>
            </w:r>
            <w:r>
              <w:rPr>
                <w:spacing w:val="-4"/>
                <w:sz w:val="20"/>
              </w:rPr>
              <w:t> </w:t>
            </w:r>
            <w:r>
              <w:rPr>
                <w:sz w:val="20"/>
              </w:rPr>
              <w:t>20</w:t>
            </w:r>
            <w:r>
              <w:rPr>
                <w:spacing w:val="-3"/>
                <w:sz w:val="20"/>
              </w:rPr>
              <w:t> </w:t>
            </w:r>
            <w:r>
              <w:rPr>
                <w:sz w:val="20"/>
              </w:rPr>
              <w:t>000</w:t>
            </w:r>
            <w:r>
              <w:rPr>
                <w:spacing w:val="-3"/>
                <w:sz w:val="20"/>
              </w:rPr>
              <w:t> </w:t>
            </w:r>
            <w:r>
              <w:rPr>
                <w:sz w:val="20"/>
              </w:rPr>
              <w:t>000</w:t>
            </w:r>
            <w:r>
              <w:rPr>
                <w:spacing w:val="-3"/>
                <w:sz w:val="20"/>
              </w:rPr>
              <w:t> </w:t>
            </w:r>
            <w:r>
              <w:rPr>
                <w:spacing w:val="-5"/>
                <w:sz w:val="20"/>
              </w:rPr>
              <w:t>до</w:t>
            </w:r>
          </w:p>
          <w:p>
            <w:pPr>
              <w:pStyle w:val="TableParagraph"/>
              <w:spacing w:before="1"/>
              <w:ind w:left="290"/>
              <w:rPr>
                <w:sz w:val="20"/>
              </w:rPr>
            </w:pPr>
            <w:r>
              <w:rPr>
                <w:sz w:val="20"/>
              </w:rPr>
              <w:t>200</w:t>
            </w:r>
            <w:r>
              <w:rPr>
                <w:spacing w:val="-4"/>
                <w:sz w:val="20"/>
              </w:rPr>
              <w:t> </w:t>
            </w:r>
            <w:r>
              <w:rPr>
                <w:sz w:val="20"/>
              </w:rPr>
              <w:t>000</w:t>
            </w:r>
            <w:r>
              <w:rPr>
                <w:spacing w:val="-4"/>
                <w:sz w:val="20"/>
              </w:rPr>
              <w:t> </w:t>
            </w:r>
            <w:r>
              <w:rPr>
                <w:sz w:val="20"/>
              </w:rPr>
              <w:t>000</w:t>
            </w:r>
            <w:r>
              <w:rPr>
                <w:spacing w:val="-5"/>
                <w:sz w:val="20"/>
              </w:rPr>
              <w:t> </w:t>
            </w:r>
            <w:r>
              <w:rPr>
                <w:spacing w:val="-4"/>
                <w:sz w:val="20"/>
              </w:rPr>
              <w:t>руб.</w:t>
            </w:r>
          </w:p>
        </w:tc>
        <w:tc>
          <w:tcPr>
            <w:tcW w:w="1983" w:type="dxa"/>
            <w:tcBorders>
              <w:bottom w:val="nil"/>
            </w:tcBorders>
          </w:tcPr>
          <w:p>
            <w:pPr>
              <w:pStyle w:val="TableParagraph"/>
              <w:spacing w:before="1"/>
              <w:ind w:left="95" w:right="100"/>
              <w:jc w:val="center"/>
              <w:rPr>
                <w:sz w:val="20"/>
              </w:rPr>
            </w:pPr>
            <w:r>
              <w:rPr>
                <w:sz w:val="20"/>
              </w:rPr>
              <w:t>5%</w:t>
            </w:r>
            <w:r>
              <w:rPr>
                <w:spacing w:val="-7"/>
                <w:sz w:val="20"/>
              </w:rPr>
              <w:t> </w:t>
            </w:r>
            <w:r>
              <w:rPr>
                <w:sz w:val="20"/>
              </w:rPr>
              <w:t>базовая</w:t>
            </w:r>
            <w:r>
              <w:rPr>
                <w:spacing w:val="-7"/>
                <w:sz w:val="20"/>
              </w:rPr>
              <w:t> </w:t>
            </w:r>
            <w:r>
              <w:rPr>
                <w:spacing w:val="-2"/>
                <w:sz w:val="20"/>
              </w:rPr>
              <w:t>ставка</w:t>
            </w:r>
          </w:p>
          <w:p>
            <w:pPr>
              <w:pStyle w:val="TableParagraph"/>
              <w:spacing w:before="243"/>
              <w:ind w:left="95" w:right="101"/>
              <w:jc w:val="center"/>
              <w:rPr>
                <w:sz w:val="20"/>
              </w:rPr>
            </w:pPr>
            <w:r>
              <w:rPr>
                <w:sz w:val="20"/>
              </w:rPr>
              <w:t>3%</w:t>
            </w:r>
            <w:r>
              <w:rPr>
                <w:spacing w:val="-12"/>
                <w:sz w:val="20"/>
              </w:rPr>
              <w:t> </w:t>
            </w:r>
            <w:r>
              <w:rPr>
                <w:sz w:val="20"/>
              </w:rPr>
              <w:t>на</w:t>
            </w:r>
            <w:r>
              <w:rPr>
                <w:spacing w:val="-11"/>
                <w:sz w:val="20"/>
              </w:rPr>
              <w:t> </w:t>
            </w:r>
            <w:r>
              <w:rPr>
                <w:sz w:val="20"/>
              </w:rPr>
              <w:t>весь</w:t>
            </w:r>
            <w:r>
              <w:rPr>
                <w:spacing w:val="-11"/>
                <w:sz w:val="20"/>
              </w:rPr>
              <w:t> </w:t>
            </w:r>
            <w:r>
              <w:rPr>
                <w:sz w:val="20"/>
              </w:rPr>
              <w:t>срок займа при</w:t>
            </w:r>
          </w:p>
          <w:p>
            <w:pPr>
              <w:pStyle w:val="TableParagraph"/>
              <w:spacing w:before="1"/>
              <w:ind w:left="232" w:right="234" w:hanging="4"/>
              <w:jc w:val="center"/>
              <w:rPr>
                <w:sz w:val="20"/>
              </w:rPr>
            </w:pPr>
            <w:r>
              <w:rPr>
                <w:spacing w:val="-2"/>
                <w:sz w:val="20"/>
              </w:rPr>
              <w:t>банковской </w:t>
            </w:r>
            <w:r>
              <w:rPr>
                <w:sz w:val="20"/>
              </w:rPr>
              <w:t>гарантии,</w:t>
            </w:r>
            <w:r>
              <w:rPr>
                <w:spacing w:val="-12"/>
                <w:sz w:val="20"/>
              </w:rPr>
              <w:t> </w:t>
            </w:r>
            <w:r>
              <w:rPr>
                <w:sz w:val="20"/>
              </w:rPr>
              <w:t>а</w:t>
            </w:r>
            <w:r>
              <w:rPr>
                <w:spacing w:val="-11"/>
                <w:sz w:val="20"/>
              </w:rPr>
              <w:t> </w:t>
            </w:r>
            <w:r>
              <w:rPr>
                <w:sz w:val="20"/>
              </w:rPr>
              <w:t>также гарантии ВЭБ.РФ Корпорации</w:t>
            </w:r>
            <w:r>
              <w:rPr>
                <w:spacing w:val="-12"/>
                <w:sz w:val="20"/>
              </w:rPr>
              <w:t> </w:t>
            </w:r>
            <w:r>
              <w:rPr>
                <w:sz w:val="20"/>
              </w:rPr>
              <w:t>МСП или РГО</w:t>
            </w:r>
          </w:p>
        </w:tc>
        <w:tc>
          <w:tcPr>
            <w:tcW w:w="2693" w:type="dxa"/>
            <w:tcBorders>
              <w:bottom w:val="nil"/>
            </w:tcBorders>
          </w:tcPr>
          <w:p>
            <w:pPr>
              <w:pStyle w:val="TableParagraph"/>
              <w:spacing w:before="1"/>
              <w:ind w:left="102" w:right="93"/>
              <w:rPr>
                <w:sz w:val="20"/>
              </w:rPr>
            </w:pPr>
            <w:r>
              <w:rPr>
                <w:sz w:val="20"/>
              </w:rPr>
              <w:t>Программа предназначена для</w:t>
            </w:r>
            <w:r>
              <w:rPr>
                <w:spacing w:val="-12"/>
                <w:sz w:val="20"/>
              </w:rPr>
              <w:t> </w:t>
            </w:r>
            <w:r>
              <w:rPr>
                <w:sz w:val="20"/>
              </w:rPr>
              <w:t>проектов,</w:t>
            </w:r>
            <w:r>
              <w:rPr>
                <w:spacing w:val="-11"/>
                <w:sz w:val="20"/>
              </w:rPr>
              <w:t> </w:t>
            </w:r>
            <w:r>
              <w:rPr>
                <w:sz w:val="20"/>
              </w:rPr>
              <w:t>направленных на организацию и/или</w:t>
            </w:r>
          </w:p>
          <w:p>
            <w:pPr>
              <w:pStyle w:val="TableParagraph"/>
              <w:ind w:left="102" w:right="162"/>
              <w:rPr>
                <w:sz w:val="20"/>
              </w:rPr>
            </w:pPr>
            <w:r>
              <w:rPr>
                <w:spacing w:val="-2"/>
                <w:sz w:val="20"/>
              </w:rPr>
              <w:t>модернизацию производства</w:t>
            </w:r>
          </w:p>
          <w:p>
            <w:pPr>
              <w:pStyle w:val="TableParagraph"/>
              <w:spacing w:before="1"/>
              <w:ind w:left="102" w:right="93"/>
              <w:rPr>
                <w:sz w:val="20"/>
              </w:rPr>
            </w:pPr>
            <w:r>
              <w:rPr>
                <w:spacing w:val="-2"/>
                <w:sz w:val="20"/>
              </w:rPr>
              <w:t>комплектующих изделий, </w:t>
            </w:r>
            <w:r>
              <w:rPr>
                <w:sz w:val="20"/>
              </w:rPr>
              <w:t>применяемых в составе</w:t>
            </w:r>
          </w:p>
          <w:p>
            <w:pPr>
              <w:pStyle w:val="TableParagraph"/>
              <w:ind w:left="102" w:right="93"/>
              <w:rPr>
                <w:sz w:val="20"/>
              </w:rPr>
            </w:pPr>
            <w:r>
              <w:rPr>
                <w:spacing w:val="-2"/>
                <w:sz w:val="20"/>
              </w:rPr>
              <w:t>промышленной продукции, </w:t>
            </w:r>
            <w:r>
              <w:rPr>
                <w:sz w:val="20"/>
              </w:rPr>
              <w:t>перечисленной в</w:t>
            </w:r>
          </w:p>
          <w:p>
            <w:pPr>
              <w:pStyle w:val="TableParagraph"/>
              <w:spacing w:before="1"/>
              <w:ind w:left="102" w:right="93"/>
              <w:rPr>
                <w:sz w:val="20"/>
              </w:rPr>
            </w:pPr>
            <w:r>
              <w:rPr>
                <w:sz w:val="20"/>
              </w:rPr>
              <w:t>приложении</w:t>
            </w:r>
            <w:r>
              <w:rPr>
                <w:spacing w:val="-11"/>
                <w:sz w:val="20"/>
              </w:rPr>
              <w:t> </w:t>
            </w:r>
            <w:r>
              <w:rPr>
                <w:sz w:val="20"/>
              </w:rPr>
              <w:t>к</w:t>
            </w:r>
            <w:r>
              <w:rPr>
                <w:spacing w:val="-11"/>
                <w:sz w:val="20"/>
              </w:rPr>
              <w:t> </w:t>
            </w:r>
            <w:r>
              <w:rPr>
                <w:sz w:val="20"/>
              </w:rPr>
              <w:t>ПП</w:t>
            </w:r>
            <w:r>
              <w:rPr>
                <w:spacing w:val="-11"/>
                <w:sz w:val="20"/>
              </w:rPr>
              <w:t> </w:t>
            </w:r>
            <w:r>
              <w:rPr>
                <w:sz w:val="20"/>
              </w:rPr>
              <w:t>РФ</w:t>
            </w:r>
            <w:r>
              <w:rPr>
                <w:spacing w:val="-9"/>
                <w:sz w:val="20"/>
              </w:rPr>
              <w:t> </w:t>
            </w:r>
            <w:r>
              <w:rPr>
                <w:sz w:val="20"/>
              </w:rPr>
              <w:t>№719 "О подтверждении </w:t>
            </w:r>
            <w:r>
              <w:rPr>
                <w:spacing w:val="-2"/>
                <w:sz w:val="20"/>
              </w:rPr>
              <w:t>производства </w:t>
            </w:r>
            <w:r>
              <w:rPr>
                <w:sz w:val="20"/>
              </w:rPr>
              <w:t>промышленной</w:t>
            </w:r>
            <w:r>
              <w:rPr>
                <w:spacing w:val="-12"/>
                <w:sz w:val="20"/>
              </w:rPr>
              <w:t> </w:t>
            </w:r>
            <w:r>
              <w:rPr>
                <w:sz w:val="20"/>
              </w:rPr>
              <w:t>продукции на территории РФ" и/или производимая в рамках</w:t>
            </w:r>
          </w:p>
          <w:p>
            <w:pPr>
              <w:pStyle w:val="TableParagraph"/>
              <w:spacing w:line="222" w:lineRule="exact"/>
              <w:ind w:left="102"/>
              <w:rPr>
                <w:sz w:val="20"/>
              </w:rPr>
            </w:pPr>
            <w:r>
              <w:rPr>
                <w:sz w:val="20"/>
              </w:rPr>
              <w:t>проекта</w:t>
            </w:r>
            <w:r>
              <w:rPr>
                <w:spacing w:val="-9"/>
                <w:sz w:val="20"/>
              </w:rPr>
              <w:t> </w:t>
            </w:r>
            <w:r>
              <w:rPr>
                <w:spacing w:val="-2"/>
                <w:sz w:val="20"/>
              </w:rPr>
              <w:t>продукция</w:t>
            </w:r>
          </w:p>
        </w:tc>
        <w:tc>
          <w:tcPr>
            <w:tcW w:w="2544" w:type="dxa"/>
            <w:vMerge/>
            <w:tcBorders>
              <w:top w:val="nil"/>
              <w:bottom w:val="nil"/>
            </w:tcBorders>
          </w:tcPr>
          <w:p>
            <w:pPr>
              <w:rPr>
                <w:sz w:val="2"/>
                <w:szCs w:val="2"/>
              </w:rPr>
            </w:pPr>
          </w:p>
        </w:tc>
        <w:tc>
          <w:tcPr>
            <w:tcW w:w="1275" w:type="dxa"/>
            <w:tcBorders>
              <w:bottom w:val="nil"/>
            </w:tcBorders>
          </w:tcPr>
          <w:p>
            <w:pPr>
              <w:pStyle w:val="TableParagraph"/>
              <w:spacing w:before="1"/>
              <w:ind w:right="3"/>
              <w:jc w:val="center"/>
              <w:rPr>
                <w:sz w:val="20"/>
              </w:rPr>
            </w:pPr>
            <w:r>
              <w:rPr>
                <w:sz w:val="20"/>
              </w:rPr>
              <w:t>До</w:t>
            </w:r>
            <w:r>
              <w:rPr>
                <w:spacing w:val="-3"/>
                <w:sz w:val="20"/>
              </w:rPr>
              <w:t> </w:t>
            </w:r>
            <w:r>
              <w:rPr>
                <w:sz w:val="20"/>
              </w:rPr>
              <w:t>5</w:t>
            </w:r>
            <w:r>
              <w:rPr>
                <w:spacing w:val="-2"/>
                <w:sz w:val="20"/>
              </w:rPr>
              <w:t> </w:t>
            </w:r>
            <w:r>
              <w:rPr>
                <w:spacing w:val="-5"/>
                <w:sz w:val="20"/>
              </w:rPr>
              <w:t>лет</w:t>
            </w:r>
          </w:p>
        </w:tc>
        <w:tc>
          <w:tcPr>
            <w:tcW w:w="1831" w:type="dxa"/>
            <w:tcBorders>
              <w:bottom w:val="nil"/>
            </w:tcBorders>
          </w:tcPr>
          <w:p>
            <w:pPr>
              <w:pStyle w:val="TableParagraph"/>
              <w:spacing w:before="1"/>
              <w:ind w:left="121" w:right="120"/>
              <w:jc w:val="center"/>
              <w:rPr>
                <w:sz w:val="20"/>
              </w:rPr>
            </w:pPr>
            <w:r>
              <w:rPr>
                <w:sz w:val="20"/>
              </w:rPr>
              <w:t>от</w:t>
            </w:r>
            <w:r>
              <w:rPr>
                <w:spacing w:val="-12"/>
                <w:sz w:val="20"/>
              </w:rPr>
              <w:t> </w:t>
            </w:r>
            <w:r>
              <w:rPr>
                <w:sz w:val="20"/>
              </w:rPr>
              <w:t>20%</w:t>
            </w:r>
            <w:r>
              <w:rPr>
                <w:spacing w:val="-11"/>
                <w:sz w:val="20"/>
              </w:rPr>
              <w:t> </w:t>
            </w:r>
            <w:r>
              <w:rPr>
                <w:sz w:val="20"/>
              </w:rPr>
              <w:t>бюджета проекта со </w:t>
            </w:r>
            <w:r>
              <w:rPr>
                <w:spacing w:val="-2"/>
                <w:sz w:val="20"/>
              </w:rPr>
              <w:t>стороны</w:t>
            </w:r>
          </w:p>
          <w:p>
            <w:pPr>
              <w:pStyle w:val="TableParagraph"/>
              <w:ind w:left="157" w:right="156"/>
              <w:jc w:val="center"/>
              <w:rPr>
                <w:sz w:val="20"/>
              </w:rPr>
            </w:pPr>
            <w:r>
              <w:rPr>
                <w:spacing w:val="-2"/>
                <w:sz w:val="20"/>
              </w:rPr>
              <w:t>заявителя, частных</w:t>
            </w:r>
          </w:p>
          <w:p>
            <w:pPr>
              <w:pStyle w:val="TableParagraph"/>
              <w:spacing w:before="1"/>
              <w:ind w:left="122" w:right="120"/>
              <w:jc w:val="center"/>
              <w:rPr>
                <w:sz w:val="20"/>
              </w:rPr>
            </w:pPr>
            <w:r>
              <w:rPr>
                <w:sz w:val="20"/>
              </w:rPr>
              <w:t>инвесторов</w:t>
            </w:r>
            <w:r>
              <w:rPr>
                <w:spacing w:val="-12"/>
                <w:sz w:val="20"/>
              </w:rPr>
              <w:t> </w:t>
            </w:r>
            <w:r>
              <w:rPr>
                <w:sz w:val="20"/>
              </w:rPr>
              <w:t>или </w:t>
            </w:r>
            <w:r>
              <w:rPr>
                <w:spacing w:val="-2"/>
                <w:sz w:val="20"/>
              </w:rPr>
              <w:t>банков</w:t>
            </w:r>
          </w:p>
        </w:tc>
        <w:tc>
          <w:tcPr>
            <w:tcW w:w="1570" w:type="dxa"/>
            <w:tcBorders>
              <w:bottom w:val="nil"/>
              <w:right w:val="nil"/>
            </w:tcBorders>
          </w:tcPr>
          <w:p>
            <w:pPr>
              <w:pStyle w:val="TableParagraph"/>
              <w:spacing w:before="1"/>
              <w:ind w:left="100" w:right="107"/>
              <w:jc w:val="center"/>
              <w:rPr>
                <w:sz w:val="20"/>
              </w:rPr>
            </w:pPr>
            <w:r>
              <w:rPr>
                <w:sz w:val="20"/>
              </w:rPr>
              <w:t>от</w:t>
            </w:r>
            <w:r>
              <w:rPr>
                <w:spacing w:val="-12"/>
                <w:sz w:val="20"/>
              </w:rPr>
              <w:t> </w:t>
            </w:r>
            <w:r>
              <w:rPr>
                <w:sz w:val="20"/>
              </w:rPr>
              <w:t>30%</w:t>
            </w:r>
            <w:r>
              <w:rPr>
                <w:spacing w:val="-11"/>
                <w:sz w:val="20"/>
              </w:rPr>
              <w:t> </w:t>
            </w:r>
            <w:r>
              <w:rPr>
                <w:sz w:val="20"/>
              </w:rPr>
              <w:t>целевой объем продаж </w:t>
            </w:r>
            <w:r>
              <w:rPr>
                <w:spacing w:val="-2"/>
                <w:sz w:val="20"/>
              </w:rPr>
              <w:t>новой</w:t>
            </w:r>
          </w:p>
          <w:p>
            <w:pPr>
              <w:pStyle w:val="TableParagraph"/>
              <w:ind w:left="99" w:right="107"/>
              <w:jc w:val="center"/>
              <w:rPr>
                <w:sz w:val="20"/>
              </w:rPr>
            </w:pPr>
            <w:r>
              <w:rPr>
                <w:sz w:val="20"/>
              </w:rPr>
              <w:t>продукции (от суммы</w:t>
            </w:r>
            <w:r>
              <w:rPr>
                <w:spacing w:val="-4"/>
                <w:sz w:val="20"/>
              </w:rPr>
              <w:t> </w:t>
            </w:r>
            <w:r>
              <w:rPr>
                <w:sz w:val="20"/>
              </w:rPr>
              <w:t>займа</w:t>
            </w:r>
            <w:r>
              <w:rPr>
                <w:spacing w:val="-2"/>
                <w:sz w:val="20"/>
              </w:rPr>
              <w:t> </w:t>
            </w:r>
            <w:r>
              <w:rPr>
                <w:sz w:val="20"/>
              </w:rPr>
              <w:t>в год,</w:t>
            </w:r>
            <w:r>
              <w:rPr>
                <w:spacing w:val="-12"/>
                <w:sz w:val="20"/>
              </w:rPr>
              <w:t> </w:t>
            </w:r>
            <w:r>
              <w:rPr>
                <w:sz w:val="20"/>
              </w:rPr>
              <w:t>начиная</w:t>
            </w:r>
            <w:r>
              <w:rPr>
                <w:spacing w:val="-11"/>
                <w:sz w:val="20"/>
              </w:rPr>
              <w:t> </w:t>
            </w:r>
            <w:r>
              <w:rPr>
                <w:sz w:val="20"/>
              </w:rPr>
              <w:t>со 2 года</w:t>
            </w:r>
          </w:p>
          <w:p>
            <w:pPr>
              <w:pStyle w:val="TableParagraph"/>
              <w:ind w:left="160" w:right="171" w:firstLine="4"/>
              <w:jc w:val="center"/>
              <w:rPr>
                <w:sz w:val="20"/>
              </w:rPr>
            </w:pPr>
            <w:r>
              <w:rPr>
                <w:spacing w:val="-2"/>
                <w:sz w:val="20"/>
              </w:rPr>
              <w:t>серийного производства)</w:t>
            </w:r>
          </w:p>
        </w:tc>
      </w:tr>
    </w:tbl>
    <w:p>
      <w:pPr>
        <w:pStyle w:val="BodyText"/>
        <w:spacing w:before="185"/>
        <w:rPr>
          <w:b/>
        </w:rPr>
      </w:pPr>
    </w:p>
    <w:p>
      <w:pPr>
        <w:spacing w:before="0"/>
        <w:ind w:left="1420" w:right="0" w:firstLine="0"/>
        <w:jc w:val="left"/>
        <w:rPr>
          <w:b/>
          <w:sz w:val="22"/>
        </w:rPr>
      </w:pPr>
      <w:r>
        <w:rPr>
          <w:b/>
          <w:sz w:val="22"/>
        </w:rPr>
        <mc:AlternateContent>
          <mc:Choice Requires="wps">
            <w:drawing>
              <wp:anchor distT="0" distB="0" distL="0" distR="0" allowOverlap="1" layoutInCell="1" locked="0" behindDoc="1" simplePos="0" relativeHeight="482432512">
                <wp:simplePos x="0" y="0"/>
                <wp:positionH relativeFrom="page">
                  <wp:posOffset>0</wp:posOffset>
                </wp:positionH>
                <wp:positionV relativeFrom="paragraph">
                  <wp:posOffset>-8412</wp:posOffset>
                </wp:positionV>
                <wp:extent cx="10659110" cy="146050"/>
                <wp:effectExtent l="0" t="0" r="0" b="0"/>
                <wp:wrapNone/>
                <wp:docPr id="61" name="Graphic 61"/>
                <wp:cNvGraphicFramePr>
                  <a:graphicFrameLocks/>
                </wp:cNvGraphicFramePr>
                <a:graphic>
                  <a:graphicData uri="http://schemas.microsoft.com/office/word/2010/wordprocessingShape">
                    <wps:wsp>
                      <wps:cNvPr id="61" name="Graphic 61"/>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62437pt;width:839.3pt;height:11.5pt;mso-position-horizontal-relative:page;mso-position-vertical-relative:paragraph;z-index:-20883968" id="docshape30" coordorigin="0,-13" coordsize="16786,230" path="m0,217l863,217,863,-13,1726,-13m16786,217l2211,217,2211,-13,1726,-13e" filled="false" stroked="true" strokeweight=".75pt" strokecolor="#000000">
                <v:path arrowok="t"/>
                <v:stroke dashstyle="solid"/>
                <w10:wrap type="none"/>
              </v:shape>
            </w:pict>
          </mc:Fallback>
        </mc:AlternateContent>
      </w:r>
      <w:r>
        <w:rPr>
          <w:b/>
          <w:spacing w:val="-5"/>
          <w:sz w:val="22"/>
        </w:rPr>
        <w:t>17</w:t>
      </w:r>
    </w:p>
    <w:p>
      <w:pPr>
        <w:spacing w:after="0"/>
        <w:jc w:val="left"/>
        <w:rPr>
          <w:b/>
          <w:sz w:val="22"/>
        </w:rPr>
        <w:sectPr>
          <w:pgSz w:w="16840" w:h="11910" w:orient="landscape"/>
          <w:pgMar w:top="540" w:bottom="0" w:left="0" w:right="141"/>
        </w:sectPr>
      </w:pPr>
    </w:p>
    <w:tbl>
      <w:tblPr>
        <w:tblW w:w="0" w:type="auto"/>
        <w:jc w:val="left"/>
        <w:tblInd w:w="276"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Layout w:type="fixed"/>
        <w:tblCellMar>
          <w:top w:w="0" w:type="dxa"/>
          <w:left w:w="0" w:type="dxa"/>
          <w:bottom w:w="0" w:type="dxa"/>
          <w:right w:w="0" w:type="dxa"/>
        </w:tblCellMar>
        <w:tblLook w:val="01E0"/>
      </w:tblPr>
      <w:tblGrid>
        <w:gridCol w:w="2127"/>
        <w:gridCol w:w="1997"/>
        <w:gridCol w:w="1983"/>
        <w:gridCol w:w="2696"/>
        <w:gridCol w:w="2540"/>
        <w:gridCol w:w="1278"/>
        <w:gridCol w:w="1832"/>
        <w:gridCol w:w="1571"/>
      </w:tblGrid>
      <w:tr>
        <w:trPr>
          <w:trHeight w:val="1173" w:hRule="atLeast"/>
        </w:trPr>
        <w:tc>
          <w:tcPr>
            <w:tcW w:w="2127" w:type="dxa"/>
            <w:tcBorders>
              <w:top w:val="nil"/>
              <w:left w:val="nil"/>
            </w:tcBorders>
            <w:shd w:val="clear" w:color="auto" w:fill="E7E6E6"/>
          </w:tcPr>
          <w:p>
            <w:pPr>
              <w:pStyle w:val="TableParagraph"/>
              <w:spacing w:before="292"/>
              <w:ind w:left="348" w:hanging="34"/>
              <w:rPr>
                <w:b/>
                <w:sz w:val="24"/>
              </w:rPr>
            </w:pPr>
            <w:r>
              <w:rPr>
                <w:b/>
                <w:spacing w:val="-2"/>
                <w:sz w:val="24"/>
              </w:rPr>
              <w:t>Наименование ПРОГРАММЫ</w:t>
            </w:r>
          </w:p>
        </w:tc>
        <w:tc>
          <w:tcPr>
            <w:tcW w:w="1997" w:type="dxa"/>
            <w:tcBorders>
              <w:top w:val="nil"/>
            </w:tcBorders>
            <w:shd w:val="clear" w:color="auto" w:fill="E7E6E6"/>
          </w:tcPr>
          <w:p>
            <w:pPr>
              <w:pStyle w:val="TableParagraph"/>
              <w:spacing w:before="292"/>
              <w:ind w:left="669" w:right="633" w:hanging="27"/>
              <w:rPr>
                <w:b/>
                <w:sz w:val="24"/>
              </w:rPr>
            </w:pPr>
            <w:r>
              <w:rPr>
                <w:b/>
                <w:spacing w:val="-2"/>
                <w:sz w:val="24"/>
              </w:rPr>
              <w:t>Сумма займа</w:t>
            </w:r>
          </w:p>
        </w:tc>
        <w:tc>
          <w:tcPr>
            <w:tcW w:w="1983" w:type="dxa"/>
            <w:tcBorders>
              <w:top w:val="nil"/>
            </w:tcBorders>
            <w:shd w:val="clear" w:color="auto" w:fill="E7E6E6"/>
          </w:tcPr>
          <w:p>
            <w:pPr>
              <w:pStyle w:val="TableParagraph"/>
              <w:spacing w:before="146"/>
              <w:rPr>
                <w:b/>
                <w:sz w:val="24"/>
              </w:rPr>
            </w:pPr>
          </w:p>
          <w:p>
            <w:pPr>
              <w:pStyle w:val="TableParagraph"/>
              <w:ind w:left="635"/>
              <w:rPr>
                <w:b/>
                <w:sz w:val="24"/>
              </w:rPr>
            </w:pPr>
            <w:r>
              <w:rPr>
                <w:b/>
                <w:spacing w:val="-2"/>
                <w:sz w:val="24"/>
              </w:rPr>
              <w:t>Ставка</w:t>
            </w:r>
          </w:p>
        </w:tc>
        <w:tc>
          <w:tcPr>
            <w:tcW w:w="2696" w:type="dxa"/>
            <w:tcBorders>
              <w:top w:val="nil"/>
            </w:tcBorders>
            <w:shd w:val="clear" w:color="auto" w:fill="E7E6E6"/>
          </w:tcPr>
          <w:p>
            <w:pPr>
              <w:pStyle w:val="TableParagraph"/>
              <w:spacing w:before="146"/>
              <w:rPr>
                <w:b/>
                <w:sz w:val="24"/>
              </w:rPr>
            </w:pPr>
          </w:p>
          <w:p>
            <w:pPr>
              <w:pStyle w:val="TableParagraph"/>
              <w:ind w:left="8" w:right="8"/>
              <w:jc w:val="center"/>
              <w:rPr>
                <w:b/>
                <w:sz w:val="24"/>
              </w:rPr>
            </w:pPr>
            <w:r>
              <w:rPr>
                <w:b/>
                <w:spacing w:val="-4"/>
                <w:sz w:val="24"/>
              </w:rPr>
              <w:t>Цели</w:t>
            </w:r>
          </w:p>
        </w:tc>
        <w:tc>
          <w:tcPr>
            <w:tcW w:w="2540" w:type="dxa"/>
            <w:tcBorders>
              <w:top w:val="nil"/>
            </w:tcBorders>
            <w:shd w:val="clear" w:color="auto" w:fill="E7E6E6"/>
          </w:tcPr>
          <w:p>
            <w:pPr>
              <w:pStyle w:val="TableParagraph"/>
              <w:ind w:left="663" w:right="666" w:firstLine="1"/>
              <w:jc w:val="center"/>
              <w:rPr>
                <w:b/>
                <w:sz w:val="24"/>
              </w:rPr>
            </w:pPr>
            <w:r>
              <w:rPr>
                <w:b/>
                <w:spacing w:val="-2"/>
                <w:sz w:val="24"/>
              </w:rPr>
              <w:t>Отрасль,</w:t>
            </w:r>
            <w:r>
              <w:rPr>
                <w:b/>
                <w:spacing w:val="80"/>
                <w:sz w:val="24"/>
              </w:rPr>
              <w:t> </w:t>
            </w:r>
            <w:r>
              <w:rPr>
                <w:b/>
                <w:sz w:val="24"/>
              </w:rPr>
              <w:t>на</w:t>
            </w:r>
            <w:r>
              <w:rPr>
                <w:b/>
                <w:spacing w:val="-14"/>
                <w:sz w:val="24"/>
              </w:rPr>
              <w:t> </w:t>
            </w:r>
            <w:r>
              <w:rPr>
                <w:b/>
                <w:sz w:val="24"/>
              </w:rPr>
              <w:t>которую</w:t>
            </w:r>
          </w:p>
          <w:p>
            <w:pPr>
              <w:pStyle w:val="TableParagraph"/>
              <w:spacing w:line="290" w:lineRule="atLeast"/>
              <w:ind w:right="4"/>
              <w:jc w:val="center"/>
              <w:rPr>
                <w:b/>
                <w:sz w:val="24"/>
              </w:rPr>
            </w:pPr>
            <w:r>
              <w:rPr>
                <w:b/>
                <w:spacing w:val="-2"/>
                <w:sz w:val="24"/>
              </w:rPr>
              <w:t>ориентирована поддержка</w:t>
            </w:r>
          </w:p>
        </w:tc>
        <w:tc>
          <w:tcPr>
            <w:tcW w:w="1278" w:type="dxa"/>
            <w:tcBorders>
              <w:top w:val="nil"/>
            </w:tcBorders>
            <w:shd w:val="clear" w:color="auto" w:fill="E7E6E6"/>
          </w:tcPr>
          <w:p>
            <w:pPr>
              <w:pStyle w:val="TableParagraph"/>
              <w:spacing w:before="146"/>
              <w:rPr>
                <w:b/>
                <w:sz w:val="24"/>
              </w:rPr>
            </w:pPr>
          </w:p>
          <w:p>
            <w:pPr>
              <w:pStyle w:val="TableParagraph"/>
              <w:ind w:left="3" w:right="4"/>
              <w:jc w:val="center"/>
              <w:rPr>
                <w:b/>
                <w:sz w:val="24"/>
              </w:rPr>
            </w:pPr>
            <w:r>
              <w:rPr>
                <w:b/>
                <w:spacing w:val="-4"/>
                <w:sz w:val="24"/>
              </w:rPr>
              <w:t>Срок</w:t>
            </w:r>
          </w:p>
        </w:tc>
        <w:tc>
          <w:tcPr>
            <w:tcW w:w="1832" w:type="dxa"/>
            <w:tcBorders>
              <w:top w:val="nil"/>
            </w:tcBorders>
            <w:shd w:val="clear" w:color="auto" w:fill="E7E6E6"/>
          </w:tcPr>
          <w:p>
            <w:pPr>
              <w:pStyle w:val="TableParagraph"/>
              <w:ind w:left="119" w:right="123"/>
              <w:jc w:val="center"/>
              <w:rPr>
                <w:b/>
                <w:sz w:val="24"/>
              </w:rPr>
            </w:pPr>
            <w:r>
              <w:rPr>
                <w:b/>
                <w:spacing w:val="-2"/>
                <w:sz w:val="24"/>
              </w:rPr>
              <w:t>Софинансиров </w:t>
            </w:r>
            <w:r>
              <w:rPr>
                <w:b/>
                <w:sz w:val="24"/>
              </w:rPr>
              <w:t>ание проекта из иных</w:t>
            </w:r>
          </w:p>
          <w:p>
            <w:pPr>
              <w:pStyle w:val="TableParagraph"/>
              <w:spacing w:line="275" w:lineRule="exact"/>
              <w:ind w:left="119" w:right="124"/>
              <w:jc w:val="center"/>
              <w:rPr>
                <w:b/>
                <w:sz w:val="24"/>
              </w:rPr>
            </w:pPr>
            <w:r>
              <w:rPr>
                <w:b/>
                <w:spacing w:val="-2"/>
                <w:sz w:val="24"/>
              </w:rPr>
              <w:t>источников</w:t>
            </w:r>
          </w:p>
        </w:tc>
        <w:tc>
          <w:tcPr>
            <w:tcW w:w="1571" w:type="dxa"/>
            <w:tcBorders>
              <w:top w:val="nil"/>
              <w:right w:val="nil"/>
            </w:tcBorders>
            <w:shd w:val="clear" w:color="auto" w:fill="E7E6E6"/>
          </w:tcPr>
          <w:p>
            <w:pPr>
              <w:pStyle w:val="TableParagraph"/>
              <w:ind w:left="138" w:firstLine="168"/>
              <w:rPr>
                <w:b/>
                <w:sz w:val="24"/>
              </w:rPr>
            </w:pPr>
            <w:r>
              <w:rPr>
                <w:b/>
                <w:spacing w:val="-2"/>
                <w:sz w:val="24"/>
              </w:rPr>
              <w:t>Целевые показатели эффективно</w:t>
            </w:r>
          </w:p>
          <w:p>
            <w:pPr>
              <w:pStyle w:val="TableParagraph"/>
              <w:spacing w:line="275" w:lineRule="exact"/>
              <w:ind w:left="611"/>
              <w:rPr>
                <w:b/>
                <w:sz w:val="24"/>
              </w:rPr>
            </w:pPr>
            <w:r>
              <w:rPr>
                <w:b/>
                <w:spacing w:val="-5"/>
                <w:sz w:val="24"/>
              </w:rPr>
              <w:t>сти</w:t>
            </w:r>
          </w:p>
        </w:tc>
      </w:tr>
      <w:tr>
        <w:trPr>
          <w:trHeight w:val="1698" w:hRule="atLeast"/>
        </w:trPr>
        <w:tc>
          <w:tcPr>
            <w:tcW w:w="2127" w:type="dxa"/>
            <w:tcBorders>
              <w:left w:val="nil"/>
            </w:tcBorders>
          </w:tcPr>
          <w:p>
            <w:pPr>
              <w:pStyle w:val="TableParagraph"/>
              <w:rPr>
                <w:rFonts w:ascii="Times New Roman"/>
                <w:sz w:val="20"/>
              </w:rPr>
            </w:pPr>
          </w:p>
        </w:tc>
        <w:tc>
          <w:tcPr>
            <w:tcW w:w="1997" w:type="dxa"/>
          </w:tcPr>
          <w:p>
            <w:pPr>
              <w:pStyle w:val="TableParagraph"/>
              <w:rPr>
                <w:rFonts w:ascii="Times New Roman"/>
                <w:sz w:val="20"/>
              </w:rPr>
            </w:pPr>
          </w:p>
        </w:tc>
        <w:tc>
          <w:tcPr>
            <w:tcW w:w="1983" w:type="dxa"/>
          </w:tcPr>
          <w:p>
            <w:pPr>
              <w:pStyle w:val="TableParagraph"/>
              <w:rPr>
                <w:rFonts w:ascii="Times New Roman"/>
                <w:sz w:val="20"/>
              </w:rPr>
            </w:pPr>
          </w:p>
        </w:tc>
        <w:tc>
          <w:tcPr>
            <w:tcW w:w="2696" w:type="dxa"/>
          </w:tcPr>
          <w:p>
            <w:pPr>
              <w:pStyle w:val="TableParagraph"/>
              <w:ind w:left="102"/>
              <w:rPr>
                <w:sz w:val="20"/>
              </w:rPr>
            </w:pPr>
            <w:r>
              <w:rPr>
                <w:sz w:val="20"/>
              </w:rPr>
              <w:t>содержится в Перечне </w:t>
            </w:r>
            <w:r>
              <w:rPr>
                <w:spacing w:val="-2"/>
                <w:sz w:val="20"/>
              </w:rPr>
              <w:t>комплектующих изделий,</w:t>
            </w:r>
          </w:p>
          <w:p>
            <w:pPr>
              <w:pStyle w:val="TableParagraph"/>
              <w:ind w:left="102"/>
              <w:rPr>
                <w:sz w:val="20"/>
              </w:rPr>
            </w:pPr>
            <w:r>
              <w:rPr>
                <w:sz w:val="20"/>
              </w:rPr>
              <w:t>необходимых</w:t>
            </w:r>
            <w:r>
              <w:rPr>
                <w:spacing w:val="-12"/>
                <w:sz w:val="20"/>
              </w:rPr>
              <w:t> </w:t>
            </w:r>
            <w:r>
              <w:rPr>
                <w:sz w:val="20"/>
              </w:rPr>
              <w:t>для</w:t>
            </w:r>
            <w:r>
              <w:rPr>
                <w:spacing w:val="-11"/>
                <w:sz w:val="20"/>
              </w:rPr>
              <w:t> </w:t>
            </w:r>
            <w:r>
              <w:rPr>
                <w:sz w:val="20"/>
              </w:rPr>
              <w:t>отраслей </w:t>
            </w:r>
            <w:r>
              <w:rPr>
                <w:spacing w:val="-2"/>
                <w:sz w:val="20"/>
              </w:rPr>
              <w:t>промышленности, утверждаемых</w:t>
            </w:r>
          </w:p>
          <w:p>
            <w:pPr>
              <w:pStyle w:val="TableParagraph"/>
              <w:spacing w:line="244" w:lineRule="exact"/>
              <w:ind w:left="102"/>
              <w:rPr>
                <w:sz w:val="20"/>
              </w:rPr>
            </w:pPr>
            <w:r>
              <w:rPr>
                <w:spacing w:val="-2"/>
                <w:sz w:val="20"/>
              </w:rPr>
              <w:t>Межведомственной</w:t>
            </w:r>
          </w:p>
          <w:p>
            <w:pPr>
              <w:pStyle w:val="TableParagraph"/>
              <w:spacing w:line="223" w:lineRule="exact"/>
              <w:ind w:left="102"/>
              <w:rPr>
                <w:sz w:val="20"/>
              </w:rPr>
            </w:pPr>
            <w:r>
              <w:rPr>
                <w:spacing w:val="-2"/>
                <w:sz w:val="20"/>
              </w:rPr>
              <w:t>комиссией</w:t>
            </w:r>
          </w:p>
        </w:tc>
        <w:tc>
          <w:tcPr>
            <w:tcW w:w="2540" w:type="dxa"/>
            <w:vMerge w:val="restart"/>
          </w:tcPr>
          <w:p>
            <w:pPr>
              <w:pStyle w:val="TableParagraph"/>
              <w:ind w:left="102"/>
              <w:rPr>
                <w:sz w:val="20"/>
              </w:rPr>
            </w:pPr>
            <w:r>
              <w:rPr>
                <w:sz w:val="20"/>
              </w:rPr>
              <w:t>организация</w:t>
            </w:r>
            <w:r>
              <w:rPr>
                <w:spacing w:val="-12"/>
                <w:sz w:val="20"/>
              </w:rPr>
              <w:t> </w:t>
            </w:r>
            <w:r>
              <w:rPr>
                <w:sz w:val="20"/>
              </w:rPr>
              <w:t>сбора</w:t>
            </w:r>
            <w:r>
              <w:rPr>
                <w:spacing w:val="-11"/>
                <w:sz w:val="20"/>
              </w:rPr>
              <w:t> </w:t>
            </w:r>
            <w:r>
              <w:rPr>
                <w:sz w:val="20"/>
              </w:rPr>
              <w:t>и </w:t>
            </w:r>
            <w:r>
              <w:rPr>
                <w:spacing w:val="-2"/>
                <w:sz w:val="20"/>
              </w:rPr>
              <w:t>утилизации</w:t>
            </w:r>
            <w:r>
              <w:rPr>
                <w:spacing w:val="7"/>
                <w:sz w:val="20"/>
              </w:rPr>
              <w:t> </w:t>
            </w:r>
            <w:r>
              <w:rPr>
                <w:spacing w:val="-2"/>
                <w:sz w:val="20"/>
              </w:rPr>
              <w:t>отходов.</w:t>
            </w:r>
          </w:p>
        </w:tc>
        <w:tc>
          <w:tcPr>
            <w:tcW w:w="1278" w:type="dxa"/>
          </w:tcPr>
          <w:p>
            <w:pPr>
              <w:pStyle w:val="TableParagraph"/>
              <w:rPr>
                <w:rFonts w:ascii="Times New Roman"/>
                <w:sz w:val="20"/>
              </w:rPr>
            </w:pPr>
          </w:p>
        </w:tc>
        <w:tc>
          <w:tcPr>
            <w:tcW w:w="1832" w:type="dxa"/>
          </w:tcPr>
          <w:p>
            <w:pPr>
              <w:pStyle w:val="TableParagraph"/>
              <w:rPr>
                <w:rFonts w:ascii="Times New Roman"/>
                <w:sz w:val="20"/>
              </w:rPr>
            </w:pPr>
          </w:p>
        </w:tc>
        <w:tc>
          <w:tcPr>
            <w:tcW w:w="1571" w:type="dxa"/>
            <w:tcBorders>
              <w:right w:val="nil"/>
            </w:tcBorders>
          </w:tcPr>
          <w:p>
            <w:pPr>
              <w:pStyle w:val="TableParagraph"/>
              <w:rPr>
                <w:rFonts w:ascii="Times New Roman"/>
                <w:sz w:val="20"/>
              </w:rPr>
            </w:pPr>
          </w:p>
        </w:tc>
      </w:tr>
      <w:tr>
        <w:trPr>
          <w:trHeight w:val="2440" w:hRule="atLeast"/>
        </w:trPr>
        <w:tc>
          <w:tcPr>
            <w:tcW w:w="2127" w:type="dxa"/>
            <w:tcBorders>
              <w:left w:val="nil"/>
            </w:tcBorders>
          </w:tcPr>
          <w:p>
            <w:pPr>
              <w:pStyle w:val="TableParagraph"/>
              <w:ind w:left="108"/>
              <w:rPr>
                <w:b/>
                <w:sz w:val="24"/>
              </w:rPr>
            </w:pPr>
            <w:r>
              <w:rPr>
                <w:b/>
                <w:spacing w:val="-2"/>
                <w:sz w:val="24"/>
              </w:rPr>
              <w:t>«Производитель- </w:t>
            </w:r>
            <w:r>
              <w:rPr>
                <w:b/>
                <w:sz w:val="24"/>
              </w:rPr>
              <w:t>ность труда»</w:t>
            </w:r>
          </w:p>
        </w:tc>
        <w:tc>
          <w:tcPr>
            <w:tcW w:w="1997" w:type="dxa"/>
          </w:tcPr>
          <w:p>
            <w:pPr>
              <w:pStyle w:val="TableParagraph"/>
              <w:spacing w:line="244" w:lineRule="exact" w:before="1"/>
              <w:ind w:left="297"/>
              <w:rPr>
                <w:sz w:val="20"/>
              </w:rPr>
            </w:pPr>
            <w:r>
              <w:rPr>
                <w:sz w:val="20"/>
              </w:rPr>
              <w:t>от</w:t>
            </w:r>
            <w:r>
              <w:rPr>
                <w:spacing w:val="-4"/>
                <w:sz w:val="20"/>
              </w:rPr>
              <w:t> </w:t>
            </w:r>
            <w:r>
              <w:rPr>
                <w:sz w:val="20"/>
              </w:rPr>
              <w:t>20</w:t>
            </w:r>
            <w:r>
              <w:rPr>
                <w:spacing w:val="-3"/>
                <w:sz w:val="20"/>
              </w:rPr>
              <w:t> </w:t>
            </w:r>
            <w:r>
              <w:rPr>
                <w:sz w:val="20"/>
              </w:rPr>
              <w:t>000</w:t>
            </w:r>
            <w:r>
              <w:rPr>
                <w:spacing w:val="-3"/>
                <w:sz w:val="20"/>
              </w:rPr>
              <w:t> </w:t>
            </w:r>
            <w:r>
              <w:rPr>
                <w:sz w:val="20"/>
              </w:rPr>
              <w:t>000</w:t>
            </w:r>
            <w:r>
              <w:rPr>
                <w:spacing w:val="-3"/>
                <w:sz w:val="20"/>
              </w:rPr>
              <w:t> </w:t>
            </w:r>
            <w:r>
              <w:rPr>
                <w:spacing w:val="-5"/>
                <w:sz w:val="20"/>
              </w:rPr>
              <w:t>до</w:t>
            </w:r>
          </w:p>
          <w:p>
            <w:pPr>
              <w:pStyle w:val="TableParagraph"/>
              <w:spacing w:line="244" w:lineRule="exact"/>
              <w:ind w:left="290"/>
              <w:rPr>
                <w:sz w:val="20"/>
              </w:rPr>
            </w:pPr>
            <w:r>
              <w:rPr>
                <w:sz w:val="20"/>
              </w:rPr>
              <w:t>200</w:t>
            </w:r>
            <w:r>
              <w:rPr>
                <w:spacing w:val="-4"/>
                <w:sz w:val="20"/>
              </w:rPr>
              <w:t> </w:t>
            </w:r>
            <w:r>
              <w:rPr>
                <w:sz w:val="20"/>
              </w:rPr>
              <w:t>000</w:t>
            </w:r>
            <w:r>
              <w:rPr>
                <w:spacing w:val="-4"/>
                <w:sz w:val="20"/>
              </w:rPr>
              <w:t> </w:t>
            </w:r>
            <w:r>
              <w:rPr>
                <w:sz w:val="20"/>
              </w:rPr>
              <w:t>000</w:t>
            </w:r>
            <w:r>
              <w:rPr>
                <w:spacing w:val="-5"/>
                <w:sz w:val="20"/>
              </w:rPr>
              <w:t> </w:t>
            </w:r>
            <w:r>
              <w:rPr>
                <w:spacing w:val="-4"/>
                <w:sz w:val="20"/>
              </w:rPr>
              <w:t>руб.</w:t>
            </w:r>
          </w:p>
        </w:tc>
        <w:tc>
          <w:tcPr>
            <w:tcW w:w="1983" w:type="dxa"/>
          </w:tcPr>
          <w:p>
            <w:pPr>
              <w:pStyle w:val="TableParagraph"/>
              <w:spacing w:before="1"/>
              <w:ind w:left="205"/>
              <w:rPr>
                <w:sz w:val="20"/>
              </w:rPr>
            </w:pPr>
            <w:r>
              <w:rPr>
                <w:sz w:val="20"/>
              </w:rPr>
              <w:t>5%</w:t>
            </w:r>
            <w:r>
              <w:rPr>
                <w:spacing w:val="-7"/>
                <w:sz w:val="20"/>
              </w:rPr>
              <w:t> </w:t>
            </w:r>
            <w:r>
              <w:rPr>
                <w:sz w:val="20"/>
              </w:rPr>
              <w:t>базовая</w:t>
            </w:r>
            <w:r>
              <w:rPr>
                <w:spacing w:val="-7"/>
                <w:sz w:val="20"/>
              </w:rPr>
              <w:t> </w:t>
            </w:r>
            <w:r>
              <w:rPr>
                <w:spacing w:val="-2"/>
                <w:sz w:val="20"/>
              </w:rPr>
              <w:t>ставка</w:t>
            </w:r>
          </w:p>
          <w:p>
            <w:pPr>
              <w:pStyle w:val="TableParagraph"/>
              <w:spacing w:before="244"/>
              <w:ind w:left="232" w:right="11" w:hanging="72"/>
              <w:rPr>
                <w:sz w:val="20"/>
              </w:rPr>
            </w:pPr>
            <w:r>
              <w:rPr>
                <w:sz w:val="20"/>
              </w:rPr>
              <w:t>3%</w:t>
            </w:r>
            <w:r>
              <w:rPr>
                <w:spacing w:val="-12"/>
                <w:sz w:val="20"/>
              </w:rPr>
              <w:t> </w:t>
            </w:r>
            <w:r>
              <w:rPr>
                <w:sz w:val="20"/>
              </w:rPr>
              <w:t>при</w:t>
            </w:r>
            <w:r>
              <w:rPr>
                <w:spacing w:val="-11"/>
                <w:sz w:val="20"/>
              </w:rPr>
              <w:t> </w:t>
            </w:r>
            <w:r>
              <w:rPr>
                <w:sz w:val="20"/>
              </w:rPr>
              <w:t>банковской гарантии, а также гарантии ВЭБ.РФ или Корпорации</w:t>
            </w:r>
          </w:p>
          <w:p>
            <w:pPr>
              <w:pStyle w:val="TableParagraph"/>
              <w:ind w:left="96" w:right="98"/>
              <w:jc w:val="center"/>
              <w:rPr>
                <w:sz w:val="20"/>
              </w:rPr>
            </w:pPr>
            <w:r>
              <w:rPr>
                <w:spacing w:val="-5"/>
                <w:sz w:val="20"/>
              </w:rPr>
              <w:t>МСП</w:t>
            </w:r>
          </w:p>
        </w:tc>
        <w:tc>
          <w:tcPr>
            <w:tcW w:w="2696" w:type="dxa"/>
          </w:tcPr>
          <w:p>
            <w:pPr>
              <w:pStyle w:val="TableParagraph"/>
              <w:spacing w:before="1"/>
              <w:ind w:left="157" w:right="161" w:hanging="4"/>
              <w:jc w:val="center"/>
              <w:rPr>
                <w:sz w:val="20"/>
              </w:rPr>
            </w:pPr>
            <w:r>
              <w:rPr>
                <w:sz w:val="20"/>
              </w:rPr>
              <w:t>Программа предназначена для финансирования проектов,</w:t>
            </w:r>
            <w:r>
              <w:rPr>
                <w:spacing w:val="-12"/>
                <w:sz w:val="20"/>
              </w:rPr>
              <w:t> </w:t>
            </w:r>
            <w:r>
              <w:rPr>
                <w:sz w:val="20"/>
              </w:rPr>
              <w:t>направленных</w:t>
            </w:r>
            <w:r>
              <w:rPr>
                <w:spacing w:val="-11"/>
                <w:sz w:val="20"/>
              </w:rPr>
              <w:t> </w:t>
            </w:r>
            <w:r>
              <w:rPr>
                <w:sz w:val="20"/>
              </w:rPr>
              <w:t>на </w:t>
            </w:r>
            <w:r>
              <w:rPr>
                <w:spacing w:val="-2"/>
                <w:sz w:val="20"/>
              </w:rPr>
              <w:t>повышение </w:t>
            </w:r>
            <w:r>
              <w:rPr>
                <w:sz w:val="20"/>
              </w:rPr>
              <w:t>производительности труда на промышленных</w:t>
            </w:r>
          </w:p>
          <w:p>
            <w:pPr>
              <w:pStyle w:val="TableParagraph"/>
              <w:ind w:left="323" w:right="317" w:hanging="12"/>
              <w:jc w:val="both"/>
              <w:rPr>
                <w:sz w:val="20"/>
              </w:rPr>
            </w:pPr>
            <w:r>
              <w:rPr>
                <w:sz w:val="20"/>
              </w:rPr>
              <w:t>предприятиях</w:t>
            </w:r>
            <w:r>
              <w:rPr>
                <w:spacing w:val="-12"/>
                <w:sz w:val="20"/>
              </w:rPr>
              <w:t> </w:t>
            </w:r>
            <w:r>
              <w:rPr>
                <w:sz w:val="20"/>
              </w:rPr>
              <w:t>(в</w:t>
            </w:r>
            <w:r>
              <w:rPr>
                <w:spacing w:val="-11"/>
                <w:sz w:val="20"/>
              </w:rPr>
              <w:t> </w:t>
            </w:r>
            <w:r>
              <w:rPr>
                <w:sz w:val="20"/>
              </w:rPr>
              <w:t>рамках национального</w:t>
            </w:r>
            <w:r>
              <w:rPr>
                <w:spacing w:val="-12"/>
                <w:sz w:val="20"/>
              </w:rPr>
              <w:t> </w:t>
            </w:r>
            <w:r>
              <w:rPr>
                <w:sz w:val="20"/>
              </w:rPr>
              <w:t>проекта </w:t>
            </w:r>
            <w:r>
              <w:rPr>
                <w:spacing w:val="-2"/>
                <w:sz w:val="20"/>
              </w:rPr>
              <w:t>"Производительность</w:t>
            </w:r>
          </w:p>
          <w:p>
            <w:pPr>
              <w:pStyle w:val="TableParagraph"/>
              <w:spacing w:line="223" w:lineRule="exact"/>
              <w:ind w:left="2" w:right="8"/>
              <w:jc w:val="center"/>
              <w:rPr>
                <w:sz w:val="20"/>
              </w:rPr>
            </w:pPr>
            <w:r>
              <w:rPr>
                <w:spacing w:val="-2"/>
                <w:sz w:val="20"/>
              </w:rPr>
              <w:t>труда")</w:t>
            </w:r>
          </w:p>
        </w:tc>
        <w:tc>
          <w:tcPr>
            <w:tcW w:w="2540" w:type="dxa"/>
            <w:vMerge/>
            <w:tcBorders>
              <w:top w:val="nil"/>
            </w:tcBorders>
          </w:tcPr>
          <w:p>
            <w:pPr>
              <w:rPr>
                <w:sz w:val="2"/>
                <w:szCs w:val="2"/>
              </w:rPr>
            </w:pPr>
          </w:p>
        </w:tc>
        <w:tc>
          <w:tcPr>
            <w:tcW w:w="1278" w:type="dxa"/>
          </w:tcPr>
          <w:p>
            <w:pPr>
              <w:pStyle w:val="TableParagraph"/>
              <w:spacing w:before="1"/>
              <w:ind w:right="4"/>
              <w:jc w:val="center"/>
              <w:rPr>
                <w:sz w:val="20"/>
              </w:rPr>
            </w:pPr>
            <w:r>
              <w:rPr>
                <w:sz w:val="20"/>
              </w:rPr>
              <w:t>До</w:t>
            </w:r>
            <w:r>
              <w:rPr>
                <w:spacing w:val="-3"/>
                <w:sz w:val="20"/>
              </w:rPr>
              <w:t> </w:t>
            </w:r>
            <w:r>
              <w:rPr>
                <w:sz w:val="20"/>
              </w:rPr>
              <w:t>5</w:t>
            </w:r>
            <w:r>
              <w:rPr>
                <w:spacing w:val="-2"/>
                <w:sz w:val="20"/>
              </w:rPr>
              <w:t> </w:t>
            </w:r>
            <w:r>
              <w:rPr>
                <w:spacing w:val="-5"/>
                <w:sz w:val="20"/>
              </w:rPr>
              <w:t>лет</w:t>
            </w:r>
          </w:p>
        </w:tc>
        <w:tc>
          <w:tcPr>
            <w:tcW w:w="1832" w:type="dxa"/>
          </w:tcPr>
          <w:p>
            <w:pPr>
              <w:pStyle w:val="TableParagraph"/>
              <w:spacing w:before="1"/>
              <w:ind w:left="119" w:right="123"/>
              <w:jc w:val="center"/>
              <w:rPr>
                <w:sz w:val="20"/>
              </w:rPr>
            </w:pPr>
            <w:r>
              <w:rPr>
                <w:sz w:val="20"/>
              </w:rPr>
              <w:t>от</w:t>
            </w:r>
            <w:r>
              <w:rPr>
                <w:spacing w:val="-12"/>
                <w:sz w:val="20"/>
              </w:rPr>
              <w:t> </w:t>
            </w:r>
            <w:r>
              <w:rPr>
                <w:sz w:val="20"/>
              </w:rPr>
              <w:t>20%</w:t>
            </w:r>
            <w:r>
              <w:rPr>
                <w:spacing w:val="-11"/>
                <w:sz w:val="20"/>
              </w:rPr>
              <w:t> </w:t>
            </w:r>
            <w:r>
              <w:rPr>
                <w:sz w:val="20"/>
              </w:rPr>
              <w:t>бюджета проекта со </w:t>
            </w:r>
            <w:r>
              <w:rPr>
                <w:spacing w:val="-2"/>
                <w:sz w:val="20"/>
              </w:rPr>
              <w:t>стороны</w:t>
            </w:r>
          </w:p>
          <w:p>
            <w:pPr>
              <w:pStyle w:val="TableParagraph"/>
              <w:ind w:left="155" w:right="159"/>
              <w:jc w:val="center"/>
              <w:rPr>
                <w:sz w:val="20"/>
              </w:rPr>
            </w:pPr>
            <w:r>
              <w:rPr>
                <w:spacing w:val="-2"/>
                <w:sz w:val="20"/>
              </w:rPr>
              <w:t>заявителя, частных</w:t>
            </w:r>
          </w:p>
          <w:p>
            <w:pPr>
              <w:pStyle w:val="TableParagraph"/>
              <w:ind w:left="120" w:right="123"/>
              <w:jc w:val="center"/>
              <w:rPr>
                <w:sz w:val="20"/>
              </w:rPr>
            </w:pPr>
            <w:r>
              <w:rPr>
                <w:sz w:val="20"/>
              </w:rPr>
              <w:t>инвесторов</w:t>
            </w:r>
            <w:r>
              <w:rPr>
                <w:spacing w:val="-12"/>
                <w:sz w:val="20"/>
              </w:rPr>
              <w:t> </w:t>
            </w:r>
            <w:r>
              <w:rPr>
                <w:sz w:val="20"/>
              </w:rPr>
              <w:t>или </w:t>
            </w:r>
            <w:r>
              <w:rPr>
                <w:spacing w:val="-2"/>
                <w:sz w:val="20"/>
              </w:rPr>
              <w:t>банков</w:t>
            </w:r>
          </w:p>
        </w:tc>
        <w:tc>
          <w:tcPr>
            <w:tcW w:w="1571" w:type="dxa"/>
            <w:tcBorders>
              <w:right w:val="nil"/>
            </w:tcBorders>
          </w:tcPr>
          <w:p>
            <w:pPr>
              <w:pStyle w:val="TableParagraph"/>
              <w:spacing w:before="1"/>
              <w:ind w:left="124" w:right="142" w:firstLine="3"/>
              <w:jc w:val="center"/>
              <w:rPr>
                <w:sz w:val="20"/>
              </w:rPr>
            </w:pPr>
            <w:r>
              <w:rPr>
                <w:sz w:val="20"/>
              </w:rPr>
              <w:t>до 30% рост </w:t>
            </w:r>
            <w:r>
              <w:rPr>
                <w:spacing w:val="-2"/>
                <w:sz w:val="20"/>
              </w:rPr>
              <w:t>производитель </w:t>
            </w:r>
            <w:r>
              <w:rPr>
                <w:sz w:val="20"/>
              </w:rPr>
              <w:t>ности труда</w:t>
            </w:r>
          </w:p>
        </w:tc>
      </w:tr>
      <w:tr>
        <w:trPr>
          <w:trHeight w:val="1977" w:hRule="atLeast"/>
        </w:trPr>
        <w:tc>
          <w:tcPr>
            <w:tcW w:w="2127" w:type="dxa"/>
            <w:tcBorders>
              <w:left w:val="nil"/>
              <w:bottom w:val="nil"/>
            </w:tcBorders>
          </w:tcPr>
          <w:p>
            <w:pPr>
              <w:pStyle w:val="TableParagraph"/>
              <w:ind w:left="108" w:right="90"/>
              <w:rPr>
                <w:b/>
                <w:sz w:val="24"/>
              </w:rPr>
            </w:pPr>
            <w:r>
              <w:rPr>
                <w:b/>
                <w:sz w:val="24"/>
              </w:rPr>
              <w:t>На проекты </w:t>
            </w:r>
            <w:r>
              <w:rPr>
                <w:b/>
                <w:spacing w:val="-2"/>
                <w:sz w:val="24"/>
              </w:rPr>
              <w:t>лесной промышленности</w:t>
            </w:r>
          </w:p>
        </w:tc>
        <w:tc>
          <w:tcPr>
            <w:tcW w:w="1997" w:type="dxa"/>
            <w:tcBorders>
              <w:bottom w:val="nil"/>
            </w:tcBorders>
          </w:tcPr>
          <w:p>
            <w:pPr>
              <w:pStyle w:val="TableParagraph"/>
              <w:spacing w:before="1"/>
              <w:ind w:left="297"/>
              <w:rPr>
                <w:sz w:val="20"/>
              </w:rPr>
            </w:pPr>
            <w:r>
              <w:rPr>
                <w:sz w:val="20"/>
              </w:rPr>
              <w:t>от</w:t>
            </w:r>
            <w:r>
              <w:rPr>
                <w:spacing w:val="-4"/>
                <w:sz w:val="20"/>
              </w:rPr>
              <w:t> </w:t>
            </w:r>
            <w:r>
              <w:rPr>
                <w:sz w:val="20"/>
              </w:rPr>
              <w:t>20</w:t>
            </w:r>
            <w:r>
              <w:rPr>
                <w:spacing w:val="-3"/>
                <w:sz w:val="20"/>
              </w:rPr>
              <w:t> </w:t>
            </w:r>
            <w:r>
              <w:rPr>
                <w:sz w:val="20"/>
              </w:rPr>
              <w:t>000</w:t>
            </w:r>
            <w:r>
              <w:rPr>
                <w:spacing w:val="-3"/>
                <w:sz w:val="20"/>
              </w:rPr>
              <w:t> </w:t>
            </w:r>
            <w:r>
              <w:rPr>
                <w:sz w:val="20"/>
              </w:rPr>
              <w:t>000</w:t>
            </w:r>
            <w:r>
              <w:rPr>
                <w:spacing w:val="-3"/>
                <w:sz w:val="20"/>
              </w:rPr>
              <w:t> </w:t>
            </w:r>
            <w:r>
              <w:rPr>
                <w:spacing w:val="-5"/>
                <w:sz w:val="20"/>
              </w:rPr>
              <w:t>до</w:t>
            </w:r>
          </w:p>
          <w:p>
            <w:pPr>
              <w:pStyle w:val="TableParagraph"/>
              <w:spacing w:before="1"/>
              <w:ind w:left="290"/>
              <w:rPr>
                <w:sz w:val="20"/>
              </w:rPr>
            </w:pPr>
            <w:r>
              <w:rPr>
                <w:sz w:val="20"/>
              </w:rPr>
              <w:t>100</w:t>
            </w:r>
            <w:r>
              <w:rPr>
                <w:spacing w:val="-4"/>
                <w:sz w:val="20"/>
              </w:rPr>
              <w:t> </w:t>
            </w:r>
            <w:r>
              <w:rPr>
                <w:sz w:val="20"/>
              </w:rPr>
              <w:t>000</w:t>
            </w:r>
            <w:r>
              <w:rPr>
                <w:spacing w:val="-4"/>
                <w:sz w:val="20"/>
              </w:rPr>
              <w:t> </w:t>
            </w:r>
            <w:r>
              <w:rPr>
                <w:sz w:val="20"/>
              </w:rPr>
              <w:t>000</w:t>
            </w:r>
            <w:r>
              <w:rPr>
                <w:spacing w:val="-5"/>
                <w:sz w:val="20"/>
              </w:rPr>
              <w:t> </w:t>
            </w:r>
            <w:r>
              <w:rPr>
                <w:spacing w:val="-4"/>
                <w:sz w:val="20"/>
              </w:rPr>
              <w:t>руб.</w:t>
            </w:r>
          </w:p>
        </w:tc>
        <w:tc>
          <w:tcPr>
            <w:tcW w:w="1983" w:type="dxa"/>
            <w:tcBorders>
              <w:bottom w:val="nil"/>
            </w:tcBorders>
          </w:tcPr>
          <w:p>
            <w:pPr>
              <w:pStyle w:val="TableParagraph"/>
              <w:spacing w:before="1"/>
              <w:ind w:left="229" w:right="235" w:firstLine="5"/>
              <w:jc w:val="center"/>
              <w:rPr>
                <w:sz w:val="18"/>
              </w:rPr>
            </w:pPr>
            <w:r>
              <w:rPr>
                <w:sz w:val="18"/>
              </w:rPr>
              <w:t>5%</w:t>
            </w:r>
            <w:r>
              <w:rPr>
                <w:spacing w:val="-11"/>
                <w:sz w:val="18"/>
              </w:rPr>
              <w:t> </w:t>
            </w:r>
            <w:r>
              <w:rPr>
                <w:sz w:val="18"/>
              </w:rPr>
              <w:t>-</w:t>
            </w:r>
            <w:r>
              <w:rPr>
                <w:spacing w:val="-10"/>
                <w:sz w:val="18"/>
              </w:rPr>
              <w:t> </w:t>
            </w:r>
            <w:r>
              <w:rPr>
                <w:sz w:val="18"/>
              </w:rPr>
              <w:t>базовая</w:t>
            </w:r>
            <w:r>
              <w:rPr>
                <w:spacing w:val="-10"/>
                <w:sz w:val="18"/>
              </w:rPr>
              <w:t> </w:t>
            </w:r>
            <w:r>
              <w:rPr>
                <w:sz w:val="18"/>
              </w:rPr>
              <w:t>ставка 3% - ставка при гарантии</w:t>
            </w:r>
            <w:r>
              <w:rPr>
                <w:spacing w:val="-11"/>
                <w:sz w:val="18"/>
              </w:rPr>
              <w:t> </w:t>
            </w:r>
            <w:r>
              <w:rPr>
                <w:sz w:val="18"/>
              </w:rPr>
              <w:t>банка</w:t>
            </w:r>
            <w:r>
              <w:rPr>
                <w:spacing w:val="-10"/>
                <w:sz w:val="18"/>
              </w:rPr>
              <w:t> </w:t>
            </w:r>
            <w:r>
              <w:rPr>
                <w:sz w:val="18"/>
              </w:rPr>
              <w:t>или Корпорации МСП 3% - при покупке </w:t>
            </w:r>
            <w:r>
              <w:rPr>
                <w:spacing w:val="-2"/>
                <w:sz w:val="18"/>
              </w:rPr>
              <w:t>российского</w:t>
            </w:r>
            <w:r>
              <w:rPr>
                <w:sz w:val="18"/>
              </w:rPr>
              <w:t> оборудования на</w:t>
            </w:r>
          </w:p>
          <w:p>
            <w:pPr>
              <w:pStyle w:val="TableParagraph"/>
              <w:spacing w:line="219" w:lineRule="exact" w:before="1"/>
              <w:ind w:left="95" w:right="100"/>
              <w:jc w:val="center"/>
              <w:rPr>
                <w:sz w:val="18"/>
              </w:rPr>
            </w:pPr>
            <w:r>
              <w:rPr>
                <w:sz w:val="18"/>
              </w:rPr>
              <w:t>сумму</w:t>
            </w:r>
            <w:r>
              <w:rPr>
                <w:spacing w:val="-2"/>
                <w:sz w:val="18"/>
              </w:rPr>
              <w:t> </w:t>
            </w:r>
            <w:r>
              <w:rPr>
                <w:sz w:val="18"/>
              </w:rPr>
              <w:t>не</w:t>
            </w:r>
            <w:r>
              <w:rPr>
                <w:spacing w:val="-1"/>
                <w:sz w:val="18"/>
              </w:rPr>
              <w:t> </w:t>
            </w:r>
            <w:r>
              <w:rPr>
                <w:sz w:val="18"/>
              </w:rPr>
              <w:t>менее</w:t>
            </w:r>
            <w:r>
              <w:rPr>
                <w:spacing w:val="-2"/>
                <w:sz w:val="18"/>
              </w:rPr>
              <w:t> </w:t>
            </w:r>
            <w:r>
              <w:rPr>
                <w:spacing w:val="-5"/>
                <w:sz w:val="18"/>
              </w:rPr>
              <w:t>50%</w:t>
            </w:r>
          </w:p>
          <w:p>
            <w:pPr>
              <w:pStyle w:val="TableParagraph"/>
              <w:spacing w:line="199" w:lineRule="exact"/>
              <w:ind w:left="95" w:right="98"/>
              <w:jc w:val="center"/>
              <w:rPr>
                <w:sz w:val="18"/>
              </w:rPr>
            </w:pPr>
            <w:r>
              <w:rPr>
                <w:sz w:val="18"/>
              </w:rPr>
              <w:t>от</w:t>
            </w:r>
            <w:r>
              <w:rPr>
                <w:spacing w:val="-2"/>
                <w:sz w:val="18"/>
              </w:rPr>
              <w:t> </w:t>
            </w:r>
            <w:r>
              <w:rPr>
                <w:sz w:val="18"/>
              </w:rPr>
              <w:t>суммы</w:t>
            </w:r>
            <w:r>
              <w:rPr>
                <w:spacing w:val="-3"/>
                <w:sz w:val="18"/>
              </w:rPr>
              <w:t> </w:t>
            </w:r>
            <w:r>
              <w:rPr>
                <w:spacing w:val="-4"/>
                <w:sz w:val="18"/>
              </w:rPr>
              <w:t>займа</w:t>
            </w:r>
          </w:p>
        </w:tc>
        <w:tc>
          <w:tcPr>
            <w:tcW w:w="2696" w:type="dxa"/>
            <w:tcBorders>
              <w:bottom w:val="nil"/>
            </w:tcBorders>
          </w:tcPr>
          <w:p>
            <w:pPr>
              <w:pStyle w:val="TableParagraph"/>
              <w:spacing w:before="1"/>
              <w:ind w:left="261" w:firstLine="24"/>
              <w:rPr>
                <w:sz w:val="20"/>
              </w:rPr>
            </w:pPr>
            <w:r>
              <w:rPr>
                <w:spacing w:val="-2"/>
                <w:sz w:val="20"/>
              </w:rPr>
              <w:t>финансирование проектов </w:t>
            </w:r>
            <w:r>
              <w:rPr>
                <w:sz w:val="20"/>
              </w:rPr>
              <w:t>по приобретению и (или)</w:t>
            </w:r>
          </w:p>
          <w:p>
            <w:pPr>
              <w:pStyle w:val="TableParagraph"/>
              <w:ind w:left="585" w:firstLine="117"/>
              <w:rPr>
                <w:sz w:val="20"/>
              </w:rPr>
            </w:pPr>
            <w:r>
              <w:rPr>
                <w:spacing w:val="-2"/>
                <w:sz w:val="20"/>
              </w:rPr>
              <w:t>модернизации технологического</w:t>
            </w:r>
          </w:p>
          <w:p>
            <w:pPr>
              <w:pStyle w:val="TableParagraph"/>
              <w:spacing w:before="1"/>
              <w:ind w:right="8"/>
              <w:jc w:val="center"/>
              <w:rPr>
                <w:sz w:val="20"/>
              </w:rPr>
            </w:pPr>
            <w:r>
              <w:rPr>
                <w:sz w:val="20"/>
              </w:rPr>
              <w:t>оборудования</w:t>
            </w:r>
            <w:r>
              <w:rPr>
                <w:spacing w:val="-12"/>
                <w:sz w:val="20"/>
              </w:rPr>
              <w:t> </w:t>
            </w:r>
            <w:r>
              <w:rPr>
                <w:sz w:val="20"/>
              </w:rPr>
              <w:t>по</w:t>
            </w:r>
            <w:r>
              <w:rPr>
                <w:spacing w:val="-11"/>
                <w:sz w:val="20"/>
              </w:rPr>
              <w:t> </w:t>
            </w:r>
            <w:r>
              <w:rPr>
                <w:sz w:val="20"/>
              </w:rPr>
              <w:t>обработке </w:t>
            </w:r>
            <w:r>
              <w:rPr>
                <w:spacing w:val="-2"/>
                <w:sz w:val="20"/>
              </w:rPr>
              <w:t>древесины</w:t>
            </w:r>
          </w:p>
          <w:p>
            <w:pPr>
              <w:pStyle w:val="TableParagraph"/>
              <w:ind w:left="3" w:right="8"/>
              <w:jc w:val="center"/>
              <w:rPr>
                <w:sz w:val="20"/>
              </w:rPr>
            </w:pPr>
            <w:r>
              <w:rPr>
                <w:spacing w:val="-2"/>
                <w:sz w:val="20"/>
              </w:rPr>
              <w:t>промышленными предприятиями</w:t>
            </w:r>
          </w:p>
        </w:tc>
        <w:tc>
          <w:tcPr>
            <w:tcW w:w="2540" w:type="dxa"/>
            <w:tcBorders>
              <w:bottom w:val="nil"/>
            </w:tcBorders>
          </w:tcPr>
          <w:p>
            <w:pPr>
              <w:pStyle w:val="TableParagraph"/>
              <w:spacing w:before="1"/>
              <w:ind w:left="274" w:right="278" w:firstLine="2"/>
              <w:jc w:val="center"/>
              <w:rPr>
                <w:sz w:val="20"/>
              </w:rPr>
            </w:pPr>
            <w:r>
              <w:rPr>
                <w:sz w:val="20"/>
              </w:rPr>
              <w:t>ОКВЭД 16, заявитель должен</w:t>
            </w:r>
            <w:r>
              <w:rPr>
                <w:spacing w:val="-12"/>
                <w:sz w:val="20"/>
              </w:rPr>
              <w:t> </w:t>
            </w:r>
            <w:r>
              <w:rPr>
                <w:sz w:val="20"/>
              </w:rPr>
              <w:t>быть</w:t>
            </w:r>
            <w:r>
              <w:rPr>
                <w:spacing w:val="-11"/>
                <w:sz w:val="20"/>
              </w:rPr>
              <w:t> </w:t>
            </w:r>
            <w:r>
              <w:rPr>
                <w:sz w:val="20"/>
              </w:rPr>
              <w:t>в</w:t>
            </w:r>
            <w:r>
              <w:rPr>
                <w:spacing w:val="-11"/>
                <w:sz w:val="20"/>
              </w:rPr>
              <w:t> </w:t>
            </w:r>
            <w:r>
              <w:rPr>
                <w:sz w:val="20"/>
              </w:rPr>
              <w:t>реестре </w:t>
            </w:r>
            <w:r>
              <w:rPr>
                <w:spacing w:val="-4"/>
                <w:sz w:val="20"/>
              </w:rPr>
              <w:t>МСП</w:t>
            </w:r>
          </w:p>
        </w:tc>
        <w:tc>
          <w:tcPr>
            <w:tcW w:w="1278" w:type="dxa"/>
            <w:tcBorders>
              <w:bottom w:val="nil"/>
            </w:tcBorders>
          </w:tcPr>
          <w:p>
            <w:pPr>
              <w:pStyle w:val="TableParagraph"/>
              <w:spacing w:before="1"/>
              <w:ind w:right="4"/>
              <w:jc w:val="center"/>
              <w:rPr>
                <w:sz w:val="20"/>
              </w:rPr>
            </w:pPr>
            <w:r>
              <w:rPr>
                <w:sz w:val="20"/>
              </w:rPr>
              <w:t>До</w:t>
            </w:r>
            <w:r>
              <w:rPr>
                <w:spacing w:val="-3"/>
                <w:sz w:val="20"/>
              </w:rPr>
              <w:t> </w:t>
            </w:r>
            <w:r>
              <w:rPr>
                <w:sz w:val="20"/>
              </w:rPr>
              <w:t>3</w:t>
            </w:r>
            <w:r>
              <w:rPr>
                <w:spacing w:val="-2"/>
                <w:sz w:val="20"/>
              </w:rPr>
              <w:t> </w:t>
            </w:r>
            <w:r>
              <w:rPr>
                <w:spacing w:val="-5"/>
                <w:sz w:val="20"/>
              </w:rPr>
              <w:t>лет</w:t>
            </w:r>
          </w:p>
        </w:tc>
        <w:tc>
          <w:tcPr>
            <w:tcW w:w="1832" w:type="dxa"/>
            <w:tcBorders>
              <w:bottom w:val="nil"/>
            </w:tcBorders>
          </w:tcPr>
          <w:p>
            <w:pPr>
              <w:pStyle w:val="TableParagraph"/>
              <w:spacing w:before="1"/>
              <w:ind w:left="119" w:right="123"/>
              <w:jc w:val="center"/>
              <w:rPr>
                <w:sz w:val="20"/>
              </w:rPr>
            </w:pPr>
            <w:r>
              <w:rPr>
                <w:sz w:val="20"/>
              </w:rPr>
              <w:t>от</w:t>
            </w:r>
            <w:r>
              <w:rPr>
                <w:spacing w:val="-12"/>
                <w:sz w:val="20"/>
              </w:rPr>
              <w:t> </w:t>
            </w:r>
            <w:r>
              <w:rPr>
                <w:sz w:val="20"/>
              </w:rPr>
              <w:t>20%</w:t>
            </w:r>
            <w:r>
              <w:rPr>
                <w:spacing w:val="-11"/>
                <w:sz w:val="20"/>
              </w:rPr>
              <w:t> </w:t>
            </w:r>
            <w:r>
              <w:rPr>
                <w:sz w:val="20"/>
              </w:rPr>
              <w:t>бюджета проекта со </w:t>
            </w:r>
            <w:r>
              <w:rPr>
                <w:spacing w:val="-2"/>
                <w:sz w:val="20"/>
              </w:rPr>
              <w:t>стороны</w:t>
            </w:r>
          </w:p>
          <w:p>
            <w:pPr>
              <w:pStyle w:val="TableParagraph"/>
              <w:ind w:left="155" w:right="159"/>
              <w:jc w:val="center"/>
              <w:rPr>
                <w:sz w:val="20"/>
              </w:rPr>
            </w:pPr>
            <w:r>
              <w:rPr>
                <w:spacing w:val="-2"/>
                <w:sz w:val="20"/>
              </w:rPr>
              <w:t>заявителя, частных</w:t>
            </w:r>
          </w:p>
          <w:p>
            <w:pPr>
              <w:pStyle w:val="TableParagraph"/>
              <w:spacing w:before="1"/>
              <w:ind w:left="120" w:right="123"/>
              <w:jc w:val="center"/>
              <w:rPr>
                <w:sz w:val="20"/>
              </w:rPr>
            </w:pPr>
            <w:r>
              <w:rPr>
                <w:sz w:val="20"/>
              </w:rPr>
              <w:t>инвесторов</w:t>
            </w:r>
            <w:r>
              <w:rPr>
                <w:spacing w:val="-12"/>
                <w:sz w:val="20"/>
              </w:rPr>
              <w:t> </w:t>
            </w:r>
            <w:r>
              <w:rPr>
                <w:sz w:val="20"/>
              </w:rPr>
              <w:t>или </w:t>
            </w:r>
            <w:r>
              <w:rPr>
                <w:spacing w:val="-2"/>
                <w:sz w:val="20"/>
              </w:rPr>
              <w:t>банков</w:t>
            </w:r>
          </w:p>
        </w:tc>
        <w:tc>
          <w:tcPr>
            <w:tcW w:w="1571" w:type="dxa"/>
            <w:tcBorders>
              <w:bottom w:val="nil"/>
              <w:right w:val="nil"/>
            </w:tcBorders>
          </w:tcPr>
          <w:p>
            <w:pPr>
              <w:pStyle w:val="TableParagraph"/>
              <w:spacing w:before="1"/>
              <w:ind w:right="14"/>
              <w:jc w:val="center"/>
              <w:rPr>
                <w:sz w:val="20"/>
              </w:rPr>
            </w:pPr>
            <w:r>
              <w:rPr>
                <w:sz w:val="20"/>
              </w:rPr>
              <w:t>от</w:t>
            </w:r>
            <w:r>
              <w:rPr>
                <w:spacing w:val="-12"/>
                <w:sz w:val="20"/>
              </w:rPr>
              <w:t> </w:t>
            </w:r>
            <w:r>
              <w:rPr>
                <w:sz w:val="20"/>
              </w:rPr>
              <w:t>50%</w:t>
            </w:r>
            <w:r>
              <w:rPr>
                <w:spacing w:val="-11"/>
                <w:sz w:val="20"/>
              </w:rPr>
              <w:t> </w:t>
            </w:r>
            <w:r>
              <w:rPr>
                <w:sz w:val="20"/>
              </w:rPr>
              <w:t>целевой объем продаж </w:t>
            </w:r>
            <w:r>
              <w:rPr>
                <w:spacing w:val="-2"/>
                <w:sz w:val="20"/>
              </w:rPr>
              <w:t>новой</w:t>
            </w:r>
          </w:p>
          <w:p>
            <w:pPr>
              <w:pStyle w:val="TableParagraph"/>
              <w:ind w:right="14"/>
              <w:jc w:val="center"/>
              <w:rPr>
                <w:sz w:val="20"/>
              </w:rPr>
            </w:pPr>
            <w:r>
              <w:rPr>
                <w:spacing w:val="-2"/>
                <w:sz w:val="20"/>
              </w:rPr>
              <w:t>продукции</w:t>
            </w:r>
          </w:p>
        </w:tc>
      </w:tr>
    </w:tbl>
    <w:p>
      <w:pPr>
        <w:pStyle w:val="BodyText"/>
        <w:rPr>
          <w:b/>
          <w:sz w:val="22"/>
        </w:rPr>
      </w:pPr>
      <w:r>
        <w:rPr>
          <w:b/>
          <w:sz w:val="22"/>
        </w:rPr>
        <w:drawing>
          <wp:anchor distT="0" distB="0" distL="0" distR="0" allowOverlap="1" layoutInCell="1" locked="0" behindDoc="1" simplePos="0" relativeHeight="482433024">
            <wp:simplePos x="0" y="0"/>
            <wp:positionH relativeFrom="page">
              <wp:posOffset>0</wp:posOffset>
            </wp:positionH>
            <wp:positionV relativeFrom="page">
              <wp:posOffset>0</wp:posOffset>
            </wp:positionV>
            <wp:extent cx="10694035" cy="7562215"/>
            <wp:effectExtent l="0" t="0" r="0" b="0"/>
            <wp:wrapNone/>
            <wp:docPr id="62" name="Image 62"/>
            <wp:cNvGraphicFramePr>
              <a:graphicFrameLocks/>
            </wp:cNvGraphicFramePr>
            <a:graphic>
              <a:graphicData uri="http://schemas.openxmlformats.org/drawingml/2006/picture">
                <pic:pic>
                  <pic:nvPicPr>
                    <pic:cNvPr id="62" name="Image 62"/>
                    <pic:cNvPicPr/>
                  </pic:nvPicPr>
                  <pic:blipFill>
                    <a:blip r:embed="rId6" cstate="print"/>
                    <a:stretch>
                      <a:fillRect/>
                    </a:stretch>
                  </pic:blipFill>
                  <pic:spPr>
                    <a:xfrm>
                      <a:off x="0" y="0"/>
                      <a:ext cx="10694035" cy="7562215"/>
                    </a:xfrm>
                    <a:prstGeom prst="rect">
                      <a:avLst/>
                    </a:prstGeom>
                  </pic:spPr>
                </pic:pic>
              </a:graphicData>
            </a:graphic>
          </wp:anchor>
        </w:drawing>
      </w:r>
      <w:r>
        <w:rPr>
          <w:b/>
          <w:sz w:val="22"/>
        </w:rPr>
        <mc:AlternateContent>
          <mc:Choice Requires="wps">
            <w:drawing>
              <wp:anchor distT="0" distB="0" distL="0" distR="0" allowOverlap="1" layoutInCell="1" locked="0" behindDoc="1" simplePos="0" relativeHeight="482433536">
                <wp:simplePos x="0" y="0"/>
                <wp:positionH relativeFrom="page">
                  <wp:posOffset>-4762</wp:posOffset>
                </wp:positionH>
                <wp:positionV relativeFrom="page">
                  <wp:posOffset>4572000</wp:posOffset>
                </wp:positionV>
                <wp:extent cx="10697210" cy="2988945"/>
                <wp:effectExtent l="0" t="0" r="0" b="0"/>
                <wp:wrapNone/>
                <wp:docPr id="63" name="Group 63"/>
                <wp:cNvGraphicFramePr>
                  <a:graphicFrameLocks/>
                </wp:cNvGraphicFramePr>
                <a:graphic>
                  <a:graphicData uri="http://schemas.microsoft.com/office/word/2010/wordprocessingGroup">
                    <wpg:wgp>
                      <wpg:cNvPr id="63" name="Group 63"/>
                      <wpg:cNvGrpSpPr/>
                      <wpg:grpSpPr>
                        <a:xfrm>
                          <a:off x="0" y="0"/>
                          <a:ext cx="10697210" cy="2988945"/>
                          <a:chExt cx="10697210" cy="2988945"/>
                        </a:xfrm>
                      </wpg:grpSpPr>
                      <wps:wsp>
                        <wps:cNvPr id="64" name="Graphic 64"/>
                        <wps:cNvSpPr/>
                        <wps:spPr>
                          <a:xfrm>
                            <a:off x="4762" y="2583002"/>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pic:pic>
                        <pic:nvPicPr>
                          <pic:cNvPr id="65" name="Image 65"/>
                          <pic:cNvPicPr/>
                        </pic:nvPicPr>
                        <pic:blipFill>
                          <a:blip r:embed="rId52" cstate="print"/>
                          <a:stretch>
                            <a:fillRect/>
                          </a:stretch>
                        </pic:blipFill>
                        <pic:spPr>
                          <a:xfrm>
                            <a:off x="18098" y="0"/>
                            <a:ext cx="10679049" cy="2988564"/>
                          </a:xfrm>
                          <a:prstGeom prst="rect">
                            <a:avLst/>
                          </a:prstGeom>
                        </pic:spPr>
                      </pic:pic>
                      <pic:pic>
                        <pic:nvPicPr>
                          <pic:cNvPr id="66" name="Image 66"/>
                          <pic:cNvPicPr/>
                        </pic:nvPicPr>
                        <pic:blipFill>
                          <a:blip r:embed="rId53" cstate="print"/>
                          <a:stretch>
                            <a:fillRect/>
                          </a:stretch>
                        </pic:blipFill>
                        <pic:spPr>
                          <a:xfrm>
                            <a:off x="24446" y="1511808"/>
                            <a:ext cx="10672443" cy="1476756"/>
                          </a:xfrm>
                          <a:prstGeom prst="rect">
                            <a:avLst/>
                          </a:prstGeom>
                        </pic:spPr>
                      </pic:pic>
                    </wpg:wgp>
                  </a:graphicData>
                </a:graphic>
              </wp:anchor>
            </w:drawing>
          </mc:Choice>
          <mc:Fallback>
            <w:pict>
              <v:group style="position:absolute;margin-left:-.375pt;margin-top:360pt;width:842.3pt;height:235.35pt;mso-position-horizontal-relative:page;mso-position-vertical-relative:page;z-index:-20882944" id="docshapegroup31" coordorigin="-8,7200" coordsize="16846,4707">
                <v:shape style="position:absolute;left:0;top:11267;width:16786;height:230" id="docshape32" coordorigin="0,11268" coordsize="16786,230" path="m0,11498l863,11498,863,11268,1726,11268m16786,11498l2211,11498,2211,11268,1726,11268e" filled="false" stroked="true" strokeweight=".75pt" strokecolor="#000000">
                  <v:path arrowok="t"/>
                  <v:stroke dashstyle="solid"/>
                </v:shape>
                <v:shape style="position:absolute;left:21;top:7200;width:16818;height:4707" type="#_x0000_t75" id="docshape33" stroked="false">
                  <v:imagedata r:id="rId52" o:title=""/>
                </v:shape>
                <v:shape style="position:absolute;left:31;top:9580;width:16807;height:2326" type="#_x0000_t75" id="docshape34" stroked="false">
                  <v:imagedata r:id="rId53" o:title=""/>
                </v:shape>
                <w10:wrap type="none"/>
              </v:group>
            </w:pict>
          </mc:Fallback>
        </mc:AlternateContent>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194"/>
        <w:rPr>
          <w:b/>
          <w:sz w:val="22"/>
        </w:rPr>
      </w:pPr>
    </w:p>
    <w:p>
      <w:pPr>
        <w:spacing w:before="0"/>
        <w:ind w:left="1420" w:right="0" w:firstLine="0"/>
        <w:jc w:val="left"/>
        <w:rPr>
          <w:b/>
          <w:sz w:val="22"/>
        </w:rPr>
      </w:pPr>
      <w:r>
        <w:rPr>
          <w:b/>
          <w:spacing w:val="-5"/>
          <w:sz w:val="22"/>
        </w:rPr>
        <w:t>18</w:t>
      </w:r>
    </w:p>
    <w:p>
      <w:pPr>
        <w:spacing w:after="0"/>
        <w:jc w:val="left"/>
        <w:rPr>
          <w:b/>
          <w:sz w:val="22"/>
        </w:rPr>
        <w:sectPr>
          <w:pgSz w:w="16840" w:h="11910" w:orient="landscape"/>
          <w:pgMar w:top="540" w:bottom="0" w:left="0" w:right="141"/>
        </w:sectPr>
      </w:pPr>
    </w:p>
    <w:p>
      <w:pPr>
        <w:pStyle w:val="Heading1"/>
        <w:tabs>
          <w:tab w:pos="851" w:val="left" w:leader="none"/>
        </w:tabs>
      </w:pPr>
      <w:r>
        <w:rPr/>
        <w:drawing>
          <wp:anchor distT="0" distB="0" distL="0" distR="0" allowOverlap="1" layoutInCell="1" locked="0" behindDoc="1" simplePos="0" relativeHeight="482434048">
            <wp:simplePos x="0" y="0"/>
            <wp:positionH relativeFrom="page">
              <wp:posOffset>0</wp:posOffset>
            </wp:positionH>
            <wp:positionV relativeFrom="page">
              <wp:posOffset>0</wp:posOffset>
            </wp:positionV>
            <wp:extent cx="10694035" cy="7562215"/>
            <wp:effectExtent l="0" t="0" r="0" b="0"/>
            <wp:wrapNone/>
            <wp:docPr id="67" name="Image 67"/>
            <wp:cNvGraphicFramePr>
              <a:graphicFrameLocks/>
            </wp:cNvGraphicFramePr>
            <a:graphic>
              <a:graphicData uri="http://schemas.openxmlformats.org/drawingml/2006/picture">
                <pic:pic>
                  <pic:nvPicPr>
                    <pic:cNvPr id="67" name="Image 67"/>
                    <pic:cNvPicPr/>
                  </pic:nvPicPr>
                  <pic:blipFill>
                    <a:blip r:embed="rId6" cstate="print"/>
                    <a:stretch>
                      <a:fillRect/>
                    </a:stretch>
                  </pic:blipFill>
                  <pic:spPr>
                    <a:xfrm>
                      <a:off x="0" y="0"/>
                      <a:ext cx="10694035" cy="7562215"/>
                    </a:xfrm>
                    <a:prstGeom prst="rect">
                      <a:avLst/>
                    </a:prstGeom>
                  </pic:spPr>
                </pic:pic>
              </a:graphicData>
            </a:graphic>
          </wp:anchor>
        </w:drawing>
      </w:r>
      <w:r>
        <w:rPr>
          <w:rFonts w:ascii="Times New Roman" w:hAnsi="Times New Roman"/>
          <w:b w:val="0"/>
          <w:color w:val="000000"/>
          <w:shd w:fill="C7EEBC" w:color="auto" w:val="clear"/>
        </w:rPr>
        <w:tab/>
      </w:r>
      <w:r>
        <w:rPr>
          <w:color w:val="000000"/>
          <w:shd w:fill="C7EEBC" w:color="auto" w:val="clear"/>
        </w:rPr>
        <w:t>03</w:t>
      </w:r>
      <w:r>
        <w:rPr>
          <w:color w:val="000000"/>
          <w:spacing w:val="-10"/>
        </w:rPr>
        <w:t> </w:t>
      </w:r>
      <w:r>
        <w:rPr>
          <w:color w:val="000000"/>
        </w:rPr>
        <w:t>ГАРАНТИИ</w:t>
      </w:r>
      <w:r>
        <w:rPr>
          <w:color w:val="000000"/>
          <w:spacing w:val="-11"/>
        </w:rPr>
        <w:t> </w:t>
      </w:r>
      <w:r>
        <w:rPr>
          <w:color w:val="000000"/>
        </w:rPr>
        <w:t>И</w:t>
      </w:r>
      <w:r>
        <w:rPr>
          <w:color w:val="000000"/>
          <w:spacing w:val="-8"/>
        </w:rPr>
        <w:t> </w:t>
      </w:r>
      <w:r>
        <w:rPr>
          <w:color w:val="000000"/>
          <w:spacing w:val="-2"/>
        </w:rPr>
        <w:t>ПОРУЧИТЕЛЬСТВА</w:t>
      </w:r>
    </w:p>
    <w:p>
      <w:pPr>
        <w:spacing w:line="259" w:lineRule="auto" w:before="204"/>
        <w:ind w:left="852" w:right="922" w:firstLine="0"/>
        <w:jc w:val="left"/>
        <w:rPr>
          <w:sz w:val="36"/>
        </w:rPr>
      </w:pPr>
      <w:r>
        <w:rPr>
          <w:sz w:val="36"/>
        </w:rPr>
        <w:t>Региональный</w:t>
      </w:r>
      <w:r>
        <w:rPr>
          <w:spacing w:val="-6"/>
          <w:sz w:val="36"/>
        </w:rPr>
        <w:t> </w:t>
      </w:r>
      <w:r>
        <w:rPr>
          <w:sz w:val="36"/>
        </w:rPr>
        <w:t>гарантийный</w:t>
      </w:r>
      <w:r>
        <w:rPr>
          <w:spacing w:val="-7"/>
          <w:sz w:val="36"/>
        </w:rPr>
        <w:t> </w:t>
      </w:r>
      <w:r>
        <w:rPr>
          <w:sz w:val="36"/>
        </w:rPr>
        <w:t>фонд</w:t>
      </w:r>
      <w:r>
        <w:rPr>
          <w:spacing w:val="-7"/>
          <w:sz w:val="36"/>
        </w:rPr>
        <w:t> </w:t>
      </w:r>
      <w:r>
        <w:rPr>
          <w:sz w:val="36"/>
        </w:rPr>
        <w:t>кредитного</w:t>
      </w:r>
      <w:r>
        <w:rPr>
          <w:spacing w:val="-9"/>
          <w:sz w:val="36"/>
        </w:rPr>
        <w:t> </w:t>
      </w:r>
      <w:r>
        <w:rPr>
          <w:sz w:val="36"/>
        </w:rPr>
        <w:t>обеспечения</w:t>
      </w:r>
      <w:r>
        <w:rPr>
          <w:spacing w:val="-8"/>
          <w:sz w:val="36"/>
        </w:rPr>
        <w:t> </w:t>
      </w:r>
      <w:r>
        <w:rPr>
          <w:sz w:val="36"/>
        </w:rPr>
        <w:t>Республики</w:t>
      </w:r>
      <w:r>
        <w:rPr>
          <w:spacing w:val="-6"/>
          <w:sz w:val="36"/>
        </w:rPr>
        <w:t> </w:t>
      </w:r>
      <w:r>
        <w:rPr>
          <w:sz w:val="36"/>
        </w:rPr>
        <w:t>Мордовия (РЕГИОНАЛЬНАЯ МЕРА)</w:t>
      </w:r>
    </w:p>
    <w:p>
      <w:pPr>
        <w:pStyle w:val="Heading2"/>
        <w:spacing w:before="157"/>
      </w:pPr>
      <w:r>
        <w:rPr/>
        <w:t>Предоставление</w:t>
      </w:r>
      <w:r>
        <w:rPr>
          <w:spacing w:val="-3"/>
        </w:rPr>
        <w:t> </w:t>
      </w:r>
      <w:r>
        <w:rPr/>
        <w:t>поручительств</w:t>
      </w:r>
      <w:r>
        <w:rPr>
          <w:spacing w:val="-5"/>
        </w:rPr>
        <w:t> </w:t>
      </w:r>
      <w:r>
        <w:rPr/>
        <w:t>по</w:t>
      </w:r>
      <w:r>
        <w:rPr>
          <w:spacing w:val="-2"/>
        </w:rPr>
        <w:t> </w:t>
      </w:r>
      <w:r>
        <w:rPr/>
        <w:t>кредитам</w:t>
      </w:r>
      <w:r>
        <w:rPr>
          <w:spacing w:val="-6"/>
        </w:rPr>
        <w:t> </w:t>
      </w:r>
      <w:r>
        <w:rPr/>
        <w:t>и</w:t>
      </w:r>
      <w:r>
        <w:rPr>
          <w:spacing w:val="-3"/>
        </w:rPr>
        <w:t> </w:t>
      </w:r>
      <w:r>
        <w:rPr/>
        <w:t>займам</w:t>
      </w:r>
      <w:r>
        <w:rPr>
          <w:spacing w:val="-1"/>
        </w:rPr>
        <w:t> </w:t>
      </w:r>
      <w:r>
        <w:rPr/>
        <w:t>для</w:t>
      </w:r>
      <w:r>
        <w:rPr>
          <w:spacing w:val="-4"/>
        </w:rPr>
        <w:t> </w:t>
      </w:r>
      <w:r>
        <w:rPr>
          <w:spacing w:val="-5"/>
        </w:rPr>
        <w:t>МСП</w:t>
      </w:r>
    </w:p>
    <w:p>
      <w:pPr>
        <w:pStyle w:val="BodyText"/>
        <w:rPr>
          <w:b/>
          <w:sz w:val="20"/>
        </w:rPr>
      </w:pPr>
    </w:p>
    <w:p>
      <w:pPr>
        <w:pStyle w:val="BodyText"/>
        <w:spacing w:before="183"/>
        <w:rPr>
          <w:b/>
          <w:sz w:val="20"/>
        </w:rPr>
      </w:pPr>
    </w:p>
    <w:tbl>
      <w:tblPr>
        <w:tblW w:w="0" w:type="auto"/>
        <w:jc w:val="left"/>
        <w:tblInd w:w="85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3828"/>
        <w:gridCol w:w="5672"/>
        <w:gridCol w:w="5677"/>
      </w:tblGrid>
      <w:tr>
        <w:trPr>
          <w:trHeight w:val="878" w:hRule="atLeast"/>
        </w:trPr>
        <w:tc>
          <w:tcPr>
            <w:tcW w:w="3828" w:type="dxa"/>
            <w:tcBorders>
              <w:top w:val="nil"/>
              <w:left w:val="nil"/>
            </w:tcBorders>
          </w:tcPr>
          <w:p>
            <w:pPr>
              <w:pStyle w:val="TableParagraph"/>
              <w:ind w:left="107"/>
              <w:rPr>
                <w:sz w:val="24"/>
              </w:rPr>
            </w:pPr>
            <w:r>
              <w:rPr>
                <w:sz w:val="24"/>
              </w:rPr>
              <w:t>Размер</w:t>
            </w:r>
            <w:r>
              <w:rPr>
                <w:spacing w:val="-1"/>
                <w:sz w:val="24"/>
              </w:rPr>
              <w:t> </w:t>
            </w:r>
            <w:r>
              <w:rPr>
                <w:spacing w:val="-2"/>
                <w:sz w:val="24"/>
              </w:rPr>
              <w:t>поручительства</w:t>
            </w:r>
          </w:p>
        </w:tc>
        <w:tc>
          <w:tcPr>
            <w:tcW w:w="5672" w:type="dxa"/>
            <w:tcBorders>
              <w:top w:val="nil"/>
            </w:tcBorders>
          </w:tcPr>
          <w:p>
            <w:pPr>
              <w:pStyle w:val="TableParagraph"/>
              <w:ind w:left="103"/>
              <w:rPr>
                <w:sz w:val="24"/>
              </w:rPr>
            </w:pPr>
            <w:r>
              <w:rPr>
                <w:sz w:val="24"/>
              </w:rPr>
              <w:t>до </w:t>
            </w:r>
            <w:r>
              <w:rPr>
                <w:b/>
                <w:sz w:val="24"/>
              </w:rPr>
              <w:t>70 % </w:t>
            </w:r>
            <w:r>
              <w:rPr>
                <w:sz w:val="24"/>
              </w:rPr>
              <w:t>от суммы основного долга по кредитному договору/</w:t>
            </w:r>
            <w:r>
              <w:rPr>
                <w:spacing w:val="-14"/>
                <w:sz w:val="24"/>
              </w:rPr>
              <w:t> </w:t>
            </w:r>
            <w:r>
              <w:rPr>
                <w:sz w:val="24"/>
              </w:rPr>
              <w:t>банковской</w:t>
            </w:r>
            <w:r>
              <w:rPr>
                <w:spacing w:val="-13"/>
                <w:sz w:val="24"/>
              </w:rPr>
              <w:t> </w:t>
            </w:r>
            <w:r>
              <w:rPr>
                <w:sz w:val="24"/>
              </w:rPr>
              <w:t>гарантии/</w:t>
            </w:r>
            <w:r>
              <w:rPr>
                <w:spacing w:val="-14"/>
                <w:sz w:val="24"/>
              </w:rPr>
              <w:t> </w:t>
            </w:r>
            <w:r>
              <w:rPr>
                <w:sz w:val="24"/>
              </w:rPr>
              <w:t>микрозайма/займа</w:t>
            </w:r>
          </w:p>
        </w:tc>
        <w:tc>
          <w:tcPr>
            <w:tcW w:w="5677" w:type="dxa"/>
            <w:vMerge w:val="restart"/>
            <w:tcBorders>
              <w:top w:val="nil"/>
              <w:bottom w:val="nil"/>
              <w:right w:val="nil"/>
            </w:tcBorders>
          </w:tcPr>
          <w:p>
            <w:pPr>
              <w:pStyle w:val="TableParagraph"/>
              <w:ind w:left="559"/>
              <w:rPr>
                <w:b/>
                <w:sz w:val="28"/>
              </w:rPr>
            </w:pPr>
            <w:r>
              <w:rPr>
                <w:b/>
                <w:sz w:val="28"/>
              </w:rPr>
              <w:t>Как</w:t>
            </w:r>
            <w:r>
              <w:rPr>
                <w:b/>
                <w:spacing w:val="-1"/>
                <w:sz w:val="28"/>
              </w:rPr>
              <w:t> </w:t>
            </w:r>
            <w:r>
              <w:rPr>
                <w:b/>
                <w:spacing w:val="-2"/>
                <w:sz w:val="28"/>
              </w:rPr>
              <w:t>получить</w:t>
            </w:r>
          </w:p>
          <w:p>
            <w:pPr>
              <w:pStyle w:val="TableParagraph"/>
              <w:spacing w:before="279"/>
              <w:ind w:left="559"/>
              <w:rPr>
                <w:sz w:val="24"/>
              </w:rPr>
            </w:pPr>
            <w:r>
              <w:rPr>
                <w:sz w:val="24"/>
              </w:rPr>
              <w:t>Подготовить</w:t>
            </w:r>
            <w:r>
              <w:rPr>
                <w:spacing w:val="-2"/>
                <w:sz w:val="24"/>
              </w:rPr>
              <w:t> </w:t>
            </w:r>
            <w:hyperlink r:id="rId54">
              <w:r>
                <w:rPr>
                  <w:color w:val="0462C1"/>
                  <w:sz w:val="24"/>
                  <w:u w:val="single" w:color="0462C1"/>
                </w:rPr>
                <w:t>пакет</w:t>
              </w:r>
            </w:hyperlink>
            <w:r>
              <w:rPr>
                <w:color w:val="0462C1"/>
                <w:spacing w:val="-2"/>
                <w:sz w:val="24"/>
              </w:rPr>
              <w:t> </w:t>
            </w:r>
            <w:r>
              <w:rPr>
                <w:spacing w:val="-2"/>
                <w:sz w:val="24"/>
              </w:rPr>
              <w:t>документов</w:t>
            </w:r>
          </w:p>
          <w:p>
            <w:pPr>
              <w:pStyle w:val="TableParagraph"/>
              <w:rPr>
                <w:b/>
                <w:sz w:val="24"/>
              </w:rPr>
            </w:pPr>
          </w:p>
          <w:p>
            <w:pPr>
              <w:pStyle w:val="TableParagraph"/>
              <w:ind w:left="559"/>
              <w:rPr>
                <w:sz w:val="24"/>
              </w:rPr>
            </w:pPr>
            <w:r>
              <w:rPr>
                <w:sz w:val="24"/>
              </w:rPr>
              <w:t>Консультация</w:t>
            </w:r>
            <w:r>
              <w:rPr>
                <w:spacing w:val="-8"/>
                <w:sz w:val="24"/>
              </w:rPr>
              <w:t> </w:t>
            </w:r>
            <w:r>
              <w:rPr>
                <w:sz w:val="24"/>
              </w:rPr>
              <w:t>и</w:t>
            </w:r>
            <w:r>
              <w:rPr>
                <w:spacing w:val="-7"/>
                <w:sz w:val="24"/>
              </w:rPr>
              <w:t> </w:t>
            </w:r>
            <w:r>
              <w:rPr>
                <w:sz w:val="24"/>
              </w:rPr>
              <w:t>прием</w:t>
            </w:r>
            <w:r>
              <w:rPr>
                <w:spacing w:val="-10"/>
                <w:sz w:val="24"/>
              </w:rPr>
              <w:t> </w:t>
            </w:r>
            <w:r>
              <w:rPr>
                <w:sz w:val="24"/>
              </w:rPr>
              <w:t>документов</w:t>
            </w:r>
            <w:r>
              <w:rPr>
                <w:spacing w:val="-7"/>
                <w:sz w:val="24"/>
              </w:rPr>
              <w:t> </w:t>
            </w:r>
            <w:r>
              <w:rPr>
                <w:sz w:val="24"/>
              </w:rPr>
              <w:t>по</w:t>
            </w:r>
            <w:r>
              <w:rPr>
                <w:spacing w:val="-9"/>
                <w:sz w:val="24"/>
              </w:rPr>
              <w:t> </w:t>
            </w:r>
            <w:r>
              <w:rPr>
                <w:sz w:val="24"/>
              </w:rPr>
              <w:t>мере </w:t>
            </w:r>
            <w:r>
              <w:rPr>
                <w:spacing w:val="-2"/>
                <w:sz w:val="24"/>
              </w:rPr>
              <w:t>поддержки:</w:t>
            </w:r>
          </w:p>
          <w:p>
            <w:pPr>
              <w:pStyle w:val="TableParagraph"/>
              <w:spacing w:before="269"/>
              <w:ind w:left="559"/>
              <w:rPr>
                <w:sz w:val="24"/>
              </w:rPr>
            </w:pPr>
            <w:r>
              <w:rPr>
                <w:sz w:val="24"/>
              </w:rPr>
              <w:t>8</w:t>
            </w:r>
            <w:r>
              <w:rPr>
                <w:spacing w:val="-3"/>
                <w:sz w:val="24"/>
              </w:rPr>
              <w:t> </w:t>
            </w:r>
            <w:r>
              <w:rPr>
                <w:sz w:val="24"/>
              </w:rPr>
              <w:t>(8342)</w:t>
            </w:r>
            <w:r>
              <w:rPr>
                <w:spacing w:val="-4"/>
                <w:sz w:val="24"/>
              </w:rPr>
              <w:t> </w:t>
            </w:r>
            <w:r>
              <w:rPr>
                <w:sz w:val="24"/>
              </w:rPr>
              <w:t>47-69-19;</w:t>
            </w:r>
            <w:r>
              <w:rPr>
                <w:spacing w:val="-2"/>
                <w:sz w:val="24"/>
              </w:rPr>
              <w:t> </w:t>
            </w:r>
            <w:r>
              <w:rPr>
                <w:sz w:val="24"/>
              </w:rPr>
              <w:t>24-27-</w:t>
            </w:r>
            <w:r>
              <w:rPr>
                <w:spacing w:val="-5"/>
                <w:sz w:val="24"/>
              </w:rPr>
              <w:t>05.</w:t>
            </w:r>
          </w:p>
          <w:p>
            <w:pPr>
              <w:pStyle w:val="TableParagraph"/>
              <w:spacing w:before="293"/>
              <w:ind w:left="559"/>
              <w:rPr>
                <w:sz w:val="24"/>
              </w:rPr>
            </w:pPr>
            <w:r>
              <w:rPr>
                <w:sz w:val="24"/>
              </w:rPr>
              <w:t>Адрес:</w:t>
            </w:r>
            <w:r>
              <w:rPr>
                <w:spacing w:val="-3"/>
                <w:sz w:val="24"/>
              </w:rPr>
              <w:t> </w:t>
            </w:r>
            <w:r>
              <w:rPr>
                <w:sz w:val="24"/>
              </w:rPr>
              <w:t>430005,</w:t>
            </w:r>
            <w:r>
              <w:rPr>
                <w:spacing w:val="-3"/>
                <w:sz w:val="24"/>
              </w:rPr>
              <w:t> </w:t>
            </w:r>
            <w:r>
              <w:rPr>
                <w:sz w:val="24"/>
              </w:rPr>
              <w:t>Республика</w:t>
            </w:r>
            <w:r>
              <w:rPr>
                <w:spacing w:val="-1"/>
                <w:sz w:val="24"/>
              </w:rPr>
              <w:t> </w:t>
            </w:r>
            <w:r>
              <w:rPr>
                <w:spacing w:val="-2"/>
                <w:sz w:val="24"/>
              </w:rPr>
              <w:t>Мордовия,</w:t>
            </w:r>
          </w:p>
          <w:p>
            <w:pPr>
              <w:pStyle w:val="TableParagraph"/>
              <w:ind w:left="559"/>
              <w:rPr>
                <w:sz w:val="24"/>
              </w:rPr>
            </w:pPr>
            <w:r>
              <w:rPr>
                <w:sz w:val="24"/>
              </w:rPr>
              <w:t>г.</w:t>
            </w:r>
            <w:r>
              <w:rPr>
                <w:spacing w:val="-4"/>
                <w:sz w:val="24"/>
              </w:rPr>
              <w:t> </w:t>
            </w:r>
            <w:r>
              <w:rPr>
                <w:sz w:val="24"/>
              </w:rPr>
              <w:t>Саранск,</w:t>
            </w:r>
            <w:r>
              <w:rPr>
                <w:spacing w:val="-2"/>
                <w:sz w:val="24"/>
              </w:rPr>
              <w:t> </w:t>
            </w:r>
            <w:r>
              <w:rPr>
                <w:sz w:val="24"/>
              </w:rPr>
              <w:t>ул.</w:t>
            </w:r>
            <w:r>
              <w:rPr>
                <w:spacing w:val="-5"/>
                <w:sz w:val="24"/>
              </w:rPr>
              <w:t> </w:t>
            </w:r>
            <w:r>
              <w:rPr>
                <w:sz w:val="24"/>
              </w:rPr>
              <w:t>Московская,</w:t>
            </w:r>
            <w:r>
              <w:rPr>
                <w:spacing w:val="-2"/>
                <w:sz w:val="24"/>
              </w:rPr>
              <w:t> </w:t>
            </w:r>
            <w:r>
              <w:rPr>
                <w:sz w:val="24"/>
              </w:rPr>
              <w:t>д.</w:t>
            </w:r>
            <w:r>
              <w:rPr>
                <w:spacing w:val="-2"/>
                <w:sz w:val="24"/>
              </w:rPr>
              <w:t> </w:t>
            </w:r>
            <w:r>
              <w:rPr>
                <w:sz w:val="24"/>
              </w:rPr>
              <w:t>14,</w:t>
            </w:r>
            <w:r>
              <w:rPr>
                <w:spacing w:val="-2"/>
                <w:sz w:val="24"/>
              </w:rPr>
              <w:t> </w:t>
            </w:r>
            <w:r>
              <w:rPr>
                <w:sz w:val="24"/>
              </w:rPr>
              <w:t>оф.</w:t>
            </w:r>
            <w:r>
              <w:rPr>
                <w:spacing w:val="1"/>
                <w:sz w:val="24"/>
              </w:rPr>
              <w:t> </w:t>
            </w:r>
            <w:r>
              <w:rPr>
                <w:sz w:val="24"/>
              </w:rPr>
              <w:t>311-</w:t>
            </w:r>
            <w:r>
              <w:rPr>
                <w:spacing w:val="-5"/>
                <w:sz w:val="24"/>
              </w:rPr>
              <w:t>314</w:t>
            </w:r>
          </w:p>
          <w:p>
            <w:pPr>
              <w:pStyle w:val="TableParagraph"/>
              <w:spacing w:line="293" w:lineRule="exact" w:before="268"/>
              <w:ind w:left="559"/>
              <w:rPr>
                <w:b/>
                <w:sz w:val="24"/>
              </w:rPr>
            </w:pPr>
            <w:r>
              <w:rPr>
                <w:b/>
                <w:sz w:val="24"/>
              </w:rPr>
              <w:t>Подробная</w:t>
            </w:r>
            <w:r>
              <w:rPr>
                <w:b/>
                <w:spacing w:val="-3"/>
                <w:sz w:val="24"/>
              </w:rPr>
              <w:t> </w:t>
            </w:r>
            <w:r>
              <w:rPr>
                <w:b/>
                <w:sz w:val="24"/>
              </w:rPr>
              <w:t>информация</w:t>
            </w:r>
            <w:r>
              <w:rPr>
                <w:b/>
                <w:spacing w:val="-2"/>
                <w:sz w:val="24"/>
              </w:rPr>
              <w:t> </w:t>
            </w:r>
            <w:r>
              <w:rPr>
                <w:b/>
                <w:sz w:val="24"/>
              </w:rPr>
              <w:t>на</w:t>
            </w:r>
            <w:r>
              <w:rPr>
                <w:b/>
                <w:spacing w:val="-6"/>
                <w:sz w:val="24"/>
              </w:rPr>
              <w:t> </w:t>
            </w:r>
            <w:r>
              <w:rPr>
                <w:b/>
                <w:spacing w:val="-2"/>
                <w:sz w:val="24"/>
              </w:rPr>
              <w:t>сайте:</w:t>
            </w:r>
          </w:p>
          <w:p>
            <w:pPr>
              <w:pStyle w:val="TableParagraph"/>
              <w:ind w:left="559"/>
              <w:rPr>
                <w:sz w:val="22"/>
              </w:rPr>
            </w:pPr>
            <w:hyperlink r:id="rId55">
              <w:r>
                <w:rPr>
                  <w:color w:val="4471C4"/>
                  <w:spacing w:val="-2"/>
                  <w:sz w:val="22"/>
                </w:rPr>
                <w:t>http://www.gfkorm.ru/</w:t>
              </w:r>
            </w:hyperlink>
          </w:p>
          <w:p>
            <w:pPr>
              <w:pStyle w:val="TableParagraph"/>
              <w:spacing w:before="49"/>
              <w:rPr>
                <w:b/>
                <w:sz w:val="20"/>
              </w:rPr>
            </w:pPr>
          </w:p>
          <w:p>
            <w:pPr>
              <w:pStyle w:val="TableParagraph"/>
              <w:ind w:left="4148" w:right="-29"/>
              <w:rPr>
                <w:sz w:val="20"/>
              </w:rPr>
            </w:pPr>
            <w:r>
              <w:rPr>
                <w:sz w:val="20"/>
              </w:rPr>
              <w:drawing>
                <wp:inline distT="0" distB="0" distL="0" distR="0">
                  <wp:extent cx="955548" cy="955547"/>
                  <wp:effectExtent l="0" t="0" r="0" b="0"/>
                  <wp:docPr id="68" name="Image 68"/>
                  <wp:cNvGraphicFramePr>
                    <a:graphicFrameLocks/>
                  </wp:cNvGraphicFramePr>
                  <a:graphic>
                    <a:graphicData uri="http://schemas.openxmlformats.org/drawingml/2006/picture">
                      <pic:pic>
                        <pic:nvPicPr>
                          <pic:cNvPr id="68" name="Image 68"/>
                          <pic:cNvPicPr/>
                        </pic:nvPicPr>
                        <pic:blipFill>
                          <a:blip r:embed="rId56" cstate="print"/>
                          <a:stretch>
                            <a:fillRect/>
                          </a:stretch>
                        </pic:blipFill>
                        <pic:spPr>
                          <a:xfrm>
                            <a:off x="0" y="0"/>
                            <a:ext cx="955548" cy="955547"/>
                          </a:xfrm>
                          <a:prstGeom prst="rect">
                            <a:avLst/>
                          </a:prstGeom>
                        </pic:spPr>
                      </pic:pic>
                    </a:graphicData>
                  </a:graphic>
                </wp:inline>
              </w:drawing>
            </w:r>
            <w:r>
              <w:rPr>
                <w:sz w:val="20"/>
              </w:rPr>
            </w:r>
          </w:p>
          <w:p>
            <w:pPr>
              <w:pStyle w:val="TableParagraph"/>
              <w:rPr>
                <w:b/>
                <w:sz w:val="20"/>
              </w:rPr>
            </w:pPr>
          </w:p>
          <w:p>
            <w:pPr>
              <w:pStyle w:val="TableParagraph"/>
              <w:rPr>
                <w:b/>
                <w:sz w:val="20"/>
              </w:rPr>
            </w:pPr>
          </w:p>
          <w:p>
            <w:pPr>
              <w:pStyle w:val="TableParagraph"/>
              <w:rPr>
                <w:b/>
                <w:sz w:val="20"/>
              </w:rPr>
            </w:pPr>
          </w:p>
          <w:p>
            <w:pPr>
              <w:pStyle w:val="TableParagraph"/>
              <w:rPr>
                <w:b/>
                <w:sz w:val="20"/>
              </w:rPr>
            </w:pPr>
          </w:p>
          <w:p>
            <w:pPr>
              <w:pStyle w:val="TableParagraph"/>
              <w:spacing w:before="167"/>
              <w:rPr>
                <w:b/>
                <w:sz w:val="20"/>
              </w:rPr>
            </w:pPr>
          </w:p>
        </w:tc>
      </w:tr>
      <w:tr>
        <w:trPr>
          <w:trHeight w:val="1173" w:hRule="atLeast"/>
        </w:trPr>
        <w:tc>
          <w:tcPr>
            <w:tcW w:w="3828" w:type="dxa"/>
            <w:tcBorders>
              <w:left w:val="nil"/>
            </w:tcBorders>
          </w:tcPr>
          <w:p>
            <w:pPr>
              <w:pStyle w:val="TableParagraph"/>
              <w:spacing w:line="292" w:lineRule="exact"/>
              <w:ind w:left="107"/>
              <w:rPr>
                <w:sz w:val="24"/>
              </w:rPr>
            </w:pPr>
            <w:r>
              <w:rPr>
                <w:sz w:val="24"/>
              </w:rPr>
              <w:t>Срок</w:t>
            </w:r>
            <w:r>
              <w:rPr>
                <w:spacing w:val="-1"/>
                <w:sz w:val="24"/>
              </w:rPr>
              <w:t> </w:t>
            </w:r>
            <w:r>
              <w:rPr>
                <w:spacing w:val="-2"/>
                <w:sz w:val="24"/>
              </w:rPr>
              <w:t>поручительства</w:t>
            </w:r>
          </w:p>
        </w:tc>
        <w:tc>
          <w:tcPr>
            <w:tcW w:w="5672" w:type="dxa"/>
          </w:tcPr>
          <w:p>
            <w:pPr>
              <w:pStyle w:val="TableParagraph"/>
              <w:ind w:left="103"/>
              <w:rPr>
                <w:sz w:val="24"/>
              </w:rPr>
            </w:pPr>
            <w:r>
              <w:rPr>
                <w:sz w:val="24"/>
              </w:rPr>
              <w:t>до</w:t>
            </w:r>
            <w:r>
              <w:rPr>
                <w:spacing w:val="-7"/>
                <w:sz w:val="24"/>
              </w:rPr>
              <w:t> </w:t>
            </w:r>
            <w:r>
              <w:rPr>
                <w:b/>
                <w:sz w:val="24"/>
              </w:rPr>
              <w:t>10</w:t>
            </w:r>
            <w:r>
              <w:rPr>
                <w:b/>
                <w:spacing w:val="-10"/>
                <w:sz w:val="24"/>
              </w:rPr>
              <w:t> </w:t>
            </w:r>
            <w:r>
              <w:rPr>
                <w:b/>
                <w:sz w:val="24"/>
              </w:rPr>
              <w:t>лет</w:t>
            </w:r>
            <w:r>
              <w:rPr>
                <w:b/>
                <w:spacing w:val="-7"/>
                <w:sz w:val="24"/>
              </w:rPr>
              <w:t> </w:t>
            </w:r>
            <w:r>
              <w:rPr>
                <w:sz w:val="24"/>
              </w:rPr>
              <w:t>по</w:t>
            </w:r>
            <w:r>
              <w:rPr>
                <w:spacing w:val="-8"/>
                <w:sz w:val="24"/>
              </w:rPr>
              <w:t> </w:t>
            </w:r>
            <w:r>
              <w:rPr>
                <w:sz w:val="24"/>
              </w:rPr>
              <w:t>кредитному</w:t>
            </w:r>
            <w:r>
              <w:rPr>
                <w:spacing w:val="-9"/>
                <w:sz w:val="24"/>
              </w:rPr>
              <w:t> </w:t>
            </w:r>
            <w:r>
              <w:rPr>
                <w:sz w:val="24"/>
              </w:rPr>
              <w:t>договору/банковской </w:t>
            </w:r>
            <w:r>
              <w:rPr>
                <w:spacing w:val="-2"/>
                <w:sz w:val="24"/>
              </w:rPr>
              <w:t>гарантии/займа</w:t>
            </w:r>
          </w:p>
          <w:p>
            <w:pPr>
              <w:pStyle w:val="TableParagraph"/>
              <w:spacing w:line="293" w:lineRule="exact"/>
              <w:ind w:left="103"/>
              <w:rPr>
                <w:sz w:val="24"/>
              </w:rPr>
            </w:pPr>
            <w:r>
              <w:rPr>
                <w:sz w:val="24"/>
              </w:rPr>
              <w:t>до </w:t>
            </w:r>
            <w:r>
              <w:rPr>
                <w:b/>
                <w:sz w:val="24"/>
              </w:rPr>
              <w:t>3-х</w:t>
            </w:r>
            <w:r>
              <w:rPr>
                <w:b/>
                <w:spacing w:val="-1"/>
                <w:sz w:val="24"/>
              </w:rPr>
              <w:t> </w:t>
            </w:r>
            <w:r>
              <w:rPr>
                <w:sz w:val="24"/>
              </w:rPr>
              <w:t>лет</w:t>
            </w:r>
            <w:r>
              <w:rPr>
                <w:spacing w:val="-2"/>
                <w:sz w:val="24"/>
              </w:rPr>
              <w:t> </w:t>
            </w:r>
            <w:r>
              <w:rPr>
                <w:sz w:val="24"/>
              </w:rPr>
              <w:t>по</w:t>
            </w:r>
            <w:r>
              <w:rPr>
                <w:spacing w:val="-4"/>
                <w:sz w:val="24"/>
              </w:rPr>
              <w:t> </w:t>
            </w:r>
            <w:r>
              <w:rPr>
                <w:sz w:val="24"/>
              </w:rPr>
              <w:t>договору</w:t>
            </w:r>
            <w:r>
              <w:rPr>
                <w:spacing w:val="-6"/>
                <w:sz w:val="24"/>
              </w:rPr>
              <w:t> </w:t>
            </w:r>
            <w:r>
              <w:rPr>
                <w:spacing w:val="-2"/>
                <w:sz w:val="24"/>
              </w:rPr>
              <w:t>микрозайма</w:t>
            </w:r>
          </w:p>
        </w:tc>
        <w:tc>
          <w:tcPr>
            <w:tcW w:w="5677" w:type="dxa"/>
            <w:vMerge/>
            <w:tcBorders>
              <w:top w:val="nil"/>
              <w:bottom w:val="nil"/>
              <w:right w:val="nil"/>
            </w:tcBorders>
          </w:tcPr>
          <w:p>
            <w:pPr>
              <w:rPr>
                <w:sz w:val="2"/>
                <w:szCs w:val="2"/>
              </w:rPr>
            </w:pPr>
          </w:p>
        </w:tc>
      </w:tr>
      <w:tr>
        <w:trPr>
          <w:trHeight w:val="2635" w:hRule="atLeast"/>
        </w:trPr>
        <w:tc>
          <w:tcPr>
            <w:tcW w:w="3828" w:type="dxa"/>
            <w:tcBorders>
              <w:left w:val="nil"/>
            </w:tcBorders>
          </w:tcPr>
          <w:p>
            <w:pPr>
              <w:pStyle w:val="TableParagraph"/>
              <w:spacing w:line="292" w:lineRule="exact"/>
              <w:ind w:left="107"/>
              <w:rPr>
                <w:sz w:val="24"/>
              </w:rPr>
            </w:pPr>
            <w:r>
              <w:rPr>
                <w:sz w:val="24"/>
              </w:rPr>
              <w:t>Оплата</w:t>
            </w:r>
            <w:r>
              <w:rPr>
                <w:spacing w:val="-2"/>
                <w:sz w:val="24"/>
              </w:rPr>
              <w:t> </w:t>
            </w:r>
            <w:r>
              <w:rPr>
                <w:sz w:val="24"/>
              </w:rPr>
              <w:t>за</w:t>
            </w:r>
            <w:r>
              <w:rPr>
                <w:spacing w:val="-2"/>
                <w:sz w:val="24"/>
              </w:rPr>
              <w:t> услуги</w:t>
            </w:r>
          </w:p>
        </w:tc>
        <w:tc>
          <w:tcPr>
            <w:tcW w:w="5672" w:type="dxa"/>
          </w:tcPr>
          <w:p>
            <w:pPr>
              <w:pStyle w:val="TableParagraph"/>
              <w:spacing w:line="292" w:lineRule="exact"/>
              <w:ind w:left="103"/>
              <w:rPr>
                <w:sz w:val="24"/>
              </w:rPr>
            </w:pPr>
            <w:r>
              <w:rPr>
                <w:sz w:val="24"/>
              </w:rPr>
              <w:t>по кредиту</w:t>
            </w:r>
            <w:r>
              <w:rPr>
                <w:spacing w:val="-2"/>
                <w:sz w:val="24"/>
              </w:rPr>
              <w:t> </w:t>
            </w:r>
            <w:r>
              <w:rPr>
                <w:sz w:val="24"/>
              </w:rPr>
              <w:t>– </w:t>
            </w:r>
            <w:r>
              <w:rPr>
                <w:b/>
                <w:sz w:val="24"/>
              </w:rPr>
              <w:t>1,00</w:t>
            </w:r>
            <w:r>
              <w:rPr>
                <w:b/>
                <w:spacing w:val="-2"/>
                <w:sz w:val="24"/>
              </w:rPr>
              <w:t> </w:t>
            </w:r>
            <w:r>
              <w:rPr>
                <w:b/>
                <w:sz w:val="24"/>
              </w:rPr>
              <w:t>%</w:t>
            </w:r>
            <w:r>
              <w:rPr>
                <w:b/>
                <w:spacing w:val="1"/>
                <w:sz w:val="24"/>
              </w:rPr>
              <w:t> </w:t>
            </w:r>
            <w:r>
              <w:rPr>
                <w:spacing w:val="-2"/>
                <w:sz w:val="24"/>
              </w:rPr>
              <w:t>годовых</w:t>
            </w:r>
          </w:p>
          <w:p>
            <w:pPr>
              <w:pStyle w:val="TableParagraph"/>
              <w:ind w:left="103" w:right="1104"/>
              <w:rPr>
                <w:sz w:val="24"/>
              </w:rPr>
            </w:pPr>
            <w:r>
              <w:rPr>
                <w:sz w:val="24"/>
              </w:rPr>
              <w:t>по</w:t>
            </w:r>
            <w:r>
              <w:rPr>
                <w:spacing w:val="-6"/>
                <w:sz w:val="24"/>
              </w:rPr>
              <w:t> </w:t>
            </w:r>
            <w:r>
              <w:rPr>
                <w:sz w:val="24"/>
              </w:rPr>
              <w:t>банковской</w:t>
            </w:r>
            <w:r>
              <w:rPr>
                <w:spacing w:val="-6"/>
                <w:sz w:val="24"/>
              </w:rPr>
              <w:t> </w:t>
            </w:r>
            <w:r>
              <w:rPr>
                <w:sz w:val="24"/>
              </w:rPr>
              <w:t>гарантии</w:t>
            </w:r>
            <w:r>
              <w:rPr>
                <w:spacing w:val="-5"/>
                <w:sz w:val="24"/>
              </w:rPr>
              <w:t> </w:t>
            </w:r>
            <w:r>
              <w:rPr>
                <w:sz w:val="24"/>
              </w:rPr>
              <w:t>–</w:t>
            </w:r>
            <w:r>
              <w:rPr>
                <w:spacing w:val="-6"/>
                <w:sz w:val="24"/>
              </w:rPr>
              <w:t> </w:t>
            </w:r>
            <w:r>
              <w:rPr>
                <w:b/>
                <w:sz w:val="24"/>
              </w:rPr>
              <w:t>0,75</w:t>
            </w:r>
            <w:r>
              <w:rPr>
                <w:b/>
                <w:spacing w:val="-8"/>
                <w:sz w:val="24"/>
              </w:rPr>
              <w:t> </w:t>
            </w:r>
            <w:r>
              <w:rPr>
                <w:b/>
                <w:sz w:val="24"/>
              </w:rPr>
              <w:t>%</w:t>
            </w:r>
            <w:r>
              <w:rPr>
                <w:b/>
                <w:spacing w:val="-6"/>
                <w:sz w:val="24"/>
              </w:rPr>
              <w:t> </w:t>
            </w:r>
            <w:r>
              <w:rPr>
                <w:sz w:val="24"/>
              </w:rPr>
              <w:t>годовых по микрозайму – </w:t>
            </w:r>
            <w:r>
              <w:rPr>
                <w:b/>
                <w:sz w:val="24"/>
              </w:rPr>
              <w:t>0,75 % </w:t>
            </w:r>
            <w:r>
              <w:rPr>
                <w:sz w:val="24"/>
              </w:rPr>
              <w:t>годовых</w:t>
            </w:r>
          </w:p>
          <w:p>
            <w:pPr>
              <w:pStyle w:val="TableParagraph"/>
              <w:ind w:left="103"/>
              <w:rPr>
                <w:sz w:val="24"/>
              </w:rPr>
            </w:pPr>
            <w:r>
              <w:rPr>
                <w:sz w:val="24"/>
              </w:rPr>
              <w:t>по</w:t>
            </w:r>
            <w:r>
              <w:rPr>
                <w:spacing w:val="-1"/>
                <w:sz w:val="24"/>
              </w:rPr>
              <w:t> </w:t>
            </w:r>
            <w:r>
              <w:rPr>
                <w:sz w:val="24"/>
              </w:rPr>
              <w:t>займу –</w:t>
            </w:r>
            <w:r>
              <w:rPr>
                <w:spacing w:val="-1"/>
                <w:sz w:val="24"/>
              </w:rPr>
              <w:t> </w:t>
            </w:r>
            <w:r>
              <w:rPr>
                <w:b/>
                <w:sz w:val="24"/>
              </w:rPr>
              <w:t>0,50</w:t>
            </w:r>
            <w:r>
              <w:rPr>
                <w:b/>
                <w:spacing w:val="-1"/>
                <w:sz w:val="24"/>
              </w:rPr>
              <w:t> </w:t>
            </w:r>
            <w:r>
              <w:rPr>
                <w:b/>
                <w:sz w:val="24"/>
              </w:rPr>
              <w:t>%</w:t>
            </w:r>
            <w:r>
              <w:rPr>
                <w:b/>
                <w:spacing w:val="-1"/>
                <w:sz w:val="24"/>
              </w:rPr>
              <w:t> </w:t>
            </w:r>
            <w:r>
              <w:rPr>
                <w:spacing w:val="-2"/>
                <w:sz w:val="24"/>
              </w:rPr>
              <w:t>годовых</w:t>
            </w:r>
          </w:p>
          <w:p>
            <w:pPr>
              <w:pStyle w:val="TableParagraph"/>
              <w:ind w:left="103"/>
              <w:rPr>
                <w:sz w:val="24"/>
              </w:rPr>
            </w:pPr>
            <w:r>
              <w:rPr>
                <w:sz w:val="24"/>
              </w:rPr>
              <w:t>льготная</w:t>
            </w:r>
            <w:r>
              <w:rPr>
                <w:spacing w:val="-5"/>
                <w:sz w:val="24"/>
              </w:rPr>
              <w:t> </w:t>
            </w:r>
            <w:r>
              <w:rPr>
                <w:sz w:val="24"/>
              </w:rPr>
              <w:t>ставка</w:t>
            </w:r>
            <w:r>
              <w:rPr>
                <w:spacing w:val="-1"/>
                <w:sz w:val="24"/>
              </w:rPr>
              <w:t> </w:t>
            </w:r>
            <w:r>
              <w:rPr>
                <w:sz w:val="24"/>
              </w:rPr>
              <w:t>–</w:t>
            </w:r>
            <w:r>
              <w:rPr>
                <w:spacing w:val="-2"/>
                <w:sz w:val="24"/>
              </w:rPr>
              <w:t> </w:t>
            </w:r>
            <w:r>
              <w:rPr>
                <w:b/>
                <w:sz w:val="24"/>
              </w:rPr>
              <w:t>0,50</w:t>
            </w:r>
            <w:r>
              <w:rPr>
                <w:b/>
                <w:spacing w:val="-3"/>
                <w:sz w:val="24"/>
              </w:rPr>
              <w:t> </w:t>
            </w:r>
            <w:r>
              <w:rPr>
                <w:b/>
                <w:sz w:val="24"/>
              </w:rPr>
              <w:t>% </w:t>
            </w:r>
            <w:r>
              <w:rPr>
                <w:sz w:val="24"/>
              </w:rPr>
              <w:t>годовых,</w:t>
            </w:r>
            <w:r>
              <w:rPr>
                <w:spacing w:val="-2"/>
                <w:sz w:val="24"/>
              </w:rPr>
              <w:t> </w:t>
            </w:r>
            <w:r>
              <w:rPr>
                <w:sz w:val="24"/>
              </w:rPr>
              <w:t>для</w:t>
            </w:r>
            <w:r>
              <w:rPr>
                <w:spacing w:val="-2"/>
                <w:sz w:val="24"/>
              </w:rPr>
              <w:t> ветеранов</w:t>
            </w:r>
          </w:p>
          <w:p>
            <w:pPr>
              <w:pStyle w:val="TableParagraph"/>
              <w:ind w:left="103"/>
              <w:rPr>
                <w:sz w:val="24"/>
              </w:rPr>
            </w:pPr>
            <w:r>
              <w:rPr>
                <w:sz w:val="24"/>
              </w:rPr>
              <w:t>боевых</w:t>
            </w:r>
            <w:r>
              <w:rPr>
                <w:spacing w:val="-8"/>
                <w:sz w:val="24"/>
              </w:rPr>
              <w:t> </w:t>
            </w:r>
            <w:r>
              <w:rPr>
                <w:sz w:val="24"/>
              </w:rPr>
              <w:t>действий</w:t>
            </w:r>
            <w:r>
              <w:rPr>
                <w:spacing w:val="-10"/>
                <w:sz w:val="24"/>
              </w:rPr>
              <w:t> </w:t>
            </w:r>
            <w:r>
              <w:rPr>
                <w:sz w:val="24"/>
              </w:rPr>
              <w:t>и</w:t>
            </w:r>
            <w:r>
              <w:rPr>
                <w:spacing w:val="-7"/>
                <w:sz w:val="24"/>
              </w:rPr>
              <w:t> </w:t>
            </w:r>
            <w:r>
              <w:rPr>
                <w:sz w:val="24"/>
              </w:rPr>
              <w:t>субъектов</w:t>
            </w:r>
            <w:r>
              <w:rPr>
                <w:spacing w:val="-9"/>
                <w:sz w:val="24"/>
              </w:rPr>
              <w:t> </w:t>
            </w:r>
            <w:r>
              <w:rPr>
                <w:sz w:val="24"/>
              </w:rPr>
              <w:t>МСП,</w:t>
            </w:r>
            <w:r>
              <w:rPr>
                <w:spacing w:val="-7"/>
                <w:sz w:val="24"/>
              </w:rPr>
              <w:t> </w:t>
            </w:r>
            <w:r>
              <w:rPr>
                <w:sz w:val="24"/>
              </w:rPr>
              <w:t>содействующих заключению сотрудниками контрактов с</w:t>
            </w:r>
          </w:p>
          <w:p>
            <w:pPr>
              <w:pStyle w:val="TableParagraph"/>
              <w:spacing w:line="293" w:lineRule="exact"/>
              <w:ind w:left="103"/>
              <w:rPr>
                <w:sz w:val="24"/>
              </w:rPr>
            </w:pPr>
            <w:r>
              <w:rPr>
                <w:sz w:val="24"/>
              </w:rPr>
              <w:t>Минобороны</w:t>
            </w:r>
            <w:r>
              <w:rPr>
                <w:spacing w:val="-5"/>
                <w:sz w:val="24"/>
              </w:rPr>
              <w:t> РФ.</w:t>
            </w:r>
          </w:p>
        </w:tc>
        <w:tc>
          <w:tcPr>
            <w:tcW w:w="5677" w:type="dxa"/>
            <w:vMerge/>
            <w:tcBorders>
              <w:top w:val="nil"/>
              <w:bottom w:val="nil"/>
              <w:right w:val="nil"/>
            </w:tcBorders>
          </w:tcPr>
          <w:p>
            <w:pPr>
              <w:rPr>
                <w:sz w:val="2"/>
                <w:szCs w:val="2"/>
              </w:rPr>
            </w:pPr>
          </w:p>
        </w:tc>
      </w:tr>
      <w:tr>
        <w:trPr>
          <w:trHeight w:val="1466" w:hRule="atLeast"/>
        </w:trPr>
        <w:tc>
          <w:tcPr>
            <w:tcW w:w="3828" w:type="dxa"/>
            <w:tcBorders>
              <w:left w:val="nil"/>
            </w:tcBorders>
          </w:tcPr>
          <w:p>
            <w:pPr>
              <w:pStyle w:val="TableParagraph"/>
              <w:spacing w:before="1"/>
              <w:ind w:left="107" w:right="146"/>
              <w:rPr>
                <w:sz w:val="24"/>
              </w:rPr>
            </w:pPr>
            <w:r>
              <w:rPr>
                <w:sz w:val="24"/>
              </w:rPr>
              <w:t>Размер единовременно предоставляемого</w:t>
            </w:r>
            <w:r>
              <w:rPr>
                <w:spacing w:val="-14"/>
                <w:sz w:val="24"/>
              </w:rPr>
              <w:t> </w:t>
            </w:r>
            <w:r>
              <w:rPr>
                <w:sz w:val="24"/>
              </w:rPr>
              <w:t>поручительства одному заемщику</w:t>
            </w:r>
          </w:p>
        </w:tc>
        <w:tc>
          <w:tcPr>
            <w:tcW w:w="5672" w:type="dxa"/>
          </w:tcPr>
          <w:p>
            <w:pPr>
              <w:pStyle w:val="TableParagraph"/>
              <w:spacing w:before="1"/>
              <w:ind w:left="103"/>
              <w:rPr>
                <w:sz w:val="24"/>
              </w:rPr>
            </w:pPr>
            <w:r>
              <w:rPr>
                <w:sz w:val="24"/>
              </w:rPr>
              <w:t>до</w:t>
            </w:r>
            <w:r>
              <w:rPr>
                <w:spacing w:val="-2"/>
                <w:sz w:val="24"/>
              </w:rPr>
              <w:t> </w:t>
            </w:r>
            <w:r>
              <w:rPr>
                <w:b/>
                <w:sz w:val="24"/>
                <w:u w:val="single"/>
              </w:rPr>
              <w:t>23</w:t>
            </w:r>
            <w:r>
              <w:rPr>
                <w:b/>
                <w:spacing w:val="-3"/>
                <w:sz w:val="24"/>
                <w:u w:val="single"/>
              </w:rPr>
              <w:t> </w:t>
            </w:r>
            <w:r>
              <w:rPr>
                <w:b/>
                <w:sz w:val="24"/>
                <w:u w:val="single"/>
              </w:rPr>
              <w:t>млн.</w:t>
            </w:r>
            <w:r>
              <w:rPr>
                <w:b/>
                <w:spacing w:val="-1"/>
                <w:sz w:val="24"/>
                <w:u w:val="single"/>
              </w:rPr>
              <w:t> </w:t>
            </w:r>
            <w:r>
              <w:rPr>
                <w:b/>
                <w:sz w:val="24"/>
                <w:u w:val="single"/>
              </w:rPr>
              <w:t>руб.</w:t>
            </w:r>
            <w:r>
              <w:rPr>
                <w:b/>
                <w:spacing w:val="-1"/>
                <w:sz w:val="24"/>
              </w:rPr>
              <w:t> </w:t>
            </w:r>
            <w:r>
              <w:rPr>
                <w:sz w:val="24"/>
              </w:rPr>
              <w:t>на</w:t>
            </w:r>
            <w:r>
              <w:rPr>
                <w:spacing w:val="-2"/>
                <w:sz w:val="24"/>
              </w:rPr>
              <w:t> </w:t>
            </w:r>
            <w:r>
              <w:rPr>
                <w:sz w:val="24"/>
              </w:rPr>
              <w:t>инвестиционные </w:t>
            </w:r>
            <w:r>
              <w:rPr>
                <w:spacing w:val="-4"/>
                <w:sz w:val="24"/>
              </w:rPr>
              <w:t>цели</w:t>
            </w:r>
          </w:p>
          <w:p>
            <w:pPr>
              <w:pStyle w:val="TableParagraph"/>
              <w:ind w:left="103"/>
              <w:rPr>
                <w:sz w:val="24"/>
              </w:rPr>
            </w:pPr>
            <w:r>
              <w:rPr>
                <w:sz w:val="24"/>
              </w:rPr>
              <w:t>до</w:t>
            </w:r>
            <w:r>
              <w:rPr>
                <w:spacing w:val="-4"/>
                <w:sz w:val="24"/>
              </w:rPr>
              <w:t> </w:t>
            </w:r>
            <w:r>
              <w:rPr>
                <w:b/>
                <w:sz w:val="24"/>
              </w:rPr>
              <w:t>25</w:t>
            </w:r>
            <w:r>
              <w:rPr>
                <w:b/>
                <w:spacing w:val="-6"/>
                <w:sz w:val="24"/>
              </w:rPr>
              <w:t> </w:t>
            </w:r>
            <w:r>
              <w:rPr>
                <w:b/>
                <w:sz w:val="24"/>
              </w:rPr>
              <w:t>млн.</w:t>
            </w:r>
            <w:r>
              <w:rPr>
                <w:b/>
                <w:spacing w:val="-4"/>
                <w:sz w:val="24"/>
              </w:rPr>
              <w:t> </w:t>
            </w:r>
            <w:r>
              <w:rPr>
                <w:b/>
                <w:sz w:val="24"/>
              </w:rPr>
              <w:t>руб.</w:t>
            </w:r>
            <w:r>
              <w:rPr>
                <w:b/>
                <w:spacing w:val="-5"/>
                <w:sz w:val="24"/>
              </w:rPr>
              <w:t> </w:t>
            </w:r>
            <w:r>
              <w:rPr>
                <w:sz w:val="24"/>
              </w:rPr>
              <w:t>для</w:t>
            </w:r>
            <w:r>
              <w:rPr>
                <w:spacing w:val="-6"/>
                <w:sz w:val="24"/>
              </w:rPr>
              <w:t> </w:t>
            </w:r>
            <w:r>
              <w:rPr>
                <w:sz w:val="24"/>
              </w:rPr>
              <w:t>резидентов</w:t>
            </w:r>
            <w:r>
              <w:rPr>
                <w:spacing w:val="-5"/>
                <w:sz w:val="24"/>
              </w:rPr>
              <w:t> </w:t>
            </w:r>
            <w:r>
              <w:rPr>
                <w:sz w:val="24"/>
              </w:rPr>
              <w:t>Технопарка</w:t>
            </w:r>
            <w:r>
              <w:rPr>
                <w:spacing w:val="-5"/>
                <w:sz w:val="24"/>
              </w:rPr>
              <w:t> </w:t>
            </w:r>
            <w:r>
              <w:rPr>
                <w:sz w:val="24"/>
              </w:rPr>
              <w:t>и</w:t>
            </w:r>
            <w:r>
              <w:rPr>
                <w:spacing w:val="-7"/>
                <w:sz w:val="24"/>
              </w:rPr>
              <w:t> </w:t>
            </w:r>
            <w:r>
              <w:rPr>
                <w:sz w:val="24"/>
              </w:rPr>
              <w:t>ТОСЭР </w:t>
            </w:r>
            <w:r>
              <w:rPr>
                <w:spacing w:val="-2"/>
                <w:sz w:val="24"/>
              </w:rPr>
              <w:t>Рузаевка</w:t>
            </w:r>
          </w:p>
          <w:p>
            <w:pPr>
              <w:pStyle w:val="TableParagraph"/>
              <w:ind w:left="103"/>
              <w:rPr>
                <w:sz w:val="24"/>
              </w:rPr>
            </w:pPr>
            <w:r>
              <w:rPr>
                <w:sz w:val="24"/>
              </w:rPr>
              <w:t>до </w:t>
            </w:r>
            <w:r>
              <w:rPr>
                <w:b/>
                <w:sz w:val="24"/>
                <w:u w:val="single"/>
              </w:rPr>
              <w:t>20</w:t>
            </w:r>
            <w:r>
              <w:rPr>
                <w:b/>
                <w:spacing w:val="-2"/>
                <w:sz w:val="24"/>
                <w:u w:val="single"/>
              </w:rPr>
              <w:t> </w:t>
            </w:r>
            <w:r>
              <w:rPr>
                <w:b/>
                <w:sz w:val="24"/>
                <w:u w:val="single"/>
              </w:rPr>
              <w:t>млн.</w:t>
            </w:r>
            <w:r>
              <w:rPr>
                <w:b/>
                <w:spacing w:val="-1"/>
                <w:sz w:val="24"/>
                <w:u w:val="single"/>
              </w:rPr>
              <w:t> </w:t>
            </w:r>
            <w:r>
              <w:rPr>
                <w:b/>
                <w:sz w:val="24"/>
                <w:u w:val="single"/>
              </w:rPr>
              <w:t>руб.</w:t>
            </w:r>
            <w:r>
              <w:rPr>
                <w:b/>
                <w:spacing w:val="-2"/>
                <w:sz w:val="24"/>
              </w:rPr>
              <w:t> </w:t>
            </w:r>
            <w:r>
              <w:rPr>
                <w:sz w:val="24"/>
              </w:rPr>
              <w:t>на</w:t>
            </w:r>
            <w:r>
              <w:rPr>
                <w:spacing w:val="-2"/>
                <w:sz w:val="24"/>
              </w:rPr>
              <w:t> </w:t>
            </w:r>
            <w:r>
              <w:rPr>
                <w:sz w:val="24"/>
              </w:rPr>
              <w:t>операционные </w:t>
            </w:r>
            <w:r>
              <w:rPr>
                <w:spacing w:val="-4"/>
                <w:sz w:val="24"/>
              </w:rPr>
              <w:t>цели</w:t>
            </w:r>
          </w:p>
        </w:tc>
        <w:tc>
          <w:tcPr>
            <w:tcW w:w="5677" w:type="dxa"/>
            <w:vMerge/>
            <w:tcBorders>
              <w:top w:val="nil"/>
              <w:bottom w:val="nil"/>
              <w:right w:val="nil"/>
            </w:tcBorders>
          </w:tcPr>
          <w:p>
            <w:pPr>
              <w:rPr>
                <w:sz w:val="2"/>
                <w:szCs w:val="2"/>
              </w:rPr>
            </w:pPr>
          </w:p>
        </w:tc>
      </w:tr>
      <w:tr>
        <w:trPr>
          <w:trHeight w:val="1055" w:hRule="atLeast"/>
        </w:trPr>
        <w:tc>
          <w:tcPr>
            <w:tcW w:w="3828" w:type="dxa"/>
            <w:tcBorders>
              <w:left w:val="nil"/>
              <w:bottom w:val="nil"/>
            </w:tcBorders>
          </w:tcPr>
          <w:p>
            <w:pPr>
              <w:pStyle w:val="TableParagraph"/>
              <w:spacing w:line="292" w:lineRule="exact"/>
              <w:ind w:left="107"/>
              <w:rPr>
                <w:sz w:val="24"/>
              </w:rPr>
            </w:pPr>
            <w:r>
              <w:rPr>
                <w:sz w:val="24"/>
              </w:rPr>
              <w:t>Общий</w:t>
            </w:r>
            <w:r>
              <w:rPr>
                <w:spacing w:val="-2"/>
                <w:sz w:val="24"/>
              </w:rPr>
              <w:t> </w:t>
            </w:r>
            <w:r>
              <w:rPr>
                <w:sz w:val="24"/>
              </w:rPr>
              <w:t>гарантийный</w:t>
            </w:r>
            <w:r>
              <w:rPr>
                <w:spacing w:val="-2"/>
                <w:sz w:val="24"/>
              </w:rPr>
              <w:t> лимит</w:t>
            </w:r>
          </w:p>
        </w:tc>
        <w:tc>
          <w:tcPr>
            <w:tcW w:w="5672" w:type="dxa"/>
            <w:tcBorders>
              <w:bottom w:val="nil"/>
            </w:tcBorders>
          </w:tcPr>
          <w:p>
            <w:pPr>
              <w:pStyle w:val="TableParagraph"/>
              <w:spacing w:line="292" w:lineRule="exact"/>
              <w:ind w:left="103"/>
              <w:rPr>
                <w:sz w:val="24"/>
              </w:rPr>
            </w:pPr>
            <w:r>
              <w:rPr>
                <w:sz w:val="24"/>
              </w:rPr>
              <w:t>до</w:t>
            </w:r>
            <w:r>
              <w:rPr>
                <w:spacing w:val="-1"/>
                <w:sz w:val="24"/>
              </w:rPr>
              <w:t> </w:t>
            </w:r>
            <w:r>
              <w:rPr>
                <w:b/>
                <w:sz w:val="24"/>
              </w:rPr>
              <w:t>43</w:t>
            </w:r>
            <w:r>
              <w:rPr>
                <w:b/>
                <w:spacing w:val="-3"/>
                <w:sz w:val="24"/>
              </w:rPr>
              <w:t> </w:t>
            </w:r>
            <w:r>
              <w:rPr>
                <w:b/>
                <w:sz w:val="24"/>
              </w:rPr>
              <w:t>млн.</w:t>
            </w:r>
            <w:r>
              <w:rPr>
                <w:b/>
                <w:spacing w:val="-1"/>
                <w:sz w:val="24"/>
              </w:rPr>
              <w:t> </w:t>
            </w:r>
            <w:r>
              <w:rPr>
                <w:b/>
                <w:sz w:val="24"/>
              </w:rPr>
              <w:t>руб.</w:t>
            </w:r>
            <w:r>
              <w:rPr>
                <w:b/>
                <w:spacing w:val="-3"/>
                <w:sz w:val="24"/>
              </w:rPr>
              <w:t> </w:t>
            </w:r>
            <w:r>
              <w:rPr>
                <w:sz w:val="24"/>
              </w:rPr>
              <w:t>на</w:t>
            </w:r>
            <w:r>
              <w:rPr>
                <w:spacing w:val="-2"/>
                <w:sz w:val="24"/>
              </w:rPr>
              <w:t> </w:t>
            </w:r>
            <w:r>
              <w:rPr>
                <w:sz w:val="24"/>
              </w:rPr>
              <w:t>субъект</w:t>
            </w:r>
            <w:r>
              <w:rPr>
                <w:spacing w:val="-2"/>
                <w:sz w:val="24"/>
              </w:rPr>
              <w:t> </w:t>
            </w:r>
            <w:r>
              <w:rPr>
                <w:sz w:val="24"/>
              </w:rPr>
              <w:t>МСП/группу</w:t>
            </w:r>
            <w:r>
              <w:rPr>
                <w:spacing w:val="-2"/>
                <w:sz w:val="24"/>
              </w:rPr>
              <w:t> заемщиков</w:t>
            </w:r>
          </w:p>
        </w:tc>
        <w:tc>
          <w:tcPr>
            <w:tcW w:w="5677" w:type="dxa"/>
            <w:vMerge/>
            <w:tcBorders>
              <w:top w:val="nil"/>
              <w:bottom w:val="nil"/>
              <w:right w:val="nil"/>
            </w:tcBorders>
          </w:tcPr>
          <w:p>
            <w:pPr>
              <w:rPr>
                <w:sz w:val="2"/>
                <w:szCs w:val="2"/>
              </w:rPr>
            </w:pPr>
          </w:p>
        </w:tc>
      </w:tr>
    </w:tbl>
    <w:p>
      <w:pPr>
        <w:pStyle w:val="BodyText"/>
        <w:spacing w:before="240"/>
        <w:rPr>
          <w:b/>
          <w:sz w:val="22"/>
        </w:rPr>
      </w:pPr>
    </w:p>
    <w:p>
      <w:pPr>
        <w:spacing w:before="0"/>
        <w:ind w:left="1420" w:right="0" w:firstLine="0"/>
        <w:jc w:val="left"/>
        <w:rPr>
          <w:b/>
          <w:sz w:val="22"/>
        </w:rPr>
      </w:pPr>
      <w:r>
        <w:rPr>
          <w:b/>
          <w:sz w:val="22"/>
        </w:rPr>
        <mc:AlternateContent>
          <mc:Choice Requires="wps">
            <w:drawing>
              <wp:anchor distT="0" distB="0" distL="0" distR="0" allowOverlap="1" layoutInCell="1" locked="0" behindDoc="1" simplePos="0" relativeHeight="482434560">
                <wp:simplePos x="0" y="0"/>
                <wp:positionH relativeFrom="page">
                  <wp:posOffset>0</wp:posOffset>
                </wp:positionH>
                <wp:positionV relativeFrom="paragraph">
                  <wp:posOffset>-8861</wp:posOffset>
                </wp:positionV>
                <wp:extent cx="10659110" cy="146050"/>
                <wp:effectExtent l="0" t="0" r="0" b="0"/>
                <wp:wrapNone/>
                <wp:docPr id="69" name="Graphic 69"/>
                <wp:cNvGraphicFramePr>
                  <a:graphicFrameLocks/>
                </wp:cNvGraphicFramePr>
                <a:graphic>
                  <a:graphicData uri="http://schemas.microsoft.com/office/word/2010/wordprocessingShape">
                    <wps:wsp>
                      <wps:cNvPr id="69" name="Graphic 69"/>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97734pt;width:839.3pt;height:11.5pt;mso-position-horizontal-relative:page;mso-position-vertical-relative:paragraph;z-index:-20881920" id="docshape35" coordorigin="0,-14" coordsize="16786,230" path="m0,216l863,216,863,-14,1726,-14m16786,216l2211,216,2211,-14,1726,-14e" filled="false" stroked="true" strokeweight=".75pt" strokecolor="#000000">
                <v:path arrowok="t"/>
                <v:stroke dashstyle="solid"/>
                <w10:wrap type="none"/>
              </v:shape>
            </w:pict>
          </mc:Fallback>
        </mc:AlternateContent>
      </w:r>
      <w:r>
        <w:rPr>
          <w:b/>
          <w:spacing w:val="-5"/>
          <w:sz w:val="22"/>
        </w:rPr>
        <w:t>19</w:t>
      </w:r>
    </w:p>
    <w:p>
      <w:pPr>
        <w:spacing w:after="0"/>
        <w:jc w:val="left"/>
        <w:rPr>
          <w:b/>
          <w:sz w:val="22"/>
        </w:rPr>
        <w:sectPr>
          <w:pgSz w:w="16840" w:h="11910" w:orient="landscape"/>
          <w:pgMar w:top="580" w:bottom="0" w:left="0" w:right="141"/>
        </w:sectPr>
      </w:pPr>
    </w:p>
    <w:p>
      <w:pPr>
        <w:pStyle w:val="Heading1"/>
        <w:tabs>
          <w:tab w:pos="851" w:val="left" w:leader="none"/>
        </w:tabs>
      </w:pPr>
      <w:r>
        <w:rPr/>
        <w:drawing>
          <wp:anchor distT="0" distB="0" distL="0" distR="0" allowOverlap="1" layoutInCell="1" locked="0" behindDoc="1" simplePos="0" relativeHeight="482435584">
            <wp:simplePos x="0" y="0"/>
            <wp:positionH relativeFrom="page">
              <wp:posOffset>0</wp:posOffset>
            </wp:positionH>
            <wp:positionV relativeFrom="page">
              <wp:posOffset>0</wp:posOffset>
            </wp:positionV>
            <wp:extent cx="10694035" cy="7562215"/>
            <wp:effectExtent l="0" t="0" r="0" b="0"/>
            <wp:wrapNone/>
            <wp:docPr id="70" name="Image 70"/>
            <wp:cNvGraphicFramePr>
              <a:graphicFrameLocks/>
            </wp:cNvGraphicFramePr>
            <a:graphic>
              <a:graphicData uri="http://schemas.openxmlformats.org/drawingml/2006/picture">
                <pic:pic>
                  <pic:nvPicPr>
                    <pic:cNvPr id="70" name="Image 70"/>
                    <pic:cNvPicPr/>
                  </pic:nvPicPr>
                  <pic:blipFill>
                    <a:blip r:embed="rId6" cstate="print"/>
                    <a:stretch>
                      <a:fillRect/>
                    </a:stretch>
                  </pic:blipFill>
                  <pic:spPr>
                    <a:xfrm>
                      <a:off x="0" y="0"/>
                      <a:ext cx="10694035" cy="7562215"/>
                    </a:xfrm>
                    <a:prstGeom prst="rect">
                      <a:avLst/>
                    </a:prstGeom>
                  </pic:spPr>
                </pic:pic>
              </a:graphicData>
            </a:graphic>
          </wp:anchor>
        </w:drawing>
      </w:r>
      <w:r>
        <w:rPr>
          <w:color w:val="000000"/>
          <w:shd w:fill="C7EEBC" w:color="auto" w:val="clear"/>
        </w:rPr>
        <w:tab/>
        <w:t>03</w:t>
      </w:r>
      <w:r>
        <w:rPr>
          <w:color w:val="000000"/>
          <w:spacing w:val="-36"/>
          <w:shd w:fill="C7EEBC" w:color="auto" w:val="clear"/>
        </w:rPr>
        <w:t> </w:t>
      </w:r>
      <w:r>
        <w:rPr>
          <w:color w:val="000000"/>
        </w:rPr>
        <w:t>ГАРАНТИИ</w:t>
      </w:r>
      <w:r>
        <w:rPr>
          <w:color w:val="000000"/>
          <w:spacing w:val="-18"/>
        </w:rPr>
        <w:t> </w:t>
      </w:r>
      <w:r>
        <w:rPr>
          <w:color w:val="000000"/>
        </w:rPr>
        <w:t>И</w:t>
      </w:r>
      <w:r>
        <w:rPr>
          <w:color w:val="000000"/>
          <w:spacing w:val="-10"/>
        </w:rPr>
        <w:t> </w:t>
      </w:r>
      <w:r>
        <w:rPr>
          <w:color w:val="000000"/>
          <w:spacing w:val="-2"/>
        </w:rPr>
        <w:t>ПОРУЧИТЕЛЬСТВА</w:t>
      </w:r>
    </w:p>
    <w:p>
      <w:pPr>
        <w:spacing w:line="345" w:lineRule="auto" w:before="202"/>
        <w:ind w:left="852" w:right="2575" w:firstLine="0"/>
        <w:jc w:val="left"/>
        <w:rPr>
          <w:b/>
          <w:sz w:val="24"/>
        </w:rPr>
      </w:pPr>
      <w:r>
        <w:rPr>
          <w:sz w:val="36"/>
        </w:rPr>
        <w:t>АО Федеральная корпорация развития малого и среднего предпринимательства </w:t>
      </w:r>
      <w:r>
        <w:rPr>
          <w:b/>
          <w:sz w:val="36"/>
        </w:rPr>
        <w:t>Предоставление</w:t>
      </w:r>
      <w:r>
        <w:rPr>
          <w:b/>
          <w:spacing w:val="-5"/>
          <w:sz w:val="36"/>
        </w:rPr>
        <w:t> </w:t>
      </w:r>
      <w:r>
        <w:rPr>
          <w:b/>
          <w:sz w:val="36"/>
        </w:rPr>
        <w:t>поручительств</w:t>
      </w:r>
      <w:r>
        <w:rPr>
          <w:b/>
          <w:spacing w:val="-7"/>
          <w:sz w:val="36"/>
        </w:rPr>
        <w:t> </w:t>
      </w:r>
      <w:r>
        <w:rPr>
          <w:b/>
          <w:sz w:val="36"/>
        </w:rPr>
        <w:t>по</w:t>
      </w:r>
      <w:r>
        <w:rPr>
          <w:b/>
          <w:spacing w:val="-1"/>
          <w:sz w:val="36"/>
        </w:rPr>
        <w:t> </w:t>
      </w:r>
      <w:r>
        <w:rPr>
          <w:b/>
          <w:sz w:val="36"/>
        </w:rPr>
        <w:t>банковским</w:t>
      </w:r>
      <w:r>
        <w:rPr>
          <w:b/>
          <w:spacing w:val="-4"/>
          <w:sz w:val="36"/>
        </w:rPr>
        <w:t> </w:t>
      </w:r>
      <w:r>
        <w:rPr>
          <w:b/>
          <w:sz w:val="36"/>
        </w:rPr>
        <w:t>кредитам</w:t>
      </w:r>
      <w:r>
        <w:rPr>
          <w:b/>
          <w:spacing w:val="-5"/>
          <w:sz w:val="36"/>
        </w:rPr>
        <w:t> </w:t>
      </w:r>
      <w:r>
        <w:rPr>
          <w:b/>
          <w:sz w:val="36"/>
        </w:rPr>
        <w:t>для</w:t>
      </w:r>
      <w:r>
        <w:rPr>
          <w:b/>
          <w:spacing w:val="-6"/>
          <w:sz w:val="36"/>
        </w:rPr>
        <w:t> </w:t>
      </w:r>
      <w:r>
        <w:rPr>
          <w:b/>
          <w:sz w:val="36"/>
        </w:rPr>
        <w:t>МСП</w:t>
      </w:r>
      <w:r>
        <w:rPr>
          <w:b/>
          <w:spacing w:val="-5"/>
          <w:sz w:val="36"/>
        </w:rPr>
        <w:t> </w:t>
      </w:r>
      <w:r>
        <w:rPr>
          <w:b/>
          <w:sz w:val="24"/>
        </w:rPr>
        <w:t>(«Зонтичный»</w:t>
      </w:r>
      <w:r>
        <w:rPr>
          <w:b/>
          <w:spacing w:val="-3"/>
          <w:sz w:val="24"/>
        </w:rPr>
        <w:t> </w:t>
      </w:r>
      <w:r>
        <w:rPr>
          <w:b/>
          <w:sz w:val="24"/>
        </w:rPr>
        <w:t>механизм) </w:t>
      </w:r>
      <w:hyperlink r:id="rId57">
        <w:r>
          <w:rPr>
            <w:b/>
            <w:color w:val="0462C1"/>
            <w:spacing w:val="-2"/>
            <w:sz w:val="24"/>
            <w:u w:val="single" w:color="0462C1"/>
          </w:rPr>
          <w:t>https://invest.economy.gov.ru/zontichnye-poruchitelstva-ao-korporaciya-msp-</w:t>
        </w:r>
      </w:hyperlink>
    </w:p>
    <w:p>
      <w:pPr>
        <w:pStyle w:val="BodyText"/>
        <w:spacing w:before="89"/>
        <w:rPr>
          <w:b/>
          <w:sz w:val="28"/>
        </w:rPr>
      </w:pPr>
    </w:p>
    <w:p>
      <w:pPr>
        <w:pStyle w:val="Heading4"/>
        <w:ind w:left="10494"/>
        <w:jc w:val="both"/>
      </w:pPr>
      <w:r>
        <w:rPr/>
        <mc:AlternateContent>
          <mc:Choice Requires="wps">
            <w:drawing>
              <wp:anchor distT="0" distB="0" distL="0" distR="0" allowOverlap="1" layoutInCell="1" locked="0" behindDoc="0" simplePos="0" relativeHeight="15754752">
                <wp:simplePos x="0" y="0"/>
                <wp:positionH relativeFrom="page">
                  <wp:posOffset>499871</wp:posOffset>
                </wp:positionH>
                <wp:positionV relativeFrom="paragraph">
                  <wp:posOffset>291</wp:posOffset>
                </wp:positionV>
                <wp:extent cx="5934075" cy="4144010"/>
                <wp:effectExtent l="0" t="0" r="0" b="0"/>
                <wp:wrapNone/>
                <wp:docPr id="71" name="Textbox 71"/>
                <wp:cNvGraphicFramePr>
                  <a:graphicFrameLocks/>
                </wp:cNvGraphicFramePr>
                <a:graphic>
                  <a:graphicData uri="http://schemas.microsoft.com/office/word/2010/wordprocessingShape">
                    <wps:wsp>
                      <wps:cNvPr id="71" name="Textbox 71"/>
                      <wps:cNvSpPr txBox="1"/>
                      <wps:spPr>
                        <a:xfrm>
                          <a:off x="0" y="0"/>
                          <a:ext cx="5934075" cy="4144010"/>
                        </a:xfrm>
                        <a:prstGeom prst="rect">
                          <a:avLst/>
                        </a:prstGeom>
                      </wps:spPr>
                      <wps:txbx>
                        <w:txbxContent>
                          <w:tbl>
                            <w:tblPr>
                              <w:tblW w:w="0" w:type="auto"/>
                              <w:jc w:val="left"/>
                              <w:tblInd w:w="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3545"/>
                              <w:gridCol w:w="5670"/>
                            </w:tblGrid>
                            <w:tr>
                              <w:trPr>
                                <w:trHeight w:val="878" w:hRule="atLeast"/>
                              </w:trPr>
                              <w:tc>
                                <w:tcPr>
                                  <w:tcW w:w="3545" w:type="dxa"/>
                                  <w:tcBorders>
                                    <w:top w:val="nil"/>
                                    <w:left w:val="nil"/>
                                  </w:tcBorders>
                                </w:tcPr>
                                <w:p>
                                  <w:pPr>
                                    <w:pStyle w:val="TableParagraph"/>
                                    <w:spacing w:line="292" w:lineRule="exact"/>
                                    <w:ind w:left="112"/>
                                    <w:rPr>
                                      <w:sz w:val="24"/>
                                    </w:rPr>
                                  </w:pPr>
                                  <w:r>
                                    <w:rPr>
                                      <w:sz w:val="24"/>
                                    </w:rPr>
                                    <w:t>Размер</w:t>
                                  </w:r>
                                  <w:r>
                                    <w:rPr>
                                      <w:spacing w:val="-3"/>
                                      <w:sz w:val="24"/>
                                    </w:rPr>
                                    <w:t> </w:t>
                                  </w:r>
                                  <w:r>
                                    <w:rPr>
                                      <w:spacing w:val="-2"/>
                                      <w:sz w:val="24"/>
                                    </w:rPr>
                                    <w:t>поручительства</w:t>
                                  </w:r>
                                </w:p>
                              </w:tc>
                              <w:tc>
                                <w:tcPr>
                                  <w:tcW w:w="5670" w:type="dxa"/>
                                  <w:tcBorders>
                                    <w:top w:val="nil"/>
                                  </w:tcBorders>
                                </w:tcPr>
                                <w:p>
                                  <w:pPr>
                                    <w:pStyle w:val="TableParagraph"/>
                                    <w:ind w:left="105"/>
                                    <w:rPr>
                                      <w:sz w:val="24"/>
                                    </w:rPr>
                                  </w:pPr>
                                  <w:r>
                                    <w:rPr>
                                      <w:sz w:val="24"/>
                                    </w:rPr>
                                    <w:t>до</w:t>
                                  </w:r>
                                  <w:r>
                                    <w:rPr>
                                      <w:spacing w:val="32"/>
                                      <w:sz w:val="24"/>
                                    </w:rPr>
                                    <w:t> </w:t>
                                  </w:r>
                                  <w:r>
                                    <w:rPr>
                                      <w:b/>
                                      <w:sz w:val="24"/>
                                    </w:rPr>
                                    <w:t>50</w:t>
                                  </w:r>
                                  <w:r>
                                    <w:rPr>
                                      <w:b/>
                                      <w:spacing w:val="32"/>
                                      <w:sz w:val="24"/>
                                    </w:rPr>
                                    <w:t> </w:t>
                                  </w:r>
                                  <w:r>
                                    <w:rPr>
                                      <w:b/>
                                      <w:sz w:val="24"/>
                                    </w:rPr>
                                    <w:t>%</w:t>
                                  </w:r>
                                  <w:r>
                                    <w:rPr>
                                      <w:b/>
                                      <w:spacing w:val="30"/>
                                      <w:sz w:val="24"/>
                                    </w:rPr>
                                    <w:t> </w:t>
                                  </w:r>
                                  <w:r>
                                    <w:rPr>
                                      <w:sz w:val="24"/>
                                    </w:rPr>
                                    <w:t>от</w:t>
                                  </w:r>
                                  <w:r>
                                    <w:rPr>
                                      <w:spacing w:val="32"/>
                                      <w:sz w:val="24"/>
                                    </w:rPr>
                                    <w:t> </w:t>
                                  </w:r>
                                  <w:r>
                                    <w:rPr>
                                      <w:sz w:val="24"/>
                                    </w:rPr>
                                    <w:t>суммы</w:t>
                                  </w:r>
                                  <w:r>
                                    <w:rPr>
                                      <w:spacing w:val="32"/>
                                      <w:sz w:val="24"/>
                                    </w:rPr>
                                    <w:t> </w:t>
                                  </w:r>
                                  <w:r>
                                    <w:rPr>
                                      <w:sz w:val="24"/>
                                    </w:rPr>
                                    <w:t>основного</w:t>
                                  </w:r>
                                  <w:r>
                                    <w:rPr>
                                      <w:spacing w:val="32"/>
                                      <w:sz w:val="24"/>
                                    </w:rPr>
                                    <w:t> </w:t>
                                  </w:r>
                                  <w:r>
                                    <w:rPr>
                                      <w:sz w:val="24"/>
                                    </w:rPr>
                                    <w:t>долга</w:t>
                                  </w:r>
                                  <w:r>
                                    <w:rPr>
                                      <w:spacing w:val="31"/>
                                      <w:sz w:val="24"/>
                                    </w:rPr>
                                    <w:t> </w:t>
                                  </w:r>
                                  <w:r>
                                    <w:rPr>
                                      <w:sz w:val="24"/>
                                    </w:rPr>
                                    <w:t>по</w:t>
                                  </w:r>
                                  <w:r>
                                    <w:rPr>
                                      <w:spacing w:val="31"/>
                                      <w:sz w:val="24"/>
                                    </w:rPr>
                                    <w:t> </w:t>
                                  </w:r>
                                  <w:r>
                                    <w:rPr>
                                      <w:sz w:val="24"/>
                                    </w:rPr>
                                    <w:t>кредитному </w:t>
                                  </w:r>
                                  <w:r>
                                    <w:rPr>
                                      <w:spacing w:val="-2"/>
                                      <w:sz w:val="24"/>
                                    </w:rPr>
                                    <w:t>договору</w:t>
                                  </w:r>
                                </w:p>
                              </w:tc>
                            </w:tr>
                            <w:tr>
                              <w:trPr>
                                <w:trHeight w:val="587" w:hRule="atLeast"/>
                              </w:trPr>
                              <w:tc>
                                <w:tcPr>
                                  <w:tcW w:w="3545" w:type="dxa"/>
                                  <w:tcBorders>
                                    <w:left w:val="nil"/>
                                  </w:tcBorders>
                                </w:tcPr>
                                <w:p>
                                  <w:pPr>
                                    <w:pStyle w:val="TableParagraph"/>
                                    <w:spacing w:before="1"/>
                                    <w:ind w:left="112"/>
                                    <w:rPr>
                                      <w:sz w:val="24"/>
                                    </w:rPr>
                                  </w:pPr>
                                  <w:r>
                                    <w:rPr>
                                      <w:sz w:val="24"/>
                                    </w:rPr>
                                    <w:t>Срок</w:t>
                                  </w:r>
                                  <w:r>
                                    <w:rPr>
                                      <w:spacing w:val="-1"/>
                                      <w:sz w:val="24"/>
                                    </w:rPr>
                                    <w:t> </w:t>
                                  </w:r>
                                  <w:r>
                                    <w:rPr>
                                      <w:spacing w:val="-2"/>
                                      <w:sz w:val="24"/>
                                    </w:rPr>
                                    <w:t>кредита/поручительства</w:t>
                                  </w:r>
                                </w:p>
                              </w:tc>
                              <w:tc>
                                <w:tcPr>
                                  <w:tcW w:w="5670" w:type="dxa"/>
                                </w:tcPr>
                                <w:p>
                                  <w:pPr>
                                    <w:pStyle w:val="TableParagraph"/>
                                    <w:spacing w:before="1"/>
                                    <w:ind w:left="105"/>
                                    <w:rPr>
                                      <w:sz w:val="24"/>
                                    </w:rPr>
                                  </w:pPr>
                                  <w:r>
                                    <w:rPr>
                                      <w:sz w:val="24"/>
                                    </w:rPr>
                                    <w:t>не</w:t>
                                  </w:r>
                                  <w:r>
                                    <w:rPr>
                                      <w:spacing w:val="-3"/>
                                      <w:sz w:val="24"/>
                                    </w:rPr>
                                    <w:t> </w:t>
                                  </w:r>
                                  <w:r>
                                    <w:rPr>
                                      <w:sz w:val="24"/>
                                    </w:rPr>
                                    <w:t>более</w:t>
                                  </w:r>
                                  <w:r>
                                    <w:rPr>
                                      <w:spacing w:val="-1"/>
                                      <w:sz w:val="24"/>
                                    </w:rPr>
                                    <w:t> </w:t>
                                  </w:r>
                                  <w:r>
                                    <w:rPr>
                                      <w:sz w:val="24"/>
                                    </w:rPr>
                                    <w:t>180</w:t>
                                  </w:r>
                                  <w:r>
                                    <w:rPr>
                                      <w:spacing w:val="-2"/>
                                      <w:sz w:val="24"/>
                                    </w:rPr>
                                    <w:t> месяцев</w:t>
                                  </w:r>
                                </w:p>
                              </w:tc>
                            </w:tr>
                            <w:tr>
                              <w:trPr>
                                <w:trHeight w:val="877" w:hRule="atLeast"/>
                              </w:trPr>
                              <w:tc>
                                <w:tcPr>
                                  <w:tcW w:w="3545" w:type="dxa"/>
                                  <w:tcBorders>
                                    <w:left w:val="nil"/>
                                  </w:tcBorders>
                                </w:tcPr>
                                <w:p>
                                  <w:pPr>
                                    <w:pStyle w:val="TableParagraph"/>
                                    <w:spacing w:line="292" w:lineRule="exact"/>
                                    <w:ind w:left="112"/>
                                    <w:rPr>
                                      <w:sz w:val="24"/>
                                    </w:rPr>
                                  </w:pPr>
                                  <w:r>
                                    <w:rPr>
                                      <w:sz w:val="24"/>
                                    </w:rPr>
                                    <w:t>Оплата</w:t>
                                  </w:r>
                                  <w:r>
                                    <w:rPr>
                                      <w:spacing w:val="-2"/>
                                      <w:sz w:val="24"/>
                                    </w:rPr>
                                    <w:t> </w:t>
                                  </w:r>
                                  <w:r>
                                    <w:rPr>
                                      <w:sz w:val="24"/>
                                    </w:rPr>
                                    <w:t>за</w:t>
                                  </w:r>
                                  <w:r>
                                    <w:rPr>
                                      <w:spacing w:val="-2"/>
                                      <w:sz w:val="24"/>
                                    </w:rPr>
                                    <w:t> услуги</w:t>
                                  </w:r>
                                </w:p>
                              </w:tc>
                              <w:tc>
                                <w:tcPr>
                                  <w:tcW w:w="5670" w:type="dxa"/>
                                </w:tcPr>
                                <w:p>
                                  <w:pPr>
                                    <w:pStyle w:val="TableParagraph"/>
                                    <w:ind w:left="105"/>
                                    <w:rPr>
                                      <w:sz w:val="24"/>
                                    </w:rPr>
                                  </w:pPr>
                                  <w:r>
                                    <w:rPr>
                                      <w:sz w:val="24"/>
                                    </w:rPr>
                                    <w:t>поручительство</w:t>
                                  </w:r>
                                  <w:r>
                                    <w:rPr>
                                      <w:spacing w:val="40"/>
                                      <w:sz w:val="24"/>
                                    </w:rPr>
                                    <w:t> </w:t>
                                  </w:r>
                                  <w:r>
                                    <w:rPr>
                                      <w:sz w:val="24"/>
                                    </w:rPr>
                                    <w:t>для</w:t>
                                  </w:r>
                                  <w:r>
                                    <w:rPr>
                                      <w:spacing w:val="40"/>
                                      <w:sz w:val="24"/>
                                    </w:rPr>
                                    <w:t> </w:t>
                                  </w:r>
                                  <w:r>
                                    <w:rPr>
                                      <w:sz w:val="24"/>
                                    </w:rPr>
                                    <w:t>предпринимателей</w:t>
                                  </w:r>
                                  <w:r>
                                    <w:rPr>
                                      <w:spacing w:val="40"/>
                                      <w:sz w:val="24"/>
                                    </w:rPr>
                                    <w:t> </w:t>
                                  </w:r>
                                  <w:r>
                                    <w:rPr>
                                      <w:sz w:val="24"/>
                                    </w:rPr>
                                    <w:t>бесплатно, комиссию платит банк</w:t>
                                  </w:r>
                                </w:p>
                              </w:tc>
                            </w:tr>
                            <w:tr>
                              <w:trPr>
                                <w:trHeight w:val="1204" w:hRule="atLeast"/>
                              </w:trPr>
                              <w:tc>
                                <w:tcPr>
                                  <w:tcW w:w="3545" w:type="dxa"/>
                                  <w:tcBorders>
                                    <w:left w:val="nil"/>
                                  </w:tcBorders>
                                </w:tcPr>
                                <w:p>
                                  <w:pPr>
                                    <w:pStyle w:val="TableParagraph"/>
                                    <w:ind w:left="112" w:right="710"/>
                                    <w:rPr>
                                      <w:sz w:val="24"/>
                                    </w:rPr>
                                  </w:pPr>
                                  <w:r>
                                    <w:rPr>
                                      <w:sz w:val="24"/>
                                    </w:rPr>
                                    <w:t>Размер</w:t>
                                  </w:r>
                                  <w:r>
                                    <w:rPr>
                                      <w:spacing w:val="-14"/>
                                      <w:sz w:val="24"/>
                                    </w:rPr>
                                    <w:t> </w:t>
                                  </w:r>
                                  <w:r>
                                    <w:rPr>
                                      <w:sz w:val="24"/>
                                    </w:rPr>
                                    <w:t>предоставляемого поручительства одному </w:t>
                                  </w:r>
                                  <w:r>
                                    <w:rPr>
                                      <w:spacing w:val="-2"/>
                                      <w:sz w:val="24"/>
                                    </w:rPr>
                                    <w:t>заемщику</w:t>
                                  </w:r>
                                </w:p>
                              </w:tc>
                              <w:tc>
                                <w:tcPr>
                                  <w:tcW w:w="5670" w:type="dxa"/>
                                </w:tcPr>
                                <w:p>
                                  <w:pPr>
                                    <w:pStyle w:val="TableParagraph"/>
                                    <w:ind w:left="105"/>
                                    <w:rPr>
                                      <w:sz w:val="24"/>
                                    </w:rPr>
                                  </w:pPr>
                                  <w:r>
                                    <w:rPr>
                                      <w:sz w:val="24"/>
                                    </w:rPr>
                                    <w:t>до</w:t>
                                  </w:r>
                                  <w:r>
                                    <w:rPr>
                                      <w:spacing w:val="26"/>
                                      <w:sz w:val="24"/>
                                    </w:rPr>
                                    <w:t> </w:t>
                                  </w:r>
                                  <w:r>
                                    <w:rPr>
                                      <w:sz w:val="24"/>
                                    </w:rPr>
                                    <w:t>1</w:t>
                                  </w:r>
                                  <w:r>
                                    <w:rPr>
                                      <w:spacing w:val="26"/>
                                      <w:sz w:val="24"/>
                                    </w:rPr>
                                    <w:t> </w:t>
                                  </w:r>
                                  <w:r>
                                    <w:rPr>
                                      <w:sz w:val="24"/>
                                    </w:rPr>
                                    <w:t>млрд. рублей на субъект</w:t>
                                  </w:r>
                                  <w:r>
                                    <w:rPr>
                                      <w:spacing w:val="27"/>
                                      <w:sz w:val="24"/>
                                    </w:rPr>
                                    <w:t> </w:t>
                                  </w:r>
                                  <w:r>
                                    <w:rPr>
                                      <w:sz w:val="24"/>
                                    </w:rPr>
                                    <w:t>МСП</w:t>
                                  </w:r>
                                  <w:r>
                                    <w:rPr>
                                      <w:spacing w:val="27"/>
                                      <w:sz w:val="24"/>
                                    </w:rPr>
                                    <w:t> </w:t>
                                  </w:r>
                                  <w:r>
                                    <w:rPr>
                                      <w:sz w:val="24"/>
                                    </w:rPr>
                                    <w:t>по кредиту</w:t>
                                  </w:r>
                                  <w:r>
                                    <w:rPr>
                                      <w:spacing w:val="27"/>
                                      <w:sz w:val="24"/>
                                    </w:rPr>
                                    <w:t> </w:t>
                                  </w:r>
                                  <w:r>
                                    <w:rPr>
                                      <w:sz w:val="24"/>
                                    </w:rPr>
                                    <w:t>или нескольким кредитам</w:t>
                                  </w:r>
                                </w:p>
                              </w:tc>
                            </w:tr>
                            <w:tr>
                              <w:trPr>
                                <w:trHeight w:val="1466" w:hRule="atLeast"/>
                              </w:trPr>
                              <w:tc>
                                <w:tcPr>
                                  <w:tcW w:w="3545" w:type="dxa"/>
                                  <w:tcBorders>
                                    <w:left w:val="nil"/>
                                  </w:tcBorders>
                                </w:tcPr>
                                <w:p>
                                  <w:pPr>
                                    <w:pStyle w:val="TableParagraph"/>
                                    <w:spacing w:before="1"/>
                                    <w:ind w:left="112"/>
                                    <w:rPr>
                                      <w:sz w:val="24"/>
                                    </w:rPr>
                                  </w:pPr>
                                  <w:r>
                                    <w:rPr>
                                      <w:sz w:val="24"/>
                                    </w:rPr>
                                    <w:t>Цели</w:t>
                                  </w:r>
                                  <w:r>
                                    <w:rPr>
                                      <w:spacing w:val="-2"/>
                                      <w:sz w:val="24"/>
                                    </w:rPr>
                                    <w:t> кредита</w:t>
                                  </w:r>
                                </w:p>
                              </w:tc>
                              <w:tc>
                                <w:tcPr>
                                  <w:tcW w:w="5670" w:type="dxa"/>
                                </w:tcPr>
                                <w:p>
                                  <w:pPr>
                                    <w:pStyle w:val="TableParagraph"/>
                                    <w:spacing w:before="1"/>
                                    <w:ind w:left="105"/>
                                    <w:rPr>
                                      <w:sz w:val="24"/>
                                    </w:rPr>
                                  </w:pPr>
                                  <w:r>
                                    <w:rPr>
                                      <w:sz w:val="24"/>
                                    </w:rPr>
                                    <w:t>инвестиционные</w:t>
                                  </w:r>
                                  <w:r>
                                    <w:rPr>
                                      <w:spacing w:val="-3"/>
                                      <w:sz w:val="24"/>
                                    </w:rPr>
                                    <w:t> </w:t>
                                  </w:r>
                                  <w:r>
                                    <w:rPr>
                                      <w:spacing w:val="-4"/>
                                      <w:sz w:val="24"/>
                                    </w:rPr>
                                    <w:t>цели</w:t>
                                  </w:r>
                                </w:p>
                                <w:p>
                                  <w:pPr>
                                    <w:pStyle w:val="TableParagraph"/>
                                    <w:ind w:left="105" w:right="1780"/>
                                    <w:rPr>
                                      <w:sz w:val="24"/>
                                    </w:rPr>
                                  </w:pPr>
                                  <w:r>
                                    <w:rPr>
                                      <w:sz w:val="24"/>
                                    </w:rPr>
                                    <w:t>пополнение</w:t>
                                  </w:r>
                                  <w:r>
                                    <w:rPr>
                                      <w:spacing w:val="-14"/>
                                      <w:sz w:val="24"/>
                                    </w:rPr>
                                    <w:t> </w:t>
                                  </w:r>
                                  <w:r>
                                    <w:rPr>
                                      <w:sz w:val="24"/>
                                    </w:rPr>
                                    <w:t>оборотных</w:t>
                                  </w:r>
                                  <w:r>
                                    <w:rPr>
                                      <w:spacing w:val="-14"/>
                                      <w:sz w:val="24"/>
                                    </w:rPr>
                                    <w:t> </w:t>
                                  </w:r>
                                  <w:r>
                                    <w:rPr>
                                      <w:sz w:val="24"/>
                                    </w:rPr>
                                    <w:t>средств развитие бизнеса рефинансирование кредита</w:t>
                                  </w:r>
                                </w:p>
                              </w:tc>
                            </w:tr>
                            <w:tr>
                              <w:trPr>
                                <w:trHeight w:val="1464" w:hRule="atLeast"/>
                              </w:trPr>
                              <w:tc>
                                <w:tcPr>
                                  <w:tcW w:w="3545" w:type="dxa"/>
                                  <w:tcBorders>
                                    <w:left w:val="nil"/>
                                    <w:bottom w:val="nil"/>
                                  </w:tcBorders>
                                </w:tcPr>
                                <w:p>
                                  <w:pPr>
                                    <w:pStyle w:val="TableParagraph"/>
                                    <w:ind w:left="112" w:right="710"/>
                                    <w:rPr>
                                      <w:sz w:val="24"/>
                                    </w:rPr>
                                  </w:pPr>
                                  <w:r>
                                    <w:rPr>
                                      <w:sz w:val="24"/>
                                    </w:rPr>
                                    <w:t>Требования к </w:t>
                                  </w:r>
                                  <w:r>
                                    <w:rPr>
                                      <w:spacing w:val="-2"/>
                                      <w:sz w:val="24"/>
                                    </w:rPr>
                                    <w:t>предпринимателю</w:t>
                                  </w:r>
                                </w:p>
                              </w:tc>
                              <w:tc>
                                <w:tcPr>
                                  <w:tcW w:w="5670" w:type="dxa"/>
                                  <w:tcBorders>
                                    <w:bottom w:val="nil"/>
                                  </w:tcBorders>
                                </w:tcPr>
                                <w:p>
                                  <w:pPr>
                                    <w:pStyle w:val="TableParagraph"/>
                                    <w:spacing w:line="292" w:lineRule="exact"/>
                                    <w:ind w:left="105"/>
                                    <w:rPr>
                                      <w:sz w:val="24"/>
                                    </w:rPr>
                                  </w:pPr>
                                  <w:r>
                                    <w:rPr>
                                      <w:sz w:val="24"/>
                                    </w:rPr>
                                    <w:t>Субъект</w:t>
                                  </w:r>
                                  <w:r>
                                    <w:rPr>
                                      <w:spacing w:val="-5"/>
                                      <w:sz w:val="24"/>
                                    </w:rPr>
                                    <w:t> </w:t>
                                  </w:r>
                                  <w:r>
                                    <w:rPr>
                                      <w:sz w:val="24"/>
                                    </w:rPr>
                                    <w:t>МСП</w:t>
                                  </w:r>
                                  <w:r>
                                    <w:rPr>
                                      <w:spacing w:val="-5"/>
                                      <w:sz w:val="24"/>
                                    </w:rPr>
                                    <w:t> </w:t>
                                  </w:r>
                                  <w:r>
                                    <w:rPr>
                                      <w:sz w:val="24"/>
                                    </w:rPr>
                                    <w:t>соответствует</w:t>
                                  </w:r>
                                  <w:r>
                                    <w:rPr>
                                      <w:spacing w:val="-4"/>
                                      <w:sz w:val="24"/>
                                    </w:rPr>
                                    <w:t> </w:t>
                                  </w:r>
                                  <w:r>
                                    <w:rPr>
                                      <w:sz w:val="24"/>
                                    </w:rPr>
                                    <w:t>209-</w:t>
                                  </w:r>
                                  <w:r>
                                    <w:rPr>
                                      <w:spacing w:val="-5"/>
                                      <w:sz w:val="24"/>
                                    </w:rPr>
                                    <w:t>ФЗ</w:t>
                                  </w:r>
                                </w:p>
                                <w:p>
                                  <w:pPr>
                                    <w:pStyle w:val="TableParagraph"/>
                                    <w:ind w:left="105"/>
                                    <w:rPr>
                                      <w:sz w:val="24"/>
                                    </w:rPr>
                                  </w:pPr>
                                  <w:r>
                                    <w:rPr>
                                      <w:sz w:val="24"/>
                                    </w:rPr>
                                    <w:t>В</w:t>
                                  </w:r>
                                  <w:r>
                                    <w:rPr>
                                      <w:spacing w:val="-5"/>
                                      <w:sz w:val="24"/>
                                    </w:rPr>
                                    <w:t> </w:t>
                                  </w:r>
                                  <w:r>
                                    <w:rPr>
                                      <w:sz w:val="24"/>
                                    </w:rPr>
                                    <w:t>группе</w:t>
                                  </w:r>
                                  <w:r>
                                    <w:rPr>
                                      <w:spacing w:val="-6"/>
                                      <w:sz w:val="24"/>
                                    </w:rPr>
                                    <w:t> </w:t>
                                  </w:r>
                                  <w:r>
                                    <w:rPr>
                                      <w:sz w:val="24"/>
                                    </w:rPr>
                                    <w:t>нет</w:t>
                                  </w:r>
                                  <w:r>
                                    <w:rPr>
                                      <w:spacing w:val="-4"/>
                                      <w:sz w:val="24"/>
                                    </w:rPr>
                                    <w:t> </w:t>
                                  </w:r>
                                  <w:r>
                                    <w:rPr>
                                      <w:sz w:val="24"/>
                                    </w:rPr>
                                    <w:t>компаний</w:t>
                                  </w:r>
                                  <w:r>
                                    <w:rPr>
                                      <w:spacing w:val="-9"/>
                                      <w:sz w:val="24"/>
                                    </w:rPr>
                                    <w:t> </w:t>
                                  </w:r>
                                  <w:r>
                                    <w:rPr>
                                      <w:sz w:val="24"/>
                                    </w:rPr>
                                    <w:t>с</w:t>
                                  </w:r>
                                  <w:r>
                                    <w:rPr>
                                      <w:spacing w:val="-4"/>
                                      <w:sz w:val="24"/>
                                    </w:rPr>
                                    <w:t> </w:t>
                                  </w:r>
                                  <w:r>
                                    <w:rPr>
                                      <w:sz w:val="24"/>
                                    </w:rPr>
                                    <w:t>выручкой</w:t>
                                  </w:r>
                                  <w:r>
                                    <w:rPr>
                                      <w:spacing w:val="-4"/>
                                      <w:sz w:val="24"/>
                                    </w:rPr>
                                    <w:t> </w:t>
                                  </w:r>
                                  <w:r>
                                    <w:rPr>
                                      <w:sz w:val="24"/>
                                    </w:rPr>
                                    <w:t>более</w:t>
                                  </w:r>
                                  <w:r>
                                    <w:rPr>
                                      <w:spacing w:val="-4"/>
                                      <w:sz w:val="24"/>
                                    </w:rPr>
                                    <w:t> </w:t>
                                  </w:r>
                                  <w:r>
                                    <w:rPr>
                                      <w:sz w:val="24"/>
                                    </w:rPr>
                                    <w:t>2</w:t>
                                  </w:r>
                                  <w:r>
                                    <w:rPr>
                                      <w:spacing w:val="-5"/>
                                      <w:sz w:val="24"/>
                                    </w:rPr>
                                    <w:t> </w:t>
                                  </w:r>
                                  <w:r>
                                    <w:rPr>
                                      <w:sz w:val="24"/>
                                    </w:rPr>
                                    <w:t>млрд </w:t>
                                  </w:r>
                                  <w:r>
                                    <w:rPr>
                                      <w:spacing w:val="-2"/>
                                      <w:sz w:val="24"/>
                                    </w:rPr>
                                    <w:t>рублей</w:t>
                                  </w:r>
                                </w:p>
                                <w:p>
                                  <w:pPr>
                                    <w:pStyle w:val="TableParagraph"/>
                                    <w:spacing w:line="293" w:lineRule="exact"/>
                                    <w:ind w:left="105"/>
                                    <w:rPr>
                                      <w:sz w:val="24"/>
                                    </w:rPr>
                                  </w:pPr>
                                  <w:r>
                                    <w:rPr>
                                      <w:sz w:val="24"/>
                                    </w:rPr>
                                    <w:t>У</w:t>
                                  </w:r>
                                  <w:r>
                                    <w:rPr>
                                      <w:spacing w:val="-2"/>
                                      <w:sz w:val="24"/>
                                    </w:rPr>
                                    <w:t> </w:t>
                                  </w:r>
                                  <w:r>
                                    <w:rPr>
                                      <w:sz w:val="24"/>
                                    </w:rPr>
                                    <w:t>заемщика</w:t>
                                  </w:r>
                                  <w:r>
                                    <w:rPr>
                                      <w:spacing w:val="-2"/>
                                      <w:sz w:val="24"/>
                                    </w:rPr>
                                    <w:t> </w:t>
                                  </w:r>
                                  <w:r>
                                    <w:rPr>
                                      <w:sz w:val="24"/>
                                    </w:rPr>
                                    <w:t>отсутствуют</w:t>
                                  </w:r>
                                  <w:r>
                                    <w:rPr>
                                      <w:spacing w:val="-1"/>
                                      <w:sz w:val="24"/>
                                    </w:rPr>
                                    <w:t> </w:t>
                                  </w:r>
                                  <w:r>
                                    <w:rPr>
                                      <w:spacing w:val="-2"/>
                                      <w:sz w:val="24"/>
                                    </w:rPr>
                                    <w:t>непогашенные</w:t>
                                  </w:r>
                                </w:p>
                                <w:p>
                                  <w:pPr>
                                    <w:pStyle w:val="TableParagraph"/>
                                    <w:spacing w:line="273" w:lineRule="exact"/>
                                    <w:ind w:left="105"/>
                                    <w:rPr>
                                      <w:sz w:val="24"/>
                                    </w:rPr>
                                  </w:pPr>
                                  <w:r>
                                    <w:rPr>
                                      <w:sz w:val="24"/>
                                    </w:rPr>
                                    <w:t>просроченные</w:t>
                                  </w:r>
                                  <w:r>
                                    <w:rPr>
                                      <w:spacing w:val="-6"/>
                                      <w:sz w:val="24"/>
                                    </w:rPr>
                                    <w:t> </w:t>
                                  </w:r>
                                  <w:r>
                                    <w:rPr>
                                      <w:sz w:val="24"/>
                                    </w:rPr>
                                    <w:t>платежи</w:t>
                                  </w:r>
                                  <w:r>
                                    <w:rPr>
                                      <w:spacing w:val="-5"/>
                                      <w:sz w:val="24"/>
                                    </w:rPr>
                                    <w:t> </w:t>
                                  </w:r>
                                  <w:r>
                                    <w:rPr>
                                      <w:sz w:val="24"/>
                                    </w:rPr>
                                    <w:t>перед</w:t>
                                  </w:r>
                                  <w:r>
                                    <w:rPr>
                                      <w:spacing w:val="-4"/>
                                      <w:sz w:val="24"/>
                                    </w:rPr>
                                    <w:t> </w:t>
                                  </w:r>
                                  <w:r>
                                    <w:rPr>
                                      <w:sz w:val="24"/>
                                    </w:rPr>
                                    <w:t>банком-</w:t>
                                  </w:r>
                                  <w:r>
                                    <w:rPr>
                                      <w:spacing w:val="-2"/>
                                      <w:sz w:val="24"/>
                                    </w:rPr>
                                    <w:t>партнером</w:t>
                                  </w:r>
                                </w:p>
                              </w:tc>
                            </w:tr>
                          </w:tbl>
                          <w:p>
                            <w:pPr>
                              <w:pStyle w:val="BodyText"/>
                            </w:pPr>
                          </w:p>
                        </w:txbxContent>
                      </wps:txbx>
                      <wps:bodyPr wrap="square" lIns="0" tIns="0" rIns="0" bIns="0" rtlCol="0">
                        <a:noAutofit/>
                      </wps:bodyPr>
                    </wps:wsp>
                  </a:graphicData>
                </a:graphic>
              </wp:anchor>
            </w:drawing>
          </mc:Choice>
          <mc:Fallback>
            <w:pict>
              <v:shape style="position:absolute;margin-left:39.359997pt;margin-top:.022953pt;width:467.25pt;height:326.3pt;mso-position-horizontal-relative:page;mso-position-vertical-relative:paragraph;z-index:15754752" type="#_x0000_t202" id="docshape36" filled="false" stroked="false">
                <v:textbox inset="0,0,0,0">
                  <w:txbxContent>
                    <w:tbl>
                      <w:tblPr>
                        <w:tblW w:w="0" w:type="auto"/>
                        <w:jc w:val="left"/>
                        <w:tblInd w:w="67"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CellMar>
                          <w:top w:w="0" w:type="dxa"/>
                          <w:left w:w="0" w:type="dxa"/>
                          <w:bottom w:w="0" w:type="dxa"/>
                          <w:right w:w="0" w:type="dxa"/>
                        </w:tblCellMar>
                        <w:tblLook w:val="01E0"/>
                      </w:tblPr>
                      <w:tblGrid>
                        <w:gridCol w:w="3545"/>
                        <w:gridCol w:w="5670"/>
                      </w:tblGrid>
                      <w:tr>
                        <w:trPr>
                          <w:trHeight w:val="878" w:hRule="atLeast"/>
                        </w:trPr>
                        <w:tc>
                          <w:tcPr>
                            <w:tcW w:w="3545" w:type="dxa"/>
                            <w:tcBorders>
                              <w:top w:val="nil"/>
                              <w:left w:val="nil"/>
                            </w:tcBorders>
                          </w:tcPr>
                          <w:p>
                            <w:pPr>
                              <w:pStyle w:val="TableParagraph"/>
                              <w:spacing w:line="292" w:lineRule="exact"/>
                              <w:ind w:left="112"/>
                              <w:rPr>
                                <w:sz w:val="24"/>
                              </w:rPr>
                            </w:pPr>
                            <w:r>
                              <w:rPr>
                                <w:sz w:val="24"/>
                              </w:rPr>
                              <w:t>Размер</w:t>
                            </w:r>
                            <w:r>
                              <w:rPr>
                                <w:spacing w:val="-3"/>
                                <w:sz w:val="24"/>
                              </w:rPr>
                              <w:t> </w:t>
                            </w:r>
                            <w:r>
                              <w:rPr>
                                <w:spacing w:val="-2"/>
                                <w:sz w:val="24"/>
                              </w:rPr>
                              <w:t>поручительства</w:t>
                            </w:r>
                          </w:p>
                        </w:tc>
                        <w:tc>
                          <w:tcPr>
                            <w:tcW w:w="5670" w:type="dxa"/>
                            <w:tcBorders>
                              <w:top w:val="nil"/>
                            </w:tcBorders>
                          </w:tcPr>
                          <w:p>
                            <w:pPr>
                              <w:pStyle w:val="TableParagraph"/>
                              <w:ind w:left="105"/>
                              <w:rPr>
                                <w:sz w:val="24"/>
                              </w:rPr>
                            </w:pPr>
                            <w:r>
                              <w:rPr>
                                <w:sz w:val="24"/>
                              </w:rPr>
                              <w:t>до</w:t>
                            </w:r>
                            <w:r>
                              <w:rPr>
                                <w:spacing w:val="32"/>
                                <w:sz w:val="24"/>
                              </w:rPr>
                              <w:t> </w:t>
                            </w:r>
                            <w:r>
                              <w:rPr>
                                <w:b/>
                                <w:sz w:val="24"/>
                              </w:rPr>
                              <w:t>50</w:t>
                            </w:r>
                            <w:r>
                              <w:rPr>
                                <w:b/>
                                <w:spacing w:val="32"/>
                                <w:sz w:val="24"/>
                              </w:rPr>
                              <w:t> </w:t>
                            </w:r>
                            <w:r>
                              <w:rPr>
                                <w:b/>
                                <w:sz w:val="24"/>
                              </w:rPr>
                              <w:t>%</w:t>
                            </w:r>
                            <w:r>
                              <w:rPr>
                                <w:b/>
                                <w:spacing w:val="30"/>
                                <w:sz w:val="24"/>
                              </w:rPr>
                              <w:t> </w:t>
                            </w:r>
                            <w:r>
                              <w:rPr>
                                <w:sz w:val="24"/>
                              </w:rPr>
                              <w:t>от</w:t>
                            </w:r>
                            <w:r>
                              <w:rPr>
                                <w:spacing w:val="32"/>
                                <w:sz w:val="24"/>
                              </w:rPr>
                              <w:t> </w:t>
                            </w:r>
                            <w:r>
                              <w:rPr>
                                <w:sz w:val="24"/>
                              </w:rPr>
                              <w:t>суммы</w:t>
                            </w:r>
                            <w:r>
                              <w:rPr>
                                <w:spacing w:val="32"/>
                                <w:sz w:val="24"/>
                              </w:rPr>
                              <w:t> </w:t>
                            </w:r>
                            <w:r>
                              <w:rPr>
                                <w:sz w:val="24"/>
                              </w:rPr>
                              <w:t>основного</w:t>
                            </w:r>
                            <w:r>
                              <w:rPr>
                                <w:spacing w:val="32"/>
                                <w:sz w:val="24"/>
                              </w:rPr>
                              <w:t> </w:t>
                            </w:r>
                            <w:r>
                              <w:rPr>
                                <w:sz w:val="24"/>
                              </w:rPr>
                              <w:t>долга</w:t>
                            </w:r>
                            <w:r>
                              <w:rPr>
                                <w:spacing w:val="31"/>
                                <w:sz w:val="24"/>
                              </w:rPr>
                              <w:t> </w:t>
                            </w:r>
                            <w:r>
                              <w:rPr>
                                <w:sz w:val="24"/>
                              </w:rPr>
                              <w:t>по</w:t>
                            </w:r>
                            <w:r>
                              <w:rPr>
                                <w:spacing w:val="31"/>
                                <w:sz w:val="24"/>
                              </w:rPr>
                              <w:t> </w:t>
                            </w:r>
                            <w:r>
                              <w:rPr>
                                <w:sz w:val="24"/>
                              </w:rPr>
                              <w:t>кредитному </w:t>
                            </w:r>
                            <w:r>
                              <w:rPr>
                                <w:spacing w:val="-2"/>
                                <w:sz w:val="24"/>
                              </w:rPr>
                              <w:t>договору</w:t>
                            </w:r>
                          </w:p>
                        </w:tc>
                      </w:tr>
                      <w:tr>
                        <w:trPr>
                          <w:trHeight w:val="587" w:hRule="atLeast"/>
                        </w:trPr>
                        <w:tc>
                          <w:tcPr>
                            <w:tcW w:w="3545" w:type="dxa"/>
                            <w:tcBorders>
                              <w:left w:val="nil"/>
                            </w:tcBorders>
                          </w:tcPr>
                          <w:p>
                            <w:pPr>
                              <w:pStyle w:val="TableParagraph"/>
                              <w:spacing w:before="1"/>
                              <w:ind w:left="112"/>
                              <w:rPr>
                                <w:sz w:val="24"/>
                              </w:rPr>
                            </w:pPr>
                            <w:r>
                              <w:rPr>
                                <w:sz w:val="24"/>
                              </w:rPr>
                              <w:t>Срок</w:t>
                            </w:r>
                            <w:r>
                              <w:rPr>
                                <w:spacing w:val="-1"/>
                                <w:sz w:val="24"/>
                              </w:rPr>
                              <w:t> </w:t>
                            </w:r>
                            <w:r>
                              <w:rPr>
                                <w:spacing w:val="-2"/>
                                <w:sz w:val="24"/>
                              </w:rPr>
                              <w:t>кредита/поручительства</w:t>
                            </w:r>
                          </w:p>
                        </w:tc>
                        <w:tc>
                          <w:tcPr>
                            <w:tcW w:w="5670" w:type="dxa"/>
                          </w:tcPr>
                          <w:p>
                            <w:pPr>
                              <w:pStyle w:val="TableParagraph"/>
                              <w:spacing w:before="1"/>
                              <w:ind w:left="105"/>
                              <w:rPr>
                                <w:sz w:val="24"/>
                              </w:rPr>
                            </w:pPr>
                            <w:r>
                              <w:rPr>
                                <w:sz w:val="24"/>
                              </w:rPr>
                              <w:t>не</w:t>
                            </w:r>
                            <w:r>
                              <w:rPr>
                                <w:spacing w:val="-3"/>
                                <w:sz w:val="24"/>
                              </w:rPr>
                              <w:t> </w:t>
                            </w:r>
                            <w:r>
                              <w:rPr>
                                <w:sz w:val="24"/>
                              </w:rPr>
                              <w:t>более</w:t>
                            </w:r>
                            <w:r>
                              <w:rPr>
                                <w:spacing w:val="-1"/>
                                <w:sz w:val="24"/>
                              </w:rPr>
                              <w:t> </w:t>
                            </w:r>
                            <w:r>
                              <w:rPr>
                                <w:sz w:val="24"/>
                              </w:rPr>
                              <w:t>180</w:t>
                            </w:r>
                            <w:r>
                              <w:rPr>
                                <w:spacing w:val="-2"/>
                                <w:sz w:val="24"/>
                              </w:rPr>
                              <w:t> месяцев</w:t>
                            </w:r>
                          </w:p>
                        </w:tc>
                      </w:tr>
                      <w:tr>
                        <w:trPr>
                          <w:trHeight w:val="877" w:hRule="atLeast"/>
                        </w:trPr>
                        <w:tc>
                          <w:tcPr>
                            <w:tcW w:w="3545" w:type="dxa"/>
                            <w:tcBorders>
                              <w:left w:val="nil"/>
                            </w:tcBorders>
                          </w:tcPr>
                          <w:p>
                            <w:pPr>
                              <w:pStyle w:val="TableParagraph"/>
                              <w:spacing w:line="292" w:lineRule="exact"/>
                              <w:ind w:left="112"/>
                              <w:rPr>
                                <w:sz w:val="24"/>
                              </w:rPr>
                            </w:pPr>
                            <w:r>
                              <w:rPr>
                                <w:sz w:val="24"/>
                              </w:rPr>
                              <w:t>Оплата</w:t>
                            </w:r>
                            <w:r>
                              <w:rPr>
                                <w:spacing w:val="-2"/>
                                <w:sz w:val="24"/>
                              </w:rPr>
                              <w:t> </w:t>
                            </w:r>
                            <w:r>
                              <w:rPr>
                                <w:sz w:val="24"/>
                              </w:rPr>
                              <w:t>за</w:t>
                            </w:r>
                            <w:r>
                              <w:rPr>
                                <w:spacing w:val="-2"/>
                                <w:sz w:val="24"/>
                              </w:rPr>
                              <w:t> услуги</w:t>
                            </w:r>
                          </w:p>
                        </w:tc>
                        <w:tc>
                          <w:tcPr>
                            <w:tcW w:w="5670" w:type="dxa"/>
                          </w:tcPr>
                          <w:p>
                            <w:pPr>
                              <w:pStyle w:val="TableParagraph"/>
                              <w:ind w:left="105"/>
                              <w:rPr>
                                <w:sz w:val="24"/>
                              </w:rPr>
                            </w:pPr>
                            <w:r>
                              <w:rPr>
                                <w:sz w:val="24"/>
                              </w:rPr>
                              <w:t>поручительство</w:t>
                            </w:r>
                            <w:r>
                              <w:rPr>
                                <w:spacing w:val="40"/>
                                <w:sz w:val="24"/>
                              </w:rPr>
                              <w:t> </w:t>
                            </w:r>
                            <w:r>
                              <w:rPr>
                                <w:sz w:val="24"/>
                              </w:rPr>
                              <w:t>для</w:t>
                            </w:r>
                            <w:r>
                              <w:rPr>
                                <w:spacing w:val="40"/>
                                <w:sz w:val="24"/>
                              </w:rPr>
                              <w:t> </w:t>
                            </w:r>
                            <w:r>
                              <w:rPr>
                                <w:sz w:val="24"/>
                              </w:rPr>
                              <w:t>предпринимателей</w:t>
                            </w:r>
                            <w:r>
                              <w:rPr>
                                <w:spacing w:val="40"/>
                                <w:sz w:val="24"/>
                              </w:rPr>
                              <w:t> </w:t>
                            </w:r>
                            <w:r>
                              <w:rPr>
                                <w:sz w:val="24"/>
                              </w:rPr>
                              <w:t>бесплатно, комиссию платит банк</w:t>
                            </w:r>
                          </w:p>
                        </w:tc>
                      </w:tr>
                      <w:tr>
                        <w:trPr>
                          <w:trHeight w:val="1204" w:hRule="atLeast"/>
                        </w:trPr>
                        <w:tc>
                          <w:tcPr>
                            <w:tcW w:w="3545" w:type="dxa"/>
                            <w:tcBorders>
                              <w:left w:val="nil"/>
                            </w:tcBorders>
                          </w:tcPr>
                          <w:p>
                            <w:pPr>
                              <w:pStyle w:val="TableParagraph"/>
                              <w:ind w:left="112" w:right="710"/>
                              <w:rPr>
                                <w:sz w:val="24"/>
                              </w:rPr>
                            </w:pPr>
                            <w:r>
                              <w:rPr>
                                <w:sz w:val="24"/>
                              </w:rPr>
                              <w:t>Размер</w:t>
                            </w:r>
                            <w:r>
                              <w:rPr>
                                <w:spacing w:val="-14"/>
                                <w:sz w:val="24"/>
                              </w:rPr>
                              <w:t> </w:t>
                            </w:r>
                            <w:r>
                              <w:rPr>
                                <w:sz w:val="24"/>
                              </w:rPr>
                              <w:t>предоставляемого поручительства одному </w:t>
                            </w:r>
                            <w:r>
                              <w:rPr>
                                <w:spacing w:val="-2"/>
                                <w:sz w:val="24"/>
                              </w:rPr>
                              <w:t>заемщику</w:t>
                            </w:r>
                          </w:p>
                        </w:tc>
                        <w:tc>
                          <w:tcPr>
                            <w:tcW w:w="5670" w:type="dxa"/>
                          </w:tcPr>
                          <w:p>
                            <w:pPr>
                              <w:pStyle w:val="TableParagraph"/>
                              <w:ind w:left="105"/>
                              <w:rPr>
                                <w:sz w:val="24"/>
                              </w:rPr>
                            </w:pPr>
                            <w:r>
                              <w:rPr>
                                <w:sz w:val="24"/>
                              </w:rPr>
                              <w:t>до</w:t>
                            </w:r>
                            <w:r>
                              <w:rPr>
                                <w:spacing w:val="26"/>
                                <w:sz w:val="24"/>
                              </w:rPr>
                              <w:t> </w:t>
                            </w:r>
                            <w:r>
                              <w:rPr>
                                <w:sz w:val="24"/>
                              </w:rPr>
                              <w:t>1</w:t>
                            </w:r>
                            <w:r>
                              <w:rPr>
                                <w:spacing w:val="26"/>
                                <w:sz w:val="24"/>
                              </w:rPr>
                              <w:t> </w:t>
                            </w:r>
                            <w:r>
                              <w:rPr>
                                <w:sz w:val="24"/>
                              </w:rPr>
                              <w:t>млрд. рублей на субъект</w:t>
                            </w:r>
                            <w:r>
                              <w:rPr>
                                <w:spacing w:val="27"/>
                                <w:sz w:val="24"/>
                              </w:rPr>
                              <w:t> </w:t>
                            </w:r>
                            <w:r>
                              <w:rPr>
                                <w:sz w:val="24"/>
                              </w:rPr>
                              <w:t>МСП</w:t>
                            </w:r>
                            <w:r>
                              <w:rPr>
                                <w:spacing w:val="27"/>
                                <w:sz w:val="24"/>
                              </w:rPr>
                              <w:t> </w:t>
                            </w:r>
                            <w:r>
                              <w:rPr>
                                <w:sz w:val="24"/>
                              </w:rPr>
                              <w:t>по кредиту</w:t>
                            </w:r>
                            <w:r>
                              <w:rPr>
                                <w:spacing w:val="27"/>
                                <w:sz w:val="24"/>
                              </w:rPr>
                              <w:t> </w:t>
                            </w:r>
                            <w:r>
                              <w:rPr>
                                <w:sz w:val="24"/>
                              </w:rPr>
                              <w:t>или нескольким кредитам</w:t>
                            </w:r>
                          </w:p>
                        </w:tc>
                      </w:tr>
                      <w:tr>
                        <w:trPr>
                          <w:trHeight w:val="1466" w:hRule="atLeast"/>
                        </w:trPr>
                        <w:tc>
                          <w:tcPr>
                            <w:tcW w:w="3545" w:type="dxa"/>
                            <w:tcBorders>
                              <w:left w:val="nil"/>
                            </w:tcBorders>
                          </w:tcPr>
                          <w:p>
                            <w:pPr>
                              <w:pStyle w:val="TableParagraph"/>
                              <w:spacing w:before="1"/>
                              <w:ind w:left="112"/>
                              <w:rPr>
                                <w:sz w:val="24"/>
                              </w:rPr>
                            </w:pPr>
                            <w:r>
                              <w:rPr>
                                <w:sz w:val="24"/>
                              </w:rPr>
                              <w:t>Цели</w:t>
                            </w:r>
                            <w:r>
                              <w:rPr>
                                <w:spacing w:val="-2"/>
                                <w:sz w:val="24"/>
                              </w:rPr>
                              <w:t> кредита</w:t>
                            </w:r>
                          </w:p>
                        </w:tc>
                        <w:tc>
                          <w:tcPr>
                            <w:tcW w:w="5670" w:type="dxa"/>
                          </w:tcPr>
                          <w:p>
                            <w:pPr>
                              <w:pStyle w:val="TableParagraph"/>
                              <w:spacing w:before="1"/>
                              <w:ind w:left="105"/>
                              <w:rPr>
                                <w:sz w:val="24"/>
                              </w:rPr>
                            </w:pPr>
                            <w:r>
                              <w:rPr>
                                <w:sz w:val="24"/>
                              </w:rPr>
                              <w:t>инвестиционные</w:t>
                            </w:r>
                            <w:r>
                              <w:rPr>
                                <w:spacing w:val="-3"/>
                                <w:sz w:val="24"/>
                              </w:rPr>
                              <w:t> </w:t>
                            </w:r>
                            <w:r>
                              <w:rPr>
                                <w:spacing w:val="-4"/>
                                <w:sz w:val="24"/>
                              </w:rPr>
                              <w:t>цели</w:t>
                            </w:r>
                          </w:p>
                          <w:p>
                            <w:pPr>
                              <w:pStyle w:val="TableParagraph"/>
                              <w:ind w:left="105" w:right="1780"/>
                              <w:rPr>
                                <w:sz w:val="24"/>
                              </w:rPr>
                            </w:pPr>
                            <w:r>
                              <w:rPr>
                                <w:sz w:val="24"/>
                              </w:rPr>
                              <w:t>пополнение</w:t>
                            </w:r>
                            <w:r>
                              <w:rPr>
                                <w:spacing w:val="-14"/>
                                <w:sz w:val="24"/>
                              </w:rPr>
                              <w:t> </w:t>
                            </w:r>
                            <w:r>
                              <w:rPr>
                                <w:sz w:val="24"/>
                              </w:rPr>
                              <w:t>оборотных</w:t>
                            </w:r>
                            <w:r>
                              <w:rPr>
                                <w:spacing w:val="-14"/>
                                <w:sz w:val="24"/>
                              </w:rPr>
                              <w:t> </w:t>
                            </w:r>
                            <w:r>
                              <w:rPr>
                                <w:sz w:val="24"/>
                              </w:rPr>
                              <w:t>средств развитие бизнеса рефинансирование кредита</w:t>
                            </w:r>
                          </w:p>
                        </w:tc>
                      </w:tr>
                      <w:tr>
                        <w:trPr>
                          <w:trHeight w:val="1464" w:hRule="atLeast"/>
                        </w:trPr>
                        <w:tc>
                          <w:tcPr>
                            <w:tcW w:w="3545" w:type="dxa"/>
                            <w:tcBorders>
                              <w:left w:val="nil"/>
                              <w:bottom w:val="nil"/>
                            </w:tcBorders>
                          </w:tcPr>
                          <w:p>
                            <w:pPr>
                              <w:pStyle w:val="TableParagraph"/>
                              <w:ind w:left="112" w:right="710"/>
                              <w:rPr>
                                <w:sz w:val="24"/>
                              </w:rPr>
                            </w:pPr>
                            <w:r>
                              <w:rPr>
                                <w:sz w:val="24"/>
                              </w:rPr>
                              <w:t>Требования к </w:t>
                            </w:r>
                            <w:r>
                              <w:rPr>
                                <w:spacing w:val="-2"/>
                                <w:sz w:val="24"/>
                              </w:rPr>
                              <w:t>предпринимателю</w:t>
                            </w:r>
                          </w:p>
                        </w:tc>
                        <w:tc>
                          <w:tcPr>
                            <w:tcW w:w="5670" w:type="dxa"/>
                            <w:tcBorders>
                              <w:bottom w:val="nil"/>
                            </w:tcBorders>
                          </w:tcPr>
                          <w:p>
                            <w:pPr>
                              <w:pStyle w:val="TableParagraph"/>
                              <w:spacing w:line="292" w:lineRule="exact"/>
                              <w:ind w:left="105"/>
                              <w:rPr>
                                <w:sz w:val="24"/>
                              </w:rPr>
                            </w:pPr>
                            <w:r>
                              <w:rPr>
                                <w:sz w:val="24"/>
                              </w:rPr>
                              <w:t>Субъект</w:t>
                            </w:r>
                            <w:r>
                              <w:rPr>
                                <w:spacing w:val="-5"/>
                                <w:sz w:val="24"/>
                              </w:rPr>
                              <w:t> </w:t>
                            </w:r>
                            <w:r>
                              <w:rPr>
                                <w:sz w:val="24"/>
                              </w:rPr>
                              <w:t>МСП</w:t>
                            </w:r>
                            <w:r>
                              <w:rPr>
                                <w:spacing w:val="-5"/>
                                <w:sz w:val="24"/>
                              </w:rPr>
                              <w:t> </w:t>
                            </w:r>
                            <w:r>
                              <w:rPr>
                                <w:sz w:val="24"/>
                              </w:rPr>
                              <w:t>соответствует</w:t>
                            </w:r>
                            <w:r>
                              <w:rPr>
                                <w:spacing w:val="-4"/>
                                <w:sz w:val="24"/>
                              </w:rPr>
                              <w:t> </w:t>
                            </w:r>
                            <w:r>
                              <w:rPr>
                                <w:sz w:val="24"/>
                              </w:rPr>
                              <w:t>209-</w:t>
                            </w:r>
                            <w:r>
                              <w:rPr>
                                <w:spacing w:val="-5"/>
                                <w:sz w:val="24"/>
                              </w:rPr>
                              <w:t>ФЗ</w:t>
                            </w:r>
                          </w:p>
                          <w:p>
                            <w:pPr>
                              <w:pStyle w:val="TableParagraph"/>
                              <w:ind w:left="105"/>
                              <w:rPr>
                                <w:sz w:val="24"/>
                              </w:rPr>
                            </w:pPr>
                            <w:r>
                              <w:rPr>
                                <w:sz w:val="24"/>
                              </w:rPr>
                              <w:t>В</w:t>
                            </w:r>
                            <w:r>
                              <w:rPr>
                                <w:spacing w:val="-5"/>
                                <w:sz w:val="24"/>
                              </w:rPr>
                              <w:t> </w:t>
                            </w:r>
                            <w:r>
                              <w:rPr>
                                <w:sz w:val="24"/>
                              </w:rPr>
                              <w:t>группе</w:t>
                            </w:r>
                            <w:r>
                              <w:rPr>
                                <w:spacing w:val="-6"/>
                                <w:sz w:val="24"/>
                              </w:rPr>
                              <w:t> </w:t>
                            </w:r>
                            <w:r>
                              <w:rPr>
                                <w:sz w:val="24"/>
                              </w:rPr>
                              <w:t>нет</w:t>
                            </w:r>
                            <w:r>
                              <w:rPr>
                                <w:spacing w:val="-4"/>
                                <w:sz w:val="24"/>
                              </w:rPr>
                              <w:t> </w:t>
                            </w:r>
                            <w:r>
                              <w:rPr>
                                <w:sz w:val="24"/>
                              </w:rPr>
                              <w:t>компаний</w:t>
                            </w:r>
                            <w:r>
                              <w:rPr>
                                <w:spacing w:val="-9"/>
                                <w:sz w:val="24"/>
                              </w:rPr>
                              <w:t> </w:t>
                            </w:r>
                            <w:r>
                              <w:rPr>
                                <w:sz w:val="24"/>
                              </w:rPr>
                              <w:t>с</w:t>
                            </w:r>
                            <w:r>
                              <w:rPr>
                                <w:spacing w:val="-4"/>
                                <w:sz w:val="24"/>
                              </w:rPr>
                              <w:t> </w:t>
                            </w:r>
                            <w:r>
                              <w:rPr>
                                <w:sz w:val="24"/>
                              </w:rPr>
                              <w:t>выручкой</w:t>
                            </w:r>
                            <w:r>
                              <w:rPr>
                                <w:spacing w:val="-4"/>
                                <w:sz w:val="24"/>
                              </w:rPr>
                              <w:t> </w:t>
                            </w:r>
                            <w:r>
                              <w:rPr>
                                <w:sz w:val="24"/>
                              </w:rPr>
                              <w:t>более</w:t>
                            </w:r>
                            <w:r>
                              <w:rPr>
                                <w:spacing w:val="-4"/>
                                <w:sz w:val="24"/>
                              </w:rPr>
                              <w:t> </w:t>
                            </w:r>
                            <w:r>
                              <w:rPr>
                                <w:sz w:val="24"/>
                              </w:rPr>
                              <w:t>2</w:t>
                            </w:r>
                            <w:r>
                              <w:rPr>
                                <w:spacing w:val="-5"/>
                                <w:sz w:val="24"/>
                              </w:rPr>
                              <w:t> </w:t>
                            </w:r>
                            <w:r>
                              <w:rPr>
                                <w:sz w:val="24"/>
                              </w:rPr>
                              <w:t>млрд </w:t>
                            </w:r>
                            <w:r>
                              <w:rPr>
                                <w:spacing w:val="-2"/>
                                <w:sz w:val="24"/>
                              </w:rPr>
                              <w:t>рублей</w:t>
                            </w:r>
                          </w:p>
                          <w:p>
                            <w:pPr>
                              <w:pStyle w:val="TableParagraph"/>
                              <w:spacing w:line="293" w:lineRule="exact"/>
                              <w:ind w:left="105"/>
                              <w:rPr>
                                <w:sz w:val="24"/>
                              </w:rPr>
                            </w:pPr>
                            <w:r>
                              <w:rPr>
                                <w:sz w:val="24"/>
                              </w:rPr>
                              <w:t>У</w:t>
                            </w:r>
                            <w:r>
                              <w:rPr>
                                <w:spacing w:val="-2"/>
                                <w:sz w:val="24"/>
                              </w:rPr>
                              <w:t> </w:t>
                            </w:r>
                            <w:r>
                              <w:rPr>
                                <w:sz w:val="24"/>
                              </w:rPr>
                              <w:t>заемщика</w:t>
                            </w:r>
                            <w:r>
                              <w:rPr>
                                <w:spacing w:val="-2"/>
                                <w:sz w:val="24"/>
                              </w:rPr>
                              <w:t> </w:t>
                            </w:r>
                            <w:r>
                              <w:rPr>
                                <w:sz w:val="24"/>
                              </w:rPr>
                              <w:t>отсутствуют</w:t>
                            </w:r>
                            <w:r>
                              <w:rPr>
                                <w:spacing w:val="-1"/>
                                <w:sz w:val="24"/>
                              </w:rPr>
                              <w:t> </w:t>
                            </w:r>
                            <w:r>
                              <w:rPr>
                                <w:spacing w:val="-2"/>
                                <w:sz w:val="24"/>
                              </w:rPr>
                              <w:t>непогашенные</w:t>
                            </w:r>
                          </w:p>
                          <w:p>
                            <w:pPr>
                              <w:pStyle w:val="TableParagraph"/>
                              <w:spacing w:line="273" w:lineRule="exact"/>
                              <w:ind w:left="105"/>
                              <w:rPr>
                                <w:sz w:val="24"/>
                              </w:rPr>
                            </w:pPr>
                            <w:r>
                              <w:rPr>
                                <w:sz w:val="24"/>
                              </w:rPr>
                              <w:t>просроченные</w:t>
                            </w:r>
                            <w:r>
                              <w:rPr>
                                <w:spacing w:val="-6"/>
                                <w:sz w:val="24"/>
                              </w:rPr>
                              <w:t> </w:t>
                            </w:r>
                            <w:r>
                              <w:rPr>
                                <w:sz w:val="24"/>
                              </w:rPr>
                              <w:t>платежи</w:t>
                            </w:r>
                            <w:r>
                              <w:rPr>
                                <w:spacing w:val="-5"/>
                                <w:sz w:val="24"/>
                              </w:rPr>
                              <w:t> </w:t>
                            </w:r>
                            <w:r>
                              <w:rPr>
                                <w:sz w:val="24"/>
                              </w:rPr>
                              <w:t>перед</w:t>
                            </w:r>
                            <w:r>
                              <w:rPr>
                                <w:spacing w:val="-4"/>
                                <w:sz w:val="24"/>
                              </w:rPr>
                              <w:t> </w:t>
                            </w:r>
                            <w:r>
                              <w:rPr>
                                <w:sz w:val="24"/>
                              </w:rPr>
                              <w:t>банком-</w:t>
                            </w:r>
                            <w:r>
                              <w:rPr>
                                <w:spacing w:val="-2"/>
                                <w:sz w:val="24"/>
                              </w:rPr>
                              <w:t>партнером</w:t>
                            </w:r>
                          </w:p>
                        </w:tc>
                      </w:tr>
                    </w:tbl>
                    <w:p>
                      <w:pPr>
                        <w:pStyle w:val="BodyText"/>
                      </w:pPr>
                    </w:p>
                  </w:txbxContent>
                </v:textbox>
                <w10:wrap type="none"/>
              </v:shape>
            </w:pict>
          </mc:Fallback>
        </mc:AlternateContent>
      </w:r>
      <w:r>
        <w:rPr/>
        <w:t>Как</w:t>
      </w:r>
      <w:r>
        <w:rPr>
          <w:spacing w:val="-1"/>
        </w:rPr>
        <w:t> </w:t>
      </w:r>
      <w:r>
        <w:rPr>
          <w:spacing w:val="-2"/>
        </w:rPr>
        <w:t>получить</w:t>
      </w:r>
    </w:p>
    <w:p>
      <w:pPr>
        <w:pStyle w:val="BodyText"/>
        <w:spacing w:before="24"/>
        <w:rPr>
          <w:b/>
          <w:sz w:val="28"/>
        </w:rPr>
      </w:pPr>
    </w:p>
    <w:p>
      <w:pPr>
        <w:pStyle w:val="BodyText"/>
        <w:spacing w:before="1"/>
        <w:ind w:left="10494"/>
        <w:jc w:val="both"/>
      </w:pPr>
      <w:r>
        <w:rPr/>
        <w:t>Поручительство</w:t>
      </w:r>
      <w:r>
        <w:rPr>
          <w:spacing w:val="41"/>
        </w:rPr>
        <w:t>  </w:t>
      </w:r>
      <w:r>
        <w:rPr/>
        <w:t>предоставляется</w:t>
      </w:r>
      <w:r>
        <w:rPr>
          <w:spacing w:val="41"/>
        </w:rPr>
        <w:t>  </w:t>
      </w:r>
      <w:r>
        <w:rPr/>
        <w:t>мгновенно</w:t>
      </w:r>
      <w:r>
        <w:rPr>
          <w:spacing w:val="42"/>
        </w:rPr>
        <w:t>  </w:t>
      </w:r>
      <w:r>
        <w:rPr>
          <w:spacing w:val="-10"/>
        </w:rPr>
        <w:t>в</w:t>
      </w:r>
    </w:p>
    <w:p>
      <w:pPr>
        <w:pStyle w:val="BodyText"/>
        <w:spacing w:line="247" w:lineRule="auto" w:before="9"/>
        <w:ind w:left="10494" w:right="1015"/>
        <w:jc w:val="both"/>
      </w:pPr>
      <w:r>
        <w:rPr/>
        <w:t>«одном окне» банка вместе с кредитом, дополнительно</w:t>
      </w:r>
      <w:r>
        <w:rPr>
          <w:spacing w:val="-14"/>
        </w:rPr>
        <w:t> </w:t>
      </w:r>
      <w:r>
        <w:rPr/>
        <w:t>обращаться</w:t>
      </w:r>
      <w:r>
        <w:rPr>
          <w:spacing w:val="-14"/>
        </w:rPr>
        <w:t> </w:t>
      </w:r>
      <w:r>
        <w:rPr/>
        <w:t>в</w:t>
      </w:r>
      <w:r>
        <w:rPr>
          <w:spacing w:val="-13"/>
        </w:rPr>
        <w:t> </w:t>
      </w:r>
      <w:r>
        <w:rPr/>
        <w:t>Корпорацию</w:t>
      </w:r>
      <w:r>
        <w:rPr>
          <w:spacing w:val="-14"/>
        </w:rPr>
        <w:t> </w:t>
      </w:r>
      <w:r>
        <w:rPr/>
        <w:t>МСП</w:t>
      </w:r>
      <w:r>
        <w:rPr>
          <w:spacing w:val="-13"/>
        </w:rPr>
        <w:t> </w:t>
      </w:r>
      <w:r>
        <w:rPr/>
        <w:t>не </w:t>
      </w:r>
      <w:r>
        <w:rPr>
          <w:spacing w:val="-2"/>
        </w:rPr>
        <w:t>требуется</w:t>
      </w:r>
    </w:p>
    <w:p>
      <w:pPr>
        <w:pStyle w:val="BodyText"/>
        <w:spacing w:before="271"/>
        <w:ind w:left="10494"/>
        <w:jc w:val="both"/>
      </w:pPr>
      <w:r>
        <w:rPr/>
        <w:t>Банки-партнеры:</w:t>
      </w:r>
      <w:r>
        <w:rPr>
          <w:spacing w:val="-5"/>
        </w:rPr>
        <w:t> </w:t>
      </w:r>
      <w:hyperlink r:id="rId58">
        <w:r>
          <w:rPr>
            <w:color w:val="0462C1"/>
            <w:spacing w:val="-2"/>
            <w:u w:val="single" w:color="0462C1"/>
          </w:rPr>
          <w:t>перечень</w:t>
        </w:r>
      </w:hyperlink>
    </w:p>
    <w:p>
      <w:pPr>
        <w:pStyle w:val="BodyText"/>
        <w:spacing w:before="269"/>
        <w:ind w:left="10494"/>
      </w:pPr>
      <w:r>
        <w:rPr/>
        <w:t>Подробная</w:t>
      </w:r>
      <w:r>
        <w:rPr>
          <w:spacing w:val="-11"/>
        </w:rPr>
        <w:t> </w:t>
      </w:r>
      <w:r>
        <w:rPr/>
        <w:t>информация</w:t>
      </w:r>
      <w:r>
        <w:rPr>
          <w:spacing w:val="-9"/>
        </w:rPr>
        <w:t> </w:t>
      </w:r>
      <w:r>
        <w:rPr/>
        <w:t>по</w:t>
      </w:r>
      <w:r>
        <w:rPr>
          <w:spacing w:val="-9"/>
        </w:rPr>
        <w:t> </w:t>
      </w:r>
      <w:r>
        <w:rPr/>
        <w:t>финансовой</w:t>
      </w:r>
      <w:r>
        <w:rPr>
          <w:spacing w:val="-9"/>
        </w:rPr>
        <w:t> </w:t>
      </w:r>
      <w:r>
        <w:rPr/>
        <w:t>поддержке Корпорации МСП: </w:t>
      </w:r>
      <w:hyperlink r:id="rId59">
        <w:r>
          <w:rPr>
            <w:color w:val="0462C1"/>
            <w:u w:val="single" w:color="0462C1"/>
          </w:rPr>
          <w:t>сайт</w:t>
        </w:r>
      </w:hyperlink>
    </w:p>
    <w:p>
      <w:pPr>
        <w:pStyle w:val="BodyText"/>
        <w:spacing w:before="292"/>
      </w:pPr>
    </w:p>
    <w:p>
      <w:pPr>
        <w:spacing w:before="0"/>
        <w:ind w:left="10494" w:right="0" w:firstLine="0"/>
        <w:jc w:val="left"/>
        <w:rPr>
          <w:sz w:val="22"/>
        </w:rPr>
      </w:pPr>
      <w:hyperlink r:id="rId59">
        <w:r>
          <w:rPr>
            <w:color w:val="0462C1"/>
            <w:spacing w:val="-2"/>
            <w:sz w:val="22"/>
            <w:u w:val="single" w:color="0462C1"/>
          </w:rPr>
          <w:t>https://corpmsp.ru/finansovaya-podderzhka/</w:t>
        </w:r>
      </w:hyperlink>
    </w:p>
    <w:p>
      <w:pPr>
        <w:pStyle w:val="BodyText"/>
        <w:spacing w:before="3"/>
        <w:rPr>
          <w:sz w:val="18"/>
        </w:rPr>
      </w:pPr>
      <w:r>
        <w:rPr>
          <w:sz w:val="18"/>
        </w:rPr>
        <w:drawing>
          <wp:anchor distT="0" distB="0" distL="0" distR="0" allowOverlap="1" layoutInCell="1" locked="0" behindDoc="1" simplePos="0" relativeHeight="487612416">
            <wp:simplePos x="0" y="0"/>
            <wp:positionH relativeFrom="page">
              <wp:posOffset>9192259</wp:posOffset>
            </wp:positionH>
            <wp:positionV relativeFrom="paragraph">
              <wp:posOffset>157145</wp:posOffset>
            </wp:positionV>
            <wp:extent cx="1029080" cy="1029081"/>
            <wp:effectExtent l="0" t="0" r="0" b="0"/>
            <wp:wrapTopAndBottom/>
            <wp:docPr id="72" name="Image 72"/>
            <wp:cNvGraphicFramePr>
              <a:graphicFrameLocks/>
            </wp:cNvGraphicFramePr>
            <a:graphic>
              <a:graphicData uri="http://schemas.openxmlformats.org/drawingml/2006/picture">
                <pic:pic>
                  <pic:nvPicPr>
                    <pic:cNvPr id="72" name="Image 72"/>
                    <pic:cNvPicPr/>
                  </pic:nvPicPr>
                  <pic:blipFill>
                    <a:blip r:embed="rId60" cstate="print"/>
                    <a:stretch>
                      <a:fillRect/>
                    </a:stretch>
                  </pic:blipFill>
                  <pic:spPr>
                    <a:xfrm>
                      <a:off x="0" y="0"/>
                      <a:ext cx="1029080" cy="1029081"/>
                    </a:xfrm>
                    <a:prstGeom prst="rect">
                      <a:avLst/>
                    </a:prstGeom>
                  </pic:spPr>
                </pic:pic>
              </a:graphicData>
            </a:graphic>
          </wp:anchor>
        </w:drawing>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89"/>
        <w:rPr>
          <w:sz w:val="22"/>
        </w:rPr>
      </w:pPr>
    </w:p>
    <w:p>
      <w:pPr>
        <w:spacing w:before="0"/>
        <w:ind w:left="1420" w:right="0" w:firstLine="0"/>
        <w:jc w:val="left"/>
        <w:rPr>
          <w:b/>
          <w:sz w:val="22"/>
        </w:rPr>
      </w:pPr>
      <w:r>
        <w:rPr>
          <w:b/>
          <w:sz w:val="22"/>
        </w:rPr>
        <mc:AlternateContent>
          <mc:Choice Requires="wps">
            <w:drawing>
              <wp:anchor distT="0" distB="0" distL="0" distR="0" allowOverlap="1" layoutInCell="1" locked="0" behindDoc="1" simplePos="0" relativeHeight="482436096">
                <wp:simplePos x="0" y="0"/>
                <wp:positionH relativeFrom="page">
                  <wp:posOffset>0</wp:posOffset>
                </wp:positionH>
                <wp:positionV relativeFrom="paragraph">
                  <wp:posOffset>-8768</wp:posOffset>
                </wp:positionV>
                <wp:extent cx="10659110" cy="146050"/>
                <wp:effectExtent l="0" t="0" r="0" b="0"/>
                <wp:wrapNone/>
                <wp:docPr id="73" name="Graphic 73"/>
                <wp:cNvGraphicFramePr>
                  <a:graphicFrameLocks/>
                </wp:cNvGraphicFramePr>
                <a:graphic>
                  <a:graphicData uri="http://schemas.microsoft.com/office/word/2010/wordprocessingShape">
                    <wps:wsp>
                      <wps:cNvPr id="73" name="Graphic 73"/>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90406pt;width:839.3pt;height:11.5pt;mso-position-horizontal-relative:page;mso-position-vertical-relative:paragraph;z-index:-20880384" id="docshape37" coordorigin="0,-14" coordsize="16786,230" path="m0,216l863,216,863,-14,1726,-14m16786,216l2211,216,2211,-14,1726,-14e" filled="false" stroked="true" strokeweight=".75pt" strokecolor="#000000">
                <v:path arrowok="t"/>
                <v:stroke dashstyle="solid"/>
                <w10:wrap type="none"/>
              </v:shape>
            </w:pict>
          </mc:Fallback>
        </mc:AlternateContent>
      </w:r>
      <w:r>
        <w:rPr>
          <w:b/>
          <w:spacing w:val="-5"/>
          <w:sz w:val="22"/>
        </w:rPr>
        <w:t>20</w:t>
      </w:r>
    </w:p>
    <w:p>
      <w:pPr>
        <w:spacing w:after="0"/>
        <w:jc w:val="left"/>
        <w:rPr>
          <w:b/>
          <w:sz w:val="22"/>
        </w:rPr>
        <w:sectPr>
          <w:pgSz w:w="16840" w:h="11910" w:orient="landscape"/>
          <w:pgMar w:top="580" w:bottom="0" w:left="0" w:right="141"/>
        </w:sectPr>
      </w:pPr>
    </w:p>
    <w:p>
      <w:pPr>
        <w:pStyle w:val="Heading1"/>
        <w:tabs>
          <w:tab w:pos="851" w:val="left" w:leader="none"/>
        </w:tabs>
      </w:pPr>
      <w:r>
        <w:rPr/>
        <w:drawing>
          <wp:anchor distT="0" distB="0" distL="0" distR="0" allowOverlap="1" layoutInCell="1" locked="0" behindDoc="1" simplePos="0" relativeHeight="482437120">
            <wp:simplePos x="0" y="0"/>
            <wp:positionH relativeFrom="page">
              <wp:posOffset>0</wp:posOffset>
            </wp:positionH>
            <wp:positionV relativeFrom="page">
              <wp:posOffset>0</wp:posOffset>
            </wp:positionV>
            <wp:extent cx="10694035" cy="7562215"/>
            <wp:effectExtent l="0" t="0" r="0" b="0"/>
            <wp:wrapNone/>
            <wp:docPr id="74" name="Image 74"/>
            <wp:cNvGraphicFramePr>
              <a:graphicFrameLocks/>
            </wp:cNvGraphicFramePr>
            <a:graphic>
              <a:graphicData uri="http://schemas.openxmlformats.org/drawingml/2006/picture">
                <pic:pic>
                  <pic:nvPicPr>
                    <pic:cNvPr id="74" name="Image 74"/>
                    <pic:cNvPicPr/>
                  </pic:nvPicPr>
                  <pic:blipFill>
                    <a:blip r:embed="rId6" cstate="print"/>
                    <a:stretch>
                      <a:fillRect/>
                    </a:stretch>
                  </pic:blipFill>
                  <pic:spPr>
                    <a:xfrm>
                      <a:off x="0" y="0"/>
                      <a:ext cx="10694035" cy="7562215"/>
                    </a:xfrm>
                    <a:prstGeom prst="rect">
                      <a:avLst/>
                    </a:prstGeom>
                  </pic:spPr>
                </pic:pic>
              </a:graphicData>
            </a:graphic>
          </wp:anchor>
        </w:drawing>
      </w:r>
      <w:r>
        <w:rPr>
          <w:color w:val="000000"/>
          <w:shd w:fill="BBEBEF" w:color="auto" w:val="clear"/>
        </w:rPr>
        <w:tab/>
        <w:t>04</w:t>
      </w:r>
      <w:r>
        <w:rPr>
          <w:color w:val="000000"/>
        </w:rPr>
        <w:t>ГРАНТЫ</w:t>
      </w:r>
      <w:r>
        <w:rPr>
          <w:color w:val="000000"/>
          <w:spacing w:val="-10"/>
        </w:rPr>
        <w:t> </w:t>
      </w:r>
      <w:r>
        <w:rPr>
          <w:color w:val="000000"/>
        </w:rPr>
        <w:t>И</w:t>
      </w:r>
      <w:r>
        <w:rPr>
          <w:color w:val="000000"/>
          <w:spacing w:val="-11"/>
        </w:rPr>
        <w:t> </w:t>
      </w:r>
      <w:r>
        <w:rPr>
          <w:color w:val="000000"/>
          <w:spacing w:val="-2"/>
        </w:rPr>
        <w:t>СУБСИДИИ</w:t>
      </w:r>
    </w:p>
    <w:p>
      <w:pPr>
        <w:pStyle w:val="Heading2"/>
      </w:pPr>
      <w:r>
        <w:rPr/>
        <w:t>СЕЛЬСКОЕ</w:t>
      </w:r>
      <w:r>
        <w:rPr>
          <w:spacing w:val="-8"/>
        </w:rPr>
        <w:t> </w:t>
      </w:r>
      <w:r>
        <w:rPr>
          <w:spacing w:val="-2"/>
        </w:rPr>
        <w:t>ХОЗЯЙСТВО</w:t>
      </w:r>
    </w:p>
    <w:p>
      <w:pPr>
        <w:pStyle w:val="Heading3"/>
        <w:spacing w:before="196"/>
      </w:pPr>
      <w:r>
        <w:rPr/>
        <w:t>Министерство</w:t>
      </w:r>
      <w:r>
        <w:rPr>
          <w:spacing w:val="-15"/>
        </w:rPr>
        <w:t> </w:t>
      </w:r>
      <w:r>
        <w:rPr/>
        <w:t>сельского</w:t>
      </w:r>
      <w:r>
        <w:rPr>
          <w:spacing w:val="-16"/>
        </w:rPr>
        <w:t> </w:t>
      </w:r>
      <w:r>
        <w:rPr/>
        <w:t>хозяйства</w:t>
      </w:r>
      <w:r>
        <w:rPr>
          <w:spacing w:val="-16"/>
        </w:rPr>
        <w:t> </w:t>
      </w:r>
      <w:r>
        <w:rPr/>
        <w:t>и</w:t>
      </w:r>
      <w:r>
        <w:rPr>
          <w:spacing w:val="-16"/>
        </w:rPr>
        <w:t> </w:t>
      </w:r>
      <w:r>
        <w:rPr/>
        <w:t>продовольствия</w:t>
      </w:r>
      <w:r>
        <w:rPr>
          <w:spacing w:val="-17"/>
        </w:rPr>
        <w:t> </w:t>
      </w:r>
      <w:r>
        <w:rPr/>
        <w:t>Республики</w:t>
      </w:r>
      <w:r>
        <w:rPr>
          <w:spacing w:val="-16"/>
        </w:rPr>
        <w:t> </w:t>
      </w:r>
      <w:r>
        <w:rPr>
          <w:spacing w:val="-2"/>
        </w:rPr>
        <w:t>Мордовия</w:t>
      </w:r>
    </w:p>
    <w:p>
      <w:pPr>
        <w:pStyle w:val="BodyText"/>
        <w:rPr>
          <w:sz w:val="20"/>
        </w:rPr>
      </w:pPr>
    </w:p>
    <w:p>
      <w:pPr>
        <w:pStyle w:val="BodyText"/>
        <w:spacing w:before="150"/>
        <w:rPr>
          <w:sz w:val="20"/>
        </w:rPr>
      </w:pPr>
    </w:p>
    <w:tbl>
      <w:tblPr>
        <w:tblW w:w="0" w:type="auto"/>
        <w:jc w:val="left"/>
        <w:tblInd w:w="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086"/>
        <w:gridCol w:w="2762"/>
        <w:gridCol w:w="7024"/>
        <w:gridCol w:w="2580"/>
      </w:tblGrid>
      <w:tr>
        <w:trPr>
          <w:trHeight w:val="828" w:hRule="atLeast"/>
        </w:trPr>
        <w:tc>
          <w:tcPr>
            <w:tcW w:w="3086" w:type="dxa"/>
            <w:shd w:val="clear" w:color="auto" w:fill="E7E6E6"/>
          </w:tcPr>
          <w:p>
            <w:pPr>
              <w:pStyle w:val="TableParagraph"/>
              <w:spacing w:before="47"/>
              <w:rPr>
                <w:sz w:val="20"/>
              </w:rPr>
            </w:pPr>
          </w:p>
          <w:p>
            <w:pPr>
              <w:pStyle w:val="TableParagraph"/>
              <w:ind w:left="338"/>
              <w:rPr>
                <w:b/>
                <w:sz w:val="20"/>
              </w:rPr>
            </w:pPr>
            <w:r>
              <w:rPr>
                <w:b/>
                <w:color w:val="0462C1"/>
                <w:sz w:val="20"/>
                <w:u w:val="single" w:color="0462C1"/>
              </w:rPr>
              <w:t>Краткое</w:t>
            </w:r>
            <w:r>
              <w:rPr>
                <w:b/>
                <w:color w:val="0462C1"/>
                <w:spacing w:val="-9"/>
                <w:sz w:val="20"/>
                <w:u w:val="single" w:color="0462C1"/>
              </w:rPr>
              <w:t> </w:t>
            </w:r>
            <w:r>
              <w:rPr>
                <w:b/>
                <w:color w:val="0462C1"/>
                <w:sz w:val="20"/>
                <w:u w:val="single" w:color="0462C1"/>
              </w:rPr>
              <w:t>описание</w:t>
            </w:r>
            <w:r>
              <w:rPr>
                <w:b/>
                <w:color w:val="0462C1"/>
                <w:spacing w:val="-10"/>
                <w:sz w:val="20"/>
                <w:u w:val="single" w:color="0462C1"/>
              </w:rPr>
              <w:t> </w:t>
            </w:r>
            <w:r>
              <w:rPr>
                <w:b/>
                <w:color w:val="0462C1"/>
                <w:spacing w:val="-2"/>
                <w:sz w:val="20"/>
                <w:u w:val="single" w:color="0462C1"/>
              </w:rPr>
              <w:t>субсидии</w:t>
            </w:r>
          </w:p>
        </w:tc>
        <w:tc>
          <w:tcPr>
            <w:tcW w:w="2762" w:type="dxa"/>
            <w:shd w:val="clear" w:color="auto" w:fill="E7E6E6"/>
          </w:tcPr>
          <w:p>
            <w:pPr>
              <w:pStyle w:val="TableParagraph"/>
              <w:spacing w:before="47"/>
              <w:rPr>
                <w:sz w:val="20"/>
              </w:rPr>
            </w:pPr>
          </w:p>
          <w:p>
            <w:pPr>
              <w:pStyle w:val="TableParagraph"/>
              <w:ind w:left="466"/>
              <w:rPr>
                <w:b/>
                <w:sz w:val="20"/>
              </w:rPr>
            </w:pPr>
            <w:r>
              <w:rPr>
                <w:b/>
                <w:spacing w:val="-2"/>
                <w:sz w:val="20"/>
              </w:rPr>
              <w:t>Получатели</w:t>
            </w:r>
            <w:r>
              <w:rPr>
                <w:b/>
                <w:spacing w:val="5"/>
                <w:sz w:val="20"/>
              </w:rPr>
              <w:t> </w:t>
            </w:r>
            <w:r>
              <w:rPr>
                <w:b/>
                <w:spacing w:val="-2"/>
                <w:sz w:val="20"/>
              </w:rPr>
              <w:t>субсидии</w:t>
            </w:r>
          </w:p>
        </w:tc>
        <w:tc>
          <w:tcPr>
            <w:tcW w:w="7024" w:type="dxa"/>
            <w:shd w:val="clear" w:color="auto" w:fill="E7E6E6"/>
          </w:tcPr>
          <w:p>
            <w:pPr>
              <w:pStyle w:val="TableParagraph"/>
              <w:spacing w:before="47"/>
              <w:rPr>
                <w:sz w:val="20"/>
              </w:rPr>
            </w:pPr>
          </w:p>
          <w:p>
            <w:pPr>
              <w:pStyle w:val="TableParagraph"/>
              <w:ind w:left="47"/>
              <w:jc w:val="center"/>
              <w:rPr>
                <w:b/>
                <w:sz w:val="20"/>
              </w:rPr>
            </w:pPr>
            <w:r>
              <w:rPr>
                <w:b/>
                <w:sz w:val="20"/>
              </w:rPr>
              <w:t>Условия</w:t>
            </w:r>
            <w:r>
              <w:rPr>
                <w:b/>
                <w:spacing w:val="-10"/>
                <w:sz w:val="20"/>
              </w:rPr>
              <w:t> </w:t>
            </w:r>
            <w:r>
              <w:rPr>
                <w:b/>
                <w:spacing w:val="-2"/>
                <w:sz w:val="20"/>
              </w:rPr>
              <w:t>получения</w:t>
            </w:r>
          </w:p>
        </w:tc>
        <w:tc>
          <w:tcPr>
            <w:tcW w:w="2580" w:type="dxa"/>
            <w:shd w:val="clear" w:color="auto" w:fill="E7E6E6"/>
          </w:tcPr>
          <w:p>
            <w:pPr>
              <w:pStyle w:val="TableParagraph"/>
              <w:spacing w:before="47"/>
              <w:rPr>
                <w:sz w:val="20"/>
              </w:rPr>
            </w:pPr>
          </w:p>
          <w:p>
            <w:pPr>
              <w:pStyle w:val="TableParagraph"/>
              <w:ind w:left="133"/>
              <w:rPr>
                <w:b/>
                <w:sz w:val="20"/>
              </w:rPr>
            </w:pPr>
            <w:r>
              <w:rPr>
                <w:b/>
                <w:spacing w:val="-2"/>
                <w:sz w:val="20"/>
              </w:rPr>
              <w:t>Нормативно-правовой</w:t>
            </w:r>
            <w:r>
              <w:rPr>
                <w:b/>
                <w:spacing w:val="17"/>
                <w:sz w:val="20"/>
              </w:rPr>
              <w:t> </w:t>
            </w:r>
            <w:r>
              <w:rPr>
                <w:b/>
                <w:spacing w:val="-5"/>
                <w:sz w:val="20"/>
              </w:rPr>
              <w:t>акт</w:t>
            </w:r>
          </w:p>
        </w:tc>
      </w:tr>
      <w:tr>
        <w:trPr>
          <w:trHeight w:val="1554" w:hRule="atLeast"/>
        </w:trPr>
        <w:tc>
          <w:tcPr>
            <w:tcW w:w="3086" w:type="dxa"/>
          </w:tcPr>
          <w:p>
            <w:pPr>
              <w:pStyle w:val="TableParagraph"/>
              <w:spacing w:line="243" w:lineRule="exact"/>
              <w:ind w:left="105"/>
              <w:rPr>
                <w:b/>
                <w:sz w:val="20"/>
              </w:rPr>
            </w:pPr>
            <w:r>
              <w:rPr>
                <w:b/>
                <w:sz w:val="20"/>
              </w:rPr>
              <w:t>Грант</w:t>
            </w:r>
            <w:r>
              <w:rPr>
                <w:b/>
                <w:spacing w:val="-6"/>
                <w:sz w:val="20"/>
              </w:rPr>
              <w:t> </w:t>
            </w:r>
            <w:r>
              <w:rPr>
                <w:b/>
                <w:spacing w:val="-2"/>
                <w:sz w:val="20"/>
              </w:rPr>
              <w:t>«Агростартап»</w:t>
            </w:r>
          </w:p>
          <w:p>
            <w:pPr>
              <w:pStyle w:val="TableParagraph"/>
              <w:ind w:left="105" w:right="219"/>
              <w:rPr>
                <w:b/>
                <w:sz w:val="20"/>
              </w:rPr>
            </w:pPr>
            <w:r>
              <w:rPr>
                <w:b/>
                <w:sz w:val="20"/>
              </w:rPr>
              <w:t>на реализацию проекта создания и (или) развития хозяйства</w:t>
            </w:r>
            <w:r>
              <w:rPr>
                <w:b/>
                <w:color w:val="0462C1"/>
                <w:sz w:val="20"/>
                <w:u w:val="single" w:color="0462C1"/>
              </w:rPr>
              <w:t>до</w:t>
            </w:r>
            <w:r>
              <w:rPr>
                <w:b/>
                <w:color w:val="0462C1"/>
                <w:spacing w:val="-12"/>
                <w:sz w:val="20"/>
                <w:u w:val="single" w:color="0462C1"/>
              </w:rPr>
              <w:t> </w:t>
            </w:r>
            <w:r>
              <w:rPr>
                <w:b/>
                <w:color w:val="0462C1"/>
                <w:sz w:val="20"/>
                <w:u w:val="single" w:color="0462C1"/>
              </w:rPr>
              <w:t>7</w:t>
            </w:r>
            <w:r>
              <w:rPr>
                <w:b/>
                <w:color w:val="0462C1"/>
                <w:spacing w:val="-11"/>
                <w:sz w:val="20"/>
                <w:u w:val="single" w:color="0462C1"/>
              </w:rPr>
              <w:t> </w:t>
            </w:r>
            <w:r>
              <w:rPr>
                <w:b/>
                <w:color w:val="0462C1"/>
                <w:sz w:val="20"/>
                <w:u w:val="single" w:color="0462C1"/>
              </w:rPr>
              <w:t>млн.</w:t>
            </w:r>
            <w:r>
              <w:rPr>
                <w:b/>
                <w:color w:val="0462C1"/>
                <w:spacing w:val="-11"/>
                <w:sz w:val="20"/>
                <w:u w:val="single" w:color="0462C1"/>
              </w:rPr>
              <w:t> </w:t>
            </w:r>
            <w:r>
              <w:rPr>
                <w:b/>
                <w:color w:val="0462C1"/>
                <w:sz w:val="20"/>
                <w:u w:val="single" w:color="0462C1"/>
              </w:rPr>
              <w:t>рублей</w:t>
            </w:r>
          </w:p>
        </w:tc>
        <w:tc>
          <w:tcPr>
            <w:tcW w:w="2762" w:type="dxa"/>
          </w:tcPr>
          <w:p>
            <w:pPr>
              <w:pStyle w:val="TableParagraph"/>
              <w:ind w:left="62"/>
              <w:jc w:val="center"/>
              <w:rPr>
                <w:sz w:val="20"/>
              </w:rPr>
            </w:pPr>
            <w:r>
              <w:rPr>
                <w:sz w:val="20"/>
              </w:rPr>
              <w:t>Крестьянское</w:t>
            </w:r>
            <w:r>
              <w:rPr>
                <w:spacing w:val="-12"/>
                <w:sz w:val="20"/>
              </w:rPr>
              <w:t> </w:t>
            </w:r>
            <w:r>
              <w:rPr>
                <w:sz w:val="20"/>
              </w:rPr>
              <w:t>(фермерское) хозяйство или ИП, а также физическое лицо</w:t>
            </w:r>
          </w:p>
        </w:tc>
        <w:tc>
          <w:tcPr>
            <w:tcW w:w="7024" w:type="dxa"/>
          </w:tcPr>
          <w:p>
            <w:pPr>
              <w:pStyle w:val="TableParagraph"/>
              <w:spacing w:line="243" w:lineRule="exact"/>
              <w:ind w:left="165"/>
              <w:rPr>
                <w:sz w:val="20"/>
              </w:rPr>
            </w:pPr>
            <w:r>
              <w:rPr>
                <w:sz w:val="20"/>
              </w:rPr>
              <w:t>Основным</w:t>
            </w:r>
            <w:r>
              <w:rPr>
                <w:spacing w:val="-11"/>
                <w:sz w:val="20"/>
              </w:rPr>
              <w:t> </w:t>
            </w:r>
            <w:r>
              <w:rPr>
                <w:sz w:val="20"/>
              </w:rPr>
              <w:t>видом</w:t>
            </w:r>
            <w:r>
              <w:rPr>
                <w:spacing w:val="-10"/>
                <w:sz w:val="20"/>
              </w:rPr>
              <w:t> </w:t>
            </w:r>
            <w:r>
              <w:rPr>
                <w:sz w:val="20"/>
              </w:rPr>
              <w:t>деятельности</w:t>
            </w:r>
            <w:r>
              <w:rPr>
                <w:spacing w:val="-10"/>
                <w:sz w:val="20"/>
              </w:rPr>
              <w:t> </w:t>
            </w:r>
            <w:r>
              <w:rPr>
                <w:sz w:val="20"/>
              </w:rPr>
              <w:t>является</w:t>
            </w:r>
            <w:r>
              <w:rPr>
                <w:spacing w:val="-9"/>
                <w:sz w:val="20"/>
              </w:rPr>
              <w:t> </w:t>
            </w:r>
            <w:r>
              <w:rPr>
                <w:sz w:val="20"/>
              </w:rPr>
              <w:t>производство</w:t>
            </w:r>
            <w:r>
              <w:rPr>
                <w:spacing w:val="-9"/>
                <w:sz w:val="20"/>
              </w:rPr>
              <w:t> </w:t>
            </w:r>
            <w:r>
              <w:rPr>
                <w:sz w:val="20"/>
              </w:rPr>
              <w:t>и</w:t>
            </w:r>
            <w:r>
              <w:rPr>
                <w:spacing w:val="-8"/>
                <w:sz w:val="20"/>
              </w:rPr>
              <w:t> </w:t>
            </w:r>
            <w:r>
              <w:rPr>
                <w:sz w:val="20"/>
              </w:rPr>
              <w:t>(или)</w:t>
            </w:r>
            <w:r>
              <w:rPr>
                <w:spacing w:val="-10"/>
                <w:sz w:val="20"/>
              </w:rPr>
              <w:t> </w:t>
            </w:r>
            <w:r>
              <w:rPr>
                <w:spacing w:val="-2"/>
                <w:sz w:val="20"/>
              </w:rPr>
              <w:t>переработка</w:t>
            </w:r>
          </w:p>
          <w:p>
            <w:pPr>
              <w:pStyle w:val="TableParagraph"/>
              <w:ind w:left="165" w:right="166"/>
              <w:rPr>
                <w:sz w:val="20"/>
              </w:rPr>
            </w:pPr>
            <w:r>
              <w:rPr>
                <w:sz w:val="20"/>
              </w:rPr>
              <w:t>сельскохозяйственной</w:t>
            </w:r>
            <w:r>
              <w:rPr>
                <w:spacing w:val="-7"/>
                <w:sz w:val="20"/>
              </w:rPr>
              <w:t> </w:t>
            </w:r>
            <w:r>
              <w:rPr>
                <w:sz w:val="20"/>
              </w:rPr>
              <w:t>продукции</w:t>
            </w:r>
            <w:r>
              <w:rPr>
                <w:spacing w:val="-7"/>
                <w:sz w:val="20"/>
              </w:rPr>
              <w:t> </w:t>
            </w:r>
            <w:r>
              <w:rPr>
                <w:sz w:val="20"/>
              </w:rPr>
              <w:t>и</w:t>
            </w:r>
            <w:r>
              <w:rPr>
                <w:spacing w:val="-7"/>
                <w:sz w:val="20"/>
              </w:rPr>
              <w:t> </w:t>
            </w:r>
            <w:r>
              <w:rPr>
                <w:sz w:val="20"/>
              </w:rPr>
              <w:t>зарегистрирован</w:t>
            </w:r>
            <w:r>
              <w:rPr>
                <w:spacing w:val="-9"/>
                <w:sz w:val="20"/>
              </w:rPr>
              <w:t> </w:t>
            </w:r>
            <w:r>
              <w:rPr>
                <w:sz w:val="20"/>
              </w:rPr>
              <w:t>на</w:t>
            </w:r>
            <w:r>
              <w:rPr>
                <w:spacing w:val="-7"/>
                <w:sz w:val="20"/>
              </w:rPr>
              <w:t> </w:t>
            </w:r>
            <w:r>
              <w:rPr>
                <w:sz w:val="20"/>
              </w:rPr>
              <w:t>сельской</w:t>
            </w:r>
            <w:r>
              <w:rPr>
                <w:spacing w:val="-7"/>
                <w:sz w:val="20"/>
              </w:rPr>
              <w:t> </w:t>
            </w:r>
            <w:r>
              <w:rPr>
                <w:sz w:val="20"/>
              </w:rPr>
              <w:t>территории в текущем финансовом году.</w:t>
            </w:r>
          </w:p>
          <w:p>
            <w:pPr>
              <w:pStyle w:val="TableParagraph"/>
              <w:rPr>
                <w:sz w:val="20"/>
              </w:rPr>
            </w:pPr>
          </w:p>
          <w:p>
            <w:pPr>
              <w:pStyle w:val="TableParagraph"/>
              <w:ind w:left="165"/>
              <w:rPr>
                <w:sz w:val="20"/>
              </w:rPr>
            </w:pPr>
            <w:r>
              <w:rPr>
                <w:sz w:val="20"/>
              </w:rPr>
              <w:t>Заявитель</w:t>
            </w:r>
            <w:r>
              <w:rPr>
                <w:spacing w:val="-3"/>
                <w:sz w:val="20"/>
              </w:rPr>
              <w:t> </w:t>
            </w:r>
            <w:r>
              <w:rPr>
                <w:sz w:val="20"/>
              </w:rPr>
              <w:t>должен</w:t>
            </w:r>
            <w:r>
              <w:rPr>
                <w:spacing w:val="-7"/>
                <w:sz w:val="20"/>
              </w:rPr>
              <w:t> </w:t>
            </w:r>
            <w:r>
              <w:rPr>
                <w:sz w:val="20"/>
              </w:rPr>
              <w:t>осуществлять</w:t>
            </w:r>
            <w:r>
              <w:rPr>
                <w:spacing w:val="-3"/>
                <w:sz w:val="20"/>
              </w:rPr>
              <w:t> </w:t>
            </w:r>
            <w:r>
              <w:rPr>
                <w:sz w:val="20"/>
              </w:rPr>
              <w:t>деятельность</w:t>
            </w:r>
            <w:r>
              <w:rPr>
                <w:spacing w:val="-6"/>
                <w:sz w:val="20"/>
              </w:rPr>
              <w:t> </w:t>
            </w:r>
            <w:r>
              <w:rPr>
                <w:sz w:val="20"/>
              </w:rPr>
              <w:t>в</w:t>
            </w:r>
            <w:r>
              <w:rPr>
                <w:spacing w:val="-5"/>
                <w:sz w:val="20"/>
              </w:rPr>
              <w:t> </w:t>
            </w:r>
            <w:r>
              <w:rPr>
                <w:sz w:val="20"/>
              </w:rPr>
              <w:t>течение</w:t>
            </w:r>
            <w:r>
              <w:rPr>
                <w:spacing w:val="-4"/>
                <w:sz w:val="20"/>
              </w:rPr>
              <w:t> </w:t>
            </w:r>
            <w:r>
              <w:rPr>
                <w:sz w:val="20"/>
              </w:rPr>
              <w:t>не</w:t>
            </w:r>
            <w:r>
              <w:rPr>
                <w:spacing w:val="-7"/>
                <w:sz w:val="20"/>
              </w:rPr>
              <w:t> </w:t>
            </w:r>
            <w:r>
              <w:rPr>
                <w:sz w:val="20"/>
              </w:rPr>
              <w:t>менее</w:t>
            </w:r>
            <w:r>
              <w:rPr>
                <w:spacing w:val="-6"/>
                <w:sz w:val="20"/>
              </w:rPr>
              <w:t> </w:t>
            </w:r>
            <w:r>
              <w:rPr>
                <w:sz w:val="20"/>
              </w:rPr>
              <w:t>5</w:t>
            </w:r>
            <w:r>
              <w:rPr>
                <w:spacing w:val="-5"/>
                <w:sz w:val="20"/>
              </w:rPr>
              <w:t> </w:t>
            </w:r>
            <w:r>
              <w:rPr>
                <w:sz w:val="20"/>
              </w:rPr>
              <w:t>лет</w:t>
            </w:r>
            <w:r>
              <w:rPr>
                <w:spacing w:val="-3"/>
                <w:sz w:val="20"/>
              </w:rPr>
              <w:t> </w:t>
            </w:r>
            <w:r>
              <w:rPr>
                <w:sz w:val="20"/>
              </w:rPr>
              <w:t>на сельской территории</w:t>
            </w:r>
          </w:p>
        </w:tc>
        <w:tc>
          <w:tcPr>
            <w:tcW w:w="2580" w:type="dxa"/>
          </w:tcPr>
          <w:p>
            <w:pPr>
              <w:pStyle w:val="TableParagraph"/>
              <w:ind w:left="137" w:right="134" w:firstLine="494"/>
              <w:rPr>
                <w:sz w:val="20"/>
              </w:rPr>
            </w:pPr>
            <w:hyperlink r:id="rId61">
              <w:r>
                <w:rPr>
                  <w:color w:val="0462C1"/>
                  <w:spacing w:val="-2"/>
                  <w:sz w:val="20"/>
                  <w:u w:val="single" w:color="0462C1"/>
                </w:rPr>
                <w:t>Постановление</w:t>
              </w:r>
            </w:hyperlink>
            <w:r>
              <w:rPr>
                <w:color w:val="0462C1"/>
                <w:spacing w:val="-2"/>
                <w:sz w:val="20"/>
              </w:rPr>
              <w:t> </w:t>
            </w:r>
            <w:hyperlink r:id="rId61">
              <w:r>
                <w:rPr>
                  <w:color w:val="0462C1"/>
                  <w:sz w:val="20"/>
                  <w:u w:val="single" w:color="0462C1"/>
                </w:rPr>
                <w:t>Правительства</w:t>
              </w:r>
              <w:r>
                <w:rPr>
                  <w:color w:val="0462C1"/>
                  <w:spacing w:val="-12"/>
                  <w:sz w:val="20"/>
                  <w:u w:val="single" w:color="0462C1"/>
                </w:rPr>
                <w:t> </w:t>
              </w:r>
              <w:r>
                <w:rPr>
                  <w:color w:val="0462C1"/>
                  <w:sz w:val="20"/>
                  <w:u w:val="single" w:color="0462C1"/>
                </w:rPr>
                <w:t>Республики</w:t>
              </w:r>
            </w:hyperlink>
          </w:p>
          <w:p>
            <w:pPr>
              <w:pStyle w:val="TableParagraph"/>
              <w:ind w:left="740" w:hanging="464"/>
              <w:rPr>
                <w:sz w:val="20"/>
              </w:rPr>
            </w:pPr>
            <w:hyperlink r:id="rId61">
              <w:r>
                <w:rPr>
                  <w:color w:val="0462C1"/>
                  <w:sz w:val="20"/>
                  <w:u w:val="single" w:color="0462C1"/>
                </w:rPr>
                <w:t>Мордовия</w:t>
              </w:r>
              <w:r>
                <w:rPr>
                  <w:color w:val="0462C1"/>
                  <w:spacing w:val="-12"/>
                  <w:sz w:val="20"/>
                  <w:u w:val="single" w:color="0462C1"/>
                </w:rPr>
                <w:t> </w:t>
              </w:r>
              <w:r>
                <w:rPr>
                  <w:color w:val="0462C1"/>
                  <w:sz w:val="20"/>
                  <w:u w:val="single" w:color="0462C1"/>
                </w:rPr>
                <w:t>от</w:t>
              </w:r>
              <w:r>
                <w:rPr>
                  <w:color w:val="0462C1"/>
                  <w:spacing w:val="-11"/>
                  <w:sz w:val="20"/>
                  <w:u w:val="single" w:color="0462C1"/>
                </w:rPr>
                <w:t> </w:t>
              </w:r>
              <w:r>
                <w:rPr>
                  <w:color w:val="0462C1"/>
                  <w:sz w:val="20"/>
                  <w:u w:val="single" w:color="0462C1"/>
                </w:rPr>
                <w:t>29</w:t>
              </w:r>
              <w:r>
                <w:rPr>
                  <w:color w:val="0462C1"/>
                  <w:spacing w:val="-11"/>
                  <w:sz w:val="20"/>
                  <w:u w:val="single" w:color="0462C1"/>
                </w:rPr>
                <w:t> </w:t>
              </w:r>
              <w:r>
                <w:rPr>
                  <w:color w:val="0462C1"/>
                  <w:sz w:val="20"/>
                  <w:u w:val="single" w:color="0462C1"/>
                </w:rPr>
                <w:t>апреля</w:t>
              </w:r>
            </w:hyperlink>
            <w:r>
              <w:rPr>
                <w:color w:val="0462C1"/>
                <w:sz w:val="20"/>
              </w:rPr>
              <w:t> </w:t>
            </w:r>
            <w:hyperlink r:id="rId61">
              <w:r>
                <w:rPr>
                  <w:color w:val="0462C1"/>
                  <w:sz w:val="20"/>
                  <w:u w:val="single" w:color="0462C1"/>
                </w:rPr>
                <w:t>2019 г. N 229</w:t>
              </w:r>
            </w:hyperlink>
          </w:p>
        </w:tc>
      </w:tr>
      <w:tr>
        <w:trPr>
          <w:trHeight w:val="3124" w:hRule="atLeast"/>
        </w:trPr>
        <w:tc>
          <w:tcPr>
            <w:tcW w:w="3086" w:type="dxa"/>
          </w:tcPr>
          <w:p>
            <w:pPr>
              <w:pStyle w:val="TableParagraph"/>
              <w:spacing w:before="52"/>
              <w:ind w:left="105"/>
              <w:rPr>
                <w:b/>
                <w:sz w:val="20"/>
              </w:rPr>
            </w:pPr>
            <w:r>
              <w:rPr>
                <w:b/>
                <w:color w:val="0462C1"/>
                <w:sz w:val="20"/>
                <w:u w:val="single" w:color="0462C1"/>
              </w:rPr>
              <w:t>Грант</w:t>
            </w:r>
            <w:r>
              <w:rPr>
                <w:b/>
                <w:color w:val="0462C1"/>
                <w:spacing w:val="-12"/>
                <w:sz w:val="20"/>
                <w:u w:val="single" w:color="0462C1"/>
              </w:rPr>
              <w:t> </w:t>
            </w:r>
            <w:r>
              <w:rPr>
                <w:b/>
                <w:color w:val="0462C1"/>
                <w:sz w:val="20"/>
                <w:u w:val="single" w:color="0462C1"/>
              </w:rPr>
              <w:t>в</w:t>
            </w:r>
            <w:r>
              <w:rPr>
                <w:b/>
                <w:color w:val="0462C1"/>
                <w:spacing w:val="-9"/>
                <w:sz w:val="20"/>
                <w:u w:val="single" w:color="0462C1"/>
              </w:rPr>
              <w:t> </w:t>
            </w:r>
            <w:r>
              <w:rPr>
                <w:b/>
                <w:color w:val="0462C1"/>
                <w:sz w:val="20"/>
                <w:u w:val="single" w:color="0462C1"/>
              </w:rPr>
              <w:t>форме</w:t>
            </w:r>
            <w:r>
              <w:rPr>
                <w:b/>
                <w:color w:val="0462C1"/>
                <w:spacing w:val="-10"/>
                <w:sz w:val="20"/>
                <w:u w:val="single" w:color="0462C1"/>
              </w:rPr>
              <w:t> </w:t>
            </w:r>
            <w:r>
              <w:rPr>
                <w:b/>
                <w:color w:val="0462C1"/>
                <w:sz w:val="20"/>
                <w:u w:val="single" w:color="0462C1"/>
              </w:rPr>
              <w:t>субсидий</w:t>
            </w:r>
            <w:r>
              <w:rPr>
                <w:b/>
                <w:color w:val="0462C1"/>
                <w:spacing w:val="-12"/>
                <w:sz w:val="20"/>
                <w:u w:val="single" w:color="0462C1"/>
              </w:rPr>
              <w:t> </w:t>
            </w:r>
            <w:r>
              <w:rPr>
                <w:b/>
                <w:color w:val="0462C1"/>
                <w:sz w:val="20"/>
                <w:u w:val="single" w:color="0462C1"/>
              </w:rPr>
              <w:t>на</w:t>
            </w:r>
            <w:r>
              <w:rPr>
                <w:b/>
                <w:color w:val="0462C1"/>
                <w:sz w:val="20"/>
              </w:rPr>
              <w:t> </w:t>
            </w:r>
            <w:r>
              <w:rPr>
                <w:b/>
                <w:color w:val="0462C1"/>
                <w:sz w:val="20"/>
                <w:u w:val="single" w:color="0462C1"/>
              </w:rPr>
              <w:t>развитие материально-</w:t>
            </w:r>
            <w:r>
              <w:rPr>
                <w:b/>
                <w:color w:val="0462C1"/>
                <w:sz w:val="20"/>
              </w:rPr>
              <w:t> </w:t>
            </w:r>
            <w:r>
              <w:rPr>
                <w:b/>
                <w:color w:val="0462C1"/>
                <w:sz w:val="20"/>
                <w:u w:val="single" w:color="0462C1"/>
              </w:rPr>
              <w:t>технической базы</w:t>
            </w:r>
          </w:p>
          <w:p>
            <w:pPr>
              <w:pStyle w:val="TableParagraph"/>
              <w:ind w:left="105"/>
              <w:rPr>
                <w:b/>
                <w:sz w:val="20"/>
              </w:rPr>
            </w:pPr>
            <w:r>
              <w:rPr>
                <w:b/>
                <w:color w:val="0462C1"/>
                <w:spacing w:val="-2"/>
                <w:sz w:val="20"/>
                <w:u w:val="single" w:color="0462C1"/>
              </w:rPr>
              <w:t>сельскохозяйственных</w:t>
            </w:r>
          </w:p>
          <w:p>
            <w:pPr>
              <w:pStyle w:val="TableParagraph"/>
              <w:spacing w:before="1"/>
              <w:ind w:left="105" w:right="219"/>
              <w:rPr>
                <w:b/>
                <w:sz w:val="20"/>
              </w:rPr>
            </w:pPr>
            <w:r>
              <w:rPr>
                <w:b/>
                <w:color w:val="0462C1"/>
                <w:sz w:val="20"/>
                <w:u w:val="single" w:color="0462C1"/>
              </w:rPr>
              <w:t>потребительских</w:t>
            </w:r>
            <w:r>
              <w:rPr>
                <w:b/>
                <w:color w:val="0462C1"/>
                <w:spacing w:val="-12"/>
                <w:sz w:val="20"/>
                <w:u w:val="single" w:color="0462C1"/>
              </w:rPr>
              <w:t> </w:t>
            </w:r>
            <w:r>
              <w:rPr>
                <w:b/>
                <w:color w:val="0462C1"/>
                <w:sz w:val="20"/>
                <w:u w:val="single" w:color="0462C1"/>
              </w:rPr>
              <w:t>кооперативов</w:t>
            </w:r>
            <w:r>
              <w:rPr>
                <w:b/>
                <w:color w:val="0462C1"/>
                <w:sz w:val="20"/>
              </w:rPr>
              <w:t> </w:t>
            </w:r>
            <w:r>
              <w:rPr>
                <w:b/>
                <w:color w:val="0462C1"/>
                <w:sz w:val="20"/>
                <w:u w:val="single" w:color="0462C1"/>
              </w:rPr>
              <w:t>до 70 млн. рублей</w:t>
            </w:r>
          </w:p>
        </w:tc>
        <w:tc>
          <w:tcPr>
            <w:tcW w:w="2762" w:type="dxa"/>
          </w:tcPr>
          <w:p>
            <w:pPr>
              <w:pStyle w:val="TableParagraph"/>
              <w:spacing w:before="52"/>
              <w:ind w:left="62" w:right="2"/>
              <w:jc w:val="center"/>
              <w:rPr>
                <w:sz w:val="20"/>
              </w:rPr>
            </w:pPr>
            <w:r>
              <w:rPr>
                <w:spacing w:val="-2"/>
                <w:sz w:val="20"/>
              </w:rPr>
              <w:t>Сельскохозяйственный потребительский</w:t>
            </w:r>
          </w:p>
          <w:p>
            <w:pPr>
              <w:pStyle w:val="TableParagraph"/>
              <w:spacing w:before="2"/>
              <w:ind w:left="62" w:right="1"/>
              <w:jc w:val="center"/>
              <w:rPr>
                <w:sz w:val="20"/>
              </w:rPr>
            </w:pPr>
            <w:r>
              <w:rPr>
                <w:sz w:val="20"/>
              </w:rPr>
              <w:t>перерабатывающий</w:t>
            </w:r>
            <w:r>
              <w:rPr>
                <w:spacing w:val="-12"/>
                <w:sz w:val="20"/>
              </w:rPr>
              <w:t> </w:t>
            </w:r>
            <w:r>
              <w:rPr>
                <w:sz w:val="20"/>
              </w:rPr>
              <w:t>и</w:t>
            </w:r>
            <w:r>
              <w:rPr>
                <w:spacing w:val="-11"/>
                <w:sz w:val="20"/>
              </w:rPr>
              <w:t> </w:t>
            </w:r>
            <w:r>
              <w:rPr>
                <w:sz w:val="20"/>
              </w:rPr>
              <w:t>(или) сбытовой кооператив</w:t>
            </w:r>
          </w:p>
        </w:tc>
        <w:tc>
          <w:tcPr>
            <w:tcW w:w="7024" w:type="dxa"/>
          </w:tcPr>
          <w:p>
            <w:pPr>
              <w:pStyle w:val="TableParagraph"/>
              <w:spacing w:before="52"/>
              <w:ind w:left="165"/>
              <w:rPr>
                <w:sz w:val="20"/>
              </w:rPr>
            </w:pPr>
            <w:r>
              <w:rPr>
                <w:sz w:val="20"/>
              </w:rPr>
              <w:t>Зарегистрирован</w:t>
            </w:r>
            <w:r>
              <w:rPr>
                <w:spacing w:val="-11"/>
                <w:sz w:val="20"/>
              </w:rPr>
              <w:t> </w:t>
            </w:r>
            <w:r>
              <w:rPr>
                <w:sz w:val="20"/>
              </w:rPr>
              <w:t>на</w:t>
            </w:r>
            <w:r>
              <w:rPr>
                <w:spacing w:val="-9"/>
                <w:sz w:val="20"/>
              </w:rPr>
              <w:t> </w:t>
            </w:r>
            <w:r>
              <w:rPr>
                <w:sz w:val="20"/>
              </w:rPr>
              <w:t>сельской</w:t>
            </w:r>
            <w:r>
              <w:rPr>
                <w:spacing w:val="-9"/>
                <w:sz w:val="20"/>
              </w:rPr>
              <w:t> </w:t>
            </w:r>
            <w:r>
              <w:rPr>
                <w:sz w:val="20"/>
              </w:rPr>
              <w:t>территории</w:t>
            </w:r>
            <w:r>
              <w:rPr>
                <w:spacing w:val="-5"/>
                <w:sz w:val="20"/>
              </w:rPr>
              <w:t> </w:t>
            </w:r>
            <w:r>
              <w:rPr>
                <w:sz w:val="20"/>
              </w:rPr>
              <w:t>и</w:t>
            </w:r>
            <w:r>
              <w:rPr>
                <w:spacing w:val="-9"/>
                <w:sz w:val="20"/>
              </w:rPr>
              <w:t> </w:t>
            </w:r>
            <w:r>
              <w:rPr>
                <w:sz w:val="20"/>
              </w:rPr>
              <w:t>осуществляет</w:t>
            </w:r>
            <w:r>
              <w:rPr>
                <w:spacing w:val="-9"/>
                <w:sz w:val="20"/>
              </w:rPr>
              <w:t> </w:t>
            </w:r>
            <w:r>
              <w:rPr>
                <w:sz w:val="20"/>
              </w:rPr>
              <w:t>деятельность</w:t>
            </w:r>
            <w:r>
              <w:rPr>
                <w:spacing w:val="-10"/>
                <w:sz w:val="20"/>
              </w:rPr>
              <w:t> </w:t>
            </w:r>
            <w:r>
              <w:rPr>
                <w:spacing w:val="-5"/>
                <w:sz w:val="20"/>
              </w:rPr>
              <w:t>по</w:t>
            </w:r>
          </w:p>
          <w:p>
            <w:pPr>
              <w:pStyle w:val="TableParagraph"/>
              <w:spacing w:before="1"/>
              <w:ind w:left="165"/>
              <w:rPr>
                <w:sz w:val="20"/>
              </w:rPr>
            </w:pPr>
            <w:r>
              <w:rPr>
                <w:sz w:val="20"/>
              </w:rPr>
              <w:t>заготовке,</w:t>
            </w:r>
            <w:r>
              <w:rPr>
                <w:spacing w:val="-8"/>
                <w:sz w:val="20"/>
              </w:rPr>
              <w:t> </w:t>
            </w:r>
            <w:r>
              <w:rPr>
                <w:sz w:val="20"/>
              </w:rPr>
              <w:t>хранению,</w:t>
            </w:r>
            <w:r>
              <w:rPr>
                <w:spacing w:val="-8"/>
                <w:sz w:val="20"/>
              </w:rPr>
              <w:t> </w:t>
            </w:r>
            <w:r>
              <w:rPr>
                <w:sz w:val="20"/>
              </w:rPr>
              <w:t>подработке,</w:t>
            </w:r>
            <w:r>
              <w:rPr>
                <w:spacing w:val="-8"/>
                <w:sz w:val="20"/>
              </w:rPr>
              <w:t> </w:t>
            </w:r>
            <w:r>
              <w:rPr>
                <w:sz w:val="20"/>
              </w:rPr>
              <w:t>переработке,</w:t>
            </w:r>
            <w:r>
              <w:rPr>
                <w:spacing w:val="-8"/>
                <w:sz w:val="20"/>
              </w:rPr>
              <w:t> </w:t>
            </w:r>
            <w:r>
              <w:rPr>
                <w:sz w:val="20"/>
              </w:rPr>
              <w:t>сортировке,</w:t>
            </w:r>
            <w:r>
              <w:rPr>
                <w:spacing w:val="-8"/>
                <w:sz w:val="20"/>
              </w:rPr>
              <w:t> </w:t>
            </w:r>
            <w:r>
              <w:rPr>
                <w:sz w:val="20"/>
              </w:rPr>
              <w:t>убою,</w:t>
            </w:r>
            <w:r>
              <w:rPr>
                <w:spacing w:val="-8"/>
                <w:sz w:val="20"/>
              </w:rPr>
              <w:t> </w:t>
            </w:r>
            <w:r>
              <w:rPr>
                <w:sz w:val="20"/>
              </w:rPr>
              <w:t>первичной переработке, охлаждению, подготовке к реализации, транспортировке и</w:t>
            </w:r>
          </w:p>
          <w:p>
            <w:pPr>
              <w:pStyle w:val="TableParagraph"/>
              <w:ind w:left="165" w:right="166"/>
              <w:rPr>
                <w:sz w:val="20"/>
              </w:rPr>
            </w:pPr>
            <w:r>
              <w:rPr>
                <w:sz w:val="20"/>
              </w:rPr>
              <w:t>реализации сельскохозяйственной продукции, дикорастущих пищевых ресурсов,</w:t>
            </w:r>
            <w:r>
              <w:rPr>
                <w:spacing w:val="-6"/>
                <w:sz w:val="20"/>
              </w:rPr>
              <w:t> </w:t>
            </w:r>
            <w:r>
              <w:rPr>
                <w:sz w:val="20"/>
              </w:rPr>
              <w:t>а</w:t>
            </w:r>
            <w:r>
              <w:rPr>
                <w:spacing w:val="-6"/>
                <w:sz w:val="20"/>
              </w:rPr>
              <w:t> </w:t>
            </w:r>
            <w:r>
              <w:rPr>
                <w:sz w:val="20"/>
              </w:rPr>
              <w:t>также</w:t>
            </w:r>
            <w:r>
              <w:rPr>
                <w:spacing w:val="-8"/>
                <w:sz w:val="20"/>
              </w:rPr>
              <w:t> </w:t>
            </w:r>
            <w:r>
              <w:rPr>
                <w:sz w:val="20"/>
              </w:rPr>
              <w:t>продуктов</w:t>
            </w:r>
            <w:r>
              <w:rPr>
                <w:spacing w:val="-6"/>
                <w:sz w:val="20"/>
              </w:rPr>
              <w:t> </w:t>
            </w:r>
            <w:r>
              <w:rPr>
                <w:sz w:val="20"/>
              </w:rPr>
              <w:t>переработки</w:t>
            </w:r>
            <w:r>
              <w:rPr>
                <w:spacing w:val="-6"/>
                <w:sz w:val="20"/>
              </w:rPr>
              <w:t> </w:t>
            </w:r>
            <w:r>
              <w:rPr>
                <w:sz w:val="20"/>
              </w:rPr>
              <w:t>указанной</w:t>
            </w:r>
            <w:r>
              <w:rPr>
                <w:spacing w:val="-4"/>
                <w:sz w:val="20"/>
              </w:rPr>
              <w:t> </w:t>
            </w:r>
            <w:r>
              <w:rPr>
                <w:sz w:val="20"/>
              </w:rPr>
              <w:t>продукции</w:t>
            </w:r>
            <w:r>
              <w:rPr>
                <w:spacing w:val="-2"/>
                <w:sz w:val="20"/>
              </w:rPr>
              <w:t> </w:t>
            </w:r>
            <w:r>
              <w:rPr>
                <w:sz w:val="20"/>
              </w:rPr>
              <w:t>в</w:t>
            </w:r>
            <w:r>
              <w:rPr>
                <w:spacing w:val="-6"/>
                <w:sz w:val="20"/>
              </w:rPr>
              <w:t> </w:t>
            </w:r>
            <w:r>
              <w:rPr>
                <w:sz w:val="20"/>
              </w:rPr>
              <w:t>течение более 12 месяцев.</w:t>
            </w:r>
          </w:p>
          <w:p>
            <w:pPr>
              <w:pStyle w:val="TableParagraph"/>
              <w:spacing w:before="244"/>
              <w:ind w:left="165"/>
              <w:rPr>
                <w:sz w:val="20"/>
              </w:rPr>
            </w:pPr>
            <w:r>
              <w:rPr>
                <w:sz w:val="20"/>
              </w:rPr>
              <w:t>Объединять</w:t>
            </w:r>
            <w:r>
              <w:rPr>
                <w:spacing w:val="-9"/>
                <w:sz w:val="20"/>
              </w:rPr>
              <w:t> </w:t>
            </w:r>
            <w:r>
              <w:rPr>
                <w:sz w:val="20"/>
              </w:rPr>
              <w:t>не</w:t>
            </w:r>
            <w:r>
              <w:rPr>
                <w:spacing w:val="-9"/>
                <w:sz w:val="20"/>
              </w:rPr>
              <w:t> </w:t>
            </w:r>
            <w:r>
              <w:rPr>
                <w:sz w:val="20"/>
              </w:rPr>
              <w:t>менее</w:t>
            </w:r>
            <w:r>
              <w:rPr>
                <w:spacing w:val="-9"/>
                <w:sz w:val="20"/>
              </w:rPr>
              <w:t> </w:t>
            </w:r>
            <w:r>
              <w:rPr>
                <w:sz w:val="20"/>
              </w:rPr>
              <w:t>10</w:t>
            </w:r>
            <w:r>
              <w:rPr>
                <w:spacing w:val="-8"/>
                <w:sz w:val="20"/>
              </w:rPr>
              <w:t> </w:t>
            </w:r>
            <w:r>
              <w:rPr>
                <w:sz w:val="20"/>
              </w:rPr>
              <w:t>сельскохозяйственных</w:t>
            </w:r>
            <w:r>
              <w:rPr>
                <w:spacing w:val="-7"/>
                <w:sz w:val="20"/>
              </w:rPr>
              <w:t> </w:t>
            </w:r>
            <w:r>
              <w:rPr>
                <w:sz w:val="20"/>
              </w:rPr>
              <w:t>товаропроизводителей</w:t>
            </w:r>
            <w:r>
              <w:rPr>
                <w:spacing w:val="-7"/>
                <w:sz w:val="20"/>
              </w:rPr>
              <w:t> </w:t>
            </w:r>
            <w:r>
              <w:rPr>
                <w:sz w:val="20"/>
              </w:rPr>
              <w:t>на правах членов кооперативов.</w:t>
            </w:r>
          </w:p>
          <w:p>
            <w:pPr>
              <w:pStyle w:val="TableParagraph"/>
              <w:spacing w:before="1"/>
              <w:rPr>
                <w:sz w:val="20"/>
              </w:rPr>
            </w:pPr>
          </w:p>
          <w:p>
            <w:pPr>
              <w:pStyle w:val="TableParagraph"/>
              <w:spacing w:before="1"/>
              <w:ind w:left="165"/>
              <w:rPr>
                <w:sz w:val="20"/>
              </w:rPr>
            </w:pPr>
            <w:r>
              <w:rPr>
                <w:sz w:val="20"/>
              </w:rPr>
              <w:t>Не</w:t>
            </w:r>
            <w:r>
              <w:rPr>
                <w:spacing w:val="-5"/>
                <w:sz w:val="20"/>
              </w:rPr>
              <w:t> </w:t>
            </w:r>
            <w:r>
              <w:rPr>
                <w:sz w:val="20"/>
              </w:rPr>
              <w:t>менее</w:t>
            </w:r>
            <w:r>
              <w:rPr>
                <w:spacing w:val="-5"/>
                <w:sz w:val="20"/>
              </w:rPr>
              <w:t> </w:t>
            </w:r>
            <w:r>
              <w:rPr>
                <w:sz w:val="20"/>
              </w:rPr>
              <w:t>70</w:t>
            </w:r>
            <w:r>
              <w:rPr>
                <w:spacing w:val="-4"/>
                <w:sz w:val="20"/>
              </w:rPr>
              <w:t> </w:t>
            </w:r>
            <w:r>
              <w:rPr>
                <w:sz w:val="20"/>
              </w:rPr>
              <w:t>%</w:t>
            </w:r>
            <w:r>
              <w:rPr>
                <w:spacing w:val="-5"/>
                <w:sz w:val="20"/>
              </w:rPr>
              <w:t> </w:t>
            </w:r>
            <w:r>
              <w:rPr>
                <w:sz w:val="20"/>
              </w:rPr>
              <w:t>выручки</w:t>
            </w:r>
            <w:r>
              <w:rPr>
                <w:spacing w:val="-3"/>
                <w:sz w:val="20"/>
              </w:rPr>
              <w:t> </w:t>
            </w:r>
            <w:r>
              <w:rPr>
                <w:sz w:val="20"/>
              </w:rPr>
              <w:t>-</w:t>
            </w:r>
            <w:r>
              <w:rPr>
                <w:spacing w:val="-5"/>
                <w:sz w:val="20"/>
              </w:rPr>
              <w:t> </w:t>
            </w:r>
            <w:r>
              <w:rPr>
                <w:sz w:val="20"/>
              </w:rPr>
              <w:t>за</w:t>
            </w:r>
            <w:r>
              <w:rPr>
                <w:spacing w:val="-4"/>
                <w:sz w:val="20"/>
              </w:rPr>
              <w:t> </w:t>
            </w:r>
            <w:r>
              <w:rPr>
                <w:sz w:val="20"/>
              </w:rPr>
              <w:t>счет</w:t>
            </w:r>
            <w:r>
              <w:rPr>
                <w:spacing w:val="-5"/>
                <w:sz w:val="20"/>
              </w:rPr>
              <w:t> </w:t>
            </w:r>
            <w:r>
              <w:rPr>
                <w:sz w:val="20"/>
              </w:rPr>
              <w:t>осуществления</w:t>
            </w:r>
            <w:r>
              <w:rPr>
                <w:spacing w:val="-5"/>
                <w:sz w:val="20"/>
              </w:rPr>
              <w:t> </w:t>
            </w:r>
            <w:r>
              <w:rPr>
                <w:sz w:val="20"/>
              </w:rPr>
              <w:t>перерабатывающей</w:t>
            </w:r>
            <w:r>
              <w:rPr>
                <w:spacing w:val="-4"/>
                <w:sz w:val="20"/>
              </w:rPr>
              <w:t> </w:t>
            </w:r>
            <w:r>
              <w:rPr>
                <w:sz w:val="20"/>
              </w:rPr>
              <w:t>и</w:t>
            </w:r>
            <w:r>
              <w:rPr>
                <w:spacing w:val="-4"/>
                <w:sz w:val="20"/>
              </w:rPr>
              <w:t> </w:t>
            </w:r>
            <w:r>
              <w:rPr>
                <w:sz w:val="20"/>
              </w:rPr>
              <w:t>(или) сбытовой деятельности указанной продукции.</w:t>
            </w:r>
          </w:p>
        </w:tc>
        <w:tc>
          <w:tcPr>
            <w:tcW w:w="2580" w:type="dxa"/>
          </w:tcPr>
          <w:p>
            <w:pPr>
              <w:pStyle w:val="TableParagraph"/>
              <w:spacing w:before="52"/>
              <w:ind w:left="137" w:right="134" w:firstLine="494"/>
              <w:rPr>
                <w:sz w:val="20"/>
              </w:rPr>
            </w:pPr>
            <w:hyperlink r:id="rId62">
              <w:r>
                <w:rPr>
                  <w:color w:val="0462C1"/>
                  <w:spacing w:val="-2"/>
                  <w:sz w:val="20"/>
                  <w:u w:val="single" w:color="0462C1"/>
                </w:rPr>
                <w:t>Постановление</w:t>
              </w:r>
            </w:hyperlink>
            <w:r>
              <w:rPr>
                <w:color w:val="0462C1"/>
                <w:spacing w:val="-2"/>
                <w:sz w:val="20"/>
              </w:rPr>
              <w:t> </w:t>
            </w:r>
            <w:hyperlink r:id="rId62">
              <w:r>
                <w:rPr>
                  <w:color w:val="0462C1"/>
                  <w:sz w:val="20"/>
                  <w:u w:val="single" w:color="0462C1"/>
                </w:rPr>
                <w:t>Правительства</w:t>
              </w:r>
              <w:r>
                <w:rPr>
                  <w:color w:val="0462C1"/>
                  <w:spacing w:val="-12"/>
                  <w:sz w:val="20"/>
                  <w:u w:val="single" w:color="0462C1"/>
                </w:rPr>
                <w:t> </w:t>
              </w:r>
              <w:r>
                <w:rPr>
                  <w:color w:val="0462C1"/>
                  <w:sz w:val="20"/>
                  <w:u w:val="single" w:color="0462C1"/>
                </w:rPr>
                <w:t>Республики</w:t>
              </w:r>
            </w:hyperlink>
          </w:p>
          <w:p>
            <w:pPr>
              <w:pStyle w:val="TableParagraph"/>
              <w:spacing w:before="2"/>
              <w:ind w:left="790" w:hanging="509"/>
              <w:rPr>
                <w:sz w:val="20"/>
              </w:rPr>
            </w:pPr>
            <w:hyperlink r:id="rId62">
              <w:r>
                <w:rPr>
                  <w:color w:val="0462C1"/>
                  <w:sz w:val="20"/>
                  <w:u w:val="single" w:color="0462C1"/>
                </w:rPr>
                <w:t>Мордовия</w:t>
              </w:r>
              <w:r>
                <w:rPr>
                  <w:color w:val="0462C1"/>
                  <w:spacing w:val="-12"/>
                  <w:sz w:val="20"/>
                  <w:u w:val="single" w:color="0462C1"/>
                </w:rPr>
                <w:t> </w:t>
              </w:r>
              <w:r>
                <w:rPr>
                  <w:color w:val="0462C1"/>
                  <w:sz w:val="20"/>
                  <w:u w:val="single" w:color="0462C1"/>
                </w:rPr>
                <w:t>от</w:t>
              </w:r>
              <w:r>
                <w:rPr>
                  <w:color w:val="0462C1"/>
                  <w:spacing w:val="-11"/>
                  <w:sz w:val="20"/>
                  <w:u w:val="single" w:color="0462C1"/>
                </w:rPr>
                <w:t> </w:t>
              </w:r>
              <w:r>
                <w:rPr>
                  <w:color w:val="0462C1"/>
                  <w:sz w:val="20"/>
                  <w:u w:val="single" w:color="0462C1"/>
                </w:rPr>
                <w:t>30</w:t>
              </w:r>
              <w:r>
                <w:rPr>
                  <w:color w:val="0462C1"/>
                  <w:spacing w:val="-11"/>
                  <w:sz w:val="20"/>
                  <w:u w:val="single" w:color="0462C1"/>
                </w:rPr>
                <w:t> </w:t>
              </w:r>
              <w:r>
                <w:rPr>
                  <w:color w:val="0462C1"/>
                  <w:sz w:val="20"/>
                  <w:u w:val="single" w:color="0462C1"/>
                </w:rPr>
                <w:t>января</w:t>
              </w:r>
            </w:hyperlink>
            <w:r>
              <w:rPr>
                <w:color w:val="0462C1"/>
                <w:sz w:val="20"/>
              </w:rPr>
              <w:t> </w:t>
            </w:r>
            <w:hyperlink r:id="rId62">
              <w:r>
                <w:rPr>
                  <w:color w:val="0462C1"/>
                  <w:sz w:val="20"/>
                  <w:u w:val="single" w:color="0462C1"/>
                </w:rPr>
                <w:t>2017 г. N 72</w:t>
              </w:r>
            </w:hyperlink>
          </w:p>
        </w:tc>
      </w:tr>
      <w:tr>
        <w:trPr>
          <w:trHeight w:val="2298" w:hRule="atLeast"/>
        </w:trPr>
        <w:tc>
          <w:tcPr>
            <w:tcW w:w="3086" w:type="dxa"/>
          </w:tcPr>
          <w:p>
            <w:pPr>
              <w:pStyle w:val="TableParagraph"/>
              <w:spacing w:line="244" w:lineRule="exact" w:before="104"/>
              <w:ind w:left="105"/>
              <w:rPr>
                <w:b/>
                <w:sz w:val="20"/>
              </w:rPr>
            </w:pPr>
            <w:r>
              <w:rPr>
                <w:b/>
                <w:sz w:val="20"/>
              </w:rPr>
              <w:t>Грант</w:t>
            </w:r>
            <w:r>
              <w:rPr>
                <w:b/>
                <w:spacing w:val="-7"/>
                <w:sz w:val="20"/>
              </w:rPr>
              <w:t> </w:t>
            </w:r>
            <w:r>
              <w:rPr>
                <w:b/>
                <w:sz w:val="20"/>
              </w:rPr>
              <w:t>в</w:t>
            </w:r>
            <w:r>
              <w:rPr>
                <w:b/>
                <w:spacing w:val="-5"/>
                <w:sz w:val="20"/>
              </w:rPr>
              <w:t> </w:t>
            </w:r>
            <w:r>
              <w:rPr>
                <w:b/>
                <w:sz w:val="20"/>
              </w:rPr>
              <w:t>форме</w:t>
            </w:r>
            <w:r>
              <w:rPr>
                <w:b/>
                <w:spacing w:val="-6"/>
                <w:sz w:val="20"/>
              </w:rPr>
              <w:t> </w:t>
            </w:r>
            <w:r>
              <w:rPr>
                <w:b/>
                <w:sz w:val="20"/>
              </w:rPr>
              <w:t>субсидий</w:t>
            </w:r>
            <w:r>
              <w:rPr>
                <w:b/>
                <w:spacing w:val="-6"/>
                <w:sz w:val="20"/>
              </w:rPr>
              <w:t> </w:t>
            </w:r>
            <w:r>
              <w:rPr>
                <w:b/>
                <w:spacing w:val="-5"/>
                <w:sz w:val="20"/>
              </w:rPr>
              <w:t>на</w:t>
            </w:r>
          </w:p>
          <w:p>
            <w:pPr>
              <w:pStyle w:val="TableParagraph"/>
              <w:ind w:left="105"/>
              <w:rPr>
                <w:b/>
                <w:sz w:val="20"/>
              </w:rPr>
            </w:pPr>
            <w:r>
              <w:rPr>
                <w:b/>
                <w:sz w:val="20"/>
              </w:rPr>
              <w:t>развитие</w:t>
            </w:r>
            <w:r>
              <w:rPr>
                <w:b/>
                <w:spacing w:val="-12"/>
                <w:sz w:val="20"/>
              </w:rPr>
              <w:t> </w:t>
            </w:r>
            <w:r>
              <w:rPr>
                <w:b/>
                <w:sz w:val="20"/>
              </w:rPr>
              <w:t>семейных</w:t>
            </w:r>
            <w:r>
              <w:rPr>
                <w:b/>
                <w:spacing w:val="-11"/>
                <w:sz w:val="20"/>
              </w:rPr>
              <w:t> </w:t>
            </w:r>
            <w:r>
              <w:rPr>
                <w:b/>
                <w:sz w:val="20"/>
              </w:rPr>
              <w:t>ферм</w:t>
            </w:r>
            <w:r>
              <w:rPr>
                <w:b/>
                <w:color w:val="0462C1"/>
                <w:sz w:val="20"/>
                <w:u w:val="single" w:color="0462C1"/>
              </w:rPr>
              <w:t>до</w:t>
            </w:r>
            <w:r>
              <w:rPr>
                <w:b/>
                <w:color w:val="0462C1"/>
                <w:spacing w:val="-11"/>
                <w:sz w:val="20"/>
                <w:u w:val="single" w:color="0462C1"/>
              </w:rPr>
              <w:t> </w:t>
            </w:r>
            <w:r>
              <w:rPr>
                <w:b/>
                <w:color w:val="0462C1"/>
                <w:sz w:val="20"/>
                <w:u w:val="single" w:color="0462C1"/>
              </w:rPr>
              <w:t>30</w:t>
            </w:r>
            <w:r>
              <w:rPr>
                <w:b/>
                <w:color w:val="0462C1"/>
                <w:sz w:val="20"/>
              </w:rPr>
              <w:t> </w:t>
            </w:r>
            <w:r>
              <w:rPr>
                <w:b/>
                <w:color w:val="0462C1"/>
                <w:sz w:val="20"/>
                <w:u w:val="single" w:color="0462C1"/>
              </w:rPr>
              <w:t>млн. рублей</w:t>
            </w:r>
          </w:p>
        </w:tc>
        <w:tc>
          <w:tcPr>
            <w:tcW w:w="2762" w:type="dxa"/>
          </w:tcPr>
          <w:p>
            <w:pPr>
              <w:pStyle w:val="TableParagraph"/>
              <w:spacing w:before="104"/>
              <w:ind w:left="658" w:right="156" w:hanging="432"/>
              <w:rPr>
                <w:sz w:val="20"/>
              </w:rPr>
            </w:pPr>
            <w:r>
              <w:rPr>
                <w:sz w:val="20"/>
              </w:rPr>
              <w:t>Крестьянское</w:t>
            </w:r>
            <w:r>
              <w:rPr>
                <w:spacing w:val="-12"/>
                <w:sz w:val="20"/>
              </w:rPr>
              <w:t> </w:t>
            </w:r>
            <w:r>
              <w:rPr>
                <w:sz w:val="20"/>
              </w:rPr>
              <w:t>(фермерское) хозяйство или ИП</w:t>
            </w:r>
          </w:p>
        </w:tc>
        <w:tc>
          <w:tcPr>
            <w:tcW w:w="7024" w:type="dxa"/>
          </w:tcPr>
          <w:p>
            <w:pPr>
              <w:pStyle w:val="TableParagraph"/>
              <w:spacing w:before="104"/>
              <w:ind w:left="165"/>
              <w:rPr>
                <w:sz w:val="20"/>
              </w:rPr>
            </w:pPr>
            <w:r>
              <w:rPr>
                <w:sz w:val="20"/>
              </w:rPr>
              <w:t>Число</w:t>
            </w:r>
            <w:r>
              <w:rPr>
                <w:spacing w:val="-5"/>
                <w:sz w:val="20"/>
              </w:rPr>
              <w:t> </w:t>
            </w:r>
            <w:r>
              <w:rPr>
                <w:sz w:val="20"/>
              </w:rPr>
              <w:t>членов</w:t>
            </w:r>
            <w:r>
              <w:rPr>
                <w:spacing w:val="-5"/>
                <w:sz w:val="20"/>
              </w:rPr>
              <w:t> </w:t>
            </w:r>
            <w:r>
              <w:rPr>
                <w:sz w:val="20"/>
              </w:rPr>
              <w:t>КФХдолжно</w:t>
            </w:r>
            <w:r>
              <w:rPr>
                <w:spacing w:val="-2"/>
                <w:sz w:val="20"/>
              </w:rPr>
              <w:t> </w:t>
            </w:r>
            <w:r>
              <w:rPr>
                <w:sz w:val="20"/>
              </w:rPr>
              <w:t>быть2</w:t>
            </w:r>
            <w:r>
              <w:rPr>
                <w:spacing w:val="-6"/>
                <w:sz w:val="20"/>
              </w:rPr>
              <w:t> </w:t>
            </w:r>
            <w:r>
              <w:rPr>
                <w:sz w:val="20"/>
              </w:rPr>
              <w:t>(включая</w:t>
            </w:r>
            <w:r>
              <w:rPr>
                <w:spacing w:val="-7"/>
                <w:sz w:val="20"/>
              </w:rPr>
              <w:t> </w:t>
            </w:r>
            <w:r>
              <w:rPr>
                <w:sz w:val="20"/>
              </w:rPr>
              <w:t>главу)</w:t>
            </w:r>
            <w:r>
              <w:rPr>
                <w:spacing w:val="-6"/>
                <w:sz w:val="20"/>
              </w:rPr>
              <w:t> </w:t>
            </w:r>
            <w:r>
              <w:rPr>
                <w:sz w:val="20"/>
              </w:rPr>
              <w:t>и</w:t>
            </w:r>
            <w:r>
              <w:rPr>
                <w:spacing w:val="-5"/>
                <w:sz w:val="20"/>
              </w:rPr>
              <w:t> </w:t>
            </w:r>
            <w:r>
              <w:rPr>
                <w:sz w:val="20"/>
              </w:rPr>
              <w:t>более</w:t>
            </w:r>
            <w:r>
              <w:rPr>
                <w:spacing w:val="-6"/>
                <w:sz w:val="20"/>
              </w:rPr>
              <w:t> </w:t>
            </w:r>
            <w:r>
              <w:rPr>
                <w:sz w:val="20"/>
              </w:rPr>
              <w:t>членов</w:t>
            </w:r>
            <w:r>
              <w:rPr>
                <w:spacing w:val="-5"/>
                <w:sz w:val="20"/>
              </w:rPr>
              <w:t> </w:t>
            </w:r>
            <w:r>
              <w:rPr>
                <w:sz w:val="20"/>
              </w:rPr>
              <w:t>семьи (объединенных родством и (или) свойством) главы крестьянского</w:t>
            </w:r>
          </w:p>
          <w:p>
            <w:pPr>
              <w:pStyle w:val="TableParagraph"/>
              <w:spacing w:line="244" w:lineRule="exact"/>
              <w:ind w:left="165"/>
              <w:rPr>
                <w:sz w:val="20"/>
              </w:rPr>
            </w:pPr>
            <w:r>
              <w:rPr>
                <w:spacing w:val="-2"/>
                <w:sz w:val="20"/>
              </w:rPr>
              <w:t>(фермерского)</w:t>
            </w:r>
            <w:r>
              <w:rPr>
                <w:spacing w:val="10"/>
                <w:sz w:val="20"/>
              </w:rPr>
              <w:t> </w:t>
            </w:r>
            <w:r>
              <w:rPr>
                <w:spacing w:val="-2"/>
                <w:sz w:val="20"/>
              </w:rPr>
              <w:t>хозяйства.</w:t>
            </w:r>
          </w:p>
          <w:p>
            <w:pPr>
              <w:pStyle w:val="TableParagraph"/>
              <w:spacing w:before="1"/>
              <w:rPr>
                <w:sz w:val="20"/>
              </w:rPr>
            </w:pPr>
          </w:p>
          <w:p>
            <w:pPr>
              <w:pStyle w:val="TableParagraph"/>
              <w:ind w:left="165" w:right="166"/>
              <w:rPr>
                <w:sz w:val="20"/>
              </w:rPr>
            </w:pPr>
            <w:r>
              <w:rPr>
                <w:sz w:val="20"/>
              </w:rPr>
              <w:t>Является сельскохозяйственным товаропроизводителем, зарегистрированным</w:t>
            </w:r>
            <w:r>
              <w:rPr>
                <w:spacing w:val="-8"/>
                <w:sz w:val="20"/>
              </w:rPr>
              <w:t> </w:t>
            </w:r>
            <w:r>
              <w:rPr>
                <w:sz w:val="20"/>
              </w:rPr>
              <w:t>гражданином</w:t>
            </w:r>
            <w:r>
              <w:rPr>
                <w:spacing w:val="-4"/>
                <w:sz w:val="20"/>
              </w:rPr>
              <w:t> </w:t>
            </w:r>
            <w:r>
              <w:rPr>
                <w:sz w:val="20"/>
              </w:rPr>
              <w:t>РФ</w:t>
            </w:r>
            <w:r>
              <w:rPr>
                <w:spacing w:val="-4"/>
                <w:sz w:val="20"/>
              </w:rPr>
              <w:t> </w:t>
            </w:r>
            <w:r>
              <w:rPr>
                <w:sz w:val="20"/>
              </w:rPr>
              <w:t>на</w:t>
            </w:r>
            <w:r>
              <w:rPr>
                <w:spacing w:val="-7"/>
                <w:sz w:val="20"/>
              </w:rPr>
              <w:t> </w:t>
            </w:r>
            <w:r>
              <w:rPr>
                <w:sz w:val="20"/>
              </w:rPr>
              <w:t>сельской</w:t>
            </w:r>
            <w:r>
              <w:rPr>
                <w:spacing w:val="-7"/>
                <w:sz w:val="20"/>
              </w:rPr>
              <w:t> </w:t>
            </w:r>
            <w:r>
              <w:rPr>
                <w:sz w:val="20"/>
              </w:rPr>
              <w:t>территории</w:t>
            </w:r>
            <w:r>
              <w:rPr>
                <w:spacing w:val="-7"/>
                <w:sz w:val="20"/>
              </w:rPr>
              <w:t> </w:t>
            </w:r>
            <w:r>
              <w:rPr>
                <w:sz w:val="20"/>
              </w:rPr>
              <w:t>или</w:t>
            </w:r>
            <w:r>
              <w:rPr>
                <w:spacing w:val="-8"/>
                <w:sz w:val="20"/>
              </w:rPr>
              <w:t> </w:t>
            </w:r>
            <w:r>
              <w:rPr>
                <w:sz w:val="20"/>
              </w:rPr>
              <w:t>на</w:t>
            </w:r>
          </w:p>
          <w:p>
            <w:pPr>
              <w:pStyle w:val="TableParagraph"/>
              <w:spacing w:line="243" w:lineRule="exact"/>
              <w:ind w:left="165"/>
              <w:rPr>
                <w:sz w:val="20"/>
              </w:rPr>
            </w:pPr>
            <w:r>
              <w:rPr>
                <w:sz w:val="20"/>
              </w:rPr>
              <w:t>территории</w:t>
            </w:r>
            <w:r>
              <w:rPr>
                <w:spacing w:val="-9"/>
                <w:sz w:val="20"/>
              </w:rPr>
              <w:t> </w:t>
            </w:r>
            <w:r>
              <w:rPr>
                <w:sz w:val="20"/>
              </w:rPr>
              <w:t>сельской</w:t>
            </w:r>
            <w:r>
              <w:rPr>
                <w:spacing w:val="-8"/>
                <w:sz w:val="20"/>
              </w:rPr>
              <w:t> </w:t>
            </w:r>
            <w:r>
              <w:rPr>
                <w:sz w:val="20"/>
              </w:rPr>
              <w:t>агломерации</w:t>
            </w:r>
            <w:r>
              <w:rPr>
                <w:spacing w:val="-8"/>
                <w:sz w:val="20"/>
              </w:rPr>
              <w:t> </w:t>
            </w:r>
            <w:r>
              <w:rPr>
                <w:sz w:val="20"/>
              </w:rPr>
              <w:t>Республики</w:t>
            </w:r>
            <w:r>
              <w:rPr>
                <w:spacing w:val="-8"/>
                <w:sz w:val="20"/>
              </w:rPr>
              <w:t> </w:t>
            </w:r>
            <w:r>
              <w:rPr>
                <w:sz w:val="20"/>
              </w:rPr>
              <w:t>Мордовия</w:t>
            </w:r>
            <w:r>
              <w:rPr>
                <w:spacing w:val="-9"/>
                <w:sz w:val="20"/>
              </w:rPr>
              <w:t> </w:t>
            </w:r>
            <w:r>
              <w:rPr>
                <w:sz w:val="20"/>
              </w:rPr>
              <w:t>более</w:t>
            </w:r>
            <w:r>
              <w:rPr>
                <w:spacing w:val="-9"/>
                <w:sz w:val="20"/>
              </w:rPr>
              <w:t> </w:t>
            </w:r>
            <w:r>
              <w:rPr>
                <w:sz w:val="20"/>
              </w:rPr>
              <w:t>12</w:t>
            </w:r>
            <w:r>
              <w:rPr>
                <w:spacing w:val="-9"/>
                <w:sz w:val="20"/>
              </w:rPr>
              <w:t> </w:t>
            </w:r>
            <w:r>
              <w:rPr>
                <w:sz w:val="20"/>
              </w:rPr>
              <w:t>месяцев,</w:t>
            </w:r>
            <w:r>
              <w:rPr>
                <w:spacing w:val="-8"/>
                <w:sz w:val="20"/>
              </w:rPr>
              <w:t> </w:t>
            </w:r>
            <w:r>
              <w:rPr>
                <w:spacing w:val="-10"/>
                <w:sz w:val="20"/>
              </w:rPr>
              <w:t>с</w:t>
            </w:r>
          </w:p>
          <w:p>
            <w:pPr>
              <w:pStyle w:val="TableParagraph"/>
              <w:spacing w:line="240" w:lineRule="atLeast"/>
              <w:ind w:left="165" w:right="166"/>
              <w:rPr>
                <w:sz w:val="20"/>
              </w:rPr>
            </w:pPr>
            <w:r>
              <w:rPr>
                <w:sz w:val="20"/>
              </w:rPr>
              <w:t>даты</w:t>
            </w:r>
            <w:r>
              <w:rPr>
                <w:spacing w:val="-6"/>
                <w:sz w:val="20"/>
              </w:rPr>
              <w:t> </w:t>
            </w:r>
            <w:r>
              <w:rPr>
                <w:sz w:val="20"/>
              </w:rPr>
              <w:t>регистрации.</w:t>
            </w:r>
            <w:r>
              <w:rPr>
                <w:spacing w:val="-4"/>
                <w:sz w:val="20"/>
              </w:rPr>
              <w:t> </w:t>
            </w:r>
            <w:r>
              <w:rPr>
                <w:sz w:val="20"/>
              </w:rPr>
              <w:t>Должен</w:t>
            </w:r>
            <w:r>
              <w:rPr>
                <w:spacing w:val="-4"/>
                <w:sz w:val="20"/>
              </w:rPr>
              <w:t> </w:t>
            </w:r>
            <w:r>
              <w:rPr>
                <w:sz w:val="20"/>
              </w:rPr>
              <w:t>осуществлять</w:t>
            </w:r>
            <w:r>
              <w:rPr>
                <w:spacing w:val="-6"/>
                <w:sz w:val="20"/>
              </w:rPr>
              <w:t> </w:t>
            </w:r>
            <w:r>
              <w:rPr>
                <w:sz w:val="20"/>
              </w:rPr>
              <w:t>деятельность</w:t>
            </w:r>
            <w:r>
              <w:rPr>
                <w:spacing w:val="-6"/>
                <w:sz w:val="20"/>
              </w:rPr>
              <w:t> </w:t>
            </w:r>
            <w:r>
              <w:rPr>
                <w:sz w:val="20"/>
              </w:rPr>
              <w:t>в</w:t>
            </w:r>
            <w:r>
              <w:rPr>
                <w:spacing w:val="-5"/>
                <w:sz w:val="20"/>
              </w:rPr>
              <w:t> </w:t>
            </w:r>
            <w:r>
              <w:rPr>
                <w:sz w:val="20"/>
              </w:rPr>
              <w:t>течение</w:t>
            </w:r>
            <w:r>
              <w:rPr>
                <w:spacing w:val="-4"/>
                <w:sz w:val="20"/>
              </w:rPr>
              <w:t> </w:t>
            </w:r>
            <w:r>
              <w:rPr>
                <w:sz w:val="20"/>
              </w:rPr>
              <w:t>не</w:t>
            </w:r>
            <w:r>
              <w:rPr>
                <w:spacing w:val="-6"/>
                <w:sz w:val="20"/>
              </w:rPr>
              <w:t> </w:t>
            </w:r>
            <w:r>
              <w:rPr>
                <w:sz w:val="20"/>
              </w:rPr>
              <w:t>менее</w:t>
            </w:r>
            <w:r>
              <w:rPr>
                <w:spacing w:val="-6"/>
                <w:sz w:val="20"/>
              </w:rPr>
              <w:t> </w:t>
            </w:r>
            <w:r>
              <w:rPr>
                <w:sz w:val="20"/>
              </w:rPr>
              <w:t>5 лет на указанных территориях со дня получения гранта</w:t>
            </w:r>
          </w:p>
        </w:tc>
        <w:tc>
          <w:tcPr>
            <w:tcW w:w="2580" w:type="dxa"/>
          </w:tcPr>
          <w:p>
            <w:pPr>
              <w:pStyle w:val="TableParagraph"/>
              <w:spacing w:before="104"/>
              <w:ind w:left="137" w:right="134" w:firstLine="494"/>
              <w:rPr>
                <w:sz w:val="20"/>
              </w:rPr>
            </w:pPr>
            <w:hyperlink r:id="rId63">
              <w:r>
                <w:rPr>
                  <w:color w:val="0462C1"/>
                  <w:spacing w:val="-2"/>
                  <w:sz w:val="20"/>
                  <w:u w:val="single" w:color="0462C1"/>
                </w:rPr>
                <w:t>Постановление</w:t>
              </w:r>
            </w:hyperlink>
            <w:r>
              <w:rPr>
                <w:color w:val="0462C1"/>
                <w:spacing w:val="-2"/>
                <w:sz w:val="20"/>
              </w:rPr>
              <w:t> </w:t>
            </w:r>
            <w:hyperlink r:id="rId63">
              <w:r>
                <w:rPr>
                  <w:color w:val="0462C1"/>
                  <w:sz w:val="20"/>
                  <w:u w:val="single" w:color="0462C1"/>
                </w:rPr>
                <w:t>Правительства</w:t>
              </w:r>
              <w:r>
                <w:rPr>
                  <w:color w:val="0462C1"/>
                  <w:spacing w:val="-12"/>
                  <w:sz w:val="20"/>
                  <w:u w:val="single" w:color="0462C1"/>
                </w:rPr>
                <w:t> </w:t>
              </w:r>
              <w:r>
                <w:rPr>
                  <w:color w:val="0462C1"/>
                  <w:sz w:val="20"/>
                  <w:u w:val="single" w:color="0462C1"/>
                </w:rPr>
                <w:t>Республики</w:t>
              </w:r>
            </w:hyperlink>
          </w:p>
          <w:p>
            <w:pPr>
              <w:pStyle w:val="TableParagraph"/>
              <w:ind w:left="790" w:hanging="509"/>
              <w:rPr>
                <w:sz w:val="20"/>
              </w:rPr>
            </w:pPr>
            <w:hyperlink r:id="rId63">
              <w:r>
                <w:rPr>
                  <w:color w:val="0462C1"/>
                  <w:sz w:val="20"/>
                  <w:u w:val="single" w:color="0462C1"/>
                </w:rPr>
                <w:t>Мордовия</w:t>
              </w:r>
              <w:r>
                <w:rPr>
                  <w:color w:val="0462C1"/>
                  <w:spacing w:val="-12"/>
                  <w:sz w:val="20"/>
                  <w:u w:val="single" w:color="0462C1"/>
                </w:rPr>
                <w:t> </w:t>
              </w:r>
              <w:r>
                <w:rPr>
                  <w:color w:val="0462C1"/>
                  <w:sz w:val="20"/>
                  <w:u w:val="single" w:color="0462C1"/>
                </w:rPr>
                <w:t>от</w:t>
              </w:r>
              <w:r>
                <w:rPr>
                  <w:color w:val="0462C1"/>
                  <w:spacing w:val="-11"/>
                  <w:sz w:val="20"/>
                  <w:u w:val="single" w:color="0462C1"/>
                </w:rPr>
                <w:t> </w:t>
              </w:r>
              <w:r>
                <w:rPr>
                  <w:color w:val="0462C1"/>
                  <w:sz w:val="20"/>
                  <w:u w:val="single" w:color="0462C1"/>
                </w:rPr>
                <w:t>30</w:t>
              </w:r>
              <w:r>
                <w:rPr>
                  <w:color w:val="0462C1"/>
                  <w:spacing w:val="-11"/>
                  <w:sz w:val="20"/>
                  <w:u w:val="single" w:color="0462C1"/>
                </w:rPr>
                <w:t> </w:t>
              </w:r>
              <w:r>
                <w:rPr>
                  <w:color w:val="0462C1"/>
                  <w:sz w:val="20"/>
                  <w:u w:val="single" w:color="0462C1"/>
                </w:rPr>
                <w:t>января</w:t>
              </w:r>
            </w:hyperlink>
            <w:r>
              <w:rPr>
                <w:color w:val="0462C1"/>
                <w:sz w:val="20"/>
              </w:rPr>
              <w:t> </w:t>
            </w:r>
            <w:hyperlink r:id="rId63">
              <w:r>
                <w:rPr>
                  <w:color w:val="0462C1"/>
                  <w:sz w:val="20"/>
                  <w:u w:val="single" w:color="0462C1"/>
                </w:rPr>
                <w:t>2017 г. N 73</w:t>
              </w:r>
            </w:hyperlink>
          </w:p>
        </w:tc>
      </w:tr>
    </w:tbl>
    <w:p>
      <w:pPr>
        <w:pStyle w:val="BodyText"/>
        <w:spacing w:before="237"/>
        <w:rPr>
          <w:sz w:val="22"/>
        </w:rPr>
      </w:pPr>
    </w:p>
    <w:p>
      <w:pPr>
        <w:spacing w:before="0"/>
        <w:ind w:left="1420" w:right="0" w:firstLine="0"/>
        <w:jc w:val="left"/>
        <w:rPr>
          <w:b/>
          <w:sz w:val="22"/>
        </w:rPr>
      </w:pPr>
      <w:r>
        <w:rPr>
          <w:b/>
          <w:sz w:val="22"/>
        </w:rPr>
        <mc:AlternateContent>
          <mc:Choice Requires="wps">
            <w:drawing>
              <wp:anchor distT="0" distB="0" distL="0" distR="0" allowOverlap="1" layoutInCell="1" locked="0" behindDoc="1" simplePos="0" relativeHeight="482437632">
                <wp:simplePos x="0" y="0"/>
                <wp:positionH relativeFrom="page">
                  <wp:posOffset>0</wp:posOffset>
                </wp:positionH>
                <wp:positionV relativeFrom="paragraph">
                  <wp:posOffset>-8607</wp:posOffset>
                </wp:positionV>
                <wp:extent cx="10659110" cy="146050"/>
                <wp:effectExtent l="0" t="0" r="0" b="0"/>
                <wp:wrapNone/>
                <wp:docPr id="75" name="Graphic 75"/>
                <wp:cNvGraphicFramePr>
                  <a:graphicFrameLocks/>
                </wp:cNvGraphicFramePr>
                <a:graphic>
                  <a:graphicData uri="http://schemas.microsoft.com/office/word/2010/wordprocessingShape">
                    <wps:wsp>
                      <wps:cNvPr id="75" name="Graphic 75"/>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77734pt;width:839.3pt;height:11.5pt;mso-position-horizontal-relative:page;mso-position-vertical-relative:paragraph;z-index:-20878848" id="docshape38" coordorigin="0,-14" coordsize="16786,230" path="m0,216l863,216,863,-14,1726,-14m16786,216l2211,216,2211,-14,1726,-14e" filled="false" stroked="true" strokeweight=".75pt" strokecolor="#000000">
                <v:path arrowok="t"/>
                <v:stroke dashstyle="solid"/>
                <w10:wrap type="none"/>
              </v:shape>
            </w:pict>
          </mc:Fallback>
        </mc:AlternateContent>
      </w:r>
      <w:r>
        <w:rPr>
          <w:b/>
          <w:spacing w:val="-5"/>
          <w:sz w:val="22"/>
        </w:rPr>
        <w:t>21</w:t>
      </w:r>
    </w:p>
    <w:p>
      <w:pPr>
        <w:spacing w:after="0"/>
        <w:jc w:val="left"/>
        <w:rPr>
          <w:b/>
          <w:sz w:val="22"/>
        </w:rPr>
        <w:sectPr>
          <w:pgSz w:w="16840" w:h="11910" w:orient="landscape"/>
          <w:pgMar w:top="580" w:bottom="0" w:left="0" w:right="141"/>
        </w:sectPr>
      </w:pPr>
    </w:p>
    <w:tbl>
      <w:tblPr>
        <w:tblW w:w="0" w:type="auto"/>
        <w:jc w:val="left"/>
        <w:tblInd w:w="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38"/>
        <w:gridCol w:w="2726"/>
        <w:gridCol w:w="7011"/>
        <w:gridCol w:w="2575"/>
      </w:tblGrid>
      <w:tr>
        <w:trPr>
          <w:trHeight w:val="826" w:hRule="atLeast"/>
        </w:trPr>
        <w:tc>
          <w:tcPr>
            <w:tcW w:w="3138" w:type="dxa"/>
            <w:shd w:val="clear" w:color="auto" w:fill="E7E6E6"/>
          </w:tcPr>
          <w:p>
            <w:pPr>
              <w:pStyle w:val="TableParagraph"/>
              <w:spacing w:before="47"/>
              <w:rPr>
                <w:b/>
                <w:sz w:val="20"/>
              </w:rPr>
            </w:pPr>
          </w:p>
          <w:p>
            <w:pPr>
              <w:pStyle w:val="TableParagraph"/>
              <w:spacing w:before="1"/>
              <w:ind w:left="338"/>
              <w:rPr>
                <w:b/>
                <w:sz w:val="20"/>
              </w:rPr>
            </w:pPr>
            <w:r>
              <w:rPr>
                <w:b/>
                <w:color w:val="0462C1"/>
                <w:sz w:val="20"/>
                <w:u w:val="single" w:color="0462C1"/>
              </w:rPr>
              <w:t>Краткое</w:t>
            </w:r>
            <w:r>
              <w:rPr>
                <w:b/>
                <w:color w:val="0462C1"/>
                <w:spacing w:val="-9"/>
                <w:sz w:val="20"/>
                <w:u w:val="single" w:color="0462C1"/>
              </w:rPr>
              <w:t> </w:t>
            </w:r>
            <w:r>
              <w:rPr>
                <w:b/>
                <w:color w:val="0462C1"/>
                <w:sz w:val="20"/>
                <w:u w:val="single" w:color="0462C1"/>
              </w:rPr>
              <w:t>описание</w:t>
            </w:r>
            <w:r>
              <w:rPr>
                <w:b/>
                <w:color w:val="0462C1"/>
                <w:spacing w:val="-10"/>
                <w:sz w:val="20"/>
                <w:u w:val="single" w:color="0462C1"/>
              </w:rPr>
              <w:t> </w:t>
            </w:r>
            <w:r>
              <w:rPr>
                <w:b/>
                <w:color w:val="0462C1"/>
                <w:spacing w:val="-2"/>
                <w:sz w:val="20"/>
                <w:u w:val="single" w:color="0462C1"/>
              </w:rPr>
              <w:t>субсидии</w:t>
            </w:r>
          </w:p>
        </w:tc>
        <w:tc>
          <w:tcPr>
            <w:tcW w:w="2726" w:type="dxa"/>
            <w:shd w:val="clear" w:color="auto" w:fill="E7E6E6"/>
          </w:tcPr>
          <w:p>
            <w:pPr>
              <w:pStyle w:val="TableParagraph"/>
              <w:spacing w:before="47"/>
              <w:rPr>
                <w:b/>
                <w:sz w:val="20"/>
              </w:rPr>
            </w:pPr>
          </w:p>
          <w:p>
            <w:pPr>
              <w:pStyle w:val="TableParagraph"/>
              <w:spacing w:before="1"/>
              <w:ind w:left="414"/>
              <w:rPr>
                <w:b/>
                <w:sz w:val="20"/>
              </w:rPr>
            </w:pPr>
            <w:r>
              <w:rPr>
                <w:b/>
                <w:spacing w:val="-2"/>
                <w:sz w:val="20"/>
              </w:rPr>
              <w:t>Получатели</w:t>
            </w:r>
            <w:r>
              <w:rPr>
                <w:b/>
                <w:spacing w:val="5"/>
                <w:sz w:val="20"/>
              </w:rPr>
              <w:t> </w:t>
            </w:r>
            <w:r>
              <w:rPr>
                <w:b/>
                <w:spacing w:val="-2"/>
                <w:sz w:val="20"/>
              </w:rPr>
              <w:t>субсидии</w:t>
            </w:r>
          </w:p>
        </w:tc>
        <w:tc>
          <w:tcPr>
            <w:tcW w:w="7011" w:type="dxa"/>
            <w:shd w:val="clear" w:color="auto" w:fill="E7E6E6"/>
          </w:tcPr>
          <w:p>
            <w:pPr>
              <w:pStyle w:val="TableParagraph"/>
              <w:spacing w:before="47"/>
              <w:rPr>
                <w:b/>
                <w:sz w:val="20"/>
              </w:rPr>
            </w:pPr>
          </w:p>
          <w:p>
            <w:pPr>
              <w:pStyle w:val="TableParagraph"/>
              <w:spacing w:before="1"/>
              <w:ind w:left="28"/>
              <w:jc w:val="center"/>
              <w:rPr>
                <w:b/>
                <w:sz w:val="20"/>
              </w:rPr>
            </w:pPr>
            <w:r>
              <w:rPr>
                <w:b/>
                <w:sz w:val="20"/>
              </w:rPr>
              <w:t>Условия</w:t>
            </w:r>
            <w:r>
              <w:rPr>
                <w:b/>
                <w:spacing w:val="-10"/>
                <w:sz w:val="20"/>
              </w:rPr>
              <w:t> </w:t>
            </w:r>
            <w:r>
              <w:rPr>
                <w:b/>
                <w:spacing w:val="-2"/>
                <w:sz w:val="20"/>
              </w:rPr>
              <w:t>получения</w:t>
            </w:r>
          </w:p>
        </w:tc>
        <w:tc>
          <w:tcPr>
            <w:tcW w:w="2575" w:type="dxa"/>
            <w:shd w:val="clear" w:color="auto" w:fill="E7E6E6"/>
          </w:tcPr>
          <w:p>
            <w:pPr>
              <w:pStyle w:val="TableParagraph"/>
              <w:spacing w:before="47"/>
              <w:rPr>
                <w:b/>
                <w:sz w:val="20"/>
              </w:rPr>
            </w:pPr>
          </w:p>
          <w:p>
            <w:pPr>
              <w:pStyle w:val="TableParagraph"/>
              <w:spacing w:before="1"/>
              <w:ind w:left="130"/>
              <w:rPr>
                <w:b/>
                <w:sz w:val="20"/>
              </w:rPr>
            </w:pPr>
            <w:r>
              <w:rPr>
                <w:b/>
                <w:spacing w:val="-2"/>
                <w:sz w:val="20"/>
              </w:rPr>
              <w:t>Нормативно-правовой</w:t>
            </w:r>
            <w:r>
              <w:rPr>
                <w:b/>
                <w:spacing w:val="17"/>
                <w:sz w:val="20"/>
              </w:rPr>
              <w:t> </w:t>
            </w:r>
            <w:r>
              <w:rPr>
                <w:b/>
                <w:spacing w:val="-5"/>
                <w:sz w:val="20"/>
              </w:rPr>
              <w:t>акт</w:t>
            </w:r>
          </w:p>
        </w:tc>
      </w:tr>
      <w:tr>
        <w:trPr>
          <w:trHeight w:val="2462" w:hRule="atLeast"/>
        </w:trPr>
        <w:tc>
          <w:tcPr>
            <w:tcW w:w="3138" w:type="dxa"/>
          </w:tcPr>
          <w:p>
            <w:pPr>
              <w:pStyle w:val="TableParagraph"/>
              <w:spacing w:before="1"/>
              <w:ind w:left="105" w:right="1109"/>
              <w:rPr>
                <w:b/>
                <w:sz w:val="20"/>
              </w:rPr>
            </w:pPr>
            <w:r>
              <w:rPr>
                <w:b/>
                <w:sz w:val="20"/>
              </w:rPr>
              <w:t>Грант</w:t>
            </w:r>
            <w:r>
              <w:rPr>
                <w:b/>
                <w:spacing w:val="-12"/>
                <w:sz w:val="20"/>
              </w:rPr>
              <w:t> </w:t>
            </w:r>
            <w:r>
              <w:rPr>
                <w:b/>
                <w:sz w:val="20"/>
              </w:rPr>
              <w:t>«Агропрогресс» </w:t>
            </w:r>
            <w:r>
              <w:rPr>
                <w:b/>
                <w:color w:val="0462C1"/>
                <w:sz w:val="20"/>
                <w:u w:val="single" w:color="0462C1"/>
              </w:rPr>
              <w:t>до 30 млн. рублей</w:t>
            </w:r>
          </w:p>
        </w:tc>
        <w:tc>
          <w:tcPr>
            <w:tcW w:w="2726" w:type="dxa"/>
          </w:tcPr>
          <w:p>
            <w:pPr>
              <w:pStyle w:val="TableParagraph"/>
              <w:spacing w:before="1"/>
              <w:ind w:left="265" w:right="276" w:firstLine="4"/>
              <w:jc w:val="center"/>
              <w:rPr>
                <w:sz w:val="20"/>
              </w:rPr>
            </w:pPr>
            <w:r>
              <w:rPr>
                <w:spacing w:val="-2"/>
                <w:sz w:val="20"/>
              </w:rPr>
              <w:t>Сельскохозяйственные товаропроизводители (за</w:t>
            </w:r>
          </w:p>
          <w:p>
            <w:pPr>
              <w:pStyle w:val="TableParagraph"/>
              <w:spacing w:before="2"/>
              <w:ind w:left="1" w:right="11"/>
              <w:jc w:val="center"/>
              <w:rPr>
                <w:sz w:val="20"/>
              </w:rPr>
            </w:pPr>
            <w:r>
              <w:rPr>
                <w:sz w:val="20"/>
              </w:rPr>
              <w:t>исключением</w:t>
            </w:r>
            <w:r>
              <w:rPr>
                <w:spacing w:val="-12"/>
                <w:sz w:val="20"/>
              </w:rPr>
              <w:t> </w:t>
            </w:r>
            <w:r>
              <w:rPr>
                <w:sz w:val="20"/>
              </w:rPr>
              <w:t>КФХ,</w:t>
            </w:r>
            <w:r>
              <w:rPr>
                <w:spacing w:val="-11"/>
                <w:sz w:val="20"/>
              </w:rPr>
              <w:t> </w:t>
            </w:r>
            <w:r>
              <w:rPr>
                <w:sz w:val="20"/>
              </w:rPr>
              <w:t>граждан, ведущих ЛПХ, ИП и СХПК).</w:t>
            </w:r>
          </w:p>
        </w:tc>
        <w:tc>
          <w:tcPr>
            <w:tcW w:w="7011" w:type="dxa"/>
          </w:tcPr>
          <w:p>
            <w:pPr>
              <w:pStyle w:val="TableParagraph"/>
              <w:spacing w:before="1"/>
              <w:ind w:left="148"/>
              <w:rPr>
                <w:sz w:val="20"/>
              </w:rPr>
            </w:pPr>
            <w:r>
              <w:rPr>
                <w:sz w:val="20"/>
              </w:rPr>
              <w:t>Должны</w:t>
            </w:r>
            <w:r>
              <w:rPr>
                <w:spacing w:val="-6"/>
                <w:sz w:val="20"/>
              </w:rPr>
              <w:t> </w:t>
            </w:r>
            <w:r>
              <w:rPr>
                <w:sz w:val="20"/>
              </w:rPr>
              <w:t>быть</w:t>
            </w:r>
            <w:r>
              <w:rPr>
                <w:spacing w:val="-6"/>
                <w:sz w:val="20"/>
              </w:rPr>
              <w:t> </w:t>
            </w:r>
            <w:r>
              <w:rPr>
                <w:sz w:val="20"/>
              </w:rPr>
              <w:t>включены</w:t>
            </w:r>
            <w:r>
              <w:rPr>
                <w:spacing w:val="-6"/>
                <w:sz w:val="20"/>
              </w:rPr>
              <w:t> </w:t>
            </w:r>
            <w:r>
              <w:rPr>
                <w:sz w:val="20"/>
              </w:rPr>
              <w:t>в</w:t>
            </w:r>
            <w:r>
              <w:rPr>
                <w:spacing w:val="-3"/>
                <w:sz w:val="20"/>
              </w:rPr>
              <w:t> </w:t>
            </w:r>
            <w:r>
              <w:rPr>
                <w:sz w:val="20"/>
              </w:rPr>
              <w:t>единый</w:t>
            </w:r>
            <w:r>
              <w:rPr>
                <w:spacing w:val="-5"/>
                <w:sz w:val="20"/>
              </w:rPr>
              <w:t> </w:t>
            </w:r>
            <w:r>
              <w:rPr>
                <w:sz w:val="20"/>
              </w:rPr>
              <w:t>реестр</w:t>
            </w:r>
            <w:r>
              <w:rPr>
                <w:spacing w:val="-5"/>
                <w:sz w:val="20"/>
              </w:rPr>
              <w:t> </w:t>
            </w:r>
            <w:r>
              <w:rPr>
                <w:sz w:val="20"/>
              </w:rPr>
              <w:t>субъектов</w:t>
            </w:r>
            <w:r>
              <w:rPr>
                <w:spacing w:val="-5"/>
                <w:sz w:val="20"/>
              </w:rPr>
              <w:t> </w:t>
            </w:r>
            <w:r>
              <w:rPr>
                <w:sz w:val="20"/>
              </w:rPr>
              <w:t>малого</w:t>
            </w:r>
            <w:r>
              <w:rPr>
                <w:spacing w:val="-5"/>
                <w:sz w:val="20"/>
              </w:rPr>
              <w:t> </w:t>
            </w:r>
            <w:r>
              <w:rPr>
                <w:sz w:val="20"/>
              </w:rPr>
              <w:t>и</w:t>
            </w:r>
            <w:r>
              <w:rPr>
                <w:spacing w:val="-5"/>
                <w:sz w:val="20"/>
              </w:rPr>
              <w:t> </w:t>
            </w:r>
            <w:r>
              <w:rPr>
                <w:sz w:val="20"/>
              </w:rPr>
              <w:t>среднего предпринимательства</w:t>
            </w:r>
            <w:r>
              <w:rPr>
                <w:spacing w:val="-5"/>
                <w:sz w:val="20"/>
              </w:rPr>
              <w:t> </w:t>
            </w:r>
            <w:r>
              <w:rPr>
                <w:sz w:val="20"/>
              </w:rPr>
              <w:t>в</w:t>
            </w:r>
            <w:r>
              <w:rPr>
                <w:spacing w:val="-5"/>
                <w:sz w:val="20"/>
              </w:rPr>
              <w:t> </w:t>
            </w:r>
            <w:r>
              <w:rPr>
                <w:sz w:val="20"/>
              </w:rPr>
              <w:t>соответствии</w:t>
            </w:r>
            <w:r>
              <w:rPr>
                <w:spacing w:val="-2"/>
                <w:sz w:val="20"/>
              </w:rPr>
              <w:t> </w:t>
            </w:r>
            <w:r>
              <w:rPr>
                <w:sz w:val="20"/>
              </w:rPr>
              <w:t>с</w:t>
            </w:r>
            <w:r>
              <w:rPr>
                <w:spacing w:val="-3"/>
                <w:sz w:val="20"/>
              </w:rPr>
              <w:t> </w:t>
            </w:r>
            <w:r>
              <w:rPr>
                <w:sz w:val="20"/>
              </w:rPr>
              <w:t>ФЗ</w:t>
            </w:r>
            <w:r>
              <w:rPr>
                <w:spacing w:val="-6"/>
                <w:sz w:val="20"/>
              </w:rPr>
              <w:t> </w:t>
            </w:r>
            <w:r>
              <w:rPr>
                <w:sz w:val="20"/>
              </w:rPr>
              <w:t>от</w:t>
            </w:r>
            <w:r>
              <w:rPr>
                <w:spacing w:val="-5"/>
                <w:sz w:val="20"/>
              </w:rPr>
              <w:t> </w:t>
            </w:r>
            <w:r>
              <w:rPr>
                <w:sz w:val="20"/>
              </w:rPr>
              <w:t>24</w:t>
            </w:r>
            <w:r>
              <w:rPr>
                <w:spacing w:val="-6"/>
                <w:sz w:val="20"/>
              </w:rPr>
              <w:t> </w:t>
            </w:r>
            <w:r>
              <w:rPr>
                <w:sz w:val="20"/>
              </w:rPr>
              <w:t>июля</w:t>
            </w:r>
            <w:r>
              <w:rPr>
                <w:spacing w:val="-6"/>
                <w:sz w:val="20"/>
              </w:rPr>
              <w:t> </w:t>
            </w:r>
            <w:r>
              <w:rPr>
                <w:sz w:val="20"/>
              </w:rPr>
              <w:t>2007</w:t>
            </w:r>
            <w:r>
              <w:rPr>
                <w:spacing w:val="-6"/>
                <w:sz w:val="20"/>
              </w:rPr>
              <w:t> </w:t>
            </w:r>
            <w:r>
              <w:rPr>
                <w:sz w:val="20"/>
              </w:rPr>
              <w:t>г.</w:t>
            </w:r>
            <w:r>
              <w:rPr>
                <w:spacing w:val="-5"/>
                <w:sz w:val="20"/>
              </w:rPr>
              <w:t> </w:t>
            </w:r>
            <w:r>
              <w:rPr>
                <w:sz w:val="20"/>
              </w:rPr>
              <w:t>N</w:t>
            </w:r>
            <w:r>
              <w:rPr>
                <w:spacing w:val="-4"/>
                <w:sz w:val="20"/>
              </w:rPr>
              <w:t> </w:t>
            </w:r>
            <w:r>
              <w:rPr>
                <w:sz w:val="20"/>
              </w:rPr>
              <w:t>209-</w:t>
            </w:r>
            <w:r>
              <w:rPr>
                <w:spacing w:val="-5"/>
                <w:sz w:val="20"/>
              </w:rPr>
              <w:t>ФЗ.</w:t>
            </w:r>
          </w:p>
          <w:p>
            <w:pPr>
              <w:pStyle w:val="TableParagraph"/>
              <w:rPr>
                <w:b/>
                <w:sz w:val="20"/>
              </w:rPr>
            </w:pPr>
          </w:p>
          <w:p>
            <w:pPr>
              <w:pStyle w:val="TableParagraph"/>
              <w:ind w:left="148"/>
              <w:rPr>
                <w:sz w:val="20"/>
              </w:rPr>
            </w:pPr>
            <w:r>
              <w:rPr>
                <w:sz w:val="20"/>
              </w:rPr>
              <w:t>Осуществлять</w:t>
            </w:r>
            <w:r>
              <w:rPr>
                <w:spacing w:val="-6"/>
                <w:sz w:val="20"/>
              </w:rPr>
              <w:t> </w:t>
            </w:r>
            <w:r>
              <w:rPr>
                <w:sz w:val="20"/>
              </w:rPr>
              <w:t>деятельность</w:t>
            </w:r>
            <w:r>
              <w:rPr>
                <w:spacing w:val="-3"/>
                <w:sz w:val="20"/>
              </w:rPr>
              <w:t> </w:t>
            </w:r>
            <w:r>
              <w:rPr>
                <w:sz w:val="20"/>
              </w:rPr>
              <w:t>более</w:t>
            </w:r>
            <w:r>
              <w:rPr>
                <w:spacing w:val="-6"/>
                <w:sz w:val="20"/>
              </w:rPr>
              <w:t> </w:t>
            </w:r>
            <w:r>
              <w:rPr>
                <w:sz w:val="20"/>
              </w:rPr>
              <w:t>24</w:t>
            </w:r>
            <w:r>
              <w:rPr>
                <w:spacing w:val="-5"/>
                <w:sz w:val="20"/>
              </w:rPr>
              <w:t> </w:t>
            </w:r>
            <w:r>
              <w:rPr>
                <w:sz w:val="20"/>
              </w:rPr>
              <w:t>месяцев</w:t>
            </w:r>
            <w:r>
              <w:rPr>
                <w:spacing w:val="-5"/>
                <w:sz w:val="20"/>
              </w:rPr>
              <w:t> </w:t>
            </w:r>
            <w:r>
              <w:rPr>
                <w:sz w:val="20"/>
              </w:rPr>
              <w:t>с</w:t>
            </w:r>
            <w:r>
              <w:rPr>
                <w:spacing w:val="-6"/>
                <w:sz w:val="20"/>
              </w:rPr>
              <w:t> </w:t>
            </w:r>
            <w:r>
              <w:rPr>
                <w:sz w:val="20"/>
              </w:rPr>
              <w:t>даты</w:t>
            </w:r>
            <w:r>
              <w:rPr>
                <w:spacing w:val="-7"/>
                <w:sz w:val="20"/>
              </w:rPr>
              <w:t> </w:t>
            </w:r>
            <w:r>
              <w:rPr>
                <w:sz w:val="20"/>
              </w:rPr>
              <w:t>регистрации</w:t>
            </w:r>
            <w:r>
              <w:rPr>
                <w:spacing w:val="-5"/>
                <w:sz w:val="20"/>
              </w:rPr>
              <w:t> </w:t>
            </w:r>
            <w:r>
              <w:rPr>
                <w:sz w:val="20"/>
              </w:rPr>
              <w:t>на</w:t>
            </w:r>
            <w:r>
              <w:rPr>
                <w:spacing w:val="-5"/>
                <w:sz w:val="20"/>
              </w:rPr>
              <w:t> </w:t>
            </w:r>
            <w:r>
              <w:rPr>
                <w:sz w:val="20"/>
              </w:rPr>
              <w:t>сельской территорииили на территории сельской агломерации РМ.</w:t>
            </w:r>
          </w:p>
          <w:p>
            <w:pPr>
              <w:pStyle w:val="TableParagraph"/>
              <w:spacing w:before="244"/>
              <w:ind w:left="148" w:right="318"/>
              <w:jc w:val="both"/>
              <w:rPr>
                <w:sz w:val="20"/>
              </w:rPr>
            </w:pPr>
            <w:r>
              <w:rPr>
                <w:sz w:val="20"/>
              </w:rPr>
              <w:t>Заявитель должен</w:t>
            </w:r>
            <w:r>
              <w:rPr>
                <w:spacing w:val="-3"/>
                <w:sz w:val="20"/>
              </w:rPr>
              <w:t> </w:t>
            </w:r>
            <w:r>
              <w:rPr>
                <w:sz w:val="20"/>
              </w:rPr>
              <w:t>осуществлять деятельность, на</w:t>
            </w:r>
            <w:r>
              <w:rPr>
                <w:spacing w:val="-1"/>
                <w:sz w:val="20"/>
              </w:rPr>
              <w:t> </w:t>
            </w:r>
            <w:r>
              <w:rPr>
                <w:sz w:val="20"/>
              </w:rPr>
              <w:t>которую</w:t>
            </w:r>
            <w:r>
              <w:rPr>
                <w:spacing w:val="-1"/>
                <w:sz w:val="20"/>
              </w:rPr>
              <w:t> </w:t>
            </w:r>
            <w:r>
              <w:rPr>
                <w:sz w:val="20"/>
              </w:rPr>
              <w:t>предоставляется грант,</w:t>
            </w:r>
            <w:r>
              <w:rPr>
                <w:spacing w:val="-4"/>
                <w:sz w:val="20"/>
              </w:rPr>
              <w:t> </w:t>
            </w:r>
            <w:r>
              <w:rPr>
                <w:sz w:val="20"/>
              </w:rPr>
              <w:t>в</w:t>
            </w:r>
            <w:r>
              <w:rPr>
                <w:spacing w:val="-4"/>
                <w:sz w:val="20"/>
              </w:rPr>
              <w:t> </w:t>
            </w:r>
            <w:r>
              <w:rPr>
                <w:sz w:val="20"/>
              </w:rPr>
              <w:t>течение</w:t>
            </w:r>
            <w:r>
              <w:rPr>
                <w:spacing w:val="-5"/>
                <w:sz w:val="20"/>
              </w:rPr>
              <w:t> </w:t>
            </w:r>
            <w:r>
              <w:rPr>
                <w:sz w:val="20"/>
              </w:rPr>
              <w:t>5</w:t>
            </w:r>
            <w:r>
              <w:rPr>
                <w:spacing w:val="-2"/>
                <w:sz w:val="20"/>
              </w:rPr>
              <w:t> </w:t>
            </w:r>
            <w:r>
              <w:rPr>
                <w:sz w:val="20"/>
              </w:rPr>
              <w:t>лет</w:t>
            </w:r>
            <w:r>
              <w:rPr>
                <w:spacing w:val="-2"/>
                <w:sz w:val="20"/>
              </w:rPr>
              <w:t> </w:t>
            </w:r>
            <w:r>
              <w:rPr>
                <w:sz w:val="20"/>
              </w:rPr>
              <w:t>на</w:t>
            </w:r>
            <w:r>
              <w:rPr>
                <w:spacing w:val="-4"/>
                <w:sz w:val="20"/>
              </w:rPr>
              <w:t> </w:t>
            </w:r>
            <w:r>
              <w:rPr>
                <w:sz w:val="20"/>
              </w:rPr>
              <w:t>указанных</w:t>
            </w:r>
            <w:r>
              <w:rPr>
                <w:spacing w:val="-4"/>
                <w:sz w:val="20"/>
              </w:rPr>
              <w:t> </w:t>
            </w:r>
            <w:r>
              <w:rPr>
                <w:sz w:val="20"/>
              </w:rPr>
              <w:t>в</w:t>
            </w:r>
            <w:r>
              <w:rPr>
                <w:spacing w:val="-4"/>
                <w:sz w:val="20"/>
              </w:rPr>
              <w:t> </w:t>
            </w:r>
            <w:r>
              <w:rPr>
                <w:sz w:val="20"/>
              </w:rPr>
              <w:t>настоящем</w:t>
            </w:r>
            <w:r>
              <w:rPr>
                <w:spacing w:val="-5"/>
                <w:sz w:val="20"/>
              </w:rPr>
              <w:t> </w:t>
            </w:r>
            <w:r>
              <w:rPr>
                <w:sz w:val="20"/>
              </w:rPr>
              <w:t>пункте</w:t>
            </w:r>
            <w:r>
              <w:rPr>
                <w:spacing w:val="-3"/>
                <w:sz w:val="20"/>
              </w:rPr>
              <w:t> </w:t>
            </w:r>
            <w:r>
              <w:rPr>
                <w:sz w:val="20"/>
              </w:rPr>
              <w:t>территориях,</w:t>
            </w:r>
            <w:r>
              <w:rPr>
                <w:spacing w:val="-4"/>
                <w:sz w:val="20"/>
              </w:rPr>
              <w:t> </w:t>
            </w:r>
            <w:r>
              <w:rPr>
                <w:sz w:val="20"/>
              </w:rPr>
              <w:t>со</w:t>
            </w:r>
            <w:r>
              <w:rPr>
                <w:spacing w:val="-4"/>
                <w:sz w:val="20"/>
              </w:rPr>
              <w:t> </w:t>
            </w:r>
            <w:r>
              <w:rPr>
                <w:sz w:val="20"/>
              </w:rPr>
              <w:t>дня получения средств гранта</w:t>
            </w:r>
          </w:p>
        </w:tc>
        <w:tc>
          <w:tcPr>
            <w:tcW w:w="2575" w:type="dxa"/>
          </w:tcPr>
          <w:p>
            <w:pPr>
              <w:pStyle w:val="TableParagraph"/>
              <w:spacing w:before="1"/>
              <w:ind w:left="135" w:right="131" w:firstLine="494"/>
              <w:rPr>
                <w:sz w:val="20"/>
              </w:rPr>
            </w:pPr>
            <w:hyperlink r:id="rId64">
              <w:r>
                <w:rPr>
                  <w:color w:val="0462C1"/>
                  <w:spacing w:val="-2"/>
                  <w:sz w:val="20"/>
                  <w:u w:val="single" w:color="0462C1"/>
                </w:rPr>
                <w:t>Постановление</w:t>
              </w:r>
            </w:hyperlink>
            <w:r>
              <w:rPr>
                <w:color w:val="0462C1"/>
                <w:spacing w:val="-2"/>
                <w:sz w:val="20"/>
              </w:rPr>
              <w:t> </w:t>
            </w:r>
            <w:hyperlink r:id="rId64">
              <w:r>
                <w:rPr>
                  <w:color w:val="0462C1"/>
                  <w:sz w:val="20"/>
                  <w:u w:val="single" w:color="0462C1"/>
                </w:rPr>
                <w:t>Правительства</w:t>
              </w:r>
              <w:r>
                <w:rPr>
                  <w:color w:val="0462C1"/>
                  <w:spacing w:val="-12"/>
                  <w:sz w:val="20"/>
                  <w:u w:val="single" w:color="0462C1"/>
                </w:rPr>
                <w:t> </w:t>
              </w:r>
              <w:r>
                <w:rPr>
                  <w:color w:val="0462C1"/>
                  <w:sz w:val="20"/>
                  <w:u w:val="single" w:color="0462C1"/>
                </w:rPr>
                <w:t>Республики</w:t>
              </w:r>
            </w:hyperlink>
          </w:p>
          <w:p>
            <w:pPr>
              <w:pStyle w:val="TableParagraph"/>
              <w:spacing w:before="2"/>
              <w:ind w:left="787" w:right="274" w:hanging="521"/>
              <w:rPr>
                <w:sz w:val="20"/>
              </w:rPr>
            </w:pPr>
            <w:hyperlink r:id="rId64">
              <w:r>
                <w:rPr>
                  <w:color w:val="0462C1"/>
                  <w:sz w:val="20"/>
                  <w:u w:val="single" w:color="0462C1"/>
                </w:rPr>
                <w:t>Мордовия</w:t>
              </w:r>
              <w:r>
                <w:rPr>
                  <w:color w:val="0462C1"/>
                  <w:spacing w:val="-12"/>
                  <w:sz w:val="20"/>
                  <w:u w:val="single" w:color="0462C1"/>
                </w:rPr>
                <w:t> </w:t>
              </w:r>
              <w:r>
                <w:rPr>
                  <w:color w:val="0462C1"/>
                  <w:sz w:val="20"/>
                  <w:u w:val="single" w:color="0462C1"/>
                </w:rPr>
                <w:t>от</w:t>
              </w:r>
              <w:r>
                <w:rPr>
                  <w:color w:val="0462C1"/>
                  <w:spacing w:val="-11"/>
                  <w:sz w:val="20"/>
                  <w:u w:val="single" w:color="0462C1"/>
                </w:rPr>
                <w:t> </w:t>
              </w:r>
              <w:r>
                <w:rPr>
                  <w:color w:val="0462C1"/>
                  <w:sz w:val="20"/>
                  <w:u w:val="single" w:color="0462C1"/>
                </w:rPr>
                <w:t>9</w:t>
              </w:r>
              <w:r>
                <w:rPr>
                  <w:color w:val="0462C1"/>
                  <w:spacing w:val="-11"/>
                  <w:sz w:val="20"/>
                  <w:u w:val="single" w:color="0462C1"/>
                </w:rPr>
                <w:t> </w:t>
              </w:r>
              <w:r>
                <w:rPr>
                  <w:color w:val="0462C1"/>
                  <w:sz w:val="20"/>
                  <w:u w:val="single" w:color="0462C1"/>
                </w:rPr>
                <w:t>февраля</w:t>
              </w:r>
            </w:hyperlink>
            <w:r>
              <w:rPr>
                <w:color w:val="0462C1"/>
                <w:sz w:val="20"/>
              </w:rPr>
              <w:t> </w:t>
            </w:r>
            <w:hyperlink r:id="rId64">
              <w:r>
                <w:rPr>
                  <w:color w:val="0462C1"/>
                  <w:sz w:val="20"/>
                  <w:u w:val="single" w:color="0462C1"/>
                </w:rPr>
                <w:t>2021 г. N 64</w:t>
              </w:r>
            </w:hyperlink>
          </w:p>
        </w:tc>
      </w:tr>
      <w:tr>
        <w:trPr>
          <w:trHeight w:val="3174" w:hRule="atLeast"/>
        </w:trPr>
        <w:tc>
          <w:tcPr>
            <w:tcW w:w="3138" w:type="dxa"/>
          </w:tcPr>
          <w:p>
            <w:pPr>
              <w:pStyle w:val="TableParagraph"/>
              <w:spacing w:before="225"/>
              <w:ind w:left="105" w:right="1258"/>
              <w:rPr>
                <w:b/>
                <w:sz w:val="20"/>
              </w:rPr>
            </w:pPr>
            <w:r>
              <w:rPr>
                <w:b/>
                <w:sz w:val="20"/>
              </w:rPr>
              <w:t>Грант</w:t>
            </w:r>
            <w:r>
              <w:rPr>
                <w:b/>
                <w:spacing w:val="-12"/>
                <w:sz w:val="20"/>
              </w:rPr>
              <w:t> </w:t>
            </w:r>
            <w:r>
              <w:rPr>
                <w:b/>
                <w:sz w:val="20"/>
              </w:rPr>
              <w:t>«Агротуризм» </w:t>
            </w:r>
            <w:r>
              <w:rPr>
                <w:b/>
                <w:color w:val="0462C1"/>
                <w:sz w:val="20"/>
                <w:u w:val="single" w:color="0462C1"/>
              </w:rPr>
              <w:t>до 10 млн. рублей</w:t>
            </w:r>
          </w:p>
        </w:tc>
        <w:tc>
          <w:tcPr>
            <w:tcW w:w="2726" w:type="dxa"/>
          </w:tcPr>
          <w:p>
            <w:pPr>
              <w:pStyle w:val="TableParagraph"/>
              <w:spacing w:before="225"/>
              <w:ind w:left="402" w:hanging="272"/>
              <w:rPr>
                <w:sz w:val="20"/>
              </w:rPr>
            </w:pPr>
            <w:r>
              <w:rPr>
                <w:sz w:val="20"/>
              </w:rPr>
              <w:t>Субъекты</w:t>
            </w:r>
            <w:r>
              <w:rPr>
                <w:spacing w:val="-12"/>
                <w:sz w:val="20"/>
              </w:rPr>
              <w:t> </w:t>
            </w:r>
            <w:r>
              <w:rPr>
                <w:sz w:val="20"/>
              </w:rPr>
              <w:t>малого</w:t>
            </w:r>
            <w:r>
              <w:rPr>
                <w:spacing w:val="-11"/>
                <w:sz w:val="20"/>
              </w:rPr>
              <w:t> </w:t>
            </w:r>
            <w:r>
              <w:rPr>
                <w:sz w:val="20"/>
              </w:rPr>
              <w:t>и</w:t>
            </w:r>
            <w:r>
              <w:rPr>
                <w:spacing w:val="-11"/>
                <w:sz w:val="20"/>
              </w:rPr>
              <w:t> </w:t>
            </w:r>
            <w:r>
              <w:rPr>
                <w:sz w:val="20"/>
              </w:rPr>
              <w:t>среднего </w:t>
            </w:r>
            <w:r>
              <w:rPr>
                <w:spacing w:val="-2"/>
                <w:sz w:val="20"/>
              </w:rPr>
              <w:t>предпринимательства</w:t>
            </w:r>
          </w:p>
        </w:tc>
        <w:tc>
          <w:tcPr>
            <w:tcW w:w="7011" w:type="dxa"/>
          </w:tcPr>
          <w:p>
            <w:pPr>
              <w:pStyle w:val="TableParagraph"/>
              <w:spacing w:before="225"/>
              <w:ind w:left="148"/>
              <w:rPr>
                <w:sz w:val="20"/>
              </w:rPr>
            </w:pPr>
            <w:r>
              <w:rPr>
                <w:sz w:val="20"/>
              </w:rPr>
              <w:t>Заявитель</w:t>
            </w:r>
            <w:r>
              <w:rPr>
                <w:spacing w:val="-7"/>
                <w:sz w:val="20"/>
              </w:rPr>
              <w:t> </w:t>
            </w:r>
            <w:r>
              <w:rPr>
                <w:sz w:val="20"/>
              </w:rPr>
              <w:t>должен</w:t>
            </w:r>
            <w:r>
              <w:rPr>
                <w:spacing w:val="-11"/>
                <w:sz w:val="20"/>
              </w:rPr>
              <w:t> </w:t>
            </w:r>
            <w:r>
              <w:rPr>
                <w:sz w:val="20"/>
              </w:rPr>
              <w:t>являться</w:t>
            </w:r>
            <w:r>
              <w:rPr>
                <w:spacing w:val="-8"/>
                <w:sz w:val="20"/>
              </w:rPr>
              <w:t> </w:t>
            </w:r>
            <w:r>
              <w:rPr>
                <w:sz w:val="20"/>
              </w:rPr>
              <w:t>сельскохозяйственным</w:t>
            </w:r>
            <w:r>
              <w:rPr>
                <w:spacing w:val="-10"/>
                <w:sz w:val="20"/>
              </w:rPr>
              <w:t> </w:t>
            </w:r>
            <w:r>
              <w:rPr>
                <w:sz w:val="20"/>
              </w:rPr>
              <w:t>товаропроизводителем</w:t>
            </w:r>
            <w:r>
              <w:rPr>
                <w:spacing w:val="-10"/>
                <w:sz w:val="20"/>
              </w:rPr>
              <w:t> </w:t>
            </w:r>
            <w:r>
              <w:rPr>
                <w:sz w:val="20"/>
              </w:rPr>
              <w:t>(за исключением личных подсобных хозяйств), относящихся к категории «малое предприятие», или «микропредприятие» в соответствии с ФЗ «О развитии</w:t>
            </w:r>
          </w:p>
          <w:p>
            <w:pPr>
              <w:pStyle w:val="TableParagraph"/>
              <w:spacing w:line="244" w:lineRule="exact"/>
              <w:ind w:left="148"/>
              <w:rPr>
                <w:sz w:val="20"/>
              </w:rPr>
            </w:pPr>
            <w:r>
              <w:rPr>
                <w:sz w:val="20"/>
              </w:rPr>
              <w:t>малого</w:t>
            </w:r>
            <w:r>
              <w:rPr>
                <w:spacing w:val="-8"/>
                <w:sz w:val="20"/>
              </w:rPr>
              <w:t> </w:t>
            </w:r>
            <w:r>
              <w:rPr>
                <w:sz w:val="20"/>
              </w:rPr>
              <w:t>и</w:t>
            </w:r>
            <w:r>
              <w:rPr>
                <w:spacing w:val="-7"/>
                <w:sz w:val="20"/>
              </w:rPr>
              <w:t> </w:t>
            </w:r>
            <w:r>
              <w:rPr>
                <w:sz w:val="20"/>
              </w:rPr>
              <w:t>среднего</w:t>
            </w:r>
            <w:r>
              <w:rPr>
                <w:spacing w:val="-7"/>
                <w:sz w:val="20"/>
              </w:rPr>
              <w:t> </w:t>
            </w:r>
            <w:r>
              <w:rPr>
                <w:sz w:val="20"/>
              </w:rPr>
              <w:t>предпринимательства</w:t>
            </w:r>
            <w:r>
              <w:rPr>
                <w:spacing w:val="-8"/>
                <w:sz w:val="20"/>
              </w:rPr>
              <w:t> </w:t>
            </w:r>
            <w:r>
              <w:rPr>
                <w:sz w:val="20"/>
              </w:rPr>
              <w:t>в</w:t>
            </w:r>
            <w:r>
              <w:rPr>
                <w:spacing w:val="-4"/>
                <w:sz w:val="20"/>
              </w:rPr>
              <w:t> РФ».</w:t>
            </w:r>
          </w:p>
          <w:p>
            <w:pPr>
              <w:pStyle w:val="TableParagraph"/>
              <w:spacing w:before="1"/>
              <w:rPr>
                <w:b/>
                <w:sz w:val="20"/>
              </w:rPr>
            </w:pPr>
          </w:p>
          <w:p>
            <w:pPr>
              <w:pStyle w:val="TableParagraph"/>
              <w:spacing w:before="1"/>
              <w:ind w:left="148"/>
              <w:rPr>
                <w:sz w:val="20"/>
              </w:rPr>
            </w:pPr>
            <w:r>
              <w:rPr>
                <w:sz w:val="20"/>
              </w:rPr>
              <w:t>Осуществлять</w:t>
            </w:r>
            <w:r>
              <w:rPr>
                <w:spacing w:val="-8"/>
                <w:sz w:val="20"/>
              </w:rPr>
              <w:t> </w:t>
            </w:r>
            <w:r>
              <w:rPr>
                <w:sz w:val="20"/>
              </w:rPr>
              <w:t>деятельность</w:t>
            </w:r>
            <w:r>
              <w:rPr>
                <w:spacing w:val="-5"/>
                <w:sz w:val="20"/>
              </w:rPr>
              <w:t> </w:t>
            </w:r>
            <w:r>
              <w:rPr>
                <w:sz w:val="20"/>
              </w:rPr>
              <w:t>на</w:t>
            </w:r>
            <w:r>
              <w:rPr>
                <w:spacing w:val="-7"/>
                <w:sz w:val="20"/>
              </w:rPr>
              <w:t> </w:t>
            </w:r>
            <w:r>
              <w:rPr>
                <w:sz w:val="20"/>
              </w:rPr>
              <w:t>сельской</w:t>
            </w:r>
            <w:r>
              <w:rPr>
                <w:spacing w:val="-7"/>
                <w:sz w:val="20"/>
              </w:rPr>
              <w:t> </w:t>
            </w:r>
            <w:r>
              <w:rPr>
                <w:sz w:val="20"/>
              </w:rPr>
              <w:t>территории,</w:t>
            </w:r>
            <w:r>
              <w:rPr>
                <w:spacing w:val="-7"/>
                <w:sz w:val="20"/>
              </w:rPr>
              <w:t> </w:t>
            </w:r>
            <w:r>
              <w:rPr>
                <w:sz w:val="20"/>
              </w:rPr>
              <w:t>или</w:t>
            </w:r>
            <w:r>
              <w:rPr>
                <w:spacing w:val="-7"/>
                <w:sz w:val="20"/>
              </w:rPr>
              <w:t> </w:t>
            </w:r>
            <w:r>
              <w:rPr>
                <w:sz w:val="20"/>
              </w:rPr>
              <w:t>на</w:t>
            </w:r>
            <w:r>
              <w:rPr>
                <w:spacing w:val="-7"/>
                <w:sz w:val="20"/>
              </w:rPr>
              <w:t> </w:t>
            </w:r>
            <w:r>
              <w:rPr>
                <w:sz w:val="20"/>
              </w:rPr>
              <w:t>территории сельской агломерации РМ.</w:t>
            </w:r>
          </w:p>
          <w:p>
            <w:pPr>
              <w:pStyle w:val="TableParagraph"/>
              <w:spacing w:before="243"/>
              <w:ind w:left="148"/>
              <w:rPr>
                <w:sz w:val="20"/>
              </w:rPr>
            </w:pPr>
            <w:r>
              <w:rPr>
                <w:sz w:val="20"/>
              </w:rPr>
              <w:t>Заявитель</w:t>
            </w:r>
            <w:r>
              <w:rPr>
                <w:spacing w:val="-6"/>
                <w:sz w:val="20"/>
              </w:rPr>
              <w:t> </w:t>
            </w:r>
            <w:r>
              <w:rPr>
                <w:sz w:val="20"/>
              </w:rPr>
              <w:t>должен</w:t>
            </w:r>
            <w:r>
              <w:rPr>
                <w:spacing w:val="-10"/>
                <w:sz w:val="20"/>
              </w:rPr>
              <w:t> </w:t>
            </w:r>
            <w:r>
              <w:rPr>
                <w:sz w:val="20"/>
              </w:rPr>
              <w:t>датьобязательствоосуществлять</w:t>
            </w:r>
            <w:r>
              <w:rPr>
                <w:spacing w:val="-3"/>
                <w:sz w:val="20"/>
              </w:rPr>
              <w:t> </w:t>
            </w:r>
            <w:r>
              <w:rPr>
                <w:sz w:val="20"/>
              </w:rPr>
              <w:t>деятельность</w:t>
            </w:r>
            <w:r>
              <w:rPr>
                <w:spacing w:val="-9"/>
                <w:sz w:val="20"/>
              </w:rPr>
              <w:t> </w:t>
            </w:r>
            <w:r>
              <w:rPr>
                <w:sz w:val="20"/>
              </w:rPr>
              <w:t>в</w:t>
            </w:r>
            <w:r>
              <w:rPr>
                <w:spacing w:val="-8"/>
                <w:sz w:val="20"/>
              </w:rPr>
              <w:t> </w:t>
            </w:r>
            <w:r>
              <w:rPr>
                <w:sz w:val="20"/>
              </w:rPr>
              <w:t>течение</w:t>
            </w:r>
            <w:r>
              <w:rPr>
                <w:spacing w:val="-6"/>
                <w:sz w:val="20"/>
              </w:rPr>
              <w:t> </w:t>
            </w:r>
            <w:r>
              <w:rPr>
                <w:sz w:val="20"/>
              </w:rPr>
              <w:t>не менее 5 лет на сельской территории, или на территории сельской</w:t>
            </w:r>
          </w:p>
          <w:p>
            <w:pPr>
              <w:pStyle w:val="TableParagraph"/>
              <w:spacing w:line="243" w:lineRule="exact"/>
              <w:ind w:left="148"/>
              <w:rPr>
                <w:sz w:val="20"/>
              </w:rPr>
            </w:pPr>
            <w:r>
              <w:rPr>
                <w:sz w:val="20"/>
              </w:rPr>
              <w:t>агломерации</w:t>
            </w:r>
            <w:r>
              <w:rPr>
                <w:spacing w:val="-8"/>
                <w:sz w:val="20"/>
              </w:rPr>
              <w:t> </w:t>
            </w:r>
            <w:r>
              <w:rPr>
                <w:sz w:val="20"/>
              </w:rPr>
              <w:t>со</w:t>
            </w:r>
            <w:r>
              <w:rPr>
                <w:spacing w:val="-8"/>
                <w:sz w:val="20"/>
              </w:rPr>
              <w:t> </w:t>
            </w:r>
            <w:r>
              <w:rPr>
                <w:sz w:val="20"/>
              </w:rPr>
              <w:t>дня</w:t>
            </w:r>
            <w:r>
              <w:rPr>
                <w:spacing w:val="-7"/>
                <w:sz w:val="20"/>
              </w:rPr>
              <w:t> </w:t>
            </w:r>
            <w:r>
              <w:rPr>
                <w:sz w:val="20"/>
              </w:rPr>
              <w:t>получения</w:t>
            </w:r>
            <w:r>
              <w:rPr>
                <w:spacing w:val="-9"/>
                <w:sz w:val="20"/>
              </w:rPr>
              <w:t> </w:t>
            </w:r>
            <w:r>
              <w:rPr>
                <w:spacing w:val="-2"/>
                <w:sz w:val="20"/>
              </w:rPr>
              <w:t>средств</w:t>
            </w:r>
          </w:p>
        </w:tc>
        <w:tc>
          <w:tcPr>
            <w:tcW w:w="2575" w:type="dxa"/>
          </w:tcPr>
          <w:p>
            <w:pPr>
              <w:pStyle w:val="TableParagraph"/>
              <w:spacing w:before="225"/>
              <w:ind w:left="135" w:right="131" w:firstLine="494"/>
              <w:rPr>
                <w:sz w:val="20"/>
              </w:rPr>
            </w:pPr>
            <w:hyperlink r:id="rId65">
              <w:r>
                <w:rPr>
                  <w:color w:val="0462C1"/>
                  <w:spacing w:val="-2"/>
                  <w:sz w:val="20"/>
                  <w:u w:val="single" w:color="0462C1"/>
                </w:rPr>
                <w:t>Постановление</w:t>
              </w:r>
            </w:hyperlink>
            <w:r>
              <w:rPr>
                <w:color w:val="0462C1"/>
                <w:spacing w:val="-2"/>
                <w:sz w:val="20"/>
              </w:rPr>
              <w:t> </w:t>
            </w:r>
            <w:hyperlink r:id="rId65">
              <w:r>
                <w:rPr>
                  <w:color w:val="0462C1"/>
                  <w:sz w:val="20"/>
                  <w:u w:val="single" w:color="0462C1"/>
                </w:rPr>
                <w:t>Правительства</w:t>
              </w:r>
              <w:r>
                <w:rPr>
                  <w:color w:val="0462C1"/>
                  <w:spacing w:val="-12"/>
                  <w:sz w:val="20"/>
                  <w:u w:val="single" w:color="0462C1"/>
                </w:rPr>
                <w:t> </w:t>
              </w:r>
              <w:r>
                <w:rPr>
                  <w:color w:val="0462C1"/>
                  <w:sz w:val="20"/>
                  <w:u w:val="single" w:color="0462C1"/>
                </w:rPr>
                <w:t>Республики</w:t>
              </w:r>
            </w:hyperlink>
            <w:r>
              <w:rPr>
                <w:color w:val="0462C1"/>
                <w:sz w:val="20"/>
              </w:rPr>
              <w:t> </w:t>
            </w:r>
            <w:hyperlink r:id="rId65">
              <w:r>
                <w:rPr>
                  <w:color w:val="0462C1"/>
                  <w:sz w:val="20"/>
                  <w:u w:val="single" w:color="0462C1"/>
                </w:rPr>
                <w:t>Мордовия от 20.12.2021</w:t>
              </w:r>
            </w:hyperlink>
          </w:p>
          <w:p>
            <w:pPr>
              <w:pStyle w:val="TableParagraph"/>
              <w:spacing w:line="244" w:lineRule="exact"/>
              <w:ind w:left="792"/>
              <w:rPr>
                <w:sz w:val="20"/>
              </w:rPr>
            </w:pPr>
            <w:hyperlink r:id="rId65">
              <w:r>
                <w:rPr>
                  <w:color w:val="0462C1"/>
                  <w:sz w:val="20"/>
                  <w:u w:val="single" w:color="0462C1"/>
                </w:rPr>
                <w:t>года</w:t>
              </w:r>
              <w:r>
                <w:rPr>
                  <w:color w:val="0462C1"/>
                  <w:spacing w:val="-4"/>
                  <w:sz w:val="20"/>
                  <w:u w:val="single" w:color="0462C1"/>
                </w:rPr>
                <w:t> </w:t>
              </w:r>
              <w:r>
                <w:rPr>
                  <w:color w:val="0462C1"/>
                  <w:sz w:val="20"/>
                  <w:u w:val="single" w:color="0462C1"/>
                </w:rPr>
                <w:t>№</w:t>
              </w:r>
              <w:r>
                <w:rPr>
                  <w:color w:val="0462C1"/>
                  <w:spacing w:val="-4"/>
                  <w:sz w:val="20"/>
                  <w:u w:val="single" w:color="0462C1"/>
                </w:rPr>
                <w:t> </w:t>
              </w:r>
              <w:r>
                <w:rPr>
                  <w:color w:val="0462C1"/>
                  <w:spacing w:val="-5"/>
                  <w:sz w:val="20"/>
                  <w:u w:val="single" w:color="0462C1"/>
                </w:rPr>
                <w:t>587</w:t>
              </w:r>
            </w:hyperlink>
          </w:p>
        </w:tc>
      </w:tr>
      <w:tr>
        <w:trPr>
          <w:trHeight w:val="3152" w:hRule="atLeast"/>
        </w:trPr>
        <w:tc>
          <w:tcPr>
            <w:tcW w:w="3138" w:type="dxa"/>
          </w:tcPr>
          <w:p>
            <w:pPr>
              <w:pStyle w:val="TableParagraph"/>
              <w:spacing w:before="31"/>
              <w:rPr>
                <w:b/>
                <w:sz w:val="16"/>
              </w:rPr>
            </w:pPr>
          </w:p>
          <w:p>
            <w:pPr>
              <w:pStyle w:val="TableParagraph"/>
              <w:ind w:left="105" w:right="88"/>
              <w:rPr>
                <w:sz w:val="16"/>
              </w:rPr>
            </w:pPr>
            <w:r>
              <w:rPr>
                <w:b/>
                <w:sz w:val="20"/>
              </w:rPr>
              <w:t>Субсидия на возмещение части затрат сельскохозяйственным потребительским кооперативам </w:t>
            </w:r>
            <w:r>
              <w:rPr>
                <w:sz w:val="16"/>
              </w:rPr>
              <w:t>(в рамках реализации регионального</w:t>
            </w:r>
            <w:r>
              <w:rPr>
                <w:spacing w:val="40"/>
                <w:sz w:val="16"/>
              </w:rPr>
              <w:t> </w:t>
            </w:r>
            <w:r>
              <w:rPr>
                <w:sz w:val="16"/>
              </w:rPr>
              <w:t>проекта</w:t>
            </w:r>
            <w:r>
              <w:rPr>
                <w:spacing w:val="-10"/>
                <w:sz w:val="16"/>
              </w:rPr>
              <w:t> </w:t>
            </w:r>
            <w:r>
              <w:rPr>
                <w:sz w:val="16"/>
              </w:rPr>
              <w:t>"Акселерация</w:t>
            </w:r>
            <w:r>
              <w:rPr>
                <w:spacing w:val="-9"/>
                <w:sz w:val="16"/>
              </w:rPr>
              <w:t> </w:t>
            </w:r>
            <w:r>
              <w:rPr>
                <w:sz w:val="16"/>
              </w:rPr>
              <w:t>субъектов</w:t>
            </w:r>
            <w:r>
              <w:rPr>
                <w:spacing w:val="-9"/>
                <w:sz w:val="16"/>
              </w:rPr>
              <w:t> </w:t>
            </w:r>
            <w:r>
              <w:rPr>
                <w:sz w:val="16"/>
              </w:rPr>
              <w:t>малого</w:t>
            </w:r>
            <w:r>
              <w:rPr>
                <w:spacing w:val="-9"/>
                <w:sz w:val="16"/>
              </w:rPr>
              <w:t> </w:t>
            </w:r>
            <w:r>
              <w:rPr>
                <w:sz w:val="16"/>
              </w:rPr>
              <w:t>и</w:t>
            </w:r>
            <w:r>
              <w:rPr>
                <w:spacing w:val="40"/>
                <w:sz w:val="16"/>
              </w:rPr>
              <w:t> </w:t>
            </w:r>
            <w:r>
              <w:rPr>
                <w:sz w:val="16"/>
              </w:rPr>
              <w:t>среднего</w:t>
            </w:r>
            <w:r>
              <w:rPr>
                <w:spacing w:val="-9"/>
                <w:sz w:val="16"/>
              </w:rPr>
              <w:t> </w:t>
            </w:r>
            <w:r>
              <w:rPr>
                <w:sz w:val="16"/>
              </w:rPr>
              <w:t>предпринимательства")</w:t>
            </w:r>
          </w:p>
          <w:p>
            <w:pPr>
              <w:pStyle w:val="TableParagraph"/>
              <w:spacing w:line="243" w:lineRule="exact"/>
              <w:ind w:left="105"/>
              <w:rPr>
                <w:sz w:val="20"/>
              </w:rPr>
            </w:pPr>
            <w:r>
              <w:rPr>
                <w:b/>
                <w:color w:val="0462C1"/>
                <w:sz w:val="20"/>
                <w:u w:val="single" w:color="0462C1"/>
              </w:rPr>
              <w:t>до</w:t>
            </w:r>
            <w:r>
              <w:rPr>
                <w:b/>
                <w:color w:val="0462C1"/>
                <w:spacing w:val="-4"/>
                <w:sz w:val="20"/>
                <w:u w:val="single" w:color="0462C1"/>
              </w:rPr>
              <w:t> </w:t>
            </w:r>
            <w:r>
              <w:rPr>
                <w:b/>
                <w:color w:val="0462C1"/>
                <w:sz w:val="20"/>
                <w:u w:val="single" w:color="0462C1"/>
              </w:rPr>
              <w:t>10</w:t>
            </w:r>
            <w:r>
              <w:rPr>
                <w:b/>
                <w:color w:val="0462C1"/>
                <w:spacing w:val="-3"/>
                <w:sz w:val="20"/>
                <w:u w:val="single" w:color="0462C1"/>
              </w:rPr>
              <w:t> </w:t>
            </w:r>
            <w:r>
              <w:rPr>
                <w:b/>
                <w:color w:val="0462C1"/>
                <w:sz w:val="20"/>
                <w:u w:val="single" w:color="0462C1"/>
              </w:rPr>
              <w:t>млн.</w:t>
            </w:r>
            <w:r>
              <w:rPr>
                <w:b/>
                <w:color w:val="0462C1"/>
                <w:spacing w:val="-4"/>
                <w:sz w:val="20"/>
                <w:u w:val="single" w:color="0462C1"/>
              </w:rPr>
              <w:t> </w:t>
            </w:r>
            <w:r>
              <w:rPr>
                <w:b/>
                <w:color w:val="0462C1"/>
                <w:sz w:val="20"/>
                <w:u w:val="single" w:color="0462C1"/>
              </w:rPr>
              <w:t>рублей</w:t>
            </w:r>
            <w:r>
              <w:rPr>
                <w:b/>
                <w:color w:val="0462C1"/>
                <w:spacing w:val="-4"/>
                <w:sz w:val="20"/>
                <w:u w:val="single" w:color="0462C1"/>
              </w:rPr>
              <w:t> </w:t>
            </w:r>
            <w:r>
              <w:rPr>
                <w:b/>
                <w:color w:val="0462C1"/>
                <w:sz w:val="20"/>
                <w:u w:val="single" w:color="0462C1"/>
              </w:rPr>
              <w:t>в</w:t>
            </w:r>
            <w:r>
              <w:rPr>
                <w:b/>
                <w:color w:val="0462C1"/>
                <w:spacing w:val="-4"/>
                <w:sz w:val="20"/>
                <w:u w:val="single" w:color="0462C1"/>
              </w:rPr>
              <w:t> </w:t>
            </w:r>
            <w:r>
              <w:rPr>
                <w:b/>
                <w:color w:val="0462C1"/>
                <w:sz w:val="20"/>
                <w:u w:val="single" w:color="0462C1"/>
              </w:rPr>
              <w:t>год</w:t>
            </w:r>
            <w:r>
              <w:rPr>
                <w:b/>
                <w:color w:val="0462C1"/>
                <w:spacing w:val="-3"/>
                <w:sz w:val="20"/>
                <w:u w:val="single" w:color="0462C1"/>
              </w:rPr>
              <w:t> </w:t>
            </w:r>
            <w:r>
              <w:rPr>
                <w:b/>
                <w:color w:val="0462C1"/>
                <w:sz w:val="20"/>
                <w:u w:val="single" w:color="0462C1"/>
              </w:rPr>
              <w:t>–</w:t>
            </w:r>
            <w:r>
              <w:rPr>
                <w:b/>
                <w:color w:val="0462C1"/>
                <w:spacing w:val="-2"/>
                <w:sz w:val="20"/>
                <w:u w:val="single" w:color="0462C1"/>
              </w:rPr>
              <w:t> </w:t>
            </w:r>
            <w:r>
              <w:rPr>
                <w:color w:val="0462C1"/>
                <w:spacing w:val="-5"/>
                <w:sz w:val="20"/>
                <w:u w:val="single" w:color="0462C1"/>
              </w:rPr>
              <w:t>на</w:t>
            </w:r>
          </w:p>
          <w:p>
            <w:pPr>
              <w:pStyle w:val="TableParagraph"/>
              <w:spacing w:before="1"/>
              <w:ind w:left="105"/>
              <w:rPr>
                <w:sz w:val="20"/>
              </w:rPr>
            </w:pPr>
            <w:r>
              <w:rPr>
                <w:color w:val="0462C1"/>
                <w:sz w:val="20"/>
                <w:u w:val="single" w:color="0462C1"/>
              </w:rPr>
              <w:t>сельскохозяйственную</w:t>
            </w:r>
            <w:r>
              <w:rPr>
                <w:color w:val="0462C1"/>
                <w:spacing w:val="-12"/>
                <w:sz w:val="20"/>
                <w:u w:val="single" w:color="0462C1"/>
              </w:rPr>
              <w:t> </w:t>
            </w:r>
            <w:r>
              <w:rPr>
                <w:color w:val="0462C1"/>
                <w:sz w:val="20"/>
                <w:u w:val="single" w:color="0462C1"/>
              </w:rPr>
              <w:t>технику</w:t>
            </w:r>
            <w:r>
              <w:rPr>
                <w:color w:val="0462C1"/>
                <w:spacing w:val="-11"/>
                <w:sz w:val="20"/>
                <w:u w:val="single" w:color="0462C1"/>
              </w:rPr>
              <w:t> </w:t>
            </w:r>
            <w:r>
              <w:rPr>
                <w:color w:val="0462C1"/>
                <w:sz w:val="20"/>
                <w:u w:val="single" w:color="0462C1"/>
              </w:rPr>
              <w:t>и</w:t>
            </w:r>
            <w:r>
              <w:rPr>
                <w:color w:val="0462C1"/>
                <w:sz w:val="20"/>
              </w:rPr>
              <w:t> </w:t>
            </w:r>
            <w:r>
              <w:rPr>
                <w:color w:val="0462C1"/>
                <w:spacing w:val="-2"/>
                <w:sz w:val="20"/>
                <w:u w:val="single" w:color="0462C1"/>
              </w:rPr>
              <w:t>оборудование</w:t>
            </w:r>
          </w:p>
          <w:p>
            <w:pPr>
              <w:pStyle w:val="TableParagraph"/>
              <w:spacing w:line="243" w:lineRule="exact"/>
              <w:ind w:left="105"/>
              <w:rPr>
                <w:sz w:val="20"/>
              </w:rPr>
            </w:pPr>
            <w:r>
              <w:rPr>
                <w:b/>
                <w:color w:val="0462C1"/>
                <w:sz w:val="20"/>
                <w:u w:val="single" w:color="0462C1"/>
              </w:rPr>
              <w:t>до</w:t>
            </w:r>
            <w:r>
              <w:rPr>
                <w:b/>
                <w:color w:val="0462C1"/>
                <w:spacing w:val="-4"/>
                <w:sz w:val="20"/>
                <w:u w:val="single" w:color="0462C1"/>
              </w:rPr>
              <w:t> </w:t>
            </w:r>
            <w:r>
              <w:rPr>
                <w:b/>
                <w:color w:val="0462C1"/>
                <w:sz w:val="20"/>
                <w:u w:val="single" w:color="0462C1"/>
              </w:rPr>
              <w:t>20</w:t>
            </w:r>
            <w:r>
              <w:rPr>
                <w:b/>
                <w:color w:val="0462C1"/>
                <w:spacing w:val="-3"/>
                <w:sz w:val="20"/>
                <w:u w:val="single" w:color="0462C1"/>
              </w:rPr>
              <w:t> </w:t>
            </w:r>
            <w:r>
              <w:rPr>
                <w:b/>
                <w:color w:val="0462C1"/>
                <w:sz w:val="20"/>
                <w:u w:val="single" w:color="0462C1"/>
              </w:rPr>
              <w:t>млн.</w:t>
            </w:r>
            <w:r>
              <w:rPr>
                <w:b/>
                <w:color w:val="0462C1"/>
                <w:spacing w:val="-4"/>
                <w:sz w:val="20"/>
                <w:u w:val="single" w:color="0462C1"/>
              </w:rPr>
              <w:t> </w:t>
            </w:r>
            <w:r>
              <w:rPr>
                <w:b/>
                <w:color w:val="0462C1"/>
                <w:sz w:val="20"/>
                <w:u w:val="single" w:color="0462C1"/>
              </w:rPr>
              <w:t>рублей</w:t>
            </w:r>
            <w:r>
              <w:rPr>
                <w:b/>
                <w:color w:val="0462C1"/>
                <w:spacing w:val="-4"/>
                <w:sz w:val="20"/>
                <w:u w:val="single" w:color="0462C1"/>
              </w:rPr>
              <w:t> </w:t>
            </w:r>
            <w:r>
              <w:rPr>
                <w:b/>
                <w:color w:val="0462C1"/>
                <w:sz w:val="20"/>
                <w:u w:val="single" w:color="0462C1"/>
              </w:rPr>
              <w:t>в</w:t>
            </w:r>
            <w:r>
              <w:rPr>
                <w:b/>
                <w:color w:val="0462C1"/>
                <w:spacing w:val="-4"/>
                <w:sz w:val="20"/>
                <w:u w:val="single" w:color="0462C1"/>
              </w:rPr>
              <w:t> </w:t>
            </w:r>
            <w:r>
              <w:rPr>
                <w:b/>
                <w:color w:val="0462C1"/>
                <w:sz w:val="20"/>
                <w:u w:val="single" w:color="0462C1"/>
              </w:rPr>
              <w:t>год</w:t>
            </w:r>
            <w:r>
              <w:rPr>
                <w:b/>
                <w:color w:val="0462C1"/>
                <w:spacing w:val="-3"/>
                <w:sz w:val="20"/>
                <w:u w:val="single" w:color="0462C1"/>
              </w:rPr>
              <w:t> </w:t>
            </w:r>
            <w:r>
              <w:rPr>
                <w:b/>
                <w:color w:val="0462C1"/>
                <w:sz w:val="20"/>
                <w:u w:val="single" w:color="0462C1"/>
              </w:rPr>
              <w:t>–</w:t>
            </w:r>
            <w:r>
              <w:rPr>
                <w:b/>
                <w:color w:val="0462C1"/>
                <w:spacing w:val="-2"/>
                <w:sz w:val="20"/>
                <w:u w:val="single" w:color="0462C1"/>
              </w:rPr>
              <w:t> </w:t>
            </w:r>
            <w:r>
              <w:rPr>
                <w:color w:val="0462C1"/>
                <w:spacing w:val="-5"/>
                <w:sz w:val="20"/>
                <w:u w:val="single" w:color="0462C1"/>
              </w:rPr>
              <w:t>на</w:t>
            </w:r>
          </w:p>
          <w:p>
            <w:pPr>
              <w:pStyle w:val="TableParagraph"/>
              <w:spacing w:before="1"/>
              <w:ind w:left="105"/>
              <w:rPr>
                <w:sz w:val="20"/>
              </w:rPr>
            </w:pPr>
            <w:r>
              <w:rPr>
                <w:color w:val="0462C1"/>
                <w:sz w:val="20"/>
                <w:u w:val="single" w:color="0462C1"/>
              </w:rPr>
              <w:t>закуп</w:t>
            </w:r>
            <w:r>
              <w:rPr>
                <w:color w:val="0462C1"/>
                <w:spacing w:val="-7"/>
                <w:sz w:val="20"/>
                <w:u w:val="single" w:color="0462C1"/>
              </w:rPr>
              <w:t> </w:t>
            </w:r>
            <w:r>
              <w:rPr>
                <w:color w:val="0462C1"/>
                <w:sz w:val="20"/>
                <w:u w:val="single" w:color="0462C1"/>
              </w:rPr>
              <w:t>продукции</w:t>
            </w:r>
            <w:r>
              <w:rPr>
                <w:color w:val="0462C1"/>
                <w:spacing w:val="-5"/>
                <w:sz w:val="20"/>
                <w:u w:val="single" w:color="0462C1"/>
              </w:rPr>
              <w:t> </w:t>
            </w:r>
            <w:r>
              <w:rPr>
                <w:color w:val="0462C1"/>
                <w:sz w:val="20"/>
                <w:u w:val="single" w:color="0462C1"/>
              </w:rPr>
              <w:t>у</w:t>
            </w:r>
            <w:r>
              <w:rPr>
                <w:color w:val="0462C1"/>
                <w:spacing w:val="-6"/>
                <w:sz w:val="20"/>
                <w:u w:val="single" w:color="0462C1"/>
              </w:rPr>
              <w:t> </w:t>
            </w:r>
            <w:r>
              <w:rPr>
                <w:color w:val="0462C1"/>
                <w:sz w:val="20"/>
                <w:u w:val="single" w:color="0462C1"/>
              </w:rPr>
              <w:t>своих</w:t>
            </w:r>
            <w:r>
              <w:rPr>
                <w:color w:val="0462C1"/>
                <w:spacing w:val="-5"/>
                <w:sz w:val="20"/>
                <w:u w:val="single" w:color="0462C1"/>
              </w:rPr>
              <w:t> </w:t>
            </w:r>
            <w:r>
              <w:rPr>
                <w:color w:val="0462C1"/>
                <w:spacing w:val="-2"/>
                <w:sz w:val="20"/>
                <w:u w:val="single" w:color="0462C1"/>
              </w:rPr>
              <w:t>членов</w:t>
            </w:r>
          </w:p>
        </w:tc>
        <w:tc>
          <w:tcPr>
            <w:tcW w:w="2726" w:type="dxa"/>
          </w:tcPr>
          <w:p>
            <w:pPr>
              <w:pStyle w:val="TableParagraph"/>
              <w:spacing w:before="226"/>
              <w:ind w:left="5" w:right="11"/>
              <w:jc w:val="center"/>
              <w:rPr>
                <w:sz w:val="20"/>
              </w:rPr>
            </w:pPr>
            <w:r>
              <w:rPr>
                <w:spacing w:val="-2"/>
                <w:sz w:val="20"/>
              </w:rPr>
              <w:t>Сельскохозяйственные потребительские</w:t>
            </w:r>
          </w:p>
          <w:p>
            <w:pPr>
              <w:pStyle w:val="TableParagraph"/>
              <w:spacing w:line="243" w:lineRule="exact"/>
              <w:ind w:right="11"/>
              <w:jc w:val="center"/>
              <w:rPr>
                <w:sz w:val="20"/>
              </w:rPr>
            </w:pPr>
            <w:r>
              <w:rPr>
                <w:spacing w:val="-2"/>
                <w:sz w:val="20"/>
              </w:rPr>
              <w:t>кооперативы</w:t>
            </w:r>
          </w:p>
        </w:tc>
        <w:tc>
          <w:tcPr>
            <w:tcW w:w="7011" w:type="dxa"/>
          </w:tcPr>
          <w:p>
            <w:pPr>
              <w:pStyle w:val="TableParagraph"/>
              <w:spacing w:before="226"/>
              <w:ind w:left="148"/>
              <w:rPr>
                <w:sz w:val="20"/>
              </w:rPr>
            </w:pPr>
            <w:r>
              <w:rPr>
                <w:sz w:val="20"/>
              </w:rPr>
              <w:t>Заявитель</w:t>
            </w:r>
            <w:r>
              <w:rPr>
                <w:spacing w:val="-6"/>
                <w:sz w:val="20"/>
              </w:rPr>
              <w:t> </w:t>
            </w:r>
            <w:r>
              <w:rPr>
                <w:sz w:val="20"/>
              </w:rPr>
              <w:t>-</w:t>
            </w:r>
            <w:r>
              <w:rPr>
                <w:spacing w:val="-9"/>
                <w:sz w:val="20"/>
              </w:rPr>
              <w:t> </w:t>
            </w:r>
            <w:r>
              <w:rPr>
                <w:sz w:val="20"/>
              </w:rPr>
              <w:t>сельскохозяйственный</w:t>
            </w:r>
            <w:r>
              <w:rPr>
                <w:spacing w:val="-8"/>
                <w:sz w:val="20"/>
              </w:rPr>
              <w:t> </w:t>
            </w:r>
            <w:r>
              <w:rPr>
                <w:sz w:val="20"/>
              </w:rPr>
              <w:t>потребительский</w:t>
            </w:r>
            <w:r>
              <w:rPr>
                <w:spacing w:val="-8"/>
                <w:sz w:val="20"/>
              </w:rPr>
              <w:t> </w:t>
            </w:r>
            <w:r>
              <w:rPr>
                <w:sz w:val="20"/>
              </w:rPr>
              <w:t>кооператив,</w:t>
            </w:r>
            <w:r>
              <w:rPr>
                <w:spacing w:val="-8"/>
                <w:sz w:val="20"/>
              </w:rPr>
              <w:t> </w:t>
            </w:r>
            <w:r>
              <w:rPr>
                <w:sz w:val="20"/>
              </w:rPr>
              <w:t>созданный</w:t>
            </w:r>
            <w:r>
              <w:rPr>
                <w:spacing w:val="-8"/>
                <w:sz w:val="20"/>
              </w:rPr>
              <w:t> </w:t>
            </w:r>
            <w:r>
              <w:rPr>
                <w:sz w:val="20"/>
              </w:rPr>
              <w:t>в соответствии с ФЗ от 8 декабря 1995 г. № 193-ФЗ.</w:t>
            </w:r>
          </w:p>
          <w:p>
            <w:pPr>
              <w:pStyle w:val="TableParagraph"/>
              <w:rPr>
                <w:b/>
                <w:sz w:val="20"/>
              </w:rPr>
            </w:pPr>
          </w:p>
          <w:p>
            <w:pPr>
              <w:pStyle w:val="TableParagraph"/>
              <w:spacing w:line="243" w:lineRule="exact"/>
              <w:ind w:left="148"/>
              <w:rPr>
                <w:sz w:val="20"/>
              </w:rPr>
            </w:pPr>
            <w:r>
              <w:rPr>
                <w:sz w:val="20"/>
              </w:rPr>
              <w:t>Зарегистрирован</w:t>
            </w:r>
            <w:r>
              <w:rPr>
                <w:spacing w:val="-11"/>
                <w:sz w:val="20"/>
              </w:rPr>
              <w:t> </w:t>
            </w:r>
            <w:r>
              <w:rPr>
                <w:sz w:val="20"/>
              </w:rPr>
              <w:t>и</w:t>
            </w:r>
            <w:r>
              <w:rPr>
                <w:spacing w:val="-10"/>
                <w:sz w:val="20"/>
              </w:rPr>
              <w:t> </w:t>
            </w:r>
            <w:r>
              <w:rPr>
                <w:sz w:val="20"/>
              </w:rPr>
              <w:t>осуществляющий</w:t>
            </w:r>
            <w:r>
              <w:rPr>
                <w:spacing w:val="-9"/>
                <w:sz w:val="20"/>
              </w:rPr>
              <w:t> </w:t>
            </w:r>
            <w:r>
              <w:rPr>
                <w:sz w:val="20"/>
              </w:rPr>
              <w:t>деятельность</w:t>
            </w:r>
            <w:r>
              <w:rPr>
                <w:spacing w:val="-10"/>
                <w:sz w:val="20"/>
              </w:rPr>
              <w:t> </w:t>
            </w:r>
            <w:r>
              <w:rPr>
                <w:sz w:val="20"/>
              </w:rPr>
              <w:t>на</w:t>
            </w:r>
            <w:r>
              <w:rPr>
                <w:spacing w:val="-10"/>
                <w:sz w:val="20"/>
              </w:rPr>
              <w:t> </w:t>
            </w:r>
            <w:r>
              <w:rPr>
                <w:sz w:val="20"/>
              </w:rPr>
              <w:t>сельской</w:t>
            </w:r>
            <w:r>
              <w:rPr>
                <w:spacing w:val="-9"/>
                <w:sz w:val="20"/>
              </w:rPr>
              <w:t> </w:t>
            </w:r>
            <w:r>
              <w:rPr>
                <w:spacing w:val="-2"/>
                <w:sz w:val="20"/>
              </w:rPr>
              <w:t>территории</w:t>
            </w:r>
          </w:p>
          <w:p>
            <w:pPr>
              <w:pStyle w:val="TableParagraph"/>
              <w:ind w:left="148" w:right="163"/>
              <w:rPr>
                <w:sz w:val="20"/>
              </w:rPr>
            </w:pPr>
            <w:r>
              <w:rPr>
                <w:sz w:val="20"/>
              </w:rPr>
              <w:t>или</w:t>
            </w:r>
            <w:r>
              <w:rPr>
                <w:spacing w:val="-7"/>
                <w:sz w:val="20"/>
              </w:rPr>
              <w:t> </w:t>
            </w:r>
            <w:r>
              <w:rPr>
                <w:sz w:val="20"/>
              </w:rPr>
              <w:t>на</w:t>
            </w:r>
            <w:r>
              <w:rPr>
                <w:spacing w:val="-6"/>
                <w:sz w:val="20"/>
              </w:rPr>
              <w:t> </w:t>
            </w:r>
            <w:r>
              <w:rPr>
                <w:sz w:val="20"/>
              </w:rPr>
              <w:t>территории</w:t>
            </w:r>
            <w:r>
              <w:rPr>
                <w:spacing w:val="-6"/>
                <w:sz w:val="20"/>
              </w:rPr>
              <w:t> </w:t>
            </w:r>
            <w:r>
              <w:rPr>
                <w:sz w:val="20"/>
              </w:rPr>
              <w:t>сельской</w:t>
            </w:r>
            <w:r>
              <w:rPr>
                <w:spacing w:val="-6"/>
                <w:sz w:val="20"/>
              </w:rPr>
              <w:t> </w:t>
            </w:r>
            <w:r>
              <w:rPr>
                <w:sz w:val="20"/>
              </w:rPr>
              <w:t>агломерации</w:t>
            </w:r>
            <w:r>
              <w:rPr>
                <w:spacing w:val="-3"/>
                <w:sz w:val="20"/>
              </w:rPr>
              <w:t> </w:t>
            </w:r>
            <w:r>
              <w:rPr>
                <w:sz w:val="20"/>
              </w:rPr>
              <w:t>РМ,</w:t>
            </w:r>
            <w:r>
              <w:rPr>
                <w:spacing w:val="-6"/>
                <w:sz w:val="20"/>
              </w:rPr>
              <w:t> </w:t>
            </w:r>
            <w:r>
              <w:rPr>
                <w:sz w:val="20"/>
              </w:rPr>
              <w:t>являющийся</w:t>
            </w:r>
            <w:r>
              <w:rPr>
                <w:spacing w:val="-7"/>
                <w:sz w:val="20"/>
              </w:rPr>
              <w:t> </w:t>
            </w:r>
            <w:r>
              <w:rPr>
                <w:sz w:val="20"/>
              </w:rPr>
              <w:t>субъектом</w:t>
            </w:r>
            <w:r>
              <w:rPr>
                <w:spacing w:val="-4"/>
                <w:sz w:val="20"/>
              </w:rPr>
              <w:t> </w:t>
            </w:r>
            <w:r>
              <w:rPr>
                <w:sz w:val="20"/>
              </w:rPr>
              <w:t>малого и среднего предпринимательства в соответствии с ФЗ от 24 июля 2007 г. N </w:t>
            </w:r>
            <w:r>
              <w:rPr>
                <w:spacing w:val="-2"/>
                <w:sz w:val="20"/>
              </w:rPr>
              <w:t>209-ФЗ.</w:t>
            </w:r>
          </w:p>
          <w:p>
            <w:pPr>
              <w:pStyle w:val="TableParagraph"/>
              <w:rPr>
                <w:b/>
                <w:sz w:val="20"/>
              </w:rPr>
            </w:pPr>
          </w:p>
          <w:p>
            <w:pPr>
              <w:pStyle w:val="TableParagraph"/>
              <w:ind w:left="148"/>
              <w:rPr>
                <w:sz w:val="20"/>
              </w:rPr>
            </w:pPr>
            <w:r>
              <w:rPr>
                <w:sz w:val="20"/>
              </w:rPr>
              <w:t>Объединять не менее 5 граждан РФ и (или) 3 сельскохозяйственных товаропроизводителя</w:t>
            </w:r>
            <w:r>
              <w:rPr>
                <w:spacing w:val="-7"/>
                <w:sz w:val="20"/>
              </w:rPr>
              <w:t> </w:t>
            </w:r>
            <w:r>
              <w:rPr>
                <w:sz w:val="20"/>
              </w:rPr>
              <w:t>(кроме</w:t>
            </w:r>
            <w:r>
              <w:rPr>
                <w:spacing w:val="-9"/>
                <w:sz w:val="20"/>
              </w:rPr>
              <w:t> </w:t>
            </w:r>
            <w:r>
              <w:rPr>
                <w:sz w:val="20"/>
              </w:rPr>
              <w:t>ассоциированных</w:t>
            </w:r>
            <w:r>
              <w:rPr>
                <w:spacing w:val="-8"/>
                <w:sz w:val="20"/>
              </w:rPr>
              <w:t> </w:t>
            </w:r>
            <w:r>
              <w:rPr>
                <w:sz w:val="20"/>
              </w:rPr>
              <w:t>членов).Члены</w:t>
            </w:r>
            <w:r>
              <w:rPr>
                <w:spacing w:val="-2"/>
                <w:sz w:val="20"/>
              </w:rPr>
              <w:t> </w:t>
            </w:r>
            <w:r>
              <w:rPr>
                <w:sz w:val="20"/>
              </w:rPr>
              <w:t>СХПК</w:t>
            </w:r>
            <w:r>
              <w:rPr>
                <w:spacing w:val="-8"/>
                <w:sz w:val="20"/>
              </w:rPr>
              <w:t> </w:t>
            </w:r>
            <w:r>
              <w:rPr>
                <w:sz w:val="20"/>
              </w:rPr>
              <w:t>из</w:t>
            </w:r>
            <w:r>
              <w:rPr>
                <w:spacing w:val="-8"/>
                <w:sz w:val="20"/>
              </w:rPr>
              <w:t> </w:t>
            </w:r>
            <w:r>
              <w:rPr>
                <w:sz w:val="20"/>
              </w:rPr>
              <w:t>числа сельскохозяйственных товаропроизводителей должны относиться к</w:t>
            </w:r>
          </w:p>
          <w:p>
            <w:pPr>
              <w:pStyle w:val="TableParagraph"/>
              <w:spacing w:line="220" w:lineRule="exact" w:before="2"/>
              <w:ind w:left="148"/>
              <w:rPr>
                <w:sz w:val="20"/>
              </w:rPr>
            </w:pPr>
            <w:r>
              <w:rPr>
                <w:sz w:val="20"/>
              </w:rPr>
              <w:t>микропредприятиям</w:t>
            </w:r>
            <w:r>
              <w:rPr>
                <w:spacing w:val="-11"/>
                <w:sz w:val="20"/>
              </w:rPr>
              <w:t> </w:t>
            </w:r>
            <w:r>
              <w:rPr>
                <w:sz w:val="20"/>
              </w:rPr>
              <w:t>или</w:t>
            </w:r>
            <w:r>
              <w:rPr>
                <w:spacing w:val="-9"/>
                <w:sz w:val="20"/>
              </w:rPr>
              <w:t> </w:t>
            </w:r>
            <w:r>
              <w:rPr>
                <w:sz w:val="20"/>
              </w:rPr>
              <w:t>малым</w:t>
            </w:r>
            <w:r>
              <w:rPr>
                <w:spacing w:val="-9"/>
                <w:sz w:val="20"/>
              </w:rPr>
              <w:t> </w:t>
            </w:r>
            <w:r>
              <w:rPr>
                <w:spacing w:val="-2"/>
                <w:sz w:val="20"/>
              </w:rPr>
              <w:t>предприятиям.</w:t>
            </w:r>
          </w:p>
        </w:tc>
        <w:tc>
          <w:tcPr>
            <w:tcW w:w="2575" w:type="dxa"/>
          </w:tcPr>
          <w:p>
            <w:pPr>
              <w:pStyle w:val="TableParagraph"/>
              <w:spacing w:before="226"/>
              <w:ind w:left="135" w:right="131" w:firstLine="494"/>
              <w:rPr>
                <w:sz w:val="20"/>
              </w:rPr>
            </w:pPr>
            <w:hyperlink r:id="rId61">
              <w:r>
                <w:rPr>
                  <w:color w:val="0462C1"/>
                  <w:spacing w:val="-2"/>
                  <w:sz w:val="20"/>
                  <w:u w:val="single" w:color="0462C1"/>
                </w:rPr>
                <w:t>Постановление</w:t>
              </w:r>
            </w:hyperlink>
            <w:r>
              <w:rPr>
                <w:color w:val="0462C1"/>
                <w:spacing w:val="-2"/>
                <w:sz w:val="20"/>
              </w:rPr>
              <w:t> </w:t>
            </w:r>
            <w:hyperlink r:id="rId61">
              <w:r>
                <w:rPr>
                  <w:color w:val="0462C1"/>
                  <w:sz w:val="20"/>
                  <w:u w:val="single" w:color="0462C1"/>
                </w:rPr>
                <w:t>Правительства</w:t>
              </w:r>
              <w:r>
                <w:rPr>
                  <w:color w:val="0462C1"/>
                  <w:spacing w:val="-12"/>
                  <w:sz w:val="20"/>
                  <w:u w:val="single" w:color="0462C1"/>
                </w:rPr>
                <w:t> </w:t>
              </w:r>
              <w:r>
                <w:rPr>
                  <w:color w:val="0462C1"/>
                  <w:sz w:val="20"/>
                  <w:u w:val="single" w:color="0462C1"/>
                </w:rPr>
                <w:t>Республики</w:t>
              </w:r>
            </w:hyperlink>
          </w:p>
          <w:p>
            <w:pPr>
              <w:pStyle w:val="TableParagraph"/>
              <w:ind w:left="698" w:hanging="425"/>
              <w:rPr>
                <w:sz w:val="20"/>
              </w:rPr>
            </w:pPr>
            <w:hyperlink r:id="rId61">
              <w:r>
                <w:rPr>
                  <w:color w:val="0462C1"/>
                  <w:sz w:val="20"/>
                  <w:u w:val="single" w:color="0462C1"/>
                </w:rPr>
                <w:t>Мордовия</w:t>
              </w:r>
              <w:r>
                <w:rPr>
                  <w:color w:val="0462C1"/>
                  <w:spacing w:val="-12"/>
                  <w:sz w:val="20"/>
                  <w:u w:val="single" w:color="0462C1"/>
                </w:rPr>
                <w:t> </w:t>
              </w:r>
              <w:r>
                <w:rPr>
                  <w:color w:val="0462C1"/>
                  <w:sz w:val="20"/>
                  <w:u w:val="single" w:color="0462C1"/>
                </w:rPr>
                <w:t>от</w:t>
              </w:r>
              <w:r>
                <w:rPr>
                  <w:color w:val="0462C1"/>
                  <w:spacing w:val="-11"/>
                  <w:sz w:val="20"/>
                  <w:u w:val="single" w:color="0462C1"/>
                </w:rPr>
                <w:t> </w:t>
              </w:r>
              <w:r>
                <w:rPr>
                  <w:color w:val="0462C1"/>
                  <w:sz w:val="20"/>
                  <w:u w:val="single" w:color="0462C1"/>
                </w:rPr>
                <w:t>29</w:t>
              </w:r>
              <w:r>
                <w:rPr>
                  <w:color w:val="0462C1"/>
                  <w:spacing w:val="-11"/>
                  <w:sz w:val="20"/>
                  <w:u w:val="single" w:color="0462C1"/>
                </w:rPr>
                <w:t> </w:t>
              </w:r>
              <w:r>
                <w:rPr>
                  <w:color w:val="0462C1"/>
                  <w:sz w:val="20"/>
                  <w:u w:val="single" w:color="0462C1"/>
                </w:rPr>
                <w:t>апреля</w:t>
              </w:r>
            </w:hyperlink>
            <w:r>
              <w:rPr>
                <w:color w:val="0462C1"/>
                <w:sz w:val="20"/>
              </w:rPr>
              <w:t> </w:t>
            </w:r>
            <w:hyperlink r:id="rId61">
              <w:r>
                <w:rPr>
                  <w:color w:val="0462C1"/>
                  <w:sz w:val="20"/>
                  <w:u w:val="single" w:color="0462C1"/>
                </w:rPr>
                <w:t>2019 г. № 229</w:t>
              </w:r>
            </w:hyperlink>
          </w:p>
        </w:tc>
      </w:tr>
    </w:tbl>
    <w:p>
      <w:pPr>
        <w:pStyle w:val="BodyText"/>
        <w:rPr>
          <w:b/>
          <w:sz w:val="22"/>
        </w:rPr>
      </w:pPr>
      <w:r>
        <w:rPr>
          <w:b/>
          <w:sz w:val="22"/>
        </w:rPr>
        <w:drawing>
          <wp:anchor distT="0" distB="0" distL="0" distR="0" allowOverlap="1" layoutInCell="1" locked="0" behindDoc="1" simplePos="0" relativeHeight="482438144">
            <wp:simplePos x="0" y="0"/>
            <wp:positionH relativeFrom="page">
              <wp:posOffset>0</wp:posOffset>
            </wp:positionH>
            <wp:positionV relativeFrom="page">
              <wp:posOffset>0</wp:posOffset>
            </wp:positionV>
            <wp:extent cx="10694035" cy="7562215"/>
            <wp:effectExtent l="0" t="0" r="0" b="0"/>
            <wp:wrapNone/>
            <wp:docPr id="76" name="Image 76"/>
            <wp:cNvGraphicFramePr>
              <a:graphicFrameLocks/>
            </wp:cNvGraphicFramePr>
            <a:graphic>
              <a:graphicData uri="http://schemas.openxmlformats.org/drawingml/2006/picture">
                <pic:pic>
                  <pic:nvPicPr>
                    <pic:cNvPr id="76" name="Image 76"/>
                    <pic:cNvPicPr/>
                  </pic:nvPicPr>
                  <pic:blipFill>
                    <a:blip r:embed="rId6" cstate="print"/>
                    <a:stretch>
                      <a:fillRect/>
                    </a:stretch>
                  </pic:blipFill>
                  <pic:spPr>
                    <a:xfrm>
                      <a:off x="0" y="0"/>
                      <a:ext cx="10694035" cy="7562215"/>
                    </a:xfrm>
                    <a:prstGeom prst="rect">
                      <a:avLst/>
                    </a:prstGeom>
                  </pic:spPr>
                </pic:pic>
              </a:graphicData>
            </a:graphic>
          </wp:anchor>
        </w:drawing>
      </w:r>
    </w:p>
    <w:p>
      <w:pPr>
        <w:pStyle w:val="BodyText"/>
        <w:rPr>
          <w:b/>
          <w:sz w:val="22"/>
        </w:rPr>
      </w:pPr>
    </w:p>
    <w:p>
      <w:pPr>
        <w:pStyle w:val="BodyText"/>
        <w:rPr>
          <w:b/>
          <w:sz w:val="22"/>
        </w:rPr>
      </w:pPr>
    </w:p>
    <w:p>
      <w:pPr>
        <w:pStyle w:val="BodyText"/>
        <w:spacing w:before="47"/>
        <w:rPr>
          <w:b/>
          <w:sz w:val="22"/>
        </w:rPr>
      </w:pPr>
    </w:p>
    <w:p>
      <w:pPr>
        <w:spacing w:before="0"/>
        <w:ind w:left="1420" w:right="0" w:firstLine="0"/>
        <w:jc w:val="left"/>
        <w:rPr>
          <w:b/>
          <w:sz w:val="22"/>
        </w:rPr>
      </w:pPr>
      <w:r>
        <w:rPr>
          <w:b/>
          <w:sz w:val="22"/>
        </w:rPr>
        <mc:AlternateContent>
          <mc:Choice Requires="wps">
            <w:drawing>
              <wp:anchor distT="0" distB="0" distL="0" distR="0" allowOverlap="1" layoutInCell="1" locked="0" behindDoc="1" simplePos="0" relativeHeight="482438656">
                <wp:simplePos x="0" y="0"/>
                <wp:positionH relativeFrom="page">
                  <wp:posOffset>0</wp:posOffset>
                </wp:positionH>
                <wp:positionV relativeFrom="paragraph">
                  <wp:posOffset>-8825</wp:posOffset>
                </wp:positionV>
                <wp:extent cx="10659110" cy="146050"/>
                <wp:effectExtent l="0" t="0" r="0" b="0"/>
                <wp:wrapNone/>
                <wp:docPr id="77" name="Graphic 77"/>
                <wp:cNvGraphicFramePr>
                  <a:graphicFrameLocks/>
                </wp:cNvGraphicFramePr>
                <a:graphic>
                  <a:graphicData uri="http://schemas.microsoft.com/office/word/2010/wordprocessingShape">
                    <wps:wsp>
                      <wps:cNvPr id="77" name="Graphic 77"/>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94938pt;width:839.3pt;height:11.5pt;mso-position-horizontal-relative:page;mso-position-vertical-relative:paragraph;z-index:-20877824" id="docshape39" coordorigin="0,-14" coordsize="16786,230" path="m0,216l863,216,863,-14,1726,-14m16786,216l2211,216,2211,-14,1726,-14e" filled="false" stroked="true" strokeweight=".75pt" strokecolor="#000000">
                <v:path arrowok="t"/>
                <v:stroke dashstyle="solid"/>
                <w10:wrap type="none"/>
              </v:shape>
            </w:pict>
          </mc:Fallback>
        </mc:AlternateContent>
      </w:r>
      <w:r>
        <w:rPr>
          <w:b/>
          <w:spacing w:val="-5"/>
          <w:sz w:val="22"/>
        </w:rPr>
        <w:t>22</w:t>
      </w:r>
    </w:p>
    <w:p>
      <w:pPr>
        <w:spacing w:after="0"/>
        <w:jc w:val="left"/>
        <w:rPr>
          <w:b/>
          <w:sz w:val="22"/>
        </w:rPr>
        <w:sectPr>
          <w:pgSz w:w="16840" w:h="11910" w:orient="landscape"/>
          <w:pgMar w:top="540" w:bottom="0" w:left="0" w:right="141"/>
        </w:sectPr>
      </w:pPr>
    </w:p>
    <w:tbl>
      <w:tblPr>
        <w:tblW w:w="0" w:type="auto"/>
        <w:jc w:val="left"/>
        <w:tblInd w:w="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04"/>
        <w:gridCol w:w="2766"/>
        <w:gridCol w:w="7009"/>
        <w:gridCol w:w="2571"/>
      </w:tblGrid>
      <w:tr>
        <w:trPr>
          <w:trHeight w:val="826" w:hRule="atLeast"/>
        </w:trPr>
        <w:tc>
          <w:tcPr>
            <w:tcW w:w="3104" w:type="dxa"/>
            <w:shd w:val="clear" w:color="auto" w:fill="E7E6E6"/>
          </w:tcPr>
          <w:p>
            <w:pPr>
              <w:pStyle w:val="TableParagraph"/>
              <w:spacing w:before="47"/>
              <w:rPr>
                <w:b/>
                <w:sz w:val="20"/>
              </w:rPr>
            </w:pPr>
          </w:p>
          <w:p>
            <w:pPr>
              <w:pStyle w:val="TableParagraph"/>
              <w:spacing w:before="1"/>
              <w:ind w:left="338"/>
              <w:rPr>
                <w:b/>
                <w:sz w:val="20"/>
              </w:rPr>
            </w:pPr>
            <w:r>
              <w:rPr>
                <w:b/>
                <w:color w:val="0462C1"/>
                <w:sz w:val="20"/>
                <w:u w:val="single" w:color="0462C1"/>
              </w:rPr>
              <w:t>Краткое</w:t>
            </w:r>
            <w:r>
              <w:rPr>
                <w:b/>
                <w:color w:val="0462C1"/>
                <w:spacing w:val="-9"/>
                <w:sz w:val="20"/>
                <w:u w:val="single" w:color="0462C1"/>
              </w:rPr>
              <w:t> </w:t>
            </w:r>
            <w:r>
              <w:rPr>
                <w:b/>
                <w:color w:val="0462C1"/>
                <w:sz w:val="20"/>
                <w:u w:val="single" w:color="0462C1"/>
              </w:rPr>
              <w:t>описание</w:t>
            </w:r>
            <w:r>
              <w:rPr>
                <w:b/>
                <w:color w:val="0462C1"/>
                <w:spacing w:val="-10"/>
                <w:sz w:val="20"/>
                <w:u w:val="single" w:color="0462C1"/>
              </w:rPr>
              <w:t> </w:t>
            </w:r>
            <w:r>
              <w:rPr>
                <w:b/>
                <w:color w:val="0462C1"/>
                <w:spacing w:val="-2"/>
                <w:sz w:val="20"/>
                <w:u w:val="single" w:color="0462C1"/>
              </w:rPr>
              <w:t>субсидии</w:t>
            </w:r>
          </w:p>
        </w:tc>
        <w:tc>
          <w:tcPr>
            <w:tcW w:w="2766" w:type="dxa"/>
            <w:shd w:val="clear" w:color="auto" w:fill="E7E6E6"/>
          </w:tcPr>
          <w:p>
            <w:pPr>
              <w:pStyle w:val="TableParagraph"/>
              <w:spacing w:before="47"/>
              <w:rPr>
                <w:b/>
                <w:sz w:val="20"/>
              </w:rPr>
            </w:pPr>
          </w:p>
          <w:p>
            <w:pPr>
              <w:pStyle w:val="TableParagraph"/>
              <w:spacing w:before="1"/>
              <w:ind w:left="448"/>
              <w:rPr>
                <w:b/>
                <w:sz w:val="20"/>
              </w:rPr>
            </w:pPr>
            <w:r>
              <w:rPr>
                <w:b/>
                <w:spacing w:val="-2"/>
                <w:sz w:val="20"/>
              </w:rPr>
              <w:t>Получатели</w:t>
            </w:r>
            <w:r>
              <w:rPr>
                <w:b/>
                <w:spacing w:val="5"/>
                <w:sz w:val="20"/>
              </w:rPr>
              <w:t> </w:t>
            </w:r>
            <w:r>
              <w:rPr>
                <w:b/>
                <w:spacing w:val="-2"/>
                <w:sz w:val="20"/>
              </w:rPr>
              <w:t>субсидии</w:t>
            </w:r>
          </w:p>
        </w:tc>
        <w:tc>
          <w:tcPr>
            <w:tcW w:w="7009" w:type="dxa"/>
            <w:shd w:val="clear" w:color="auto" w:fill="E7E6E6"/>
          </w:tcPr>
          <w:p>
            <w:pPr>
              <w:pStyle w:val="TableParagraph"/>
              <w:spacing w:before="47"/>
              <w:rPr>
                <w:b/>
                <w:sz w:val="20"/>
              </w:rPr>
            </w:pPr>
          </w:p>
          <w:p>
            <w:pPr>
              <w:pStyle w:val="TableParagraph"/>
              <w:spacing w:before="1"/>
              <w:ind w:left="18"/>
              <w:jc w:val="center"/>
              <w:rPr>
                <w:b/>
                <w:sz w:val="20"/>
              </w:rPr>
            </w:pPr>
            <w:r>
              <w:rPr>
                <w:b/>
                <w:sz w:val="20"/>
              </w:rPr>
              <w:t>Условия</w:t>
            </w:r>
            <w:r>
              <w:rPr>
                <w:b/>
                <w:spacing w:val="-10"/>
                <w:sz w:val="20"/>
              </w:rPr>
              <w:t> </w:t>
            </w:r>
            <w:r>
              <w:rPr>
                <w:b/>
                <w:spacing w:val="-2"/>
                <w:sz w:val="20"/>
              </w:rPr>
              <w:t>получения</w:t>
            </w:r>
          </w:p>
        </w:tc>
        <w:tc>
          <w:tcPr>
            <w:tcW w:w="2571" w:type="dxa"/>
            <w:shd w:val="clear" w:color="auto" w:fill="E7E6E6"/>
          </w:tcPr>
          <w:p>
            <w:pPr>
              <w:pStyle w:val="TableParagraph"/>
              <w:spacing w:before="47"/>
              <w:rPr>
                <w:b/>
                <w:sz w:val="20"/>
              </w:rPr>
            </w:pPr>
          </w:p>
          <w:p>
            <w:pPr>
              <w:pStyle w:val="TableParagraph"/>
              <w:spacing w:before="1"/>
              <w:ind w:left="126"/>
              <w:rPr>
                <w:b/>
                <w:sz w:val="20"/>
              </w:rPr>
            </w:pPr>
            <w:r>
              <w:rPr>
                <w:b/>
                <w:spacing w:val="-2"/>
                <w:sz w:val="20"/>
              </w:rPr>
              <w:t>Нормативно-правовой</w:t>
            </w:r>
            <w:r>
              <w:rPr>
                <w:b/>
                <w:spacing w:val="17"/>
                <w:sz w:val="20"/>
              </w:rPr>
              <w:t> </w:t>
            </w:r>
            <w:r>
              <w:rPr>
                <w:b/>
                <w:spacing w:val="-5"/>
                <w:sz w:val="20"/>
              </w:rPr>
              <w:t>акт</w:t>
            </w:r>
          </w:p>
        </w:tc>
      </w:tr>
      <w:tr>
        <w:trPr>
          <w:trHeight w:val="6613" w:hRule="atLeast"/>
        </w:trPr>
        <w:tc>
          <w:tcPr>
            <w:tcW w:w="3104" w:type="dxa"/>
          </w:tcPr>
          <w:p>
            <w:pPr>
              <w:pStyle w:val="TableParagraph"/>
              <w:spacing w:before="1"/>
              <w:ind w:left="105"/>
              <w:rPr>
                <w:b/>
                <w:sz w:val="20"/>
              </w:rPr>
            </w:pPr>
            <w:r>
              <w:rPr>
                <w:b/>
                <w:sz w:val="20"/>
              </w:rPr>
              <w:t>Предоставление</w:t>
            </w:r>
            <w:r>
              <w:rPr>
                <w:b/>
                <w:spacing w:val="-12"/>
                <w:sz w:val="20"/>
              </w:rPr>
              <w:t> </w:t>
            </w:r>
            <w:r>
              <w:rPr>
                <w:b/>
                <w:sz w:val="20"/>
              </w:rPr>
              <w:t>субсидий</w:t>
            </w:r>
            <w:r>
              <w:rPr>
                <w:b/>
                <w:spacing w:val="-11"/>
                <w:sz w:val="20"/>
              </w:rPr>
              <w:t> </w:t>
            </w:r>
            <w:r>
              <w:rPr>
                <w:b/>
                <w:sz w:val="20"/>
              </w:rPr>
              <w:t>из республиканского бюджета Республики Мордовия на</w:t>
            </w:r>
          </w:p>
          <w:p>
            <w:pPr>
              <w:pStyle w:val="TableParagraph"/>
              <w:ind w:left="105"/>
              <w:rPr>
                <w:b/>
                <w:sz w:val="20"/>
              </w:rPr>
            </w:pPr>
            <w:r>
              <w:rPr>
                <w:b/>
                <w:sz w:val="20"/>
              </w:rPr>
              <w:t>возмещение части затрат гражданам,</w:t>
            </w:r>
            <w:r>
              <w:rPr>
                <w:b/>
                <w:spacing w:val="-12"/>
                <w:sz w:val="20"/>
              </w:rPr>
              <w:t> </w:t>
            </w:r>
            <w:r>
              <w:rPr>
                <w:b/>
                <w:sz w:val="20"/>
              </w:rPr>
              <w:t>ведущим</w:t>
            </w:r>
            <w:r>
              <w:rPr>
                <w:b/>
                <w:spacing w:val="-11"/>
                <w:sz w:val="20"/>
              </w:rPr>
              <w:t> </w:t>
            </w:r>
            <w:r>
              <w:rPr>
                <w:b/>
                <w:sz w:val="20"/>
              </w:rPr>
              <w:t>личное подсобное хозяйство и применяющим</w:t>
            </w:r>
            <w:r>
              <w:rPr>
                <w:b/>
                <w:spacing w:val="-12"/>
                <w:sz w:val="20"/>
              </w:rPr>
              <w:t> </w:t>
            </w:r>
            <w:r>
              <w:rPr>
                <w:b/>
                <w:sz w:val="20"/>
              </w:rPr>
              <w:t>специальный налоговый режим «Налог на профессиональный доход»</w:t>
            </w:r>
          </w:p>
          <w:p>
            <w:pPr>
              <w:pStyle w:val="TableParagraph"/>
              <w:spacing w:before="2"/>
              <w:ind w:left="105" w:right="148"/>
              <w:rPr>
                <w:b/>
                <w:sz w:val="20"/>
              </w:rPr>
            </w:pPr>
            <w:r>
              <w:rPr>
                <w:b/>
                <w:sz w:val="20"/>
              </w:rPr>
              <w:t>(5000</w:t>
            </w:r>
            <w:r>
              <w:rPr>
                <w:b/>
                <w:spacing w:val="-10"/>
                <w:sz w:val="20"/>
              </w:rPr>
              <w:t> </w:t>
            </w:r>
            <w:r>
              <w:rPr>
                <w:b/>
                <w:sz w:val="20"/>
              </w:rPr>
              <w:t>руб.</w:t>
            </w:r>
            <w:r>
              <w:rPr>
                <w:b/>
                <w:spacing w:val="-10"/>
                <w:sz w:val="20"/>
              </w:rPr>
              <w:t> </w:t>
            </w:r>
            <w:r>
              <w:rPr>
                <w:b/>
                <w:sz w:val="20"/>
              </w:rPr>
              <w:t>на</w:t>
            </w:r>
            <w:r>
              <w:rPr>
                <w:b/>
                <w:spacing w:val="-10"/>
                <w:sz w:val="20"/>
              </w:rPr>
              <w:t> </w:t>
            </w:r>
            <w:r>
              <w:rPr>
                <w:b/>
                <w:sz w:val="20"/>
              </w:rPr>
              <w:t>тонну</w:t>
            </w:r>
            <w:r>
              <w:rPr>
                <w:b/>
                <w:spacing w:val="-10"/>
                <w:sz w:val="20"/>
              </w:rPr>
              <w:t> </w:t>
            </w:r>
            <w:r>
              <w:rPr>
                <w:b/>
                <w:sz w:val="20"/>
              </w:rPr>
              <w:t>продукции, но не более 90% затрат)</w:t>
            </w:r>
          </w:p>
        </w:tc>
        <w:tc>
          <w:tcPr>
            <w:tcW w:w="2766" w:type="dxa"/>
          </w:tcPr>
          <w:p>
            <w:pPr>
              <w:pStyle w:val="TableParagraph"/>
              <w:spacing w:before="1"/>
              <w:ind w:left="407" w:right="199" w:hanging="190"/>
              <w:jc w:val="both"/>
              <w:rPr>
                <w:sz w:val="20"/>
              </w:rPr>
            </w:pPr>
            <w:r>
              <w:rPr>
                <w:sz w:val="20"/>
              </w:rPr>
              <w:t>Граждане,</w:t>
            </w:r>
            <w:r>
              <w:rPr>
                <w:spacing w:val="-12"/>
                <w:sz w:val="20"/>
              </w:rPr>
              <w:t> </w:t>
            </w:r>
            <w:r>
              <w:rPr>
                <w:sz w:val="20"/>
              </w:rPr>
              <w:t>ведущие</w:t>
            </w:r>
            <w:r>
              <w:rPr>
                <w:spacing w:val="-11"/>
                <w:sz w:val="20"/>
              </w:rPr>
              <w:t> </w:t>
            </w:r>
            <w:r>
              <w:rPr>
                <w:sz w:val="20"/>
              </w:rPr>
              <w:t>личное подсобное хозяйство и</w:t>
            </w:r>
          </w:p>
          <w:p>
            <w:pPr>
              <w:pStyle w:val="TableParagraph"/>
              <w:spacing w:before="2"/>
              <w:ind w:left="170" w:right="140" w:hanging="10"/>
              <w:jc w:val="both"/>
              <w:rPr>
                <w:sz w:val="20"/>
              </w:rPr>
            </w:pPr>
            <w:r>
              <w:rPr>
                <w:sz w:val="20"/>
              </w:rPr>
              <w:t>использующие</w:t>
            </w:r>
            <w:r>
              <w:rPr>
                <w:spacing w:val="-12"/>
                <w:sz w:val="20"/>
              </w:rPr>
              <w:t> </w:t>
            </w:r>
            <w:r>
              <w:rPr>
                <w:sz w:val="20"/>
              </w:rPr>
              <w:t>специальный налоговый</w:t>
            </w:r>
            <w:r>
              <w:rPr>
                <w:spacing w:val="-10"/>
                <w:sz w:val="20"/>
              </w:rPr>
              <w:t> </w:t>
            </w:r>
            <w:r>
              <w:rPr>
                <w:sz w:val="20"/>
              </w:rPr>
              <w:t>режим</w:t>
            </w:r>
            <w:r>
              <w:rPr>
                <w:spacing w:val="-11"/>
                <w:sz w:val="20"/>
              </w:rPr>
              <w:t> </w:t>
            </w:r>
            <w:r>
              <w:rPr>
                <w:sz w:val="20"/>
              </w:rPr>
              <w:t>«Налог</w:t>
            </w:r>
            <w:r>
              <w:rPr>
                <w:spacing w:val="-10"/>
                <w:sz w:val="20"/>
              </w:rPr>
              <w:t> </w:t>
            </w:r>
            <w:r>
              <w:rPr>
                <w:sz w:val="20"/>
              </w:rPr>
              <w:t>на профессиональный доход»</w:t>
            </w:r>
          </w:p>
        </w:tc>
        <w:tc>
          <w:tcPr>
            <w:tcW w:w="7009" w:type="dxa"/>
          </w:tcPr>
          <w:p>
            <w:pPr>
              <w:pStyle w:val="TableParagraph"/>
              <w:spacing w:before="1"/>
              <w:ind w:left="142"/>
              <w:rPr>
                <w:sz w:val="20"/>
              </w:rPr>
            </w:pPr>
            <w:r>
              <w:rPr>
                <w:sz w:val="20"/>
              </w:rPr>
              <w:t>Заявитель</w:t>
            </w:r>
            <w:r>
              <w:rPr>
                <w:spacing w:val="-6"/>
                <w:sz w:val="20"/>
              </w:rPr>
              <w:t> </w:t>
            </w:r>
            <w:r>
              <w:rPr>
                <w:sz w:val="20"/>
              </w:rPr>
              <w:t>должен</w:t>
            </w:r>
            <w:r>
              <w:rPr>
                <w:spacing w:val="-10"/>
                <w:sz w:val="20"/>
              </w:rPr>
              <w:t> </w:t>
            </w:r>
            <w:r>
              <w:rPr>
                <w:sz w:val="20"/>
              </w:rPr>
              <w:t>вести</w:t>
            </w:r>
            <w:r>
              <w:rPr>
                <w:spacing w:val="-8"/>
                <w:sz w:val="20"/>
              </w:rPr>
              <w:t> </w:t>
            </w:r>
            <w:r>
              <w:rPr>
                <w:sz w:val="20"/>
              </w:rPr>
              <w:t>ЛПХ</w:t>
            </w:r>
            <w:r>
              <w:rPr>
                <w:spacing w:val="-9"/>
                <w:sz w:val="20"/>
              </w:rPr>
              <w:t> </w:t>
            </w:r>
            <w:r>
              <w:rPr>
                <w:sz w:val="20"/>
              </w:rPr>
              <w:t>и</w:t>
            </w:r>
            <w:r>
              <w:rPr>
                <w:spacing w:val="-7"/>
                <w:sz w:val="20"/>
              </w:rPr>
              <w:t> </w:t>
            </w:r>
            <w:r>
              <w:rPr>
                <w:sz w:val="20"/>
              </w:rPr>
              <w:t>применяющий</w:t>
            </w:r>
            <w:r>
              <w:rPr>
                <w:spacing w:val="-8"/>
                <w:sz w:val="20"/>
              </w:rPr>
              <w:t> </w:t>
            </w:r>
            <w:r>
              <w:rPr>
                <w:sz w:val="20"/>
              </w:rPr>
              <w:t>специальный</w:t>
            </w:r>
            <w:r>
              <w:rPr>
                <w:spacing w:val="-6"/>
                <w:sz w:val="20"/>
              </w:rPr>
              <w:t> </w:t>
            </w:r>
            <w:r>
              <w:rPr>
                <w:sz w:val="20"/>
              </w:rPr>
              <w:t>налоговый</w:t>
            </w:r>
            <w:r>
              <w:rPr>
                <w:spacing w:val="-7"/>
                <w:sz w:val="20"/>
              </w:rPr>
              <w:t> </w:t>
            </w:r>
            <w:r>
              <w:rPr>
                <w:spacing w:val="-2"/>
                <w:sz w:val="20"/>
              </w:rPr>
              <w:t>режим</w:t>
            </w:r>
          </w:p>
          <w:p>
            <w:pPr>
              <w:pStyle w:val="TableParagraph"/>
              <w:spacing w:before="1"/>
              <w:ind w:left="142"/>
              <w:rPr>
                <w:sz w:val="20"/>
              </w:rPr>
            </w:pPr>
            <w:r>
              <w:rPr>
                <w:sz w:val="20"/>
              </w:rPr>
              <w:t>«Налог</w:t>
            </w:r>
            <w:r>
              <w:rPr>
                <w:spacing w:val="-9"/>
                <w:sz w:val="20"/>
              </w:rPr>
              <w:t> </w:t>
            </w:r>
            <w:r>
              <w:rPr>
                <w:sz w:val="20"/>
              </w:rPr>
              <w:t>на</w:t>
            </w:r>
            <w:r>
              <w:rPr>
                <w:spacing w:val="-9"/>
                <w:sz w:val="20"/>
              </w:rPr>
              <w:t> </w:t>
            </w:r>
            <w:r>
              <w:rPr>
                <w:sz w:val="20"/>
              </w:rPr>
              <w:t>профессиональный</w:t>
            </w:r>
            <w:r>
              <w:rPr>
                <w:spacing w:val="-8"/>
                <w:sz w:val="20"/>
              </w:rPr>
              <w:t> </w:t>
            </w:r>
            <w:r>
              <w:rPr>
                <w:spacing w:val="-2"/>
                <w:sz w:val="20"/>
              </w:rPr>
              <w:t>доход».</w:t>
            </w:r>
          </w:p>
          <w:p>
            <w:pPr>
              <w:pStyle w:val="TableParagraph"/>
              <w:spacing w:before="243"/>
              <w:ind w:left="142"/>
              <w:rPr>
                <w:sz w:val="20"/>
              </w:rPr>
            </w:pPr>
            <w:r>
              <w:rPr>
                <w:sz w:val="20"/>
              </w:rPr>
              <w:t>Осуществлять</w:t>
            </w:r>
            <w:r>
              <w:rPr>
                <w:spacing w:val="-7"/>
                <w:sz w:val="20"/>
              </w:rPr>
              <w:t> </w:t>
            </w:r>
            <w:r>
              <w:rPr>
                <w:sz w:val="20"/>
              </w:rPr>
              <w:t>производственную</w:t>
            </w:r>
            <w:r>
              <w:rPr>
                <w:spacing w:val="-6"/>
                <w:sz w:val="20"/>
              </w:rPr>
              <w:t> </w:t>
            </w:r>
            <w:r>
              <w:rPr>
                <w:sz w:val="20"/>
              </w:rPr>
              <w:t>деятельность</w:t>
            </w:r>
            <w:r>
              <w:rPr>
                <w:spacing w:val="-7"/>
                <w:sz w:val="20"/>
              </w:rPr>
              <w:t> </w:t>
            </w:r>
            <w:r>
              <w:rPr>
                <w:sz w:val="20"/>
              </w:rPr>
              <w:t>на</w:t>
            </w:r>
            <w:r>
              <w:rPr>
                <w:spacing w:val="-6"/>
                <w:sz w:val="20"/>
              </w:rPr>
              <w:t> </w:t>
            </w:r>
            <w:r>
              <w:rPr>
                <w:sz w:val="20"/>
              </w:rPr>
              <w:t>сельской</w:t>
            </w:r>
            <w:r>
              <w:rPr>
                <w:spacing w:val="-6"/>
                <w:sz w:val="20"/>
              </w:rPr>
              <w:t> </w:t>
            </w:r>
            <w:r>
              <w:rPr>
                <w:sz w:val="20"/>
              </w:rPr>
              <w:t>территории</w:t>
            </w:r>
            <w:r>
              <w:rPr>
                <w:spacing w:val="-6"/>
                <w:sz w:val="20"/>
              </w:rPr>
              <w:t> </w:t>
            </w:r>
            <w:r>
              <w:rPr>
                <w:sz w:val="20"/>
              </w:rPr>
              <w:t>РМ</w:t>
            </w:r>
            <w:r>
              <w:rPr>
                <w:spacing w:val="-6"/>
                <w:sz w:val="20"/>
              </w:rPr>
              <w:t> </w:t>
            </w:r>
            <w:r>
              <w:rPr>
                <w:sz w:val="20"/>
              </w:rPr>
              <w:t>не менее чем в течение 12 месяцев, предшествующих году предоставления</w:t>
            </w:r>
          </w:p>
          <w:p>
            <w:pPr>
              <w:pStyle w:val="TableParagraph"/>
              <w:spacing w:before="1"/>
              <w:ind w:left="142"/>
              <w:rPr>
                <w:sz w:val="20"/>
              </w:rPr>
            </w:pPr>
            <w:r>
              <w:rPr>
                <w:spacing w:val="-2"/>
                <w:sz w:val="20"/>
              </w:rPr>
              <w:t>субсидий.</w:t>
            </w:r>
          </w:p>
          <w:p>
            <w:pPr>
              <w:pStyle w:val="TableParagraph"/>
              <w:spacing w:before="243"/>
              <w:ind w:left="142"/>
              <w:rPr>
                <w:sz w:val="20"/>
              </w:rPr>
            </w:pPr>
            <w:r>
              <w:rPr>
                <w:sz w:val="20"/>
              </w:rPr>
              <w:t>В</w:t>
            </w:r>
            <w:r>
              <w:rPr>
                <w:spacing w:val="-6"/>
                <w:sz w:val="20"/>
              </w:rPr>
              <w:t> </w:t>
            </w:r>
            <w:r>
              <w:rPr>
                <w:sz w:val="20"/>
              </w:rPr>
              <w:t>реестре</w:t>
            </w:r>
            <w:r>
              <w:rPr>
                <w:spacing w:val="-7"/>
                <w:sz w:val="20"/>
              </w:rPr>
              <w:t> </w:t>
            </w:r>
            <w:r>
              <w:rPr>
                <w:sz w:val="20"/>
              </w:rPr>
              <w:t>дисквалифицированных</w:t>
            </w:r>
            <w:r>
              <w:rPr>
                <w:spacing w:val="-6"/>
                <w:sz w:val="20"/>
              </w:rPr>
              <w:t> </w:t>
            </w:r>
            <w:r>
              <w:rPr>
                <w:sz w:val="20"/>
              </w:rPr>
              <w:t>лиц</w:t>
            </w:r>
            <w:r>
              <w:rPr>
                <w:spacing w:val="-6"/>
                <w:sz w:val="20"/>
              </w:rPr>
              <w:t> </w:t>
            </w:r>
            <w:r>
              <w:rPr>
                <w:sz w:val="20"/>
              </w:rPr>
              <w:t>отсутствуют</w:t>
            </w:r>
            <w:r>
              <w:rPr>
                <w:spacing w:val="-7"/>
                <w:sz w:val="20"/>
              </w:rPr>
              <w:t> </w:t>
            </w:r>
            <w:r>
              <w:rPr>
                <w:sz w:val="20"/>
              </w:rPr>
              <w:t>сведения</w:t>
            </w:r>
            <w:r>
              <w:rPr>
                <w:spacing w:val="-8"/>
                <w:sz w:val="20"/>
              </w:rPr>
              <w:t> </w:t>
            </w:r>
            <w:r>
              <w:rPr>
                <w:sz w:val="20"/>
              </w:rPr>
              <w:t>об</w:t>
            </w:r>
            <w:r>
              <w:rPr>
                <w:spacing w:val="-7"/>
                <w:sz w:val="20"/>
              </w:rPr>
              <w:t> </w:t>
            </w:r>
            <w:r>
              <w:rPr>
                <w:sz w:val="20"/>
              </w:rPr>
              <w:t>участнике </w:t>
            </w:r>
            <w:r>
              <w:rPr>
                <w:spacing w:val="-2"/>
                <w:sz w:val="20"/>
              </w:rPr>
              <w:t>отбора.</w:t>
            </w:r>
          </w:p>
          <w:p>
            <w:pPr>
              <w:pStyle w:val="TableParagraph"/>
              <w:rPr>
                <w:b/>
                <w:sz w:val="20"/>
              </w:rPr>
            </w:pPr>
          </w:p>
          <w:p>
            <w:pPr>
              <w:pStyle w:val="TableParagraph"/>
              <w:spacing w:before="1"/>
              <w:ind w:left="142"/>
              <w:rPr>
                <w:sz w:val="20"/>
              </w:rPr>
            </w:pPr>
            <w:r>
              <w:rPr>
                <w:sz w:val="20"/>
              </w:rPr>
              <w:t>Участник</w:t>
            </w:r>
            <w:r>
              <w:rPr>
                <w:spacing w:val="-5"/>
                <w:sz w:val="20"/>
              </w:rPr>
              <w:t> </w:t>
            </w:r>
            <w:r>
              <w:rPr>
                <w:sz w:val="20"/>
              </w:rPr>
              <w:t>отбора</w:t>
            </w:r>
            <w:r>
              <w:rPr>
                <w:spacing w:val="-6"/>
                <w:sz w:val="20"/>
              </w:rPr>
              <w:t> </w:t>
            </w:r>
            <w:r>
              <w:rPr>
                <w:sz w:val="20"/>
              </w:rPr>
              <w:t>не</w:t>
            </w:r>
            <w:r>
              <w:rPr>
                <w:spacing w:val="-7"/>
                <w:sz w:val="20"/>
              </w:rPr>
              <w:t> </w:t>
            </w:r>
            <w:r>
              <w:rPr>
                <w:sz w:val="20"/>
              </w:rPr>
              <w:t>должен</w:t>
            </w:r>
            <w:r>
              <w:rPr>
                <w:spacing w:val="-5"/>
                <w:sz w:val="20"/>
              </w:rPr>
              <w:t> </w:t>
            </w:r>
            <w:r>
              <w:rPr>
                <w:sz w:val="20"/>
              </w:rPr>
              <w:t>получать</w:t>
            </w:r>
            <w:r>
              <w:rPr>
                <w:spacing w:val="-7"/>
                <w:sz w:val="20"/>
              </w:rPr>
              <w:t> </w:t>
            </w:r>
            <w:r>
              <w:rPr>
                <w:sz w:val="20"/>
              </w:rPr>
              <w:t>средства</w:t>
            </w:r>
            <w:r>
              <w:rPr>
                <w:spacing w:val="-6"/>
                <w:sz w:val="20"/>
              </w:rPr>
              <w:t> </w:t>
            </w:r>
            <w:r>
              <w:rPr>
                <w:sz w:val="20"/>
              </w:rPr>
              <w:t>из</w:t>
            </w:r>
            <w:r>
              <w:rPr>
                <w:spacing w:val="-7"/>
                <w:sz w:val="20"/>
              </w:rPr>
              <w:t> </w:t>
            </w:r>
            <w:r>
              <w:rPr>
                <w:sz w:val="20"/>
              </w:rPr>
              <w:t>республиканского</w:t>
            </w:r>
            <w:r>
              <w:rPr>
                <w:spacing w:val="-6"/>
                <w:sz w:val="20"/>
              </w:rPr>
              <w:t> </w:t>
            </w:r>
            <w:r>
              <w:rPr>
                <w:sz w:val="20"/>
              </w:rPr>
              <w:t>бюджета Республики Мордовия в соответствии с иными нормативными правовыми</w:t>
            </w:r>
          </w:p>
          <w:p>
            <w:pPr>
              <w:pStyle w:val="TableParagraph"/>
              <w:spacing w:before="1"/>
              <w:ind w:left="142"/>
              <w:rPr>
                <w:sz w:val="20"/>
              </w:rPr>
            </w:pPr>
            <w:r>
              <w:rPr>
                <w:sz w:val="20"/>
              </w:rPr>
              <w:t>актами</w:t>
            </w:r>
            <w:r>
              <w:rPr>
                <w:spacing w:val="-5"/>
                <w:sz w:val="20"/>
              </w:rPr>
              <w:t> </w:t>
            </w:r>
            <w:r>
              <w:rPr>
                <w:sz w:val="20"/>
              </w:rPr>
              <w:t>на</w:t>
            </w:r>
            <w:r>
              <w:rPr>
                <w:spacing w:val="-5"/>
                <w:sz w:val="20"/>
              </w:rPr>
              <w:t> </w:t>
            </w:r>
            <w:r>
              <w:rPr>
                <w:sz w:val="20"/>
              </w:rPr>
              <w:t>цели,</w:t>
            </w:r>
            <w:r>
              <w:rPr>
                <w:spacing w:val="-5"/>
                <w:sz w:val="20"/>
              </w:rPr>
              <w:t> </w:t>
            </w:r>
            <w:r>
              <w:rPr>
                <w:sz w:val="20"/>
              </w:rPr>
              <w:t>указанные</w:t>
            </w:r>
            <w:r>
              <w:rPr>
                <w:spacing w:val="-4"/>
                <w:sz w:val="20"/>
              </w:rPr>
              <w:t> </w:t>
            </w:r>
            <w:r>
              <w:rPr>
                <w:sz w:val="20"/>
              </w:rPr>
              <w:t>в</w:t>
            </w:r>
            <w:r>
              <w:rPr>
                <w:spacing w:val="-5"/>
                <w:sz w:val="20"/>
              </w:rPr>
              <w:t> </w:t>
            </w:r>
            <w:r>
              <w:rPr>
                <w:sz w:val="20"/>
              </w:rPr>
              <w:t>пункте</w:t>
            </w:r>
            <w:r>
              <w:rPr>
                <w:spacing w:val="-6"/>
                <w:sz w:val="20"/>
              </w:rPr>
              <w:t> </w:t>
            </w:r>
            <w:r>
              <w:rPr>
                <w:sz w:val="20"/>
              </w:rPr>
              <w:t>2</w:t>
            </w:r>
            <w:r>
              <w:rPr>
                <w:spacing w:val="-6"/>
                <w:sz w:val="20"/>
              </w:rPr>
              <w:t> </w:t>
            </w:r>
            <w:r>
              <w:rPr>
                <w:sz w:val="20"/>
              </w:rPr>
              <w:t>настоящего</w:t>
            </w:r>
            <w:r>
              <w:rPr>
                <w:spacing w:val="-5"/>
                <w:sz w:val="20"/>
              </w:rPr>
              <w:t> </w:t>
            </w:r>
            <w:r>
              <w:rPr>
                <w:spacing w:val="-2"/>
                <w:sz w:val="20"/>
              </w:rPr>
              <w:t>Порядка.</w:t>
            </w:r>
          </w:p>
          <w:p>
            <w:pPr>
              <w:pStyle w:val="TableParagraph"/>
              <w:spacing w:before="243"/>
              <w:ind w:left="142"/>
              <w:rPr>
                <w:sz w:val="20"/>
              </w:rPr>
            </w:pPr>
            <w:r>
              <w:rPr>
                <w:sz w:val="20"/>
              </w:rPr>
              <w:t>В</w:t>
            </w:r>
            <w:r>
              <w:rPr>
                <w:spacing w:val="-8"/>
                <w:sz w:val="20"/>
              </w:rPr>
              <w:t> </w:t>
            </w:r>
            <w:r>
              <w:rPr>
                <w:sz w:val="20"/>
              </w:rPr>
              <w:t>отношении</w:t>
            </w:r>
            <w:r>
              <w:rPr>
                <w:spacing w:val="-7"/>
                <w:sz w:val="20"/>
              </w:rPr>
              <w:t> </w:t>
            </w:r>
            <w:r>
              <w:rPr>
                <w:sz w:val="20"/>
              </w:rPr>
              <w:t>участника</w:t>
            </w:r>
            <w:r>
              <w:rPr>
                <w:spacing w:val="-7"/>
                <w:sz w:val="20"/>
              </w:rPr>
              <w:t> </w:t>
            </w:r>
            <w:r>
              <w:rPr>
                <w:sz w:val="20"/>
              </w:rPr>
              <w:t>отбора</w:t>
            </w:r>
            <w:r>
              <w:rPr>
                <w:spacing w:val="-7"/>
                <w:sz w:val="20"/>
              </w:rPr>
              <w:t> </w:t>
            </w:r>
            <w:r>
              <w:rPr>
                <w:sz w:val="20"/>
              </w:rPr>
              <w:t>не</w:t>
            </w:r>
            <w:r>
              <w:rPr>
                <w:spacing w:val="-8"/>
                <w:sz w:val="20"/>
              </w:rPr>
              <w:t> </w:t>
            </w:r>
            <w:r>
              <w:rPr>
                <w:sz w:val="20"/>
              </w:rPr>
              <w:t>введена</w:t>
            </w:r>
            <w:r>
              <w:rPr>
                <w:spacing w:val="-7"/>
                <w:sz w:val="20"/>
              </w:rPr>
              <w:t> </w:t>
            </w:r>
            <w:r>
              <w:rPr>
                <w:sz w:val="20"/>
              </w:rPr>
              <w:t>процедура</w:t>
            </w:r>
            <w:r>
              <w:rPr>
                <w:spacing w:val="-7"/>
                <w:sz w:val="20"/>
              </w:rPr>
              <w:t> </w:t>
            </w:r>
            <w:r>
              <w:rPr>
                <w:spacing w:val="-2"/>
                <w:sz w:val="20"/>
              </w:rPr>
              <w:t>банкротства,</w:t>
            </w:r>
          </w:p>
          <w:p>
            <w:pPr>
              <w:pStyle w:val="TableParagraph"/>
              <w:spacing w:before="1"/>
              <w:ind w:left="142"/>
              <w:rPr>
                <w:sz w:val="20"/>
              </w:rPr>
            </w:pPr>
            <w:r>
              <w:rPr>
                <w:sz w:val="20"/>
              </w:rPr>
              <w:t>деятельность</w:t>
            </w:r>
            <w:r>
              <w:rPr>
                <w:spacing w:val="-9"/>
                <w:sz w:val="20"/>
              </w:rPr>
              <w:t> </w:t>
            </w:r>
            <w:r>
              <w:rPr>
                <w:sz w:val="20"/>
              </w:rPr>
              <w:t>заявителя</w:t>
            </w:r>
            <w:r>
              <w:rPr>
                <w:spacing w:val="-7"/>
                <w:sz w:val="20"/>
              </w:rPr>
              <w:t> </w:t>
            </w:r>
            <w:r>
              <w:rPr>
                <w:sz w:val="20"/>
              </w:rPr>
              <w:t>не</w:t>
            </w:r>
            <w:r>
              <w:rPr>
                <w:spacing w:val="-9"/>
                <w:sz w:val="20"/>
              </w:rPr>
              <w:t> </w:t>
            </w:r>
            <w:r>
              <w:rPr>
                <w:sz w:val="20"/>
              </w:rPr>
              <w:t>приостановлена</w:t>
            </w:r>
            <w:r>
              <w:rPr>
                <w:spacing w:val="-8"/>
                <w:sz w:val="20"/>
              </w:rPr>
              <w:t> </w:t>
            </w:r>
            <w:r>
              <w:rPr>
                <w:sz w:val="20"/>
              </w:rPr>
              <w:t>в</w:t>
            </w:r>
            <w:r>
              <w:rPr>
                <w:spacing w:val="-8"/>
                <w:sz w:val="20"/>
              </w:rPr>
              <w:t> </w:t>
            </w:r>
            <w:r>
              <w:rPr>
                <w:sz w:val="20"/>
              </w:rPr>
              <w:t>порядке,</w:t>
            </w:r>
            <w:r>
              <w:rPr>
                <w:spacing w:val="-8"/>
                <w:sz w:val="20"/>
              </w:rPr>
              <w:t> </w:t>
            </w:r>
            <w:r>
              <w:rPr>
                <w:sz w:val="20"/>
              </w:rPr>
              <w:t>предусмотренном законодательством Российской Федерации.</w:t>
            </w:r>
          </w:p>
          <w:p>
            <w:pPr>
              <w:pStyle w:val="TableParagraph"/>
              <w:spacing w:before="243"/>
              <w:ind w:left="142"/>
              <w:rPr>
                <w:sz w:val="20"/>
              </w:rPr>
            </w:pPr>
            <w:r>
              <w:rPr>
                <w:sz w:val="20"/>
              </w:rPr>
              <w:t>Отсутствует</w:t>
            </w:r>
            <w:r>
              <w:rPr>
                <w:spacing w:val="-7"/>
                <w:sz w:val="20"/>
              </w:rPr>
              <w:t> </w:t>
            </w:r>
            <w:r>
              <w:rPr>
                <w:sz w:val="20"/>
              </w:rPr>
              <w:t>неисполненная</w:t>
            </w:r>
            <w:r>
              <w:rPr>
                <w:spacing w:val="-4"/>
                <w:sz w:val="20"/>
              </w:rPr>
              <w:t> </w:t>
            </w:r>
            <w:r>
              <w:rPr>
                <w:sz w:val="20"/>
              </w:rPr>
              <w:t>обязанность</w:t>
            </w:r>
            <w:r>
              <w:rPr>
                <w:spacing w:val="-7"/>
                <w:sz w:val="20"/>
              </w:rPr>
              <w:t> </w:t>
            </w:r>
            <w:r>
              <w:rPr>
                <w:sz w:val="20"/>
              </w:rPr>
              <w:t>по</w:t>
            </w:r>
            <w:r>
              <w:rPr>
                <w:spacing w:val="-6"/>
                <w:sz w:val="20"/>
              </w:rPr>
              <w:t> </w:t>
            </w:r>
            <w:r>
              <w:rPr>
                <w:sz w:val="20"/>
              </w:rPr>
              <w:t>уплате</w:t>
            </w:r>
            <w:r>
              <w:rPr>
                <w:spacing w:val="-8"/>
                <w:sz w:val="20"/>
              </w:rPr>
              <w:t> </w:t>
            </w:r>
            <w:r>
              <w:rPr>
                <w:sz w:val="20"/>
              </w:rPr>
              <w:t>налогов,</w:t>
            </w:r>
            <w:r>
              <w:rPr>
                <w:spacing w:val="-6"/>
                <w:sz w:val="20"/>
              </w:rPr>
              <w:t> </w:t>
            </w:r>
            <w:r>
              <w:rPr>
                <w:sz w:val="20"/>
              </w:rPr>
              <w:t>сборов,</w:t>
            </w:r>
            <w:r>
              <w:rPr>
                <w:spacing w:val="-6"/>
                <w:sz w:val="20"/>
              </w:rPr>
              <w:t> </w:t>
            </w:r>
            <w:r>
              <w:rPr>
                <w:sz w:val="20"/>
              </w:rPr>
              <w:t>страховых взносов, пеней, штрафов и процентов, подлежащих уплате в соответствии с</w:t>
            </w:r>
          </w:p>
          <w:p>
            <w:pPr>
              <w:pStyle w:val="TableParagraph"/>
              <w:spacing w:before="2"/>
              <w:ind w:left="142"/>
              <w:rPr>
                <w:sz w:val="20"/>
              </w:rPr>
            </w:pPr>
            <w:r>
              <w:rPr>
                <w:sz w:val="20"/>
              </w:rPr>
              <w:t>законодательством</w:t>
            </w:r>
            <w:r>
              <w:rPr>
                <w:spacing w:val="-9"/>
                <w:sz w:val="20"/>
              </w:rPr>
              <w:t> </w:t>
            </w:r>
            <w:r>
              <w:rPr>
                <w:sz w:val="20"/>
              </w:rPr>
              <w:t>Российской</w:t>
            </w:r>
            <w:r>
              <w:rPr>
                <w:spacing w:val="-8"/>
                <w:sz w:val="20"/>
              </w:rPr>
              <w:t> </w:t>
            </w:r>
            <w:r>
              <w:rPr>
                <w:sz w:val="20"/>
              </w:rPr>
              <w:t>Федерации</w:t>
            </w:r>
            <w:r>
              <w:rPr>
                <w:spacing w:val="-8"/>
                <w:sz w:val="20"/>
              </w:rPr>
              <w:t> </w:t>
            </w:r>
            <w:r>
              <w:rPr>
                <w:sz w:val="20"/>
              </w:rPr>
              <w:t>о</w:t>
            </w:r>
            <w:r>
              <w:rPr>
                <w:spacing w:val="-8"/>
                <w:sz w:val="20"/>
              </w:rPr>
              <w:t> </w:t>
            </w:r>
            <w:r>
              <w:rPr>
                <w:sz w:val="20"/>
              </w:rPr>
              <w:t>налогах</w:t>
            </w:r>
            <w:r>
              <w:rPr>
                <w:spacing w:val="-8"/>
                <w:sz w:val="20"/>
              </w:rPr>
              <w:t> </w:t>
            </w:r>
            <w:r>
              <w:rPr>
                <w:sz w:val="20"/>
              </w:rPr>
              <w:t>и</w:t>
            </w:r>
            <w:r>
              <w:rPr>
                <w:spacing w:val="-8"/>
                <w:sz w:val="20"/>
              </w:rPr>
              <w:t> </w:t>
            </w:r>
            <w:r>
              <w:rPr>
                <w:spacing w:val="-2"/>
                <w:sz w:val="20"/>
              </w:rPr>
              <w:t>сборах.</w:t>
            </w:r>
          </w:p>
          <w:p>
            <w:pPr>
              <w:pStyle w:val="TableParagraph"/>
              <w:spacing w:before="243"/>
              <w:ind w:left="142" w:right="22"/>
              <w:rPr>
                <w:sz w:val="20"/>
              </w:rPr>
            </w:pPr>
            <w:r>
              <w:rPr>
                <w:sz w:val="20"/>
              </w:rPr>
              <w:t>Отсутствует просроченная задолженность по возврату в республиканский бюджет Республики Мордовия субсидий, бюджетных инвестиций, предоставленных</w:t>
            </w:r>
            <w:r>
              <w:rPr>
                <w:spacing w:val="-4"/>
                <w:sz w:val="20"/>
              </w:rPr>
              <w:t> </w:t>
            </w:r>
            <w:r>
              <w:rPr>
                <w:sz w:val="20"/>
              </w:rPr>
              <w:t>в</w:t>
            </w:r>
            <w:r>
              <w:rPr>
                <w:spacing w:val="-4"/>
                <w:sz w:val="20"/>
              </w:rPr>
              <w:t> </w:t>
            </w:r>
            <w:r>
              <w:rPr>
                <w:sz w:val="20"/>
              </w:rPr>
              <w:t>том</w:t>
            </w:r>
            <w:r>
              <w:rPr>
                <w:spacing w:val="-4"/>
                <w:sz w:val="20"/>
              </w:rPr>
              <w:t> </w:t>
            </w:r>
            <w:r>
              <w:rPr>
                <w:sz w:val="20"/>
              </w:rPr>
              <w:t>числе</w:t>
            </w:r>
            <w:r>
              <w:rPr>
                <w:spacing w:val="-5"/>
                <w:sz w:val="20"/>
              </w:rPr>
              <w:t> </w:t>
            </w:r>
            <w:r>
              <w:rPr>
                <w:sz w:val="20"/>
              </w:rPr>
              <w:t>в</w:t>
            </w:r>
            <w:r>
              <w:rPr>
                <w:spacing w:val="-4"/>
                <w:sz w:val="20"/>
              </w:rPr>
              <w:t> </w:t>
            </w:r>
            <w:r>
              <w:rPr>
                <w:sz w:val="20"/>
              </w:rPr>
              <w:t>соответствии</w:t>
            </w:r>
            <w:r>
              <w:rPr>
                <w:spacing w:val="-4"/>
                <w:sz w:val="20"/>
              </w:rPr>
              <w:t> </w:t>
            </w:r>
            <w:r>
              <w:rPr>
                <w:sz w:val="20"/>
              </w:rPr>
              <w:t>с</w:t>
            </w:r>
            <w:r>
              <w:rPr>
                <w:spacing w:val="-4"/>
                <w:sz w:val="20"/>
              </w:rPr>
              <w:t> </w:t>
            </w:r>
            <w:r>
              <w:rPr>
                <w:sz w:val="20"/>
              </w:rPr>
              <w:t>иными</w:t>
            </w:r>
            <w:r>
              <w:rPr>
                <w:spacing w:val="-5"/>
                <w:sz w:val="20"/>
              </w:rPr>
              <w:t> </w:t>
            </w:r>
            <w:r>
              <w:rPr>
                <w:sz w:val="20"/>
              </w:rPr>
              <w:t>правовыми</w:t>
            </w:r>
            <w:r>
              <w:rPr>
                <w:spacing w:val="-5"/>
                <w:sz w:val="20"/>
              </w:rPr>
              <w:t> </w:t>
            </w:r>
            <w:r>
              <w:rPr>
                <w:sz w:val="20"/>
              </w:rPr>
              <w:t>актами,</w:t>
            </w:r>
            <w:r>
              <w:rPr>
                <w:spacing w:val="-4"/>
                <w:sz w:val="20"/>
              </w:rPr>
              <w:t> </w:t>
            </w:r>
            <w:r>
              <w:rPr>
                <w:sz w:val="20"/>
              </w:rPr>
              <w:t>и иная просроченная задолженность перед республиканским бюджетом</w:t>
            </w:r>
          </w:p>
          <w:p>
            <w:pPr>
              <w:pStyle w:val="TableParagraph"/>
              <w:spacing w:line="243" w:lineRule="exact"/>
              <w:ind w:left="142"/>
              <w:rPr>
                <w:sz w:val="20"/>
              </w:rPr>
            </w:pPr>
            <w:r>
              <w:rPr>
                <w:sz w:val="20"/>
              </w:rPr>
              <w:t>Республики</w:t>
            </w:r>
            <w:r>
              <w:rPr>
                <w:spacing w:val="-9"/>
                <w:sz w:val="20"/>
              </w:rPr>
              <w:t> </w:t>
            </w:r>
            <w:r>
              <w:rPr>
                <w:spacing w:val="-2"/>
                <w:sz w:val="20"/>
              </w:rPr>
              <w:t>Мордовия.</w:t>
            </w:r>
          </w:p>
        </w:tc>
        <w:tc>
          <w:tcPr>
            <w:tcW w:w="2571" w:type="dxa"/>
          </w:tcPr>
          <w:p>
            <w:pPr>
              <w:pStyle w:val="TableParagraph"/>
              <w:spacing w:before="1"/>
              <w:ind w:left="131" w:right="131" w:firstLine="494"/>
              <w:rPr>
                <w:sz w:val="20"/>
              </w:rPr>
            </w:pPr>
            <w:hyperlink r:id="rId66">
              <w:r>
                <w:rPr>
                  <w:color w:val="0462C1"/>
                  <w:spacing w:val="-2"/>
                  <w:sz w:val="20"/>
                  <w:u w:val="single" w:color="0462C1"/>
                </w:rPr>
                <w:t>Постановление</w:t>
              </w:r>
            </w:hyperlink>
            <w:r>
              <w:rPr>
                <w:color w:val="0462C1"/>
                <w:spacing w:val="-2"/>
                <w:sz w:val="20"/>
              </w:rPr>
              <w:t> </w:t>
            </w:r>
            <w:hyperlink r:id="rId66">
              <w:r>
                <w:rPr>
                  <w:color w:val="0462C1"/>
                  <w:sz w:val="20"/>
                  <w:u w:val="single" w:color="0462C1"/>
                </w:rPr>
                <w:t>Правительства</w:t>
              </w:r>
              <w:r>
                <w:rPr>
                  <w:color w:val="0462C1"/>
                  <w:spacing w:val="-12"/>
                  <w:sz w:val="20"/>
                  <w:u w:val="single" w:color="0462C1"/>
                </w:rPr>
                <w:t> </w:t>
              </w:r>
              <w:r>
                <w:rPr>
                  <w:color w:val="0462C1"/>
                  <w:sz w:val="20"/>
                  <w:u w:val="single" w:color="0462C1"/>
                </w:rPr>
                <w:t>Республики</w:t>
              </w:r>
            </w:hyperlink>
          </w:p>
          <w:p>
            <w:pPr>
              <w:pStyle w:val="TableParagraph"/>
              <w:spacing w:before="2"/>
              <w:ind w:left="791" w:hanging="516"/>
              <w:rPr>
                <w:sz w:val="20"/>
              </w:rPr>
            </w:pPr>
            <w:hyperlink r:id="rId66">
              <w:r>
                <w:rPr>
                  <w:color w:val="0462C1"/>
                  <w:sz w:val="20"/>
                  <w:u w:val="single" w:color="0462C1"/>
                </w:rPr>
                <w:t>Мордовия</w:t>
              </w:r>
              <w:r>
                <w:rPr>
                  <w:color w:val="0462C1"/>
                  <w:spacing w:val="-12"/>
                  <w:sz w:val="20"/>
                  <w:u w:val="single" w:color="0462C1"/>
                </w:rPr>
                <w:t> </w:t>
              </w:r>
              <w:r>
                <w:rPr>
                  <w:color w:val="0462C1"/>
                  <w:sz w:val="20"/>
                  <w:u w:val="single" w:color="0462C1"/>
                </w:rPr>
                <w:t>от</w:t>
              </w:r>
              <w:r>
                <w:rPr>
                  <w:color w:val="0462C1"/>
                  <w:spacing w:val="-11"/>
                  <w:sz w:val="20"/>
                  <w:u w:val="single" w:color="0462C1"/>
                </w:rPr>
                <w:t> </w:t>
              </w:r>
              <w:r>
                <w:rPr>
                  <w:color w:val="0462C1"/>
                  <w:sz w:val="20"/>
                  <w:u w:val="single" w:color="0462C1"/>
                </w:rPr>
                <w:t>20</w:t>
              </w:r>
              <w:r>
                <w:rPr>
                  <w:color w:val="0462C1"/>
                  <w:spacing w:val="-11"/>
                  <w:sz w:val="20"/>
                  <w:u w:val="single" w:color="0462C1"/>
                </w:rPr>
                <w:t> </w:t>
              </w:r>
              <w:r>
                <w:rPr>
                  <w:color w:val="0462C1"/>
                  <w:sz w:val="20"/>
                  <w:u w:val="single" w:color="0462C1"/>
                </w:rPr>
                <w:t>января</w:t>
              </w:r>
            </w:hyperlink>
            <w:r>
              <w:rPr>
                <w:color w:val="0462C1"/>
                <w:sz w:val="20"/>
              </w:rPr>
              <w:t> </w:t>
            </w:r>
            <w:hyperlink r:id="rId66">
              <w:r>
                <w:rPr>
                  <w:color w:val="0462C1"/>
                  <w:sz w:val="20"/>
                  <w:u w:val="single" w:color="0462C1"/>
                </w:rPr>
                <w:t>2023г. №25</w:t>
              </w:r>
            </w:hyperlink>
          </w:p>
        </w:tc>
      </w:tr>
      <w:tr>
        <w:trPr>
          <w:trHeight w:val="1932" w:hRule="atLeast"/>
        </w:trPr>
        <w:tc>
          <w:tcPr>
            <w:tcW w:w="3104" w:type="dxa"/>
          </w:tcPr>
          <w:p>
            <w:pPr>
              <w:pStyle w:val="TableParagraph"/>
              <w:spacing w:line="225" w:lineRule="exact"/>
              <w:ind w:left="105"/>
              <w:rPr>
                <w:b/>
                <w:sz w:val="20"/>
              </w:rPr>
            </w:pPr>
            <w:r>
              <w:rPr>
                <w:b/>
                <w:sz w:val="20"/>
              </w:rPr>
              <w:t>Субсидия</w:t>
            </w:r>
            <w:r>
              <w:rPr>
                <w:b/>
                <w:spacing w:val="-6"/>
                <w:sz w:val="20"/>
              </w:rPr>
              <w:t> </w:t>
            </w:r>
            <w:r>
              <w:rPr>
                <w:b/>
                <w:sz w:val="20"/>
              </w:rPr>
              <w:t>на</w:t>
            </w:r>
            <w:r>
              <w:rPr>
                <w:b/>
                <w:spacing w:val="-6"/>
                <w:sz w:val="20"/>
              </w:rPr>
              <w:t> </w:t>
            </w:r>
            <w:r>
              <w:rPr>
                <w:b/>
                <w:spacing w:val="-2"/>
                <w:sz w:val="20"/>
              </w:rPr>
              <w:t>поддержку</w:t>
            </w:r>
          </w:p>
          <w:p>
            <w:pPr>
              <w:pStyle w:val="TableParagraph"/>
              <w:ind w:left="105"/>
              <w:rPr>
                <w:b/>
                <w:sz w:val="20"/>
              </w:rPr>
            </w:pPr>
            <w:r>
              <w:rPr>
                <w:b/>
                <w:sz w:val="20"/>
              </w:rPr>
              <w:t>производства</w:t>
            </w:r>
            <w:r>
              <w:rPr>
                <w:b/>
                <w:spacing w:val="-12"/>
                <w:sz w:val="20"/>
              </w:rPr>
              <w:t> </w:t>
            </w:r>
            <w:r>
              <w:rPr>
                <w:b/>
                <w:sz w:val="20"/>
              </w:rPr>
              <w:t>молока</w:t>
            </w:r>
            <w:r>
              <w:rPr>
                <w:b/>
                <w:spacing w:val="-11"/>
                <w:sz w:val="20"/>
              </w:rPr>
              <w:t> </w:t>
            </w:r>
            <w:r>
              <w:rPr>
                <w:b/>
                <w:sz w:val="20"/>
              </w:rPr>
              <w:t>в</w:t>
            </w:r>
            <w:r>
              <w:rPr>
                <w:b/>
                <w:spacing w:val="-11"/>
                <w:sz w:val="20"/>
              </w:rPr>
              <w:t> </w:t>
            </w:r>
            <w:r>
              <w:rPr>
                <w:b/>
                <w:sz w:val="20"/>
              </w:rPr>
              <w:t>рамках приоритетных направлений</w:t>
            </w:r>
          </w:p>
          <w:p>
            <w:pPr>
              <w:pStyle w:val="TableParagraph"/>
              <w:spacing w:before="1"/>
              <w:ind w:left="105" w:right="148"/>
              <w:rPr>
                <w:b/>
                <w:sz w:val="20"/>
              </w:rPr>
            </w:pPr>
            <w:r>
              <w:rPr>
                <w:b/>
                <w:sz w:val="20"/>
              </w:rPr>
              <w:t>агропромышленного</w:t>
            </w:r>
            <w:r>
              <w:rPr>
                <w:b/>
                <w:spacing w:val="-12"/>
                <w:sz w:val="20"/>
              </w:rPr>
              <w:t> </w:t>
            </w:r>
            <w:r>
              <w:rPr>
                <w:b/>
                <w:sz w:val="20"/>
              </w:rPr>
              <w:t>комплекса Республики Мордовия</w:t>
            </w:r>
          </w:p>
        </w:tc>
        <w:tc>
          <w:tcPr>
            <w:tcW w:w="2766" w:type="dxa"/>
          </w:tcPr>
          <w:p>
            <w:pPr>
              <w:pStyle w:val="TableParagraph"/>
              <w:spacing w:line="225" w:lineRule="exact"/>
              <w:ind w:left="19"/>
              <w:jc w:val="center"/>
              <w:rPr>
                <w:sz w:val="20"/>
              </w:rPr>
            </w:pPr>
            <w:r>
              <w:rPr>
                <w:spacing w:val="-2"/>
                <w:sz w:val="20"/>
              </w:rPr>
              <w:t>Сельскохозяйственные</w:t>
            </w:r>
          </w:p>
          <w:p>
            <w:pPr>
              <w:pStyle w:val="TableParagraph"/>
              <w:spacing w:line="243" w:lineRule="exact"/>
              <w:ind w:left="19" w:right="2"/>
              <w:jc w:val="center"/>
              <w:rPr>
                <w:sz w:val="20"/>
              </w:rPr>
            </w:pPr>
            <w:r>
              <w:rPr>
                <w:spacing w:val="-2"/>
                <w:sz w:val="20"/>
              </w:rPr>
              <w:t>товаропроизводители</w:t>
            </w:r>
          </w:p>
          <w:p>
            <w:pPr>
              <w:pStyle w:val="TableParagraph"/>
              <w:ind w:left="19"/>
              <w:jc w:val="center"/>
              <w:rPr>
                <w:sz w:val="20"/>
              </w:rPr>
            </w:pPr>
            <w:r>
              <w:rPr>
                <w:sz w:val="20"/>
              </w:rPr>
              <w:t>(за</w:t>
            </w:r>
            <w:r>
              <w:rPr>
                <w:spacing w:val="-12"/>
                <w:sz w:val="20"/>
              </w:rPr>
              <w:t> </w:t>
            </w:r>
            <w:r>
              <w:rPr>
                <w:sz w:val="20"/>
              </w:rPr>
              <w:t>исключением</w:t>
            </w:r>
            <w:r>
              <w:rPr>
                <w:spacing w:val="-11"/>
                <w:sz w:val="20"/>
              </w:rPr>
              <w:t> </w:t>
            </w:r>
            <w:r>
              <w:rPr>
                <w:sz w:val="20"/>
              </w:rPr>
              <w:t>граждан, ведущих ЛПХ, и СХПК)</w:t>
            </w:r>
          </w:p>
        </w:tc>
        <w:tc>
          <w:tcPr>
            <w:tcW w:w="7009" w:type="dxa"/>
          </w:tcPr>
          <w:p>
            <w:pPr>
              <w:pStyle w:val="TableParagraph"/>
              <w:spacing w:line="225" w:lineRule="exact"/>
              <w:ind w:left="142"/>
              <w:jc w:val="both"/>
              <w:rPr>
                <w:sz w:val="20"/>
              </w:rPr>
            </w:pPr>
            <w:r>
              <w:rPr>
                <w:sz w:val="20"/>
              </w:rPr>
              <w:t>Субсидии</w:t>
            </w:r>
            <w:r>
              <w:rPr>
                <w:spacing w:val="41"/>
                <w:sz w:val="20"/>
              </w:rPr>
              <w:t>  </w:t>
            </w:r>
            <w:r>
              <w:rPr>
                <w:sz w:val="20"/>
              </w:rPr>
              <w:t>предоставляются</w:t>
            </w:r>
            <w:r>
              <w:rPr>
                <w:spacing w:val="39"/>
                <w:sz w:val="20"/>
              </w:rPr>
              <w:t>  </w:t>
            </w:r>
            <w:r>
              <w:rPr>
                <w:sz w:val="20"/>
              </w:rPr>
              <w:t>на</w:t>
            </w:r>
            <w:r>
              <w:rPr>
                <w:spacing w:val="40"/>
                <w:sz w:val="20"/>
              </w:rPr>
              <w:t>  </w:t>
            </w:r>
            <w:r>
              <w:rPr>
                <w:sz w:val="20"/>
              </w:rPr>
              <w:t>1</w:t>
            </w:r>
            <w:r>
              <w:rPr>
                <w:spacing w:val="40"/>
                <w:sz w:val="20"/>
              </w:rPr>
              <w:t>  </w:t>
            </w:r>
            <w:r>
              <w:rPr>
                <w:sz w:val="20"/>
              </w:rPr>
              <w:t>килограмм</w:t>
            </w:r>
            <w:r>
              <w:rPr>
                <w:spacing w:val="39"/>
                <w:sz w:val="20"/>
              </w:rPr>
              <w:t>  </w:t>
            </w:r>
            <w:r>
              <w:rPr>
                <w:sz w:val="20"/>
              </w:rPr>
              <w:t>реализованного</w:t>
            </w:r>
            <w:r>
              <w:rPr>
                <w:spacing w:val="40"/>
                <w:sz w:val="20"/>
              </w:rPr>
              <w:t>  </w:t>
            </w:r>
            <w:r>
              <w:rPr>
                <w:sz w:val="20"/>
              </w:rPr>
              <w:t>и</w:t>
            </w:r>
            <w:r>
              <w:rPr>
                <w:spacing w:val="41"/>
                <w:sz w:val="20"/>
              </w:rPr>
              <w:t>  </w:t>
            </w:r>
            <w:r>
              <w:rPr>
                <w:spacing w:val="-2"/>
                <w:sz w:val="20"/>
              </w:rPr>
              <w:t>(или)</w:t>
            </w:r>
          </w:p>
          <w:p>
            <w:pPr>
              <w:pStyle w:val="TableParagraph"/>
              <w:ind w:left="142" w:right="122"/>
              <w:jc w:val="both"/>
              <w:rPr>
                <w:sz w:val="20"/>
              </w:rPr>
            </w:pPr>
            <w:r>
              <w:rPr>
                <w:sz w:val="20"/>
              </w:rPr>
              <w:t>отгруженного на собственную переработку коровьего и (или) козьего молока, участникам отбора, имеющим поголовье коров и (или) коз, дифференцированно в зависимости от показателя молочной продуктивности коров и (или) коз за отчетный финансовый год, по ставкам, утвержденным приказом Министра сельского хозяйства и продовольствия РМ. Условия согласно НПА, регламентирующим меру поддержки</w:t>
            </w:r>
          </w:p>
        </w:tc>
        <w:tc>
          <w:tcPr>
            <w:tcW w:w="2571" w:type="dxa"/>
          </w:tcPr>
          <w:p>
            <w:pPr>
              <w:pStyle w:val="TableParagraph"/>
              <w:spacing w:line="225" w:lineRule="exact"/>
              <w:ind w:left="5" w:right="12"/>
              <w:jc w:val="center"/>
              <w:rPr>
                <w:sz w:val="20"/>
              </w:rPr>
            </w:pPr>
            <w:hyperlink r:id="rId67">
              <w:r>
                <w:rPr>
                  <w:color w:val="0462C1"/>
                  <w:spacing w:val="-2"/>
                  <w:sz w:val="20"/>
                  <w:u w:val="single" w:color="0462C1"/>
                </w:rPr>
                <w:t>Постановление</w:t>
              </w:r>
            </w:hyperlink>
          </w:p>
          <w:p>
            <w:pPr>
              <w:pStyle w:val="TableParagraph"/>
              <w:ind w:left="2" w:right="12"/>
              <w:jc w:val="center"/>
              <w:rPr>
                <w:sz w:val="20"/>
              </w:rPr>
            </w:pPr>
            <w:hyperlink r:id="rId67">
              <w:r>
                <w:rPr>
                  <w:color w:val="0462C1"/>
                  <w:sz w:val="20"/>
                  <w:u w:val="single" w:color="0462C1"/>
                </w:rPr>
                <w:t>Правительства</w:t>
              </w:r>
              <w:r>
                <w:rPr>
                  <w:color w:val="0462C1"/>
                  <w:spacing w:val="-12"/>
                  <w:sz w:val="20"/>
                  <w:u w:val="single" w:color="0462C1"/>
                </w:rPr>
                <w:t> </w:t>
              </w:r>
              <w:r>
                <w:rPr>
                  <w:color w:val="0462C1"/>
                  <w:sz w:val="20"/>
                  <w:u w:val="single" w:color="0462C1"/>
                </w:rPr>
                <w:t>Республики</w:t>
              </w:r>
            </w:hyperlink>
            <w:r>
              <w:rPr>
                <w:color w:val="0462C1"/>
                <w:sz w:val="20"/>
              </w:rPr>
              <w:t> </w:t>
            </w:r>
            <w:hyperlink r:id="rId67">
              <w:r>
                <w:rPr>
                  <w:color w:val="0462C1"/>
                  <w:sz w:val="20"/>
                  <w:u w:val="single" w:color="0462C1"/>
                </w:rPr>
                <w:t>Мордовия от 21 февраля</w:t>
              </w:r>
            </w:hyperlink>
          </w:p>
          <w:p>
            <w:pPr>
              <w:pStyle w:val="TableParagraph"/>
              <w:spacing w:before="1"/>
              <w:ind w:right="12"/>
              <w:jc w:val="center"/>
              <w:rPr>
                <w:sz w:val="20"/>
              </w:rPr>
            </w:pPr>
            <w:hyperlink r:id="rId67">
              <w:r>
                <w:rPr>
                  <w:color w:val="0462C1"/>
                  <w:sz w:val="20"/>
                  <w:u w:val="single" w:color="0462C1"/>
                </w:rPr>
                <w:t>2024</w:t>
              </w:r>
              <w:r>
                <w:rPr>
                  <w:color w:val="0462C1"/>
                  <w:spacing w:val="-4"/>
                  <w:sz w:val="20"/>
                  <w:u w:val="single" w:color="0462C1"/>
                </w:rPr>
                <w:t> </w:t>
              </w:r>
              <w:r>
                <w:rPr>
                  <w:color w:val="0462C1"/>
                  <w:sz w:val="20"/>
                  <w:u w:val="single" w:color="0462C1"/>
                </w:rPr>
                <w:t>г.</w:t>
              </w:r>
              <w:r>
                <w:rPr>
                  <w:color w:val="0462C1"/>
                  <w:spacing w:val="-2"/>
                  <w:sz w:val="20"/>
                  <w:u w:val="single" w:color="0462C1"/>
                </w:rPr>
                <w:t> </w:t>
              </w:r>
              <w:r>
                <w:rPr>
                  <w:color w:val="0462C1"/>
                  <w:sz w:val="20"/>
                  <w:u w:val="single" w:color="0462C1"/>
                </w:rPr>
                <w:t>№</w:t>
              </w:r>
              <w:r>
                <w:rPr>
                  <w:color w:val="0462C1"/>
                  <w:spacing w:val="-3"/>
                  <w:sz w:val="20"/>
                  <w:u w:val="single" w:color="0462C1"/>
                </w:rPr>
                <w:t> </w:t>
              </w:r>
              <w:r>
                <w:rPr>
                  <w:color w:val="0462C1"/>
                  <w:spacing w:val="-5"/>
                  <w:sz w:val="20"/>
                  <w:u w:val="single" w:color="0462C1"/>
                </w:rPr>
                <w:t>165</w:t>
              </w:r>
            </w:hyperlink>
          </w:p>
        </w:tc>
      </w:tr>
      <w:tr>
        <w:trPr>
          <w:trHeight w:val="975" w:hRule="atLeast"/>
        </w:trPr>
        <w:tc>
          <w:tcPr>
            <w:tcW w:w="3104" w:type="dxa"/>
          </w:tcPr>
          <w:p>
            <w:pPr>
              <w:pStyle w:val="TableParagraph"/>
              <w:spacing w:line="240" w:lineRule="atLeast" w:before="223"/>
              <w:ind w:left="105" w:right="216"/>
              <w:jc w:val="both"/>
              <w:rPr>
                <w:b/>
                <w:sz w:val="20"/>
              </w:rPr>
            </w:pPr>
            <w:r>
              <w:rPr>
                <w:b/>
                <w:sz w:val="20"/>
              </w:rPr>
              <w:t>Субсидии</w:t>
            </w:r>
            <w:r>
              <w:rPr>
                <w:b/>
                <w:spacing w:val="-8"/>
                <w:sz w:val="20"/>
              </w:rPr>
              <w:t> </w:t>
            </w:r>
            <w:r>
              <w:rPr>
                <w:b/>
                <w:color w:val="21272E"/>
                <w:sz w:val="20"/>
                <w:shd w:fill="FFFFFF" w:color="auto" w:val="clear"/>
              </w:rPr>
              <w:t>на</w:t>
            </w:r>
            <w:r>
              <w:rPr>
                <w:b/>
                <w:color w:val="21272E"/>
                <w:spacing w:val="-10"/>
                <w:sz w:val="20"/>
                <w:shd w:fill="FFFFFF" w:color="auto" w:val="clear"/>
              </w:rPr>
              <w:t> </w:t>
            </w:r>
            <w:r>
              <w:rPr>
                <w:b/>
                <w:color w:val="21272E"/>
                <w:sz w:val="20"/>
                <w:shd w:fill="FFFFFF" w:color="auto" w:val="clear"/>
              </w:rPr>
              <w:t>возмещение</w:t>
            </w:r>
            <w:r>
              <w:rPr>
                <w:b/>
                <w:color w:val="21272E"/>
                <w:spacing w:val="-9"/>
                <w:sz w:val="20"/>
                <w:shd w:fill="FFFFFF" w:color="auto" w:val="clear"/>
              </w:rPr>
              <w:t> </w:t>
            </w:r>
            <w:r>
              <w:rPr>
                <w:b/>
                <w:color w:val="21272E"/>
                <w:sz w:val="20"/>
                <w:shd w:fill="FFFFFF" w:color="auto" w:val="clear"/>
              </w:rPr>
              <w:t>части</w:t>
            </w:r>
            <w:r>
              <w:rPr>
                <w:b/>
                <w:color w:val="21272E"/>
                <w:sz w:val="20"/>
              </w:rPr>
              <w:t> </w:t>
            </w:r>
            <w:r>
              <w:rPr>
                <w:b/>
                <w:color w:val="21272E"/>
                <w:sz w:val="20"/>
                <w:shd w:fill="FFFFFF" w:color="auto" w:val="clear"/>
              </w:rPr>
              <w:t>затрат</w:t>
            </w:r>
            <w:r>
              <w:rPr>
                <w:b/>
                <w:color w:val="21272E"/>
                <w:spacing w:val="-12"/>
                <w:sz w:val="20"/>
                <w:shd w:fill="FFFFFF" w:color="auto" w:val="clear"/>
              </w:rPr>
              <w:t> </w:t>
            </w:r>
            <w:r>
              <w:rPr>
                <w:b/>
                <w:color w:val="21272E"/>
                <w:sz w:val="20"/>
                <w:shd w:fill="FFFFFF" w:color="auto" w:val="clear"/>
              </w:rPr>
              <w:t>на</w:t>
            </w:r>
            <w:r>
              <w:rPr>
                <w:b/>
                <w:color w:val="21272E"/>
                <w:spacing w:val="-11"/>
                <w:sz w:val="20"/>
                <w:shd w:fill="FFFFFF" w:color="auto" w:val="clear"/>
              </w:rPr>
              <w:t> </w:t>
            </w:r>
            <w:r>
              <w:rPr>
                <w:b/>
                <w:color w:val="21272E"/>
                <w:sz w:val="20"/>
                <w:shd w:fill="FFFFFF" w:color="auto" w:val="clear"/>
              </w:rPr>
              <w:t>производство</w:t>
            </w:r>
            <w:r>
              <w:rPr>
                <w:b/>
                <w:color w:val="21272E"/>
                <w:spacing w:val="-11"/>
                <w:sz w:val="20"/>
                <w:shd w:fill="FFFFFF" w:color="auto" w:val="clear"/>
              </w:rPr>
              <w:t> </w:t>
            </w:r>
            <w:r>
              <w:rPr>
                <w:b/>
                <w:color w:val="21272E"/>
                <w:sz w:val="20"/>
                <w:shd w:fill="FFFFFF" w:color="auto" w:val="clear"/>
              </w:rPr>
              <w:t>овощей</w:t>
            </w:r>
            <w:r>
              <w:rPr>
                <w:b/>
                <w:color w:val="21272E"/>
                <w:sz w:val="20"/>
              </w:rPr>
              <w:t> </w:t>
            </w:r>
            <w:r>
              <w:rPr>
                <w:b/>
                <w:color w:val="21272E"/>
                <w:sz w:val="20"/>
                <w:shd w:fill="FFFFFF" w:color="auto" w:val="clear"/>
              </w:rPr>
              <w:t>защищенного грунта,</w:t>
            </w:r>
          </w:p>
        </w:tc>
        <w:tc>
          <w:tcPr>
            <w:tcW w:w="2766" w:type="dxa"/>
          </w:tcPr>
          <w:p>
            <w:pPr>
              <w:pStyle w:val="TableParagraph"/>
              <w:spacing w:before="1"/>
              <w:rPr>
                <w:b/>
                <w:sz w:val="20"/>
              </w:rPr>
            </w:pPr>
          </w:p>
          <w:p>
            <w:pPr>
              <w:pStyle w:val="TableParagraph"/>
              <w:ind w:left="441" w:hanging="32"/>
              <w:rPr>
                <w:sz w:val="20"/>
              </w:rPr>
            </w:pPr>
            <w:r>
              <w:rPr>
                <w:spacing w:val="-2"/>
                <w:sz w:val="20"/>
              </w:rPr>
              <w:t>Сельскохозяйственные товаропроизводители</w:t>
            </w:r>
          </w:p>
        </w:tc>
        <w:tc>
          <w:tcPr>
            <w:tcW w:w="7009" w:type="dxa"/>
          </w:tcPr>
          <w:p>
            <w:pPr>
              <w:pStyle w:val="TableParagraph"/>
              <w:spacing w:line="240" w:lineRule="atLeast" w:before="223"/>
              <w:ind w:left="142" w:right="125"/>
              <w:jc w:val="both"/>
              <w:rPr>
                <w:sz w:val="20"/>
              </w:rPr>
            </w:pPr>
            <w:r>
              <w:rPr>
                <w:sz w:val="20"/>
              </w:rPr>
              <w:t>Субсидии предоставляются с целью возмещения части затрат, связанных с производством овощей закрытого грунта, произведенных с применением технологии</w:t>
            </w:r>
            <w:r>
              <w:rPr>
                <w:spacing w:val="72"/>
                <w:sz w:val="20"/>
              </w:rPr>
              <w:t> </w:t>
            </w:r>
            <w:r>
              <w:rPr>
                <w:sz w:val="20"/>
              </w:rPr>
              <w:t>досвечивания,</w:t>
            </w:r>
            <w:r>
              <w:rPr>
                <w:spacing w:val="73"/>
                <w:sz w:val="20"/>
              </w:rPr>
              <w:t> </w:t>
            </w:r>
            <w:r>
              <w:rPr>
                <w:sz w:val="20"/>
              </w:rPr>
              <w:t>по</w:t>
            </w:r>
            <w:r>
              <w:rPr>
                <w:spacing w:val="71"/>
                <w:sz w:val="20"/>
              </w:rPr>
              <w:t> </w:t>
            </w:r>
            <w:r>
              <w:rPr>
                <w:sz w:val="20"/>
              </w:rPr>
              <w:t>ставке</w:t>
            </w:r>
            <w:r>
              <w:rPr>
                <w:spacing w:val="72"/>
                <w:sz w:val="20"/>
              </w:rPr>
              <w:t> </w:t>
            </w:r>
            <w:r>
              <w:rPr>
                <w:sz w:val="20"/>
              </w:rPr>
              <w:t>на</w:t>
            </w:r>
            <w:r>
              <w:rPr>
                <w:spacing w:val="72"/>
                <w:sz w:val="20"/>
              </w:rPr>
              <w:t> </w:t>
            </w:r>
            <w:r>
              <w:rPr>
                <w:sz w:val="20"/>
              </w:rPr>
              <w:t>1</w:t>
            </w:r>
            <w:r>
              <w:rPr>
                <w:spacing w:val="71"/>
                <w:sz w:val="20"/>
              </w:rPr>
              <w:t> </w:t>
            </w:r>
            <w:r>
              <w:rPr>
                <w:sz w:val="20"/>
              </w:rPr>
              <w:t>тонну</w:t>
            </w:r>
            <w:r>
              <w:rPr>
                <w:spacing w:val="72"/>
                <w:sz w:val="20"/>
              </w:rPr>
              <w:t> </w:t>
            </w:r>
            <w:r>
              <w:rPr>
                <w:sz w:val="20"/>
              </w:rPr>
              <w:t>реализованных</w:t>
            </w:r>
            <w:r>
              <w:rPr>
                <w:spacing w:val="72"/>
                <w:sz w:val="20"/>
              </w:rPr>
              <w:t> </w:t>
            </w:r>
            <w:r>
              <w:rPr>
                <w:spacing w:val="-2"/>
                <w:sz w:val="20"/>
              </w:rPr>
              <w:t>овощей</w:t>
            </w:r>
          </w:p>
        </w:tc>
        <w:tc>
          <w:tcPr>
            <w:tcW w:w="2571" w:type="dxa"/>
          </w:tcPr>
          <w:p>
            <w:pPr>
              <w:pStyle w:val="TableParagraph"/>
              <w:spacing w:before="1"/>
              <w:rPr>
                <w:b/>
                <w:sz w:val="20"/>
              </w:rPr>
            </w:pPr>
          </w:p>
          <w:p>
            <w:pPr>
              <w:pStyle w:val="TableParagraph"/>
              <w:ind w:left="131" w:right="131" w:firstLine="494"/>
              <w:rPr>
                <w:sz w:val="20"/>
              </w:rPr>
            </w:pPr>
            <w:hyperlink r:id="rId68">
              <w:r>
                <w:rPr>
                  <w:color w:val="0462C1"/>
                  <w:spacing w:val="-2"/>
                  <w:sz w:val="20"/>
                  <w:u w:val="single" w:color="0462C1"/>
                </w:rPr>
                <w:t>Постановление</w:t>
              </w:r>
            </w:hyperlink>
            <w:r>
              <w:rPr>
                <w:color w:val="0462C1"/>
                <w:spacing w:val="-2"/>
                <w:sz w:val="20"/>
              </w:rPr>
              <w:t> </w:t>
            </w:r>
            <w:hyperlink r:id="rId68">
              <w:r>
                <w:rPr>
                  <w:color w:val="0462C1"/>
                  <w:sz w:val="20"/>
                  <w:u w:val="single" w:color="0462C1"/>
                </w:rPr>
                <w:t>Правительства</w:t>
              </w:r>
              <w:r>
                <w:rPr>
                  <w:color w:val="0462C1"/>
                  <w:spacing w:val="-12"/>
                  <w:sz w:val="20"/>
                  <w:u w:val="single" w:color="0462C1"/>
                </w:rPr>
                <w:t> </w:t>
              </w:r>
              <w:r>
                <w:rPr>
                  <w:color w:val="0462C1"/>
                  <w:sz w:val="20"/>
                  <w:u w:val="single" w:color="0462C1"/>
                </w:rPr>
                <w:t>Республики</w:t>
              </w:r>
            </w:hyperlink>
          </w:p>
        </w:tc>
      </w:tr>
    </w:tbl>
    <w:p>
      <w:pPr>
        <w:pStyle w:val="BodyText"/>
        <w:spacing w:before="120"/>
        <w:rPr>
          <w:b/>
          <w:sz w:val="22"/>
        </w:rPr>
      </w:pPr>
      <w:r>
        <w:rPr>
          <w:b/>
          <w:sz w:val="22"/>
        </w:rPr>
        <w:drawing>
          <wp:anchor distT="0" distB="0" distL="0" distR="0" allowOverlap="1" layoutInCell="1" locked="0" behindDoc="1" simplePos="0" relativeHeight="482439168">
            <wp:simplePos x="0" y="0"/>
            <wp:positionH relativeFrom="page">
              <wp:posOffset>0</wp:posOffset>
            </wp:positionH>
            <wp:positionV relativeFrom="page">
              <wp:posOffset>0</wp:posOffset>
            </wp:positionV>
            <wp:extent cx="10694035" cy="7562215"/>
            <wp:effectExtent l="0" t="0" r="0" b="0"/>
            <wp:wrapNone/>
            <wp:docPr id="78" name="Image 78"/>
            <wp:cNvGraphicFramePr>
              <a:graphicFrameLocks/>
            </wp:cNvGraphicFramePr>
            <a:graphic>
              <a:graphicData uri="http://schemas.openxmlformats.org/drawingml/2006/picture">
                <pic:pic>
                  <pic:nvPicPr>
                    <pic:cNvPr id="78" name="Image 78"/>
                    <pic:cNvPicPr/>
                  </pic:nvPicPr>
                  <pic:blipFill>
                    <a:blip r:embed="rId6" cstate="print"/>
                    <a:stretch>
                      <a:fillRect/>
                    </a:stretch>
                  </pic:blipFill>
                  <pic:spPr>
                    <a:xfrm>
                      <a:off x="0" y="0"/>
                      <a:ext cx="10694035" cy="7562215"/>
                    </a:xfrm>
                    <a:prstGeom prst="rect">
                      <a:avLst/>
                    </a:prstGeom>
                  </pic:spPr>
                </pic:pic>
              </a:graphicData>
            </a:graphic>
          </wp:anchor>
        </w:drawing>
      </w:r>
    </w:p>
    <w:p>
      <w:pPr>
        <w:spacing w:before="0"/>
        <w:ind w:left="1420" w:right="0" w:firstLine="0"/>
        <w:jc w:val="left"/>
        <w:rPr>
          <w:b/>
          <w:sz w:val="22"/>
        </w:rPr>
      </w:pPr>
      <w:r>
        <w:rPr>
          <w:b/>
          <w:sz w:val="22"/>
        </w:rPr>
        <mc:AlternateContent>
          <mc:Choice Requires="wps">
            <w:drawing>
              <wp:anchor distT="0" distB="0" distL="0" distR="0" allowOverlap="1" layoutInCell="1" locked="0" behindDoc="1" simplePos="0" relativeHeight="482439680">
                <wp:simplePos x="0" y="0"/>
                <wp:positionH relativeFrom="page">
                  <wp:posOffset>0</wp:posOffset>
                </wp:positionH>
                <wp:positionV relativeFrom="paragraph">
                  <wp:posOffset>-8404</wp:posOffset>
                </wp:positionV>
                <wp:extent cx="10659110" cy="146050"/>
                <wp:effectExtent l="0" t="0" r="0" b="0"/>
                <wp:wrapNone/>
                <wp:docPr id="79" name="Graphic 79"/>
                <wp:cNvGraphicFramePr>
                  <a:graphicFrameLocks/>
                </wp:cNvGraphicFramePr>
                <a:graphic>
                  <a:graphicData uri="http://schemas.microsoft.com/office/word/2010/wordprocessingShape">
                    <wps:wsp>
                      <wps:cNvPr id="79" name="Graphic 79"/>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61734pt;width:839.3pt;height:11.5pt;mso-position-horizontal-relative:page;mso-position-vertical-relative:paragraph;z-index:-20876800" id="docshape40" coordorigin="0,-13" coordsize="16786,230" path="m0,217l863,217,863,-13,1726,-13m16786,217l2211,217,2211,-13,1726,-13e" filled="false" stroked="true" strokeweight=".75pt" strokecolor="#000000">
                <v:path arrowok="t"/>
                <v:stroke dashstyle="solid"/>
                <w10:wrap type="none"/>
              </v:shape>
            </w:pict>
          </mc:Fallback>
        </mc:AlternateContent>
      </w:r>
      <w:r>
        <w:rPr>
          <w:b/>
          <w:spacing w:val="-5"/>
          <w:sz w:val="22"/>
        </w:rPr>
        <w:t>23</w:t>
      </w:r>
    </w:p>
    <w:p>
      <w:pPr>
        <w:spacing w:after="0"/>
        <w:jc w:val="left"/>
        <w:rPr>
          <w:b/>
          <w:sz w:val="22"/>
        </w:rPr>
        <w:sectPr>
          <w:pgSz w:w="16840" w:h="11910" w:orient="landscape"/>
          <w:pgMar w:top="540" w:bottom="0" w:left="0" w:right="141"/>
        </w:sectPr>
      </w:pPr>
    </w:p>
    <w:tbl>
      <w:tblPr>
        <w:tblW w:w="0" w:type="auto"/>
        <w:jc w:val="left"/>
        <w:tblInd w:w="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30"/>
        <w:gridCol w:w="2739"/>
        <w:gridCol w:w="6999"/>
        <w:gridCol w:w="2585"/>
      </w:tblGrid>
      <w:tr>
        <w:trPr>
          <w:trHeight w:val="826" w:hRule="atLeast"/>
        </w:trPr>
        <w:tc>
          <w:tcPr>
            <w:tcW w:w="3130" w:type="dxa"/>
            <w:shd w:val="clear" w:color="auto" w:fill="E7E6E6"/>
          </w:tcPr>
          <w:p>
            <w:pPr>
              <w:pStyle w:val="TableParagraph"/>
              <w:spacing w:before="47"/>
              <w:rPr>
                <w:b/>
                <w:sz w:val="20"/>
              </w:rPr>
            </w:pPr>
          </w:p>
          <w:p>
            <w:pPr>
              <w:pStyle w:val="TableParagraph"/>
              <w:spacing w:before="1"/>
              <w:ind w:left="338"/>
              <w:rPr>
                <w:b/>
                <w:sz w:val="20"/>
              </w:rPr>
            </w:pPr>
            <w:r>
              <w:rPr>
                <w:b/>
                <w:color w:val="0462C1"/>
                <w:sz w:val="20"/>
                <w:u w:val="single" w:color="0462C1"/>
              </w:rPr>
              <w:t>Краткое</w:t>
            </w:r>
            <w:r>
              <w:rPr>
                <w:b/>
                <w:color w:val="0462C1"/>
                <w:spacing w:val="-9"/>
                <w:sz w:val="20"/>
                <w:u w:val="single" w:color="0462C1"/>
              </w:rPr>
              <w:t> </w:t>
            </w:r>
            <w:r>
              <w:rPr>
                <w:b/>
                <w:color w:val="0462C1"/>
                <w:sz w:val="20"/>
                <w:u w:val="single" w:color="0462C1"/>
              </w:rPr>
              <w:t>описание</w:t>
            </w:r>
            <w:r>
              <w:rPr>
                <w:b/>
                <w:color w:val="0462C1"/>
                <w:spacing w:val="-10"/>
                <w:sz w:val="20"/>
                <w:u w:val="single" w:color="0462C1"/>
              </w:rPr>
              <w:t> </w:t>
            </w:r>
            <w:r>
              <w:rPr>
                <w:b/>
                <w:color w:val="0462C1"/>
                <w:spacing w:val="-2"/>
                <w:sz w:val="20"/>
                <w:u w:val="single" w:color="0462C1"/>
              </w:rPr>
              <w:t>субсидии</w:t>
            </w:r>
          </w:p>
        </w:tc>
        <w:tc>
          <w:tcPr>
            <w:tcW w:w="2739" w:type="dxa"/>
            <w:shd w:val="clear" w:color="auto" w:fill="E7E6E6"/>
          </w:tcPr>
          <w:p>
            <w:pPr>
              <w:pStyle w:val="TableParagraph"/>
              <w:spacing w:before="47"/>
              <w:rPr>
                <w:b/>
                <w:sz w:val="20"/>
              </w:rPr>
            </w:pPr>
          </w:p>
          <w:p>
            <w:pPr>
              <w:pStyle w:val="TableParagraph"/>
              <w:spacing w:before="1"/>
              <w:ind w:left="422"/>
              <w:rPr>
                <w:b/>
                <w:sz w:val="20"/>
              </w:rPr>
            </w:pPr>
            <w:r>
              <w:rPr>
                <w:b/>
                <w:spacing w:val="-2"/>
                <w:sz w:val="20"/>
              </w:rPr>
              <w:t>Получатели</w:t>
            </w:r>
            <w:r>
              <w:rPr>
                <w:b/>
                <w:spacing w:val="5"/>
                <w:sz w:val="20"/>
              </w:rPr>
              <w:t> </w:t>
            </w:r>
            <w:r>
              <w:rPr>
                <w:b/>
                <w:spacing w:val="-2"/>
                <w:sz w:val="20"/>
              </w:rPr>
              <w:t>субсидии</w:t>
            </w:r>
          </w:p>
        </w:tc>
        <w:tc>
          <w:tcPr>
            <w:tcW w:w="6999" w:type="dxa"/>
            <w:shd w:val="clear" w:color="auto" w:fill="E7E6E6"/>
          </w:tcPr>
          <w:p>
            <w:pPr>
              <w:pStyle w:val="TableParagraph"/>
              <w:spacing w:before="47"/>
              <w:rPr>
                <w:b/>
                <w:sz w:val="20"/>
              </w:rPr>
            </w:pPr>
          </w:p>
          <w:p>
            <w:pPr>
              <w:pStyle w:val="TableParagraph"/>
              <w:spacing w:before="1"/>
              <w:ind w:left="30"/>
              <w:jc w:val="center"/>
              <w:rPr>
                <w:b/>
                <w:sz w:val="20"/>
              </w:rPr>
            </w:pPr>
            <w:r>
              <w:rPr>
                <w:b/>
                <w:sz w:val="20"/>
              </w:rPr>
              <w:t>Условия</w:t>
            </w:r>
            <w:r>
              <w:rPr>
                <w:b/>
                <w:spacing w:val="-10"/>
                <w:sz w:val="20"/>
              </w:rPr>
              <w:t> </w:t>
            </w:r>
            <w:r>
              <w:rPr>
                <w:b/>
                <w:spacing w:val="-2"/>
                <w:sz w:val="20"/>
              </w:rPr>
              <w:t>получения</w:t>
            </w:r>
          </w:p>
        </w:tc>
        <w:tc>
          <w:tcPr>
            <w:tcW w:w="2585" w:type="dxa"/>
            <w:shd w:val="clear" w:color="auto" w:fill="E7E6E6"/>
          </w:tcPr>
          <w:p>
            <w:pPr>
              <w:pStyle w:val="TableParagraph"/>
              <w:spacing w:before="47"/>
              <w:rPr>
                <w:b/>
                <w:sz w:val="20"/>
              </w:rPr>
            </w:pPr>
          </w:p>
          <w:p>
            <w:pPr>
              <w:pStyle w:val="TableParagraph"/>
              <w:spacing w:before="1"/>
              <w:ind w:left="137"/>
              <w:rPr>
                <w:b/>
                <w:sz w:val="20"/>
              </w:rPr>
            </w:pPr>
            <w:r>
              <w:rPr>
                <w:b/>
                <w:spacing w:val="-2"/>
                <w:sz w:val="20"/>
              </w:rPr>
              <w:t>Нормативно-правовой</w:t>
            </w:r>
            <w:r>
              <w:rPr>
                <w:b/>
                <w:spacing w:val="17"/>
                <w:sz w:val="20"/>
              </w:rPr>
              <w:t> </w:t>
            </w:r>
            <w:r>
              <w:rPr>
                <w:b/>
                <w:spacing w:val="-5"/>
                <w:sz w:val="20"/>
              </w:rPr>
              <w:t>акт</w:t>
            </w:r>
          </w:p>
        </w:tc>
      </w:tr>
      <w:tr>
        <w:trPr>
          <w:trHeight w:val="1344" w:hRule="atLeast"/>
        </w:trPr>
        <w:tc>
          <w:tcPr>
            <w:tcW w:w="3130" w:type="dxa"/>
          </w:tcPr>
          <w:p>
            <w:pPr>
              <w:pStyle w:val="TableParagraph"/>
              <w:spacing w:before="1"/>
              <w:ind w:left="105"/>
              <w:rPr>
                <w:b/>
                <w:sz w:val="20"/>
              </w:rPr>
            </w:pPr>
            <w:r>
              <w:rPr>
                <w:b/>
                <w:color w:val="21272E"/>
                <w:sz w:val="20"/>
                <w:shd w:fill="FFFFFF" w:color="auto" w:val="clear"/>
              </w:rPr>
              <w:t>произведенных</w:t>
            </w:r>
            <w:r>
              <w:rPr>
                <w:b/>
                <w:color w:val="21272E"/>
                <w:spacing w:val="-12"/>
                <w:sz w:val="20"/>
                <w:shd w:fill="FFFFFF" w:color="auto" w:val="clear"/>
              </w:rPr>
              <w:t> </w:t>
            </w:r>
            <w:r>
              <w:rPr>
                <w:b/>
                <w:color w:val="21272E"/>
                <w:sz w:val="20"/>
                <w:shd w:fill="FFFFFF" w:color="auto" w:val="clear"/>
              </w:rPr>
              <w:t>с</w:t>
            </w:r>
            <w:r>
              <w:rPr>
                <w:b/>
                <w:color w:val="21272E"/>
                <w:spacing w:val="-11"/>
                <w:sz w:val="20"/>
                <w:shd w:fill="FFFFFF" w:color="auto" w:val="clear"/>
              </w:rPr>
              <w:t> </w:t>
            </w:r>
            <w:r>
              <w:rPr>
                <w:b/>
                <w:color w:val="21272E"/>
                <w:sz w:val="20"/>
                <w:shd w:fill="FFFFFF" w:color="auto" w:val="clear"/>
              </w:rPr>
              <w:t>применением</w:t>
            </w:r>
            <w:r>
              <w:rPr>
                <w:b/>
                <w:color w:val="21272E"/>
                <w:sz w:val="20"/>
              </w:rPr>
              <w:t> </w:t>
            </w:r>
            <w:r>
              <w:rPr>
                <w:b/>
                <w:color w:val="21272E"/>
                <w:sz w:val="20"/>
                <w:shd w:fill="FFFFFF" w:color="auto" w:val="clear"/>
              </w:rPr>
              <w:t>технологии досвечивания, в</w:t>
            </w:r>
          </w:p>
          <w:p>
            <w:pPr>
              <w:pStyle w:val="TableParagraph"/>
              <w:spacing w:before="2"/>
              <w:ind w:left="105" w:right="742"/>
              <w:rPr>
                <w:b/>
                <w:sz w:val="20"/>
              </w:rPr>
            </w:pPr>
            <w:r>
              <w:rPr>
                <w:b/>
                <w:color w:val="21272E"/>
                <w:sz w:val="20"/>
                <w:shd w:fill="FFFFFF" w:color="auto" w:val="clear"/>
              </w:rPr>
              <w:t>рамках стимулирования</w:t>
            </w:r>
            <w:r>
              <w:rPr>
                <w:b/>
                <w:color w:val="21272E"/>
                <w:sz w:val="20"/>
              </w:rPr>
              <w:t> </w:t>
            </w:r>
            <w:r>
              <w:rPr>
                <w:b/>
                <w:color w:val="21272E"/>
                <w:sz w:val="20"/>
                <w:shd w:fill="FFFFFF" w:color="auto" w:val="clear"/>
              </w:rPr>
              <w:t>увеличения</w:t>
            </w:r>
            <w:r>
              <w:rPr>
                <w:b/>
                <w:color w:val="21272E"/>
                <w:spacing w:val="-12"/>
                <w:sz w:val="20"/>
                <w:shd w:fill="FFFFFF" w:color="auto" w:val="clear"/>
              </w:rPr>
              <w:t> </w:t>
            </w:r>
            <w:r>
              <w:rPr>
                <w:b/>
                <w:color w:val="21272E"/>
                <w:sz w:val="20"/>
                <w:shd w:fill="FFFFFF" w:color="auto" w:val="clear"/>
              </w:rPr>
              <w:t>производства</w:t>
            </w:r>
            <w:r>
              <w:rPr>
                <w:b/>
                <w:color w:val="21272E"/>
                <w:sz w:val="20"/>
              </w:rPr>
              <w:t> </w:t>
            </w:r>
            <w:r>
              <w:rPr>
                <w:b/>
                <w:color w:val="21272E"/>
                <w:sz w:val="20"/>
                <w:shd w:fill="FFFFFF" w:color="auto" w:val="clear"/>
              </w:rPr>
              <w:t>картофеля и овощей</w:t>
            </w:r>
          </w:p>
        </w:tc>
        <w:tc>
          <w:tcPr>
            <w:tcW w:w="2739" w:type="dxa"/>
          </w:tcPr>
          <w:p>
            <w:pPr>
              <w:pStyle w:val="TableParagraph"/>
              <w:rPr>
                <w:rFonts w:ascii="Times New Roman"/>
                <w:sz w:val="18"/>
              </w:rPr>
            </w:pPr>
          </w:p>
        </w:tc>
        <w:tc>
          <w:tcPr>
            <w:tcW w:w="6999" w:type="dxa"/>
          </w:tcPr>
          <w:p>
            <w:pPr>
              <w:pStyle w:val="TableParagraph"/>
              <w:spacing w:before="1"/>
              <w:ind w:left="143"/>
              <w:rPr>
                <w:sz w:val="20"/>
              </w:rPr>
            </w:pPr>
            <w:r>
              <w:rPr>
                <w:sz w:val="20"/>
              </w:rPr>
              <w:t>закрытого</w:t>
            </w:r>
            <w:r>
              <w:rPr>
                <w:spacing w:val="-10"/>
                <w:sz w:val="20"/>
              </w:rPr>
              <w:t> </w:t>
            </w:r>
            <w:r>
              <w:rPr>
                <w:sz w:val="20"/>
              </w:rPr>
              <w:t>грунта</w:t>
            </w:r>
            <w:r>
              <w:rPr>
                <w:spacing w:val="-10"/>
                <w:sz w:val="20"/>
              </w:rPr>
              <w:t> </w:t>
            </w:r>
            <w:r>
              <w:rPr>
                <w:sz w:val="20"/>
              </w:rPr>
              <w:t>собственного</w:t>
            </w:r>
            <w:r>
              <w:rPr>
                <w:spacing w:val="-9"/>
                <w:sz w:val="20"/>
              </w:rPr>
              <w:t> </w:t>
            </w:r>
            <w:r>
              <w:rPr>
                <w:spacing w:val="-2"/>
                <w:sz w:val="20"/>
              </w:rPr>
              <w:t>производства.</w:t>
            </w:r>
          </w:p>
          <w:p>
            <w:pPr>
              <w:pStyle w:val="TableParagraph"/>
              <w:spacing w:before="1"/>
              <w:ind w:left="143"/>
              <w:rPr>
                <w:sz w:val="20"/>
              </w:rPr>
            </w:pPr>
            <w:r>
              <w:rPr>
                <w:sz w:val="20"/>
              </w:rPr>
              <w:t>Условия</w:t>
            </w:r>
            <w:r>
              <w:rPr>
                <w:spacing w:val="-12"/>
                <w:sz w:val="20"/>
              </w:rPr>
              <w:t> </w:t>
            </w:r>
            <w:r>
              <w:rPr>
                <w:sz w:val="20"/>
              </w:rPr>
              <w:t>согласно</w:t>
            </w:r>
            <w:r>
              <w:rPr>
                <w:spacing w:val="-10"/>
                <w:sz w:val="20"/>
              </w:rPr>
              <w:t> </w:t>
            </w:r>
            <w:r>
              <w:rPr>
                <w:sz w:val="20"/>
              </w:rPr>
              <w:t>НПА,</w:t>
            </w:r>
            <w:r>
              <w:rPr>
                <w:spacing w:val="-9"/>
                <w:sz w:val="20"/>
              </w:rPr>
              <w:t> </w:t>
            </w:r>
            <w:r>
              <w:rPr>
                <w:sz w:val="20"/>
              </w:rPr>
              <w:t>регламентирующим</w:t>
            </w:r>
            <w:r>
              <w:rPr>
                <w:spacing w:val="-11"/>
                <w:sz w:val="20"/>
              </w:rPr>
              <w:t> </w:t>
            </w:r>
            <w:r>
              <w:rPr>
                <w:sz w:val="20"/>
              </w:rPr>
              <w:t>меру</w:t>
            </w:r>
            <w:r>
              <w:rPr>
                <w:spacing w:val="-10"/>
                <w:sz w:val="20"/>
              </w:rPr>
              <w:t> </w:t>
            </w:r>
            <w:r>
              <w:rPr>
                <w:spacing w:val="-2"/>
                <w:sz w:val="20"/>
              </w:rPr>
              <w:t>поддержки.</w:t>
            </w:r>
          </w:p>
        </w:tc>
        <w:tc>
          <w:tcPr>
            <w:tcW w:w="2585" w:type="dxa"/>
          </w:tcPr>
          <w:p>
            <w:pPr>
              <w:pStyle w:val="TableParagraph"/>
              <w:spacing w:before="1"/>
              <w:ind w:left="95" w:right="98"/>
              <w:jc w:val="center"/>
              <w:rPr>
                <w:sz w:val="20"/>
              </w:rPr>
            </w:pPr>
            <w:hyperlink r:id="rId68">
              <w:r>
                <w:rPr>
                  <w:color w:val="0462C1"/>
                  <w:sz w:val="20"/>
                  <w:u w:val="single" w:color="0462C1"/>
                </w:rPr>
                <w:t>Мордовия</w:t>
              </w:r>
              <w:r>
                <w:rPr>
                  <w:color w:val="0462C1"/>
                  <w:spacing w:val="-9"/>
                  <w:sz w:val="20"/>
                  <w:u w:val="single" w:color="0462C1"/>
                </w:rPr>
                <w:t> </w:t>
              </w:r>
              <w:r>
                <w:rPr>
                  <w:color w:val="0462C1"/>
                  <w:sz w:val="20"/>
                  <w:u w:val="single" w:color="0462C1"/>
                </w:rPr>
                <w:t>от</w:t>
              </w:r>
              <w:r>
                <w:rPr>
                  <w:color w:val="0462C1"/>
                  <w:spacing w:val="-8"/>
                  <w:sz w:val="20"/>
                  <w:u w:val="single" w:color="0462C1"/>
                </w:rPr>
                <w:t> </w:t>
              </w:r>
              <w:r>
                <w:rPr>
                  <w:color w:val="0462C1"/>
                  <w:sz w:val="20"/>
                  <w:u w:val="single" w:color="0462C1"/>
                </w:rPr>
                <w:t>15.12.2021</w:t>
              </w:r>
              <w:r>
                <w:rPr>
                  <w:color w:val="0462C1"/>
                  <w:spacing w:val="-8"/>
                  <w:sz w:val="20"/>
                  <w:u w:val="single" w:color="0462C1"/>
                </w:rPr>
                <w:t> </w:t>
              </w:r>
              <w:r>
                <w:rPr>
                  <w:color w:val="0462C1"/>
                  <w:spacing w:val="-10"/>
                  <w:sz w:val="20"/>
                  <w:u w:val="single" w:color="0462C1"/>
                </w:rPr>
                <w:t>№</w:t>
              </w:r>
            </w:hyperlink>
          </w:p>
          <w:p>
            <w:pPr>
              <w:pStyle w:val="TableParagraph"/>
              <w:spacing w:before="1"/>
              <w:ind w:left="95" w:right="99"/>
              <w:jc w:val="center"/>
              <w:rPr>
                <w:sz w:val="20"/>
              </w:rPr>
            </w:pPr>
            <w:hyperlink r:id="rId68">
              <w:r>
                <w:rPr>
                  <w:color w:val="0462C1"/>
                  <w:spacing w:val="-5"/>
                  <w:sz w:val="20"/>
                  <w:u w:val="single" w:color="0462C1"/>
                </w:rPr>
                <w:t>571</w:t>
              </w:r>
            </w:hyperlink>
          </w:p>
        </w:tc>
      </w:tr>
      <w:tr>
        <w:trPr>
          <w:trHeight w:val="1118" w:hRule="atLeast"/>
        </w:trPr>
        <w:tc>
          <w:tcPr>
            <w:tcW w:w="3130" w:type="dxa"/>
          </w:tcPr>
          <w:p>
            <w:pPr>
              <w:pStyle w:val="TableParagraph"/>
              <w:spacing w:before="121"/>
              <w:ind w:left="105"/>
              <w:rPr>
                <w:b/>
                <w:sz w:val="20"/>
              </w:rPr>
            </w:pPr>
            <w:r>
              <w:rPr>
                <w:b/>
                <w:sz w:val="20"/>
              </w:rPr>
              <w:t>Субсидии</w:t>
            </w:r>
            <w:r>
              <w:rPr>
                <w:b/>
                <w:spacing w:val="-12"/>
                <w:sz w:val="20"/>
              </w:rPr>
              <w:t> </w:t>
            </w:r>
            <w:r>
              <w:rPr>
                <w:b/>
                <w:sz w:val="20"/>
              </w:rPr>
              <w:t>н</w:t>
            </w:r>
            <w:r>
              <w:rPr>
                <w:b/>
                <w:color w:val="000000"/>
                <w:sz w:val="20"/>
                <w:shd w:fill="FFFFFF" w:color="auto" w:val="clear"/>
              </w:rPr>
              <w:t>а</w:t>
            </w:r>
            <w:r>
              <w:rPr>
                <w:b/>
                <w:color w:val="000000"/>
                <w:spacing w:val="-11"/>
                <w:sz w:val="20"/>
                <w:shd w:fill="FFFFFF" w:color="auto" w:val="clear"/>
              </w:rPr>
              <w:t> </w:t>
            </w:r>
            <w:r>
              <w:rPr>
                <w:b/>
                <w:color w:val="000000"/>
                <w:sz w:val="20"/>
                <w:shd w:fill="FFFFFF" w:color="auto" w:val="clear"/>
              </w:rPr>
              <w:t>стимулирование</w:t>
            </w:r>
            <w:r>
              <w:rPr>
                <w:b/>
                <w:color w:val="000000"/>
                <w:sz w:val="20"/>
              </w:rPr>
              <w:t> </w:t>
            </w:r>
            <w:r>
              <w:rPr>
                <w:b/>
                <w:color w:val="000000"/>
                <w:sz w:val="20"/>
                <w:shd w:fill="FFFFFF" w:color="auto" w:val="clear"/>
              </w:rPr>
              <w:t>увеличения производства</w:t>
            </w:r>
          </w:p>
          <w:p>
            <w:pPr>
              <w:pStyle w:val="TableParagraph"/>
              <w:spacing w:before="2"/>
              <w:ind w:left="105"/>
              <w:rPr>
                <w:b/>
                <w:sz w:val="20"/>
              </w:rPr>
            </w:pPr>
            <w:r>
              <w:rPr>
                <w:b/>
                <w:color w:val="000000"/>
                <w:sz w:val="20"/>
                <w:shd w:fill="FFFFFF" w:color="auto" w:val="clear"/>
              </w:rPr>
              <w:t>картофеля</w:t>
            </w:r>
            <w:r>
              <w:rPr>
                <w:b/>
                <w:color w:val="000000"/>
                <w:spacing w:val="-7"/>
                <w:sz w:val="20"/>
                <w:shd w:fill="FFFFFF" w:color="auto" w:val="clear"/>
              </w:rPr>
              <w:t> </w:t>
            </w:r>
            <w:r>
              <w:rPr>
                <w:b/>
                <w:color w:val="000000"/>
                <w:sz w:val="20"/>
                <w:shd w:fill="FFFFFF" w:color="auto" w:val="clear"/>
              </w:rPr>
              <w:t>и</w:t>
            </w:r>
            <w:r>
              <w:rPr>
                <w:b/>
                <w:color w:val="000000"/>
                <w:spacing w:val="-5"/>
                <w:sz w:val="20"/>
                <w:shd w:fill="FFFFFF" w:color="auto" w:val="clear"/>
              </w:rPr>
              <w:t> </w:t>
            </w:r>
            <w:r>
              <w:rPr>
                <w:b/>
                <w:color w:val="000000"/>
                <w:spacing w:val="-2"/>
                <w:sz w:val="20"/>
                <w:shd w:fill="FFFFFF" w:color="auto" w:val="clear"/>
              </w:rPr>
              <w:t>овощей</w:t>
            </w:r>
          </w:p>
        </w:tc>
        <w:tc>
          <w:tcPr>
            <w:tcW w:w="2739" w:type="dxa"/>
          </w:tcPr>
          <w:p>
            <w:pPr>
              <w:pStyle w:val="TableParagraph"/>
              <w:spacing w:before="121"/>
              <w:ind w:left="415" w:hanging="32"/>
              <w:rPr>
                <w:sz w:val="20"/>
              </w:rPr>
            </w:pPr>
            <w:r>
              <w:rPr>
                <w:spacing w:val="-2"/>
                <w:sz w:val="20"/>
              </w:rPr>
              <w:t>Сельскохозяйственные товаропроизводители</w:t>
            </w:r>
          </w:p>
        </w:tc>
        <w:tc>
          <w:tcPr>
            <w:tcW w:w="6999" w:type="dxa"/>
          </w:tcPr>
          <w:p>
            <w:pPr>
              <w:pStyle w:val="TableParagraph"/>
              <w:spacing w:before="121"/>
              <w:ind w:left="143"/>
              <w:rPr>
                <w:sz w:val="20"/>
              </w:rPr>
            </w:pPr>
            <w:r>
              <w:rPr>
                <w:sz w:val="20"/>
              </w:rPr>
              <w:t>Субсидии</w:t>
            </w:r>
            <w:r>
              <w:rPr>
                <w:spacing w:val="40"/>
                <w:sz w:val="20"/>
              </w:rPr>
              <w:t> </w:t>
            </w:r>
            <w:r>
              <w:rPr>
                <w:sz w:val="20"/>
              </w:rPr>
              <w:t>предоставляются</w:t>
            </w:r>
            <w:r>
              <w:rPr>
                <w:spacing w:val="40"/>
                <w:sz w:val="20"/>
              </w:rPr>
              <w:t> </w:t>
            </w:r>
            <w:r>
              <w:rPr>
                <w:sz w:val="20"/>
              </w:rPr>
              <w:t>с</w:t>
            </w:r>
            <w:r>
              <w:rPr>
                <w:spacing w:val="40"/>
                <w:sz w:val="20"/>
              </w:rPr>
              <w:t> </w:t>
            </w:r>
            <w:r>
              <w:rPr>
                <w:sz w:val="20"/>
              </w:rPr>
              <w:t>целью</w:t>
            </w:r>
            <w:r>
              <w:rPr>
                <w:spacing w:val="40"/>
                <w:sz w:val="20"/>
              </w:rPr>
              <w:t> </w:t>
            </w:r>
            <w:r>
              <w:rPr>
                <w:color w:val="21272E"/>
                <w:sz w:val="20"/>
                <w:shd w:fill="FFFFFF" w:color="auto" w:val="clear"/>
              </w:rPr>
              <w:t>в</w:t>
            </w:r>
            <w:r>
              <w:rPr>
                <w:color w:val="21272E"/>
                <w:spacing w:val="40"/>
                <w:sz w:val="20"/>
                <w:shd w:fill="FFFFFF" w:color="auto" w:val="clear"/>
              </w:rPr>
              <w:t> </w:t>
            </w:r>
            <w:r>
              <w:rPr>
                <w:color w:val="21272E"/>
                <w:sz w:val="20"/>
                <w:shd w:fill="FFFFFF" w:color="auto" w:val="clear"/>
              </w:rPr>
              <w:t>целях</w:t>
            </w:r>
            <w:r>
              <w:rPr>
                <w:color w:val="21272E"/>
                <w:spacing w:val="40"/>
                <w:sz w:val="20"/>
                <w:shd w:fill="FFFFFF" w:color="auto" w:val="clear"/>
              </w:rPr>
              <w:t> </w:t>
            </w:r>
            <w:r>
              <w:rPr>
                <w:color w:val="21272E"/>
                <w:sz w:val="20"/>
                <w:shd w:fill="FFFFFF" w:color="auto" w:val="clear"/>
              </w:rPr>
              <w:t>стимулирования</w:t>
            </w:r>
            <w:r>
              <w:rPr>
                <w:color w:val="21272E"/>
                <w:spacing w:val="40"/>
                <w:sz w:val="20"/>
                <w:shd w:fill="FFFFFF" w:color="auto" w:val="clear"/>
              </w:rPr>
              <w:t> </w:t>
            </w:r>
            <w:r>
              <w:rPr>
                <w:color w:val="21272E"/>
                <w:sz w:val="20"/>
                <w:shd w:fill="FFFFFF" w:color="auto" w:val="clear"/>
              </w:rPr>
              <w:t>увеличения</w:t>
            </w:r>
            <w:r>
              <w:rPr>
                <w:color w:val="21272E"/>
                <w:sz w:val="20"/>
              </w:rPr>
              <w:t> </w:t>
            </w:r>
            <w:r>
              <w:rPr>
                <w:color w:val="21272E"/>
                <w:sz w:val="20"/>
                <w:shd w:fill="FFFFFF" w:color="auto" w:val="clear"/>
              </w:rPr>
              <w:t>производства картофеля и овощей.</w:t>
            </w:r>
          </w:p>
          <w:p>
            <w:pPr>
              <w:pStyle w:val="TableParagraph"/>
              <w:spacing w:before="2"/>
              <w:ind w:left="143"/>
              <w:rPr>
                <w:sz w:val="20"/>
              </w:rPr>
            </w:pPr>
            <w:r>
              <w:rPr>
                <w:sz w:val="20"/>
              </w:rPr>
              <w:t>Условия</w:t>
            </w:r>
            <w:r>
              <w:rPr>
                <w:spacing w:val="-12"/>
                <w:sz w:val="20"/>
              </w:rPr>
              <w:t> </w:t>
            </w:r>
            <w:r>
              <w:rPr>
                <w:sz w:val="20"/>
              </w:rPr>
              <w:t>согласно</w:t>
            </w:r>
            <w:r>
              <w:rPr>
                <w:spacing w:val="-10"/>
                <w:sz w:val="20"/>
              </w:rPr>
              <w:t> </w:t>
            </w:r>
            <w:r>
              <w:rPr>
                <w:sz w:val="20"/>
              </w:rPr>
              <w:t>НПА,</w:t>
            </w:r>
            <w:r>
              <w:rPr>
                <w:spacing w:val="-9"/>
                <w:sz w:val="20"/>
              </w:rPr>
              <w:t> </w:t>
            </w:r>
            <w:r>
              <w:rPr>
                <w:sz w:val="20"/>
              </w:rPr>
              <w:t>регламентирующим</w:t>
            </w:r>
            <w:r>
              <w:rPr>
                <w:spacing w:val="-11"/>
                <w:sz w:val="20"/>
              </w:rPr>
              <w:t> </w:t>
            </w:r>
            <w:r>
              <w:rPr>
                <w:sz w:val="20"/>
              </w:rPr>
              <w:t>меру</w:t>
            </w:r>
            <w:r>
              <w:rPr>
                <w:spacing w:val="-10"/>
                <w:sz w:val="20"/>
              </w:rPr>
              <w:t> </w:t>
            </w:r>
            <w:r>
              <w:rPr>
                <w:spacing w:val="-2"/>
                <w:sz w:val="20"/>
              </w:rPr>
              <w:t>поддержки.</w:t>
            </w:r>
          </w:p>
        </w:tc>
        <w:tc>
          <w:tcPr>
            <w:tcW w:w="2585" w:type="dxa"/>
          </w:tcPr>
          <w:p>
            <w:pPr>
              <w:pStyle w:val="TableParagraph"/>
              <w:spacing w:before="121"/>
              <w:ind w:left="125" w:firstLine="511"/>
              <w:rPr>
                <w:sz w:val="20"/>
              </w:rPr>
            </w:pPr>
            <w:hyperlink r:id="rId69">
              <w:r>
                <w:rPr>
                  <w:color w:val="0462C1"/>
                  <w:spacing w:val="-2"/>
                  <w:sz w:val="20"/>
                  <w:u w:val="single" w:color="0462C1"/>
                </w:rPr>
                <w:t>Постановление</w:t>
              </w:r>
            </w:hyperlink>
            <w:r>
              <w:rPr>
                <w:color w:val="0462C1"/>
                <w:spacing w:val="-2"/>
                <w:sz w:val="20"/>
              </w:rPr>
              <w:t> </w:t>
            </w:r>
            <w:hyperlink r:id="rId69">
              <w:r>
                <w:rPr>
                  <w:color w:val="0462C1"/>
                  <w:sz w:val="20"/>
                  <w:u w:val="single" w:color="0462C1"/>
                </w:rPr>
                <w:t>Правительства</w:t>
              </w:r>
              <w:r>
                <w:rPr>
                  <w:color w:val="0462C1"/>
                  <w:spacing w:val="-9"/>
                  <w:sz w:val="20"/>
                  <w:u w:val="single" w:color="0462C1"/>
                </w:rPr>
                <w:t> </w:t>
              </w:r>
              <w:r>
                <w:rPr>
                  <w:color w:val="0462C1"/>
                  <w:sz w:val="20"/>
                  <w:u w:val="single" w:color="0462C1"/>
                </w:rPr>
                <w:t>Республики</w:t>
              </w:r>
            </w:hyperlink>
            <w:r>
              <w:rPr>
                <w:color w:val="0462C1"/>
                <w:sz w:val="20"/>
              </w:rPr>
              <w:t> </w:t>
            </w:r>
            <w:hyperlink r:id="rId69">
              <w:r>
                <w:rPr>
                  <w:color w:val="0462C1"/>
                  <w:sz w:val="20"/>
                  <w:u w:val="single" w:color="0462C1"/>
                </w:rPr>
                <w:t>Мордовия</w:t>
              </w:r>
              <w:r>
                <w:rPr>
                  <w:color w:val="0462C1"/>
                  <w:spacing w:val="-9"/>
                  <w:sz w:val="20"/>
                  <w:u w:val="single" w:color="0462C1"/>
                </w:rPr>
                <w:t> </w:t>
              </w:r>
              <w:r>
                <w:rPr>
                  <w:color w:val="0462C1"/>
                  <w:sz w:val="20"/>
                  <w:u w:val="single" w:color="0462C1"/>
                </w:rPr>
                <w:t>от</w:t>
              </w:r>
              <w:r>
                <w:rPr>
                  <w:color w:val="0462C1"/>
                  <w:spacing w:val="-8"/>
                  <w:sz w:val="20"/>
                  <w:u w:val="single" w:color="0462C1"/>
                </w:rPr>
                <w:t> </w:t>
              </w:r>
              <w:r>
                <w:rPr>
                  <w:color w:val="0462C1"/>
                  <w:sz w:val="20"/>
                  <w:u w:val="single" w:color="0462C1"/>
                </w:rPr>
                <w:t>31.01.2023</w:t>
              </w:r>
              <w:r>
                <w:rPr>
                  <w:color w:val="0462C1"/>
                  <w:spacing w:val="-8"/>
                  <w:sz w:val="20"/>
                  <w:u w:val="single" w:color="0462C1"/>
                </w:rPr>
                <w:t> </w:t>
              </w:r>
              <w:r>
                <w:rPr>
                  <w:color w:val="0462C1"/>
                  <w:spacing w:val="-10"/>
                  <w:sz w:val="20"/>
                  <w:u w:val="single" w:color="0462C1"/>
                </w:rPr>
                <w:t>№</w:t>
              </w:r>
            </w:hyperlink>
          </w:p>
          <w:p>
            <w:pPr>
              <w:pStyle w:val="TableParagraph"/>
              <w:spacing w:line="242" w:lineRule="exact" w:before="3"/>
              <w:ind w:left="1190"/>
              <w:rPr>
                <w:sz w:val="20"/>
              </w:rPr>
            </w:pPr>
            <w:hyperlink r:id="rId69">
              <w:r>
                <w:rPr>
                  <w:color w:val="0462C1"/>
                  <w:spacing w:val="-5"/>
                  <w:sz w:val="20"/>
                  <w:u w:val="single" w:color="0462C1"/>
                </w:rPr>
                <w:t>50</w:t>
              </w:r>
            </w:hyperlink>
          </w:p>
        </w:tc>
      </w:tr>
      <w:tr>
        <w:trPr>
          <w:trHeight w:val="3174" w:hRule="atLeast"/>
        </w:trPr>
        <w:tc>
          <w:tcPr>
            <w:tcW w:w="3130" w:type="dxa"/>
          </w:tcPr>
          <w:p>
            <w:pPr>
              <w:pStyle w:val="TableParagraph"/>
              <w:spacing w:line="225" w:lineRule="exact"/>
              <w:ind w:left="105"/>
              <w:rPr>
                <w:b/>
                <w:sz w:val="20"/>
              </w:rPr>
            </w:pPr>
            <w:r>
              <w:rPr>
                <w:b/>
                <w:sz w:val="20"/>
              </w:rPr>
              <w:t>Субсидии</w:t>
            </w:r>
            <w:r>
              <w:rPr>
                <w:b/>
                <w:spacing w:val="-5"/>
                <w:sz w:val="20"/>
              </w:rPr>
              <w:t> </w:t>
            </w:r>
            <w:r>
              <w:rPr>
                <w:b/>
                <w:sz w:val="20"/>
              </w:rPr>
              <w:t>на</w:t>
            </w:r>
            <w:r>
              <w:rPr>
                <w:b/>
                <w:spacing w:val="-5"/>
                <w:sz w:val="20"/>
              </w:rPr>
              <w:t> </w:t>
            </w:r>
            <w:r>
              <w:rPr>
                <w:b/>
                <w:spacing w:val="-2"/>
                <w:sz w:val="20"/>
              </w:rPr>
              <w:t>поддержку</w:t>
            </w:r>
          </w:p>
          <w:p>
            <w:pPr>
              <w:pStyle w:val="TableParagraph"/>
              <w:ind w:left="105"/>
              <w:rPr>
                <w:b/>
                <w:sz w:val="20"/>
              </w:rPr>
            </w:pPr>
            <w:r>
              <w:rPr>
                <w:b/>
                <w:sz w:val="20"/>
              </w:rPr>
              <w:t>переработки</w:t>
            </w:r>
            <w:r>
              <w:rPr>
                <w:b/>
                <w:spacing w:val="-7"/>
                <w:sz w:val="20"/>
              </w:rPr>
              <w:t> </w:t>
            </w:r>
            <w:r>
              <w:rPr>
                <w:b/>
                <w:sz w:val="20"/>
              </w:rPr>
              <w:t>молока</w:t>
            </w:r>
            <w:r>
              <w:rPr>
                <w:b/>
                <w:spacing w:val="-10"/>
                <w:sz w:val="20"/>
              </w:rPr>
              <w:t> </w:t>
            </w:r>
            <w:r>
              <w:rPr>
                <w:b/>
                <w:spacing w:val="-2"/>
                <w:sz w:val="20"/>
              </w:rPr>
              <w:t>сырого</w:t>
            </w:r>
          </w:p>
          <w:p>
            <w:pPr>
              <w:pStyle w:val="TableParagraph"/>
              <w:spacing w:before="1"/>
              <w:ind w:left="105" w:right="94"/>
              <w:rPr>
                <w:b/>
                <w:sz w:val="20"/>
              </w:rPr>
            </w:pPr>
            <w:r>
              <w:rPr>
                <w:b/>
                <w:sz w:val="20"/>
              </w:rPr>
              <w:t>крупного</w:t>
            </w:r>
            <w:r>
              <w:rPr>
                <w:b/>
                <w:spacing w:val="-12"/>
                <w:sz w:val="20"/>
              </w:rPr>
              <w:t> </w:t>
            </w:r>
            <w:r>
              <w:rPr>
                <w:b/>
                <w:sz w:val="20"/>
              </w:rPr>
              <w:t>рогатого</w:t>
            </w:r>
            <w:r>
              <w:rPr>
                <w:b/>
                <w:spacing w:val="-11"/>
                <w:sz w:val="20"/>
              </w:rPr>
              <w:t> </w:t>
            </w:r>
            <w:r>
              <w:rPr>
                <w:b/>
                <w:sz w:val="20"/>
              </w:rPr>
              <w:t>скота,</w:t>
            </w:r>
            <w:r>
              <w:rPr>
                <w:b/>
                <w:spacing w:val="-11"/>
                <w:sz w:val="20"/>
              </w:rPr>
              <w:t> </w:t>
            </w:r>
            <w:r>
              <w:rPr>
                <w:b/>
                <w:sz w:val="20"/>
              </w:rPr>
              <w:t>козьего и овечьего, переработанного на пищевую продукцию в рамках приоритетных направлений</w:t>
            </w:r>
          </w:p>
          <w:p>
            <w:pPr>
              <w:pStyle w:val="TableParagraph"/>
              <w:ind w:left="105" w:right="174"/>
              <w:rPr>
                <w:b/>
                <w:sz w:val="20"/>
              </w:rPr>
            </w:pPr>
            <w:r>
              <w:rPr>
                <w:b/>
                <w:sz w:val="20"/>
              </w:rPr>
              <w:t>агропромышленного</w:t>
            </w:r>
            <w:r>
              <w:rPr>
                <w:b/>
                <w:spacing w:val="-12"/>
                <w:sz w:val="20"/>
              </w:rPr>
              <w:t> </w:t>
            </w:r>
            <w:r>
              <w:rPr>
                <w:b/>
                <w:sz w:val="20"/>
              </w:rPr>
              <w:t>комплекса Республики Мордовия</w:t>
            </w:r>
          </w:p>
        </w:tc>
        <w:tc>
          <w:tcPr>
            <w:tcW w:w="2739" w:type="dxa"/>
          </w:tcPr>
          <w:p>
            <w:pPr>
              <w:pStyle w:val="TableParagraph"/>
              <w:spacing w:line="225" w:lineRule="exact"/>
              <w:ind w:left="7" w:right="10"/>
              <w:jc w:val="center"/>
              <w:rPr>
                <w:sz w:val="20"/>
              </w:rPr>
            </w:pPr>
            <w:r>
              <w:rPr>
                <w:spacing w:val="-2"/>
                <w:sz w:val="20"/>
              </w:rPr>
              <w:t>Сельскохозяйственные</w:t>
            </w:r>
          </w:p>
          <w:p>
            <w:pPr>
              <w:pStyle w:val="TableParagraph"/>
              <w:ind w:left="2" w:right="10"/>
              <w:jc w:val="center"/>
              <w:rPr>
                <w:sz w:val="20"/>
              </w:rPr>
            </w:pPr>
            <w:r>
              <w:rPr>
                <w:sz w:val="20"/>
              </w:rPr>
              <w:t>товаропроизводители,</w:t>
            </w:r>
            <w:r>
              <w:rPr>
                <w:spacing w:val="-12"/>
                <w:sz w:val="20"/>
              </w:rPr>
              <w:t> </w:t>
            </w:r>
            <w:r>
              <w:rPr>
                <w:sz w:val="20"/>
              </w:rPr>
              <w:t>за исключением граждан,</w:t>
            </w:r>
          </w:p>
          <w:p>
            <w:pPr>
              <w:pStyle w:val="TableParagraph"/>
              <w:spacing w:before="2"/>
              <w:ind w:left="3" w:right="10"/>
              <w:jc w:val="center"/>
              <w:rPr>
                <w:sz w:val="20"/>
              </w:rPr>
            </w:pPr>
            <w:r>
              <w:rPr>
                <w:sz w:val="20"/>
              </w:rPr>
              <w:t>ведущих</w:t>
            </w:r>
            <w:r>
              <w:rPr>
                <w:spacing w:val="-12"/>
                <w:sz w:val="20"/>
              </w:rPr>
              <w:t> </w:t>
            </w:r>
            <w:r>
              <w:rPr>
                <w:sz w:val="20"/>
              </w:rPr>
              <w:t>личное</w:t>
            </w:r>
            <w:r>
              <w:rPr>
                <w:spacing w:val="-11"/>
                <w:sz w:val="20"/>
              </w:rPr>
              <w:t> </w:t>
            </w:r>
            <w:r>
              <w:rPr>
                <w:sz w:val="20"/>
              </w:rPr>
              <w:t>подсобное хозяйство, и</w:t>
            </w:r>
          </w:p>
          <w:p>
            <w:pPr>
              <w:pStyle w:val="TableParagraph"/>
              <w:ind w:left="134" w:right="142" w:firstLine="3"/>
              <w:jc w:val="center"/>
              <w:rPr>
                <w:sz w:val="20"/>
              </w:rPr>
            </w:pPr>
            <w:r>
              <w:rPr>
                <w:spacing w:val="-2"/>
                <w:sz w:val="20"/>
              </w:rPr>
              <w:t>сельскохозяйственных </w:t>
            </w:r>
            <w:r>
              <w:rPr>
                <w:sz w:val="20"/>
              </w:rPr>
              <w:t>кредитных</w:t>
            </w:r>
            <w:r>
              <w:rPr>
                <w:spacing w:val="13"/>
                <w:sz w:val="20"/>
              </w:rPr>
              <w:t> </w:t>
            </w:r>
            <w:r>
              <w:rPr>
                <w:sz w:val="20"/>
              </w:rPr>
              <w:t>потребительских </w:t>
            </w:r>
            <w:r>
              <w:rPr>
                <w:spacing w:val="-2"/>
                <w:sz w:val="20"/>
              </w:rPr>
              <w:t>кооперативов.</w:t>
            </w:r>
          </w:p>
        </w:tc>
        <w:tc>
          <w:tcPr>
            <w:tcW w:w="6999" w:type="dxa"/>
          </w:tcPr>
          <w:p>
            <w:pPr>
              <w:pStyle w:val="TableParagraph"/>
              <w:spacing w:line="225" w:lineRule="exact"/>
              <w:ind w:left="143"/>
              <w:jc w:val="both"/>
              <w:rPr>
                <w:sz w:val="20"/>
              </w:rPr>
            </w:pPr>
            <w:r>
              <w:rPr>
                <w:spacing w:val="-2"/>
                <w:sz w:val="20"/>
              </w:rPr>
              <w:t>Заявитель</w:t>
            </w:r>
            <w:r>
              <w:rPr>
                <w:spacing w:val="-3"/>
                <w:sz w:val="20"/>
              </w:rPr>
              <w:t> </w:t>
            </w:r>
            <w:r>
              <w:rPr>
                <w:spacing w:val="-2"/>
                <w:sz w:val="20"/>
              </w:rPr>
              <w:t>должен</w:t>
            </w:r>
            <w:r>
              <w:rPr>
                <w:spacing w:val="-7"/>
                <w:sz w:val="20"/>
              </w:rPr>
              <w:t> </w:t>
            </w:r>
            <w:r>
              <w:rPr>
                <w:spacing w:val="-2"/>
                <w:sz w:val="20"/>
              </w:rPr>
              <w:t>соответствовать</w:t>
            </w:r>
            <w:r>
              <w:rPr>
                <w:spacing w:val="-5"/>
                <w:sz w:val="20"/>
              </w:rPr>
              <w:t> </w:t>
            </w:r>
            <w:r>
              <w:rPr>
                <w:spacing w:val="-2"/>
                <w:sz w:val="20"/>
              </w:rPr>
              <w:t>статье</w:t>
            </w:r>
            <w:r>
              <w:rPr>
                <w:spacing w:val="-6"/>
                <w:sz w:val="20"/>
              </w:rPr>
              <w:t> </w:t>
            </w:r>
            <w:r>
              <w:rPr>
                <w:spacing w:val="-2"/>
                <w:sz w:val="20"/>
              </w:rPr>
              <w:t>3</w:t>
            </w:r>
            <w:r>
              <w:rPr>
                <w:spacing w:val="-3"/>
                <w:sz w:val="20"/>
              </w:rPr>
              <w:t> </w:t>
            </w:r>
            <w:r>
              <w:rPr>
                <w:spacing w:val="-2"/>
                <w:sz w:val="20"/>
              </w:rPr>
              <w:t>Федерального</w:t>
            </w:r>
            <w:r>
              <w:rPr>
                <w:spacing w:val="-5"/>
                <w:sz w:val="20"/>
              </w:rPr>
              <w:t> </w:t>
            </w:r>
            <w:r>
              <w:rPr>
                <w:spacing w:val="-2"/>
                <w:sz w:val="20"/>
              </w:rPr>
              <w:t>закона</w:t>
            </w:r>
            <w:r>
              <w:rPr>
                <w:spacing w:val="-4"/>
                <w:sz w:val="20"/>
              </w:rPr>
              <w:t> </w:t>
            </w:r>
            <w:r>
              <w:rPr>
                <w:spacing w:val="-2"/>
                <w:sz w:val="20"/>
              </w:rPr>
              <w:t>от</w:t>
            </w:r>
            <w:r>
              <w:rPr>
                <w:spacing w:val="-6"/>
                <w:sz w:val="20"/>
              </w:rPr>
              <w:t> </w:t>
            </w:r>
            <w:r>
              <w:rPr>
                <w:spacing w:val="-2"/>
                <w:sz w:val="20"/>
              </w:rPr>
              <w:t>29</w:t>
            </w:r>
            <w:r>
              <w:rPr>
                <w:spacing w:val="-5"/>
                <w:sz w:val="20"/>
              </w:rPr>
              <w:t> </w:t>
            </w:r>
            <w:r>
              <w:rPr>
                <w:spacing w:val="-2"/>
                <w:sz w:val="20"/>
              </w:rPr>
              <w:t>декабря</w:t>
            </w:r>
          </w:p>
          <w:p>
            <w:pPr>
              <w:pStyle w:val="TableParagraph"/>
              <w:tabs>
                <w:tab w:pos="4908" w:val="left" w:leader="none"/>
              </w:tabs>
              <w:ind w:left="143" w:right="113"/>
              <w:jc w:val="both"/>
              <w:rPr>
                <w:sz w:val="20"/>
              </w:rPr>
            </w:pPr>
            <w:r>
              <w:rPr>
                <w:sz w:val="20"/>
              </w:rPr>
              <w:t>2006 г. N 264-ФЗ "О развитии сельского хозяйства", за исключением граждан, ведущих личное подсобное хозяйство, и сельскохозяйственных кредитных потребительских кооперативов, а также организациям и индивидуальным предпринимателям, осуществляющим производство и (или) первичную, и (или) последующую (промышленную) переработку сельскохозяйственной продукции, осуществляющим свою деятельность на территории Республики Мордовия, на возмещение части затрат, связанных с переработкой молока сырого крупного рогатого скота, козьего и овечьего на пищевую продукцию вид экономической деятельности, которых соответствует ОКВЭД 10.5 "Производство молочной продукции", по ставке на 1 тонну переработанного </w:t>
            </w:r>
            <w:r>
              <w:rPr>
                <w:spacing w:val="-2"/>
                <w:sz w:val="20"/>
              </w:rPr>
              <w:t>молока.</w:t>
            </w:r>
            <w:r>
              <w:rPr>
                <w:sz w:val="20"/>
              </w:rPr>
              <w:tab/>
              <w:t>Условия</w:t>
            </w:r>
            <w:r>
              <w:rPr>
                <w:spacing w:val="-6"/>
                <w:sz w:val="20"/>
              </w:rPr>
              <w:t> </w:t>
            </w:r>
            <w:r>
              <w:rPr>
                <w:sz w:val="20"/>
              </w:rPr>
              <w:t>согласно</w:t>
            </w:r>
            <w:r>
              <w:rPr>
                <w:spacing w:val="-4"/>
                <w:sz w:val="20"/>
              </w:rPr>
              <w:t> НПА,</w:t>
            </w:r>
          </w:p>
          <w:p>
            <w:pPr>
              <w:pStyle w:val="TableParagraph"/>
              <w:spacing w:line="243" w:lineRule="exact" w:before="1"/>
              <w:ind w:left="143"/>
              <w:jc w:val="both"/>
              <w:rPr>
                <w:sz w:val="20"/>
              </w:rPr>
            </w:pPr>
            <w:r>
              <w:rPr>
                <w:spacing w:val="-2"/>
                <w:sz w:val="20"/>
              </w:rPr>
              <w:t>регламентирующим</w:t>
            </w:r>
            <w:r>
              <w:rPr>
                <w:spacing w:val="6"/>
                <w:sz w:val="20"/>
              </w:rPr>
              <w:t> </w:t>
            </w:r>
            <w:r>
              <w:rPr>
                <w:spacing w:val="-2"/>
                <w:sz w:val="20"/>
              </w:rPr>
              <w:t>меру</w:t>
            </w:r>
            <w:r>
              <w:rPr>
                <w:spacing w:val="8"/>
                <w:sz w:val="20"/>
              </w:rPr>
              <w:t> </w:t>
            </w:r>
            <w:r>
              <w:rPr>
                <w:spacing w:val="-2"/>
                <w:sz w:val="20"/>
              </w:rPr>
              <w:t>поддержки.</w:t>
            </w:r>
          </w:p>
        </w:tc>
        <w:tc>
          <w:tcPr>
            <w:tcW w:w="2585" w:type="dxa"/>
          </w:tcPr>
          <w:p>
            <w:pPr>
              <w:pStyle w:val="TableParagraph"/>
              <w:spacing w:line="225" w:lineRule="exact"/>
              <w:ind w:left="96" w:right="97"/>
              <w:jc w:val="center"/>
              <w:rPr>
                <w:sz w:val="20"/>
              </w:rPr>
            </w:pPr>
            <w:hyperlink r:id="rId70">
              <w:r>
                <w:rPr>
                  <w:color w:val="0462C1"/>
                  <w:spacing w:val="-2"/>
                  <w:sz w:val="20"/>
                  <w:u w:val="single" w:color="0462C1"/>
                </w:rPr>
                <w:t>Постановление</w:t>
              </w:r>
            </w:hyperlink>
          </w:p>
          <w:p>
            <w:pPr>
              <w:pStyle w:val="TableParagraph"/>
              <w:ind w:left="95" w:right="97"/>
              <w:jc w:val="center"/>
              <w:rPr>
                <w:sz w:val="20"/>
              </w:rPr>
            </w:pPr>
            <w:hyperlink r:id="rId70">
              <w:r>
                <w:rPr>
                  <w:color w:val="0462C1"/>
                  <w:sz w:val="20"/>
                  <w:u w:val="single" w:color="0462C1"/>
                </w:rPr>
                <w:t>Правительства</w:t>
              </w:r>
              <w:r>
                <w:rPr>
                  <w:color w:val="0462C1"/>
                  <w:spacing w:val="-12"/>
                  <w:sz w:val="20"/>
                  <w:u w:val="single" w:color="0462C1"/>
                </w:rPr>
                <w:t> </w:t>
              </w:r>
              <w:r>
                <w:rPr>
                  <w:color w:val="0462C1"/>
                  <w:sz w:val="20"/>
                  <w:u w:val="single" w:color="0462C1"/>
                </w:rPr>
                <w:t>Республики</w:t>
              </w:r>
            </w:hyperlink>
            <w:r>
              <w:rPr>
                <w:color w:val="0462C1"/>
                <w:sz w:val="20"/>
              </w:rPr>
              <w:t> </w:t>
            </w:r>
            <w:hyperlink r:id="rId70">
              <w:r>
                <w:rPr>
                  <w:color w:val="0462C1"/>
                  <w:sz w:val="20"/>
                  <w:u w:val="single" w:color="0462C1"/>
                </w:rPr>
                <w:t>Мордовия от 19 февраля</w:t>
              </w:r>
            </w:hyperlink>
          </w:p>
          <w:p>
            <w:pPr>
              <w:pStyle w:val="TableParagraph"/>
              <w:spacing w:before="2"/>
              <w:ind w:left="95" w:right="97"/>
              <w:jc w:val="center"/>
              <w:rPr>
                <w:sz w:val="20"/>
              </w:rPr>
            </w:pPr>
            <w:hyperlink r:id="rId70">
              <w:r>
                <w:rPr>
                  <w:color w:val="0462C1"/>
                  <w:sz w:val="20"/>
                  <w:u w:val="single" w:color="0462C1"/>
                </w:rPr>
                <w:t>2024</w:t>
              </w:r>
              <w:r>
                <w:rPr>
                  <w:color w:val="0462C1"/>
                  <w:spacing w:val="-3"/>
                  <w:sz w:val="20"/>
                  <w:u w:val="single" w:color="0462C1"/>
                </w:rPr>
                <w:t> </w:t>
              </w:r>
              <w:r>
                <w:rPr>
                  <w:color w:val="0462C1"/>
                  <w:sz w:val="20"/>
                  <w:u w:val="single" w:color="0462C1"/>
                </w:rPr>
                <w:t>г.</w:t>
              </w:r>
              <w:r>
                <w:rPr>
                  <w:color w:val="0462C1"/>
                  <w:spacing w:val="-2"/>
                  <w:sz w:val="20"/>
                  <w:u w:val="single" w:color="0462C1"/>
                </w:rPr>
                <w:t> </w:t>
              </w:r>
              <w:r>
                <w:rPr>
                  <w:color w:val="0462C1"/>
                  <w:sz w:val="20"/>
                  <w:u w:val="single" w:color="0462C1"/>
                </w:rPr>
                <w:t>N</w:t>
              </w:r>
              <w:r>
                <w:rPr>
                  <w:color w:val="0462C1"/>
                  <w:spacing w:val="-2"/>
                  <w:sz w:val="20"/>
                  <w:u w:val="single" w:color="0462C1"/>
                </w:rPr>
                <w:t> </w:t>
              </w:r>
              <w:r>
                <w:rPr>
                  <w:color w:val="0462C1"/>
                  <w:spacing w:val="-5"/>
                  <w:sz w:val="20"/>
                  <w:u w:val="single" w:color="0462C1"/>
                </w:rPr>
                <w:t>161</w:t>
              </w:r>
            </w:hyperlink>
          </w:p>
        </w:tc>
      </w:tr>
      <w:tr>
        <w:trPr>
          <w:trHeight w:val="1954" w:hRule="atLeast"/>
        </w:trPr>
        <w:tc>
          <w:tcPr>
            <w:tcW w:w="3130" w:type="dxa"/>
          </w:tcPr>
          <w:p>
            <w:pPr>
              <w:pStyle w:val="TableParagraph"/>
              <w:spacing w:line="226" w:lineRule="exact"/>
              <w:ind w:left="105"/>
              <w:rPr>
                <w:b/>
                <w:sz w:val="20"/>
              </w:rPr>
            </w:pPr>
            <w:r>
              <w:rPr>
                <w:b/>
                <w:sz w:val="20"/>
              </w:rPr>
              <w:t>Субсидии</w:t>
            </w:r>
            <w:r>
              <w:rPr>
                <w:b/>
                <w:spacing w:val="-8"/>
                <w:sz w:val="20"/>
              </w:rPr>
              <w:t> </w:t>
            </w:r>
            <w:r>
              <w:rPr>
                <w:b/>
                <w:sz w:val="20"/>
              </w:rPr>
              <w:t>на</w:t>
            </w:r>
            <w:r>
              <w:rPr>
                <w:b/>
                <w:spacing w:val="-8"/>
                <w:sz w:val="20"/>
              </w:rPr>
              <w:t> </w:t>
            </w:r>
            <w:r>
              <w:rPr>
                <w:b/>
                <w:sz w:val="20"/>
              </w:rPr>
              <w:t>возмещение</w:t>
            </w:r>
            <w:r>
              <w:rPr>
                <w:b/>
                <w:spacing w:val="-8"/>
                <w:sz w:val="20"/>
              </w:rPr>
              <w:t> </w:t>
            </w:r>
            <w:r>
              <w:rPr>
                <w:b/>
                <w:spacing w:val="-4"/>
                <w:sz w:val="20"/>
              </w:rPr>
              <w:t>части</w:t>
            </w:r>
          </w:p>
          <w:p>
            <w:pPr>
              <w:pStyle w:val="TableParagraph"/>
              <w:ind w:left="105"/>
              <w:rPr>
                <w:b/>
                <w:sz w:val="20"/>
              </w:rPr>
            </w:pPr>
            <w:r>
              <w:rPr>
                <w:b/>
                <w:sz w:val="20"/>
              </w:rPr>
              <w:t>затрат</w:t>
            </w:r>
            <w:r>
              <w:rPr>
                <w:b/>
                <w:spacing w:val="-12"/>
                <w:sz w:val="20"/>
              </w:rPr>
              <w:t> </w:t>
            </w:r>
            <w:r>
              <w:rPr>
                <w:b/>
                <w:sz w:val="20"/>
              </w:rPr>
              <w:t>на</w:t>
            </w:r>
            <w:r>
              <w:rPr>
                <w:b/>
                <w:spacing w:val="-11"/>
                <w:sz w:val="20"/>
              </w:rPr>
              <w:t> </w:t>
            </w:r>
            <w:r>
              <w:rPr>
                <w:b/>
                <w:sz w:val="20"/>
              </w:rPr>
              <w:t>содержание</w:t>
            </w:r>
            <w:r>
              <w:rPr>
                <w:b/>
                <w:spacing w:val="-11"/>
                <w:sz w:val="20"/>
              </w:rPr>
              <w:t> </w:t>
            </w:r>
            <w:r>
              <w:rPr>
                <w:b/>
                <w:sz w:val="20"/>
              </w:rPr>
              <w:t>маточного поголовья крупного рогатого</w:t>
            </w:r>
          </w:p>
          <w:p>
            <w:pPr>
              <w:pStyle w:val="TableParagraph"/>
              <w:ind w:left="105" w:right="613"/>
              <w:rPr>
                <w:b/>
                <w:sz w:val="20"/>
              </w:rPr>
            </w:pPr>
            <w:r>
              <w:rPr>
                <w:b/>
                <w:sz w:val="20"/>
              </w:rPr>
              <w:t>скота</w:t>
            </w:r>
            <w:r>
              <w:rPr>
                <w:b/>
                <w:spacing w:val="-12"/>
                <w:sz w:val="20"/>
              </w:rPr>
              <w:t> </w:t>
            </w:r>
            <w:r>
              <w:rPr>
                <w:b/>
                <w:sz w:val="20"/>
              </w:rPr>
              <w:t>специализированных мясных пород</w:t>
            </w:r>
          </w:p>
        </w:tc>
        <w:tc>
          <w:tcPr>
            <w:tcW w:w="2739" w:type="dxa"/>
          </w:tcPr>
          <w:p>
            <w:pPr>
              <w:pStyle w:val="TableParagraph"/>
              <w:spacing w:line="226" w:lineRule="exact"/>
              <w:ind w:left="7" w:right="10"/>
              <w:jc w:val="center"/>
              <w:rPr>
                <w:sz w:val="20"/>
              </w:rPr>
            </w:pPr>
            <w:r>
              <w:rPr>
                <w:spacing w:val="-2"/>
                <w:sz w:val="20"/>
              </w:rPr>
              <w:t>Сельскохозяйственные</w:t>
            </w:r>
          </w:p>
          <w:p>
            <w:pPr>
              <w:pStyle w:val="TableParagraph"/>
              <w:ind w:left="2" w:right="10"/>
              <w:jc w:val="center"/>
              <w:rPr>
                <w:sz w:val="20"/>
              </w:rPr>
            </w:pPr>
            <w:r>
              <w:rPr>
                <w:sz w:val="20"/>
              </w:rPr>
              <w:t>товаропроизводители,</w:t>
            </w:r>
            <w:r>
              <w:rPr>
                <w:spacing w:val="-12"/>
                <w:sz w:val="20"/>
              </w:rPr>
              <w:t> </w:t>
            </w:r>
            <w:r>
              <w:rPr>
                <w:sz w:val="20"/>
              </w:rPr>
              <w:t>за исключением граждан,</w:t>
            </w:r>
          </w:p>
          <w:p>
            <w:pPr>
              <w:pStyle w:val="TableParagraph"/>
              <w:ind w:left="3" w:right="10"/>
              <w:jc w:val="center"/>
              <w:rPr>
                <w:sz w:val="20"/>
              </w:rPr>
            </w:pPr>
            <w:r>
              <w:rPr>
                <w:sz w:val="20"/>
              </w:rPr>
              <w:t>ведущих</w:t>
            </w:r>
            <w:r>
              <w:rPr>
                <w:spacing w:val="-12"/>
                <w:sz w:val="20"/>
              </w:rPr>
              <w:t> </w:t>
            </w:r>
            <w:r>
              <w:rPr>
                <w:sz w:val="20"/>
              </w:rPr>
              <w:t>личное</w:t>
            </w:r>
            <w:r>
              <w:rPr>
                <w:spacing w:val="-11"/>
                <w:sz w:val="20"/>
              </w:rPr>
              <w:t> </w:t>
            </w:r>
            <w:r>
              <w:rPr>
                <w:sz w:val="20"/>
              </w:rPr>
              <w:t>подсобное хозяйство, и</w:t>
            </w:r>
          </w:p>
          <w:p>
            <w:pPr>
              <w:pStyle w:val="TableParagraph"/>
              <w:ind w:left="134" w:right="142" w:firstLine="3"/>
              <w:jc w:val="center"/>
              <w:rPr>
                <w:sz w:val="20"/>
              </w:rPr>
            </w:pPr>
            <w:r>
              <w:rPr>
                <w:spacing w:val="-2"/>
                <w:sz w:val="20"/>
              </w:rPr>
              <w:t>сельскохозяйственных </w:t>
            </w:r>
            <w:r>
              <w:rPr>
                <w:sz w:val="20"/>
              </w:rPr>
              <w:t>кредитных</w:t>
            </w:r>
            <w:r>
              <w:rPr>
                <w:spacing w:val="13"/>
                <w:sz w:val="20"/>
              </w:rPr>
              <w:t> </w:t>
            </w:r>
            <w:r>
              <w:rPr>
                <w:sz w:val="20"/>
              </w:rPr>
              <w:t>потребительских </w:t>
            </w:r>
            <w:r>
              <w:rPr>
                <w:spacing w:val="-2"/>
                <w:sz w:val="20"/>
              </w:rPr>
              <w:t>кооперативов</w:t>
            </w:r>
          </w:p>
        </w:tc>
        <w:tc>
          <w:tcPr>
            <w:tcW w:w="6999" w:type="dxa"/>
          </w:tcPr>
          <w:p>
            <w:pPr>
              <w:pStyle w:val="TableParagraph"/>
              <w:spacing w:line="226" w:lineRule="exact"/>
              <w:ind w:left="143"/>
              <w:rPr>
                <w:sz w:val="20"/>
              </w:rPr>
            </w:pPr>
            <w:r>
              <w:rPr>
                <w:spacing w:val="-2"/>
                <w:sz w:val="20"/>
              </w:rPr>
              <w:t>Субсидии предоставляются</w:t>
            </w:r>
            <w:r>
              <w:rPr>
                <w:spacing w:val="-3"/>
                <w:sz w:val="20"/>
              </w:rPr>
              <w:t> </w:t>
            </w:r>
            <w:r>
              <w:rPr>
                <w:spacing w:val="-2"/>
                <w:sz w:val="20"/>
              </w:rPr>
              <w:t>на</w:t>
            </w:r>
            <w:r>
              <w:rPr>
                <w:spacing w:val="-4"/>
                <w:sz w:val="20"/>
              </w:rPr>
              <w:t> </w:t>
            </w:r>
            <w:r>
              <w:rPr>
                <w:spacing w:val="-2"/>
                <w:sz w:val="20"/>
              </w:rPr>
              <w:t>1</w:t>
            </w:r>
            <w:r>
              <w:rPr>
                <w:spacing w:val="-4"/>
                <w:sz w:val="20"/>
              </w:rPr>
              <w:t> </w:t>
            </w:r>
            <w:r>
              <w:rPr>
                <w:spacing w:val="-2"/>
                <w:sz w:val="20"/>
              </w:rPr>
              <w:t>голову</w:t>
            </w:r>
            <w:r>
              <w:rPr>
                <w:spacing w:val="-3"/>
                <w:sz w:val="20"/>
              </w:rPr>
              <w:t> </w:t>
            </w:r>
            <w:r>
              <w:rPr>
                <w:spacing w:val="-2"/>
                <w:sz w:val="20"/>
              </w:rPr>
              <w:t>маточного</w:t>
            </w:r>
            <w:r>
              <w:rPr>
                <w:spacing w:val="-4"/>
                <w:sz w:val="20"/>
              </w:rPr>
              <w:t> </w:t>
            </w:r>
            <w:r>
              <w:rPr>
                <w:spacing w:val="-2"/>
                <w:sz w:val="20"/>
              </w:rPr>
              <w:t>поголовья</w:t>
            </w:r>
            <w:r>
              <w:rPr>
                <w:spacing w:val="-5"/>
                <w:sz w:val="20"/>
              </w:rPr>
              <w:t> </w:t>
            </w:r>
            <w:r>
              <w:rPr>
                <w:spacing w:val="-2"/>
                <w:sz w:val="20"/>
              </w:rPr>
              <w:t>крупного</w:t>
            </w:r>
            <w:r>
              <w:rPr>
                <w:spacing w:val="-4"/>
                <w:sz w:val="20"/>
              </w:rPr>
              <w:t> </w:t>
            </w:r>
            <w:r>
              <w:rPr>
                <w:spacing w:val="-2"/>
                <w:sz w:val="20"/>
              </w:rPr>
              <w:t>рогатого</w:t>
            </w:r>
          </w:p>
          <w:p>
            <w:pPr>
              <w:pStyle w:val="TableParagraph"/>
              <w:tabs>
                <w:tab w:pos="1674" w:val="left" w:leader="none"/>
                <w:tab w:pos="4586" w:val="left" w:leader="none"/>
                <w:tab w:pos="6302" w:val="left" w:leader="none"/>
              </w:tabs>
              <w:ind w:left="143" w:right="114"/>
              <w:rPr>
                <w:sz w:val="20"/>
              </w:rPr>
            </w:pPr>
            <w:r>
              <w:rPr>
                <w:spacing w:val="-2"/>
                <w:sz w:val="20"/>
              </w:rPr>
              <w:t>скота</w:t>
            </w:r>
            <w:r>
              <w:rPr>
                <w:sz w:val="20"/>
              </w:rPr>
              <w:tab/>
            </w:r>
            <w:r>
              <w:rPr>
                <w:spacing w:val="-2"/>
                <w:sz w:val="20"/>
              </w:rPr>
              <w:t>специализированных</w:t>
            </w:r>
            <w:r>
              <w:rPr>
                <w:sz w:val="20"/>
              </w:rPr>
              <w:tab/>
            </w:r>
            <w:r>
              <w:rPr>
                <w:spacing w:val="-2"/>
                <w:sz w:val="20"/>
              </w:rPr>
              <w:t>мясных</w:t>
            </w:r>
            <w:r>
              <w:rPr>
                <w:sz w:val="20"/>
              </w:rPr>
              <w:tab/>
            </w:r>
            <w:r>
              <w:rPr>
                <w:spacing w:val="-2"/>
                <w:sz w:val="20"/>
              </w:rPr>
              <w:t>пород. </w:t>
            </w:r>
            <w:r>
              <w:rPr>
                <w:sz w:val="20"/>
              </w:rPr>
              <w:t>Условия согласно НПА, регламентирующим меру поддержки.</w:t>
            </w:r>
          </w:p>
        </w:tc>
        <w:tc>
          <w:tcPr>
            <w:tcW w:w="2585" w:type="dxa"/>
          </w:tcPr>
          <w:p>
            <w:pPr>
              <w:pStyle w:val="TableParagraph"/>
              <w:spacing w:line="226" w:lineRule="exact"/>
              <w:ind w:left="96" w:right="97"/>
              <w:jc w:val="center"/>
              <w:rPr>
                <w:sz w:val="20"/>
              </w:rPr>
            </w:pPr>
            <w:hyperlink r:id="rId71">
              <w:r>
                <w:rPr>
                  <w:color w:val="0462C1"/>
                  <w:spacing w:val="-2"/>
                  <w:sz w:val="20"/>
                  <w:u w:val="single" w:color="0462C1"/>
                </w:rPr>
                <w:t>Постановление</w:t>
              </w:r>
            </w:hyperlink>
          </w:p>
          <w:p>
            <w:pPr>
              <w:pStyle w:val="TableParagraph"/>
              <w:ind w:left="95" w:right="97"/>
              <w:jc w:val="center"/>
              <w:rPr>
                <w:sz w:val="20"/>
              </w:rPr>
            </w:pPr>
            <w:hyperlink r:id="rId71">
              <w:r>
                <w:rPr>
                  <w:color w:val="0462C1"/>
                  <w:sz w:val="20"/>
                  <w:u w:val="single" w:color="0462C1"/>
                </w:rPr>
                <w:t>Правительства Республики</w:t>
              </w:r>
            </w:hyperlink>
            <w:r>
              <w:rPr>
                <w:color w:val="0462C1"/>
                <w:sz w:val="20"/>
              </w:rPr>
              <w:t> </w:t>
            </w:r>
            <w:hyperlink r:id="rId71">
              <w:r>
                <w:rPr>
                  <w:color w:val="0462C1"/>
                  <w:sz w:val="20"/>
                  <w:u w:val="single" w:color="0462C1"/>
                </w:rPr>
                <w:t>Мордовия</w:t>
              </w:r>
              <w:r>
                <w:rPr>
                  <w:color w:val="0462C1"/>
                  <w:spacing w:val="-12"/>
                  <w:sz w:val="20"/>
                  <w:u w:val="single" w:color="0462C1"/>
                </w:rPr>
                <w:t> </w:t>
              </w:r>
              <w:r>
                <w:rPr>
                  <w:color w:val="0462C1"/>
                  <w:sz w:val="20"/>
                  <w:u w:val="single" w:color="0462C1"/>
                </w:rPr>
                <w:t>от</w:t>
              </w:r>
              <w:r>
                <w:rPr>
                  <w:color w:val="0462C1"/>
                  <w:spacing w:val="-10"/>
                  <w:sz w:val="20"/>
                  <w:u w:val="single" w:color="0462C1"/>
                </w:rPr>
                <w:t> </w:t>
              </w:r>
              <w:r>
                <w:rPr>
                  <w:color w:val="0462C1"/>
                  <w:sz w:val="20"/>
                  <w:u w:val="single" w:color="0462C1"/>
                </w:rPr>
                <w:t>6</w:t>
              </w:r>
              <w:r>
                <w:rPr>
                  <w:color w:val="0462C1"/>
                  <w:spacing w:val="-10"/>
                  <w:sz w:val="20"/>
                  <w:u w:val="single" w:color="0462C1"/>
                </w:rPr>
                <w:t> </w:t>
              </w:r>
              <w:r>
                <w:rPr>
                  <w:color w:val="0462C1"/>
                  <w:sz w:val="20"/>
                  <w:u w:val="single" w:color="0462C1"/>
                </w:rPr>
                <w:t>апреля</w:t>
              </w:r>
              <w:r>
                <w:rPr>
                  <w:color w:val="0462C1"/>
                  <w:spacing w:val="-12"/>
                  <w:sz w:val="20"/>
                  <w:u w:val="single" w:color="0462C1"/>
                </w:rPr>
                <w:t> </w:t>
              </w:r>
              <w:r>
                <w:rPr>
                  <w:color w:val="0462C1"/>
                  <w:sz w:val="20"/>
                  <w:u w:val="single" w:color="0462C1"/>
                </w:rPr>
                <w:t>2020</w:t>
              </w:r>
            </w:hyperlink>
            <w:r>
              <w:rPr>
                <w:color w:val="0462C1"/>
                <w:sz w:val="20"/>
              </w:rPr>
              <w:t> </w:t>
            </w:r>
            <w:hyperlink r:id="rId71">
              <w:r>
                <w:rPr>
                  <w:color w:val="0462C1"/>
                  <w:spacing w:val="-6"/>
                  <w:sz w:val="20"/>
                  <w:u w:val="single" w:color="0462C1"/>
                </w:rPr>
                <w:t>г.</w:t>
              </w:r>
            </w:hyperlink>
          </w:p>
          <w:p>
            <w:pPr>
              <w:pStyle w:val="TableParagraph"/>
              <w:spacing w:line="244" w:lineRule="exact"/>
              <w:ind w:right="2"/>
              <w:jc w:val="center"/>
              <w:rPr>
                <w:sz w:val="20"/>
              </w:rPr>
            </w:pPr>
            <w:hyperlink r:id="rId71">
              <w:r>
                <w:rPr>
                  <w:color w:val="0462C1"/>
                  <w:spacing w:val="-7"/>
                  <w:sz w:val="20"/>
                  <w:u w:val="single" w:color="0462C1"/>
                </w:rPr>
                <w:t> </w:t>
              </w:r>
              <w:r>
                <w:rPr>
                  <w:color w:val="0462C1"/>
                  <w:sz w:val="20"/>
                  <w:u w:val="single" w:color="0462C1"/>
                </w:rPr>
                <w:t>№</w:t>
              </w:r>
              <w:r>
                <w:rPr>
                  <w:color w:val="0462C1"/>
                  <w:spacing w:val="-2"/>
                  <w:sz w:val="20"/>
                  <w:u w:val="single" w:color="0462C1"/>
                </w:rPr>
                <w:t> </w:t>
              </w:r>
              <w:r>
                <w:rPr>
                  <w:color w:val="0462C1"/>
                  <w:spacing w:val="-5"/>
                  <w:sz w:val="20"/>
                  <w:u w:val="single" w:color="0462C1"/>
                </w:rPr>
                <w:t>202</w:t>
              </w:r>
            </w:hyperlink>
          </w:p>
        </w:tc>
      </w:tr>
      <w:tr>
        <w:trPr>
          <w:trHeight w:val="1685" w:hRule="atLeast"/>
        </w:trPr>
        <w:tc>
          <w:tcPr>
            <w:tcW w:w="3130" w:type="dxa"/>
          </w:tcPr>
          <w:p>
            <w:pPr>
              <w:pStyle w:val="TableParagraph"/>
              <w:spacing w:line="225" w:lineRule="exact"/>
              <w:ind w:left="105"/>
              <w:rPr>
                <w:b/>
                <w:sz w:val="20"/>
              </w:rPr>
            </w:pPr>
            <w:r>
              <w:rPr>
                <w:b/>
                <w:spacing w:val="-2"/>
                <w:sz w:val="20"/>
              </w:rPr>
              <w:t>Субсидии</w:t>
            </w:r>
          </w:p>
          <w:p>
            <w:pPr>
              <w:pStyle w:val="TableParagraph"/>
              <w:ind w:left="105" w:right="687"/>
              <w:rPr>
                <w:b/>
                <w:sz w:val="20"/>
              </w:rPr>
            </w:pPr>
            <w:r>
              <w:rPr>
                <w:b/>
                <w:spacing w:val="-2"/>
                <w:sz w:val="20"/>
              </w:rPr>
              <w:t>сельскохозяйственным </w:t>
            </w:r>
            <w:r>
              <w:rPr>
                <w:b/>
                <w:sz w:val="20"/>
              </w:rPr>
              <w:t>товаропроизводителям</w:t>
            </w:r>
            <w:r>
              <w:rPr>
                <w:b/>
                <w:spacing w:val="-12"/>
                <w:sz w:val="20"/>
              </w:rPr>
              <w:t> </w:t>
            </w:r>
            <w:r>
              <w:rPr>
                <w:b/>
                <w:sz w:val="20"/>
              </w:rPr>
              <w:t>на</w:t>
            </w:r>
          </w:p>
          <w:p>
            <w:pPr>
              <w:pStyle w:val="TableParagraph"/>
              <w:ind w:left="105" w:right="94"/>
              <w:rPr>
                <w:b/>
                <w:sz w:val="20"/>
              </w:rPr>
            </w:pPr>
            <w:r>
              <w:rPr>
                <w:b/>
                <w:sz w:val="20"/>
              </w:rPr>
              <w:t>возмещение части затрат на содержание маточного поголовья</w:t>
            </w:r>
            <w:r>
              <w:rPr>
                <w:b/>
                <w:spacing w:val="-12"/>
                <w:sz w:val="20"/>
              </w:rPr>
              <w:t> </w:t>
            </w:r>
            <w:r>
              <w:rPr>
                <w:b/>
                <w:sz w:val="20"/>
              </w:rPr>
              <w:t>крупного</w:t>
            </w:r>
            <w:r>
              <w:rPr>
                <w:b/>
                <w:spacing w:val="-11"/>
                <w:sz w:val="20"/>
              </w:rPr>
              <w:t> </w:t>
            </w:r>
            <w:r>
              <w:rPr>
                <w:b/>
                <w:sz w:val="20"/>
              </w:rPr>
              <w:t>рогатого</w:t>
            </w:r>
          </w:p>
          <w:p>
            <w:pPr>
              <w:pStyle w:val="TableParagraph"/>
              <w:spacing w:line="220" w:lineRule="exact"/>
              <w:ind w:left="105"/>
              <w:rPr>
                <w:b/>
                <w:sz w:val="20"/>
              </w:rPr>
            </w:pPr>
            <w:r>
              <w:rPr>
                <w:b/>
                <w:sz w:val="20"/>
              </w:rPr>
              <w:t>скота</w:t>
            </w:r>
            <w:r>
              <w:rPr>
                <w:b/>
                <w:spacing w:val="-8"/>
                <w:sz w:val="20"/>
              </w:rPr>
              <w:t> </w:t>
            </w:r>
            <w:r>
              <w:rPr>
                <w:b/>
                <w:sz w:val="20"/>
              </w:rPr>
              <w:t>мясного</w:t>
            </w:r>
            <w:r>
              <w:rPr>
                <w:b/>
                <w:spacing w:val="-6"/>
                <w:sz w:val="20"/>
              </w:rPr>
              <w:t> </w:t>
            </w:r>
            <w:r>
              <w:rPr>
                <w:b/>
                <w:spacing w:val="-2"/>
                <w:sz w:val="20"/>
              </w:rPr>
              <w:t>направления</w:t>
            </w:r>
          </w:p>
        </w:tc>
        <w:tc>
          <w:tcPr>
            <w:tcW w:w="2739" w:type="dxa"/>
          </w:tcPr>
          <w:p>
            <w:pPr>
              <w:pStyle w:val="TableParagraph"/>
              <w:spacing w:line="225" w:lineRule="exact"/>
              <w:ind w:left="7" w:right="10"/>
              <w:jc w:val="center"/>
              <w:rPr>
                <w:sz w:val="20"/>
              </w:rPr>
            </w:pPr>
            <w:r>
              <w:rPr>
                <w:spacing w:val="-2"/>
                <w:sz w:val="20"/>
              </w:rPr>
              <w:t>Сельскохозяйственные</w:t>
            </w:r>
          </w:p>
          <w:p>
            <w:pPr>
              <w:pStyle w:val="TableParagraph"/>
              <w:spacing w:line="243" w:lineRule="exact"/>
              <w:ind w:right="10"/>
              <w:jc w:val="center"/>
              <w:rPr>
                <w:sz w:val="20"/>
              </w:rPr>
            </w:pPr>
            <w:r>
              <w:rPr>
                <w:spacing w:val="-2"/>
                <w:sz w:val="20"/>
              </w:rPr>
              <w:t>товаропроизводители</w:t>
            </w:r>
          </w:p>
          <w:p>
            <w:pPr>
              <w:pStyle w:val="TableParagraph"/>
              <w:ind w:left="4" w:right="10"/>
              <w:jc w:val="center"/>
              <w:rPr>
                <w:sz w:val="20"/>
              </w:rPr>
            </w:pPr>
            <w:r>
              <w:rPr>
                <w:sz w:val="20"/>
              </w:rPr>
              <w:t>(за</w:t>
            </w:r>
            <w:r>
              <w:rPr>
                <w:spacing w:val="-12"/>
                <w:sz w:val="20"/>
              </w:rPr>
              <w:t> </w:t>
            </w:r>
            <w:r>
              <w:rPr>
                <w:sz w:val="20"/>
              </w:rPr>
              <w:t>исключением</w:t>
            </w:r>
            <w:r>
              <w:rPr>
                <w:spacing w:val="-11"/>
                <w:sz w:val="20"/>
              </w:rPr>
              <w:t> </w:t>
            </w:r>
            <w:r>
              <w:rPr>
                <w:sz w:val="20"/>
              </w:rPr>
              <w:t>граждан, ведущих ЛПХ, и СХПК</w:t>
            </w:r>
          </w:p>
        </w:tc>
        <w:tc>
          <w:tcPr>
            <w:tcW w:w="6999" w:type="dxa"/>
          </w:tcPr>
          <w:p>
            <w:pPr>
              <w:pStyle w:val="TableParagraph"/>
              <w:spacing w:line="225" w:lineRule="exact"/>
              <w:ind w:left="143"/>
              <w:rPr>
                <w:sz w:val="20"/>
              </w:rPr>
            </w:pPr>
            <w:r>
              <w:rPr>
                <w:spacing w:val="-2"/>
                <w:sz w:val="20"/>
              </w:rPr>
              <w:t>Субсидии</w:t>
            </w:r>
            <w:r>
              <w:rPr>
                <w:spacing w:val="15"/>
                <w:sz w:val="20"/>
              </w:rPr>
              <w:t> </w:t>
            </w:r>
            <w:r>
              <w:rPr>
                <w:spacing w:val="-2"/>
                <w:sz w:val="20"/>
              </w:rPr>
              <w:t>предоставляются</w:t>
            </w:r>
            <w:r>
              <w:rPr>
                <w:spacing w:val="14"/>
                <w:sz w:val="20"/>
              </w:rPr>
              <w:t> </w:t>
            </w:r>
            <w:r>
              <w:rPr>
                <w:spacing w:val="-2"/>
                <w:sz w:val="20"/>
              </w:rPr>
              <w:t>сельскохозяйственным</w:t>
            </w:r>
            <w:r>
              <w:rPr>
                <w:spacing w:val="11"/>
                <w:sz w:val="20"/>
              </w:rPr>
              <w:t> </w:t>
            </w:r>
            <w:r>
              <w:rPr>
                <w:spacing w:val="-2"/>
                <w:sz w:val="20"/>
              </w:rPr>
              <w:t>товаропроизводителям</w:t>
            </w:r>
            <w:r>
              <w:rPr>
                <w:spacing w:val="10"/>
                <w:sz w:val="20"/>
              </w:rPr>
              <w:t> </w:t>
            </w:r>
            <w:r>
              <w:rPr>
                <w:spacing w:val="-5"/>
                <w:sz w:val="20"/>
              </w:rPr>
              <w:t>на</w:t>
            </w:r>
          </w:p>
          <w:p>
            <w:pPr>
              <w:pStyle w:val="TableParagraph"/>
              <w:ind w:left="143"/>
              <w:rPr>
                <w:sz w:val="20"/>
              </w:rPr>
            </w:pPr>
            <w:r>
              <w:rPr>
                <w:sz w:val="20"/>
              </w:rPr>
              <w:t>возмещение</w:t>
            </w:r>
            <w:r>
              <w:rPr>
                <w:spacing w:val="-7"/>
                <w:sz w:val="20"/>
              </w:rPr>
              <w:t> </w:t>
            </w:r>
            <w:r>
              <w:rPr>
                <w:sz w:val="20"/>
              </w:rPr>
              <w:t>части</w:t>
            </w:r>
            <w:r>
              <w:rPr>
                <w:spacing w:val="-6"/>
                <w:sz w:val="20"/>
              </w:rPr>
              <w:t> </w:t>
            </w:r>
            <w:r>
              <w:rPr>
                <w:sz w:val="20"/>
              </w:rPr>
              <w:t>затрат</w:t>
            </w:r>
            <w:r>
              <w:rPr>
                <w:spacing w:val="-6"/>
                <w:sz w:val="20"/>
              </w:rPr>
              <w:t> </w:t>
            </w:r>
            <w:r>
              <w:rPr>
                <w:sz w:val="20"/>
              </w:rPr>
              <w:t>на</w:t>
            </w:r>
            <w:r>
              <w:rPr>
                <w:spacing w:val="-5"/>
                <w:sz w:val="20"/>
              </w:rPr>
              <w:t> </w:t>
            </w:r>
            <w:r>
              <w:rPr>
                <w:sz w:val="20"/>
              </w:rPr>
              <w:t>содержание</w:t>
            </w:r>
            <w:r>
              <w:rPr>
                <w:spacing w:val="-7"/>
                <w:sz w:val="20"/>
              </w:rPr>
              <w:t> </w:t>
            </w:r>
            <w:r>
              <w:rPr>
                <w:sz w:val="20"/>
              </w:rPr>
              <w:t>маточного</w:t>
            </w:r>
            <w:r>
              <w:rPr>
                <w:spacing w:val="-6"/>
                <w:sz w:val="20"/>
              </w:rPr>
              <w:t> </w:t>
            </w:r>
            <w:r>
              <w:rPr>
                <w:sz w:val="20"/>
              </w:rPr>
              <w:t>поголовья</w:t>
            </w:r>
            <w:r>
              <w:rPr>
                <w:spacing w:val="-7"/>
                <w:sz w:val="20"/>
              </w:rPr>
              <w:t> </w:t>
            </w:r>
            <w:r>
              <w:rPr>
                <w:sz w:val="20"/>
              </w:rPr>
              <w:t>крупного рогатого скота мясного направления</w:t>
            </w:r>
          </w:p>
          <w:p>
            <w:pPr>
              <w:pStyle w:val="TableParagraph"/>
              <w:ind w:left="143"/>
              <w:rPr>
                <w:sz w:val="20"/>
              </w:rPr>
            </w:pPr>
            <w:r>
              <w:rPr>
                <w:sz w:val="20"/>
              </w:rPr>
              <w:t>Условия</w:t>
            </w:r>
            <w:r>
              <w:rPr>
                <w:spacing w:val="-12"/>
                <w:sz w:val="20"/>
              </w:rPr>
              <w:t> </w:t>
            </w:r>
            <w:r>
              <w:rPr>
                <w:sz w:val="20"/>
              </w:rPr>
              <w:t>согласно</w:t>
            </w:r>
            <w:r>
              <w:rPr>
                <w:spacing w:val="-10"/>
                <w:sz w:val="20"/>
              </w:rPr>
              <w:t> </w:t>
            </w:r>
            <w:r>
              <w:rPr>
                <w:sz w:val="20"/>
              </w:rPr>
              <w:t>НПА,</w:t>
            </w:r>
            <w:r>
              <w:rPr>
                <w:spacing w:val="-9"/>
                <w:sz w:val="20"/>
              </w:rPr>
              <w:t> </w:t>
            </w:r>
            <w:r>
              <w:rPr>
                <w:sz w:val="20"/>
              </w:rPr>
              <w:t>регламентирующим</w:t>
            </w:r>
            <w:r>
              <w:rPr>
                <w:spacing w:val="-11"/>
                <w:sz w:val="20"/>
              </w:rPr>
              <w:t> </w:t>
            </w:r>
            <w:r>
              <w:rPr>
                <w:sz w:val="20"/>
              </w:rPr>
              <w:t>меру</w:t>
            </w:r>
            <w:r>
              <w:rPr>
                <w:spacing w:val="-10"/>
                <w:sz w:val="20"/>
              </w:rPr>
              <w:t> </w:t>
            </w:r>
            <w:r>
              <w:rPr>
                <w:spacing w:val="-2"/>
                <w:sz w:val="20"/>
              </w:rPr>
              <w:t>поддержки</w:t>
            </w:r>
          </w:p>
        </w:tc>
        <w:tc>
          <w:tcPr>
            <w:tcW w:w="2585" w:type="dxa"/>
          </w:tcPr>
          <w:p>
            <w:pPr>
              <w:pStyle w:val="TableParagraph"/>
              <w:spacing w:line="225" w:lineRule="exact"/>
              <w:ind w:left="96" w:right="97"/>
              <w:jc w:val="center"/>
              <w:rPr>
                <w:sz w:val="20"/>
              </w:rPr>
            </w:pPr>
            <w:hyperlink r:id="rId72">
              <w:r>
                <w:rPr>
                  <w:color w:val="0462C1"/>
                  <w:spacing w:val="-2"/>
                  <w:sz w:val="20"/>
                  <w:u w:val="single" w:color="0462C1"/>
                </w:rPr>
                <w:t>Постановление</w:t>
              </w:r>
            </w:hyperlink>
          </w:p>
          <w:p>
            <w:pPr>
              <w:pStyle w:val="TableParagraph"/>
              <w:ind w:left="95" w:right="97"/>
              <w:jc w:val="center"/>
              <w:rPr>
                <w:sz w:val="20"/>
              </w:rPr>
            </w:pPr>
            <w:hyperlink r:id="rId72">
              <w:r>
                <w:rPr>
                  <w:color w:val="0462C1"/>
                  <w:sz w:val="20"/>
                  <w:u w:val="single" w:color="0462C1"/>
                </w:rPr>
                <w:t>Правительства</w:t>
              </w:r>
              <w:r>
                <w:rPr>
                  <w:color w:val="0462C1"/>
                  <w:spacing w:val="-12"/>
                  <w:sz w:val="20"/>
                  <w:u w:val="single" w:color="0462C1"/>
                </w:rPr>
                <w:t> </w:t>
              </w:r>
              <w:r>
                <w:rPr>
                  <w:color w:val="0462C1"/>
                  <w:sz w:val="20"/>
                  <w:u w:val="single" w:color="0462C1"/>
                </w:rPr>
                <w:t>Республики</w:t>
              </w:r>
            </w:hyperlink>
            <w:r>
              <w:rPr>
                <w:color w:val="0462C1"/>
                <w:sz w:val="20"/>
              </w:rPr>
              <w:t> </w:t>
            </w:r>
            <w:hyperlink r:id="rId72">
              <w:r>
                <w:rPr>
                  <w:color w:val="0462C1"/>
                  <w:sz w:val="20"/>
                  <w:u w:val="single" w:color="0462C1"/>
                </w:rPr>
                <w:t>Мордовия от 27 декабря</w:t>
              </w:r>
            </w:hyperlink>
          </w:p>
          <w:p>
            <w:pPr>
              <w:pStyle w:val="TableParagraph"/>
              <w:ind w:left="95" w:right="99"/>
              <w:jc w:val="center"/>
              <w:rPr>
                <w:sz w:val="20"/>
              </w:rPr>
            </w:pPr>
            <w:hyperlink r:id="rId72">
              <w:r>
                <w:rPr>
                  <w:color w:val="0462C1"/>
                  <w:sz w:val="20"/>
                  <w:u w:val="single" w:color="0462C1"/>
                </w:rPr>
                <w:t>2019</w:t>
              </w:r>
              <w:r>
                <w:rPr>
                  <w:color w:val="0462C1"/>
                  <w:spacing w:val="-4"/>
                  <w:sz w:val="20"/>
                  <w:u w:val="single" w:color="0462C1"/>
                </w:rPr>
                <w:t> </w:t>
              </w:r>
              <w:r>
                <w:rPr>
                  <w:color w:val="0462C1"/>
                  <w:sz w:val="20"/>
                  <w:u w:val="single" w:color="0462C1"/>
                </w:rPr>
                <w:t>г.</w:t>
              </w:r>
              <w:r>
                <w:rPr>
                  <w:color w:val="0462C1"/>
                  <w:spacing w:val="-2"/>
                  <w:sz w:val="20"/>
                  <w:u w:val="single" w:color="0462C1"/>
                </w:rPr>
                <w:t> </w:t>
              </w:r>
              <w:r>
                <w:rPr>
                  <w:color w:val="0462C1"/>
                  <w:sz w:val="20"/>
                  <w:u w:val="single" w:color="0462C1"/>
                </w:rPr>
                <w:t>№</w:t>
              </w:r>
              <w:r>
                <w:rPr>
                  <w:color w:val="0462C1"/>
                  <w:spacing w:val="-3"/>
                  <w:sz w:val="20"/>
                  <w:u w:val="single" w:color="0462C1"/>
                </w:rPr>
                <w:t> </w:t>
              </w:r>
              <w:r>
                <w:rPr>
                  <w:color w:val="0462C1"/>
                  <w:spacing w:val="-5"/>
                  <w:sz w:val="20"/>
                  <w:u w:val="single" w:color="0462C1"/>
                </w:rPr>
                <w:t>541</w:t>
              </w:r>
            </w:hyperlink>
          </w:p>
        </w:tc>
      </w:tr>
    </w:tbl>
    <w:p>
      <w:pPr>
        <w:pStyle w:val="BodyText"/>
        <w:rPr>
          <w:b/>
          <w:sz w:val="22"/>
        </w:rPr>
      </w:pPr>
      <w:r>
        <w:rPr>
          <w:b/>
          <w:sz w:val="22"/>
        </w:rPr>
        <w:drawing>
          <wp:anchor distT="0" distB="0" distL="0" distR="0" allowOverlap="1" layoutInCell="1" locked="0" behindDoc="1" simplePos="0" relativeHeight="482440192">
            <wp:simplePos x="0" y="0"/>
            <wp:positionH relativeFrom="page">
              <wp:posOffset>0</wp:posOffset>
            </wp:positionH>
            <wp:positionV relativeFrom="page">
              <wp:posOffset>0</wp:posOffset>
            </wp:positionV>
            <wp:extent cx="10694035" cy="7562215"/>
            <wp:effectExtent l="0" t="0" r="0" b="0"/>
            <wp:wrapNone/>
            <wp:docPr id="80" name="Image 80"/>
            <wp:cNvGraphicFramePr>
              <a:graphicFrameLocks/>
            </wp:cNvGraphicFramePr>
            <a:graphic>
              <a:graphicData uri="http://schemas.openxmlformats.org/drawingml/2006/picture">
                <pic:pic>
                  <pic:nvPicPr>
                    <pic:cNvPr id="80" name="Image 80"/>
                    <pic:cNvPicPr/>
                  </pic:nvPicPr>
                  <pic:blipFill>
                    <a:blip r:embed="rId6" cstate="print"/>
                    <a:stretch>
                      <a:fillRect/>
                    </a:stretch>
                  </pic:blipFill>
                  <pic:spPr>
                    <a:xfrm>
                      <a:off x="0" y="0"/>
                      <a:ext cx="10694035" cy="7562215"/>
                    </a:xfrm>
                    <a:prstGeom prst="rect">
                      <a:avLst/>
                    </a:prstGeom>
                  </pic:spPr>
                </pic:pic>
              </a:graphicData>
            </a:graphic>
          </wp:anchor>
        </w:drawing>
      </w:r>
    </w:p>
    <w:p>
      <w:pPr>
        <w:pStyle w:val="BodyText"/>
        <w:spacing w:before="97"/>
        <w:rPr>
          <w:b/>
          <w:sz w:val="22"/>
        </w:rPr>
      </w:pPr>
    </w:p>
    <w:p>
      <w:pPr>
        <w:spacing w:before="0"/>
        <w:ind w:left="1420" w:right="0" w:firstLine="0"/>
        <w:jc w:val="left"/>
        <w:rPr>
          <w:b/>
          <w:sz w:val="22"/>
        </w:rPr>
      </w:pPr>
      <w:r>
        <w:rPr>
          <w:b/>
          <w:sz w:val="22"/>
        </w:rPr>
        <mc:AlternateContent>
          <mc:Choice Requires="wps">
            <w:drawing>
              <wp:anchor distT="0" distB="0" distL="0" distR="0" allowOverlap="1" layoutInCell="1" locked="0" behindDoc="1" simplePos="0" relativeHeight="482440704">
                <wp:simplePos x="0" y="0"/>
                <wp:positionH relativeFrom="page">
                  <wp:posOffset>0</wp:posOffset>
                </wp:positionH>
                <wp:positionV relativeFrom="paragraph">
                  <wp:posOffset>-8756</wp:posOffset>
                </wp:positionV>
                <wp:extent cx="10659110" cy="146050"/>
                <wp:effectExtent l="0" t="0" r="0" b="0"/>
                <wp:wrapNone/>
                <wp:docPr id="81" name="Graphic 81"/>
                <wp:cNvGraphicFramePr>
                  <a:graphicFrameLocks/>
                </wp:cNvGraphicFramePr>
                <a:graphic>
                  <a:graphicData uri="http://schemas.microsoft.com/office/word/2010/wordprocessingShape">
                    <wps:wsp>
                      <wps:cNvPr id="81" name="Graphic 81"/>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89469pt;width:839.3pt;height:11.5pt;mso-position-horizontal-relative:page;mso-position-vertical-relative:paragraph;z-index:-20875776" id="docshape41" coordorigin="0,-14" coordsize="16786,230" path="m0,216l863,216,863,-14,1726,-14m16786,216l2211,216,2211,-14,1726,-14e" filled="false" stroked="true" strokeweight=".75pt" strokecolor="#000000">
                <v:path arrowok="t"/>
                <v:stroke dashstyle="solid"/>
                <w10:wrap type="none"/>
              </v:shape>
            </w:pict>
          </mc:Fallback>
        </mc:AlternateContent>
      </w:r>
      <w:r>
        <w:rPr>
          <w:b/>
          <w:spacing w:val="-5"/>
          <w:sz w:val="22"/>
        </w:rPr>
        <w:t>24</w:t>
      </w:r>
    </w:p>
    <w:p>
      <w:pPr>
        <w:spacing w:after="0"/>
        <w:jc w:val="left"/>
        <w:rPr>
          <w:b/>
          <w:sz w:val="22"/>
        </w:rPr>
        <w:sectPr>
          <w:pgSz w:w="16840" w:h="11910" w:orient="landscape"/>
          <w:pgMar w:top="540" w:bottom="0" w:left="0" w:right="141"/>
        </w:sectPr>
      </w:pPr>
    </w:p>
    <w:tbl>
      <w:tblPr>
        <w:tblW w:w="0" w:type="auto"/>
        <w:jc w:val="left"/>
        <w:tblInd w:w="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22"/>
        <w:gridCol w:w="2749"/>
        <w:gridCol w:w="6996"/>
        <w:gridCol w:w="2586"/>
      </w:tblGrid>
      <w:tr>
        <w:trPr>
          <w:trHeight w:val="826" w:hRule="atLeast"/>
        </w:trPr>
        <w:tc>
          <w:tcPr>
            <w:tcW w:w="3122" w:type="dxa"/>
            <w:shd w:val="clear" w:color="auto" w:fill="E7E6E6"/>
          </w:tcPr>
          <w:p>
            <w:pPr>
              <w:pStyle w:val="TableParagraph"/>
              <w:spacing w:before="47"/>
              <w:rPr>
                <w:b/>
                <w:sz w:val="20"/>
              </w:rPr>
            </w:pPr>
          </w:p>
          <w:p>
            <w:pPr>
              <w:pStyle w:val="TableParagraph"/>
              <w:spacing w:before="1"/>
              <w:ind w:left="338"/>
              <w:rPr>
                <w:b/>
                <w:sz w:val="20"/>
              </w:rPr>
            </w:pPr>
            <w:r>
              <w:rPr>
                <w:b/>
                <w:color w:val="0462C1"/>
                <w:sz w:val="20"/>
                <w:u w:val="single" w:color="0462C1"/>
              </w:rPr>
              <w:t>Краткое</w:t>
            </w:r>
            <w:r>
              <w:rPr>
                <w:b/>
                <w:color w:val="0462C1"/>
                <w:spacing w:val="-9"/>
                <w:sz w:val="20"/>
                <w:u w:val="single" w:color="0462C1"/>
              </w:rPr>
              <w:t> </w:t>
            </w:r>
            <w:r>
              <w:rPr>
                <w:b/>
                <w:color w:val="0462C1"/>
                <w:sz w:val="20"/>
                <w:u w:val="single" w:color="0462C1"/>
              </w:rPr>
              <w:t>описание</w:t>
            </w:r>
            <w:r>
              <w:rPr>
                <w:b/>
                <w:color w:val="0462C1"/>
                <w:spacing w:val="-10"/>
                <w:sz w:val="20"/>
                <w:u w:val="single" w:color="0462C1"/>
              </w:rPr>
              <w:t> </w:t>
            </w:r>
            <w:r>
              <w:rPr>
                <w:b/>
                <w:color w:val="0462C1"/>
                <w:spacing w:val="-2"/>
                <w:sz w:val="20"/>
                <w:u w:val="single" w:color="0462C1"/>
              </w:rPr>
              <w:t>субсидии</w:t>
            </w:r>
          </w:p>
        </w:tc>
        <w:tc>
          <w:tcPr>
            <w:tcW w:w="2749" w:type="dxa"/>
            <w:shd w:val="clear" w:color="auto" w:fill="E7E6E6"/>
          </w:tcPr>
          <w:p>
            <w:pPr>
              <w:pStyle w:val="TableParagraph"/>
              <w:spacing w:before="47"/>
              <w:rPr>
                <w:b/>
                <w:sz w:val="20"/>
              </w:rPr>
            </w:pPr>
          </w:p>
          <w:p>
            <w:pPr>
              <w:pStyle w:val="TableParagraph"/>
              <w:spacing w:before="1"/>
              <w:ind w:left="430"/>
              <w:rPr>
                <w:b/>
                <w:sz w:val="20"/>
              </w:rPr>
            </w:pPr>
            <w:r>
              <w:rPr>
                <w:b/>
                <w:spacing w:val="-2"/>
                <w:sz w:val="20"/>
              </w:rPr>
              <w:t>Получатели</w:t>
            </w:r>
            <w:r>
              <w:rPr>
                <w:b/>
                <w:spacing w:val="5"/>
                <w:sz w:val="20"/>
              </w:rPr>
              <w:t> </w:t>
            </w:r>
            <w:r>
              <w:rPr>
                <w:b/>
                <w:spacing w:val="-2"/>
                <w:sz w:val="20"/>
              </w:rPr>
              <w:t>субсидии</w:t>
            </w:r>
          </w:p>
        </w:tc>
        <w:tc>
          <w:tcPr>
            <w:tcW w:w="6996" w:type="dxa"/>
            <w:shd w:val="clear" w:color="auto" w:fill="E7E6E6"/>
          </w:tcPr>
          <w:p>
            <w:pPr>
              <w:pStyle w:val="TableParagraph"/>
              <w:spacing w:before="47"/>
              <w:rPr>
                <w:b/>
                <w:sz w:val="20"/>
              </w:rPr>
            </w:pPr>
          </w:p>
          <w:p>
            <w:pPr>
              <w:pStyle w:val="TableParagraph"/>
              <w:spacing w:before="1"/>
              <w:ind w:left="29"/>
              <w:jc w:val="center"/>
              <w:rPr>
                <w:b/>
                <w:sz w:val="20"/>
              </w:rPr>
            </w:pPr>
            <w:r>
              <w:rPr>
                <w:b/>
                <w:sz w:val="20"/>
              </w:rPr>
              <w:t>Условия</w:t>
            </w:r>
            <w:r>
              <w:rPr>
                <w:b/>
                <w:spacing w:val="-10"/>
                <w:sz w:val="20"/>
              </w:rPr>
              <w:t> </w:t>
            </w:r>
            <w:r>
              <w:rPr>
                <w:b/>
                <w:spacing w:val="-2"/>
                <w:sz w:val="20"/>
              </w:rPr>
              <w:t>получения</w:t>
            </w:r>
          </w:p>
        </w:tc>
        <w:tc>
          <w:tcPr>
            <w:tcW w:w="2586" w:type="dxa"/>
            <w:shd w:val="clear" w:color="auto" w:fill="E7E6E6"/>
          </w:tcPr>
          <w:p>
            <w:pPr>
              <w:pStyle w:val="TableParagraph"/>
              <w:spacing w:before="47"/>
              <w:rPr>
                <w:b/>
                <w:sz w:val="20"/>
              </w:rPr>
            </w:pPr>
          </w:p>
          <w:p>
            <w:pPr>
              <w:pStyle w:val="TableParagraph"/>
              <w:spacing w:before="1"/>
              <w:ind w:left="138"/>
              <w:rPr>
                <w:b/>
                <w:sz w:val="20"/>
              </w:rPr>
            </w:pPr>
            <w:r>
              <w:rPr>
                <w:b/>
                <w:spacing w:val="-2"/>
                <w:sz w:val="20"/>
              </w:rPr>
              <w:t>Нормативно-правовой</w:t>
            </w:r>
            <w:r>
              <w:rPr>
                <w:b/>
                <w:spacing w:val="17"/>
                <w:sz w:val="20"/>
              </w:rPr>
              <w:t> </w:t>
            </w:r>
            <w:r>
              <w:rPr>
                <w:b/>
                <w:spacing w:val="-5"/>
                <w:sz w:val="20"/>
              </w:rPr>
              <w:t>акт</w:t>
            </w:r>
          </w:p>
        </w:tc>
      </w:tr>
      <w:tr>
        <w:trPr>
          <w:trHeight w:val="1973" w:hRule="atLeast"/>
        </w:trPr>
        <w:tc>
          <w:tcPr>
            <w:tcW w:w="3122" w:type="dxa"/>
          </w:tcPr>
          <w:p>
            <w:pPr>
              <w:pStyle w:val="TableParagraph"/>
              <w:spacing w:before="1"/>
              <w:ind w:left="105"/>
              <w:rPr>
                <w:b/>
                <w:sz w:val="20"/>
              </w:rPr>
            </w:pPr>
            <w:r>
              <w:rPr>
                <w:b/>
                <w:sz w:val="20"/>
              </w:rPr>
              <w:t>Субсидия</w:t>
            </w:r>
            <w:r>
              <w:rPr>
                <w:b/>
                <w:spacing w:val="-6"/>
                <w:sz w:val="20"/>
              </w:rPr>
              <w:t> </w:t>
            </w:r>
            <w:r>
              <w:rPr>
                <w:b/>
                <w:sz w:val="20"/>
              </w:rPr>
              <w:t>на</w:t>
            </w:r>
            <w:r>
              <w:rPr>
                <w:b/>
                <w:spacing w:val="-6"/>
                <w:sz w:val="20"/>
              </w:rPr>
              <w:t> </w:t>
            </w:r>
            <w:r>
              <w:rPr>
                <w:b/>
                <w:spacing w:val="-2"/>
                <w:sz w:val="20"/>
              </w:rPr>
              <w:t>содержание</w:t>
            </w:r>
          </w:p>
          <w:p>
            <w:pPr>
              <w:pStyle w:val="TableParagraph"/>
              <w:spacing w:before="1"/>
              <w:ind w:left="105"/>
              <w:rPr>
                <w:b/>
                <w:sz w:val="20"/>
              </w:rPr>
            </w:pPr>
            <w:r>
              <w:rPr>
                <w:b/>
                <w:sz w:val="20"/>
              </w:rPr>
              <w:t>маточного</w:t>
            </w:r>
            <w:r>
              <w:rPr>
                <w:b/>
                <w:spacing w:val="-12"/>
                <w:sz w:val="20"/>
              </w:rPr>
              <w:t> </w:t>
            </w:r>
            <w:r>
              <w:rPr>
                <w:b/>
                <w:sz w:val="20"/>
              </w:rPr>
              <w:t>поголовья</w:t>
            </w:r>
            <w:r>
              <w:rPr>
                <w:b/>
                <w:spacing w:val="-11"/>
                <w:sz w:val="20"/>
              </w:rPr>
              <w:t> </w:t>
            </w:r>
            <w:r>
              <w:rPr>
                <w:b/>
                <w:sz w:val="20"/>
              </w:rPr>
              <w:t>крупного рогатого скота</w:t>
            </w:r>
          </w:p>
          <w:p>
            <w:pPr>
              <w:pStyle w:val="TableParagraph"/>
              <w:ind w:left="105"/>
              <w:rPr>
                <w:b/>
                <w:sz w:val="20"/>
              </w:rPr>
            </w:pPr>
            <w:r>
              <w:rPr>
                <w:b/>
                <w:sz w:val="20"/>
              </w:rPr>
              <w:t>специализированных мясных пород</w:t>
            </w:r>
            <w:r>
              <w:rPr>
                <w:b/>
                <w:spacing w:val="-12"/>
                <w:sz w:val="20"/>
              </w:rPr>
              <w:t> </w:t>
            </w:r>
            <w:r>
              <w:rPr>
                <w:b/>
                <w:sz w:val="20"/>
              </w:rPr>
              <w:t>в</w:t>
            </w:r>
            <w:r>
              <w:rPr>
                <w:b/>
                <w:spacing w:val="-11"/>
                <w:sz w:val="20"/>
              </w:rPr>
              <w:t> </w:t>
            </w:r>
            <w:r>
              <w:rPr>
                <w:b/>
                <w:sz w:val="20"/>
              </w:rPr>
              <w:t>рамках</w:t>
            </w:r>
            <w:r>
              <w:rPr>
                <w:b/>
                <w:spacing w:val="-11"/>
                <w:sz w:val="20"/>
              </w:rPr>
              <w:t> </w:t>
            </w:r>
            <w:r>
              <w:rPr>
                <w:b/>
                <w:sz w:val="20"/>
              </w:rPr>
              <w:t>стимулирования развития приоритетных подотраслей АПК и развития</w:t>
            </w:r>
          </w:p>
          <w:p>
            <w:pPr>
              <w:pStyle w:val="TableParagraph"/>
              <w:spacing w:line="243" w:lineRule="exact"/>
              <w:ind w:left="105"/>
              <w:rPr>
                <w:b/>
                <w:sz w:val="20"/>
              </w:rPr>
            </w:pPr>
            <w:r>
              <w:rPr>
                <w:b/>
                <w:spacing w:val="-5"/>
                <w:sz w:val="20"/>
              </w:rPr>
              <w:t>МФХ</w:t>
            </w:r>
          </w:p>
        </w:tc>
        <w:tc>
          <w:tcPr>
            <w:tcW w:w="2749" w:type="dxa"/>
          </w:tcPr>
          <w:p>
            <w:pPr>
              <w:pStyle w:val="TableParagraph"/>
              <w:spacing w:before="1"/>
              <w:ind w:left="281" w:right="283" w:firstLine="4"/>
              <w:jc w:val="center"/>
              <w:rPr>
                <w:sz w:val="20"/>
              </w:rPr>
            </w:pPr>
            <w:r>
              <w:rPr>
                <w:spacing w:val="-2"/>
                <w:sz w:val="20"/>
              </w:rPr>
              <w:t>Сельскохозяйственные товаропроизводители (за </w:t>
            </w:r>
            <w:r>
              <w:rPr>
                <w:sz w:val="20"/>
              </w:rPr>
              <w:t>исключением граждан, ведущих ЛПХ, и СХПК)</w:t>
            </w:r>
          </w:p>
        </w:tc>
        <w:tc>
          <w:tcPr>
            <w:tcW w:w="6996" w:type="dxa"/>
          </w:tcPr>
          <w:p>
            <w:pPr>
              <w:pStyle w:val="TableParagraph"/>
              <w:spacing w:before="1"/>
              <w:ind w:left="142" w:right="151"/>
              <w:rPr>
                <w:sz w:val="20"/>
              </w:rPr>
            </w:pPr>
            <w:r>
              <w:rPr>
                <w:sz w:val="20"/>
              </w:rPr>
              <w:t>Обеспечить</w:t>
            </w:r>
            <w:r>
              <w:rPr>
                <w:spacing w:val="-8"/>
                <w:sz w:val="20"/>
              </w:rPr>
              <w:t> </w:t>
            </w:r>
            <w:r>
              <w:rPr>
                <w:sz w:val="20"/>
              </w:rPr>
              <w:t>сохранность</w:t>
            </w:r>
            <w:r>
              <w:rPr>
                <w:spacing w:val="-8"/>
                <w:sz w:val="20"/>
              </w:rPr>
              <w:t> </w:t>
            </w:r>
            <w:r>
              <w:rPr>
                <w:sz w:val="20"/>
              </w:rPr>
              <w:t>маточного</w:t>
            </w:r>
            <w:r>
              <w:rPr>
                <w:spacing w:val="-7"/>
                <w:sz w:val="20"/>
              </w:rPr>
              <w:t> </w:t>
            </w:r>
            <w:r>
              <w:rPr>
                <w:sz w:val="20"/>
              </w:rPr>
              <w:t>поголовья</w:t>
            </w:r>
            <w:r>
              <w:rPr>
                <w:spacing w:val="-8"/>
                <w:sz w:val="20"/>
              </w:rPr>
              <w:t> </w:t>
            </w:r>
            <w:r>
              <w:rPr>
                <w:sz w:val="20"/>
              </w:rPr>
              <w:t>крупного</w:t>
            </w:r>
            <w:r>
              <w:rPr>
                <w:spacing w:val="-5"/>
                <w:sz w:val="20"/>
              </w:rPr>
              <w:t> </w:t>
            </w:r>
            <w:r>
              <w:rPr>
                <w:sz w:val="20"/>
              </w:rPr>
              <w:t>рогатого</w:t>
            </w:r>
            <w:r>
              <w:rPr>
                <w:spacing w:val="-7"/>
                <w:sz w:val="20"/>
              </w:rPr>
              <w:t> </w:t>
            </w:r>
            <w:r>
              <w:rPr>
                <w:sz w:val="20"/>
              </w:rPr>
              <w:t>скота мясного направления в отчетном финансовом году к уровню года, предшествующего отчетному финансовому году.</w:t>
            </w:r>
          </w:p>
          <w:p>
            <w:pPr>
              <w:pStyle w:val="TableParagraph"/>
              <w:rPr>
                <w:b/>
                <w:sz w:val="20"/>
              </w:rPr>
            </w:pPr>
          </w:p>
          <w:p>
            <w:pPr>
              <w:pStyle w:val="TableParagraph"/>
              <w:spacing w:before="1"/>
              <w:ind w:left="142" w:right="131"/>
              <w:jc w:val="both"/>
              <w:rPr>
                <w:sz w:val="20"/>
              </w:rPr>
            </w:pPr>
            <w:r>
              <w:rPr>
                <w:sz w:val="20"/>
              </w:rPr>
              <w:t>Наличие</w:t>
            </w:r>
            <w:r>
              <w:rPr>
                <w:spacing w:val="-4"/>
                <w:sz w:val="20"/>
              </w:rPr>
              <w:t> </w:t>
            </w:r>
            <w:r>
              <w:rPr>
                <w:sz w:val="20"/>
              </w:rPr>
              <w:t>у</w:t>
            </w:r>
            <w:r>
              <w:rPr>
                <w:spacing w:val="-4"/>
                <w:sz w:val="20"/>
              </w:rPr>
              <w:t> </w:t>
            </w:r>
            <w:r>
              <w:rPr>
                <w:sz w:val="20"/>
              </w:rPr>
              <w:t>претендента</w:t>
            </w:r>
            <w:r>
              <w:rPr>
                <w:spacing w:val="-4"/>
                <w:sz w:val="20"/>
              </w:rPr>
              <w:t> </w:t>
            </w:r>
            <w:r>
              <w:rPr>
                <w:sz w:val="20"/>
              </w:rPr>
              <w:t>маточного</w:t>
            </w:r>
            <w:r>
              <w:rPr>
                <w:spacing w:val="-4"/>
                <w:sz w:val="20"/>
              </w:rPr>
              <w:t> </w:t>
            </w:r>
            <w:r>
              <w:rPr>
                <w:sz w:val="20"/>
              </w:rPr>
              <w:t>поголовья</w:t>
            </w:r>
            <w:r>
              <w:rPr>
                <w:spacing w:val="-4"/>
                <w:sz w:val="20"/>
              </w:rPr>
              <w:t> </w:t>
            </w:r>
            <w:r>
              <w:rPr>
                <w:sz w:val="20"/>
              </w:rPr>
              <w:t>крупного</w:t>
            </w:r>
            <w:r>
              <w:rPr>
                <w:spacing w:val="-4"/>
                <w:sz w:val="20"/>
              </w:rPr>
              <w:t> </w:t>
            </w:r>
            <w:r>
              <w:rPr>
                <w:sz w:val="20"/>
              </w:rPr>
              <w:t>рогатого</w:t>
            </w:r>
            <w:r>
              <w:rPr>
                <w:spacing w:val="-4"/>
                <w:sz w:val="20"/>
              </w:rPr>
              <w:t> </w:t>
            </w:r>
            <w:r>
              <w:rPr>
                <w:sz w:val="20"/>
              </w:rPr>
              <w:t>скота</w:t>
            </w:r>
            <w:r>
              <w:rPr>
                <w:spacing w:val="-4"/>
                <w:sz w:val="20"/>
              </w:rPr>
              <w:t> </w:t>
            </w:r>
            <w:r>
              <w:rPr>
                <w:sz w:val="20"/>
              </w:rPr>
              <w:t>мясного направления,</w:t>
            </w:r>
            <w:r>
              <w:rPr>
                <w:spacing w:val="-6"/>
                <w:sz w:val="20"/>
              </w:rPr>
              <w:t> </w:t>
            </w:r>
            <w:r>
              <w:rPr>
                <w:sz w:val="20"/>
              </w:rPr>
              <w:t>содержащегося</w:t>
            </w:r>
            <w:r>
              <w:rPr>
                <w:spacing w:val="-8"/>
                <w:sz w:val="20"/>
              </w:rPr>
              <w:t> </w:t>
            </w:r>
            <w:r>
              <w:rPr>
                <w:sz w:val="20"/>
              </w:rPr>
              <w:t>по</w:t>
            </w:r>
            <w:r>
              <w:rPr>
                <w:spacing w:val="-6"/>
                <w:sz w:val="20"/>
              </w:rPr>
              <w:t> </w:t>
            </w:r>
            <w:r>
              <w:rPr>
                <w:sz w:val="20"/>
              </w:rPr>
              <w:t>технологии</w:t>
            </w:r>
            <w:r>
              <w:rPr>
                <w:spacing w:val="-6"/>
                <w:sz w:val="20"/>
              </w:rPr>
              <w:t> </w:t>
            </w:r>
            <w:r>
              <w:rPr>
                <w:sz w:val="20"/>
              </w:rPr>
              <w:t>мясного</w:t>
            </w:r>
            <w:r>
              <w:rPr>
                <w:spacing w:val="-6"/>
                <w:sz w:val="20"/>
              </w:rPr>
              <w:t> </w:t>
            </w:r>
            <w:r>
              <w:rPr>
                <w:sz w:val="20"/>
              </w:rPr>
              <w:t>скотоводства,</w:t>
            </w:r>
            <w:r>
              <w:rPr>
                <w:spacing w:val="-6"/>
                <w:sz w:val="20"/>
              </w:rPr>
              <w:t> </w:t>
            </w:r>
            <w:r>
              <w:rPr>
                <w:sz w:val="20"/>
              </w:rPr>
              <w:t>на</w:t>
            </w:r>
            <w:r>
              <w:rPr>
                <w:spacing w:val="-6"/>
                <w:sz w:val="20"/>
              </w:rPr>
              <w:t> </w:t>
            </w:r>
            <w:r>
              <w:rPr>
                <w:sz w:val="20"/>
              </w:rPr>
              <w:t>1</w:t>
            </w:r>
            <w:r>
              <w:rPr>
                <w:spacing w:val="-7"/>
                <w:sz w:val="20"/>
              </w:rPr>
              <w:t> </w:t>
            </w:r>
            <w:r>
              <w:rPr>
                <w:sz w:val="20"/>
              </w:rPr>
              <w:t>число месяца обращения за субсидией.</w:t>
            </w:r>
          </w:p>
        </w:tc>
        <w:tc>
          <w:tcPr>
            <w:tcW w:w="2586" w:type="dxa"/>
          </w:tcPr>
          <w:p>
            <w:pPr>
              <w:pStyle w:val="TableParagraph"/>
              <w:spacing w:before="1"/>
              <w:ind w:left="109" w:firstLine="528"/>
              <w:rPr>
                <w:sz w:val="20"/>
              </w:rPr>
            </w:pPr>
            <w:hyperlink r:id="rId71">
              <w:r>
                <w:rPr>
                  <w:color w:val="0462C1"/>
                  <w:spacing w:val="-2"/>
                  <w:sz w:val="20"/>
                  <w:u w:val="single" w:color="0462C1"/>
                </w:rPr>
                <w:t>Постановление</w:t>
              </w:r>
            </w:hyperlink>
            <w:r>
              <w:rPr>
                <w:color w:val="0462C1"/>
                <w:spacing w:val="-2"/>
                <w:sz w:val="20"/>
              </w:rPr>
              <w:t> </w:t>
            </w:r>
            <w:hyperlink r:id="rId71">
              <w:r>
                <w:rPr>
                  <w:color w:val="0462C1"/>
                  <w:sz w:val="20"/>
                  <w:u w:val="single" w:color="0462C1"/>
                </w:rPr>
                <w:t>Правительства Республики</w:t>
              </w:r>
            </w:hyperlink>
            <w:r>
              <w:rPr>
                <w:color w:val="0462C1"/>
                <w:sz w:val="20"/>
              </w:rPr>
              <w:t> </w:t>
            </w:r>
            <w:hyperlink r:id="rId71">
              <w:r>
                <w:rPr>
                  <w:color w:val="0462C1"/>
                  <w:sz w:val="20"/>
                  <w:u w:val="single" w:color="0462C1"/>
                </w:rPr>
                <w:t>Мордовия</w:t>
              </w:r>
              <w:r>
                <w:rPr>
                  <w:color w:val="0462C1"/>
                  <w:spacing w:val="-12"/>
                  <w:sz w:val="20"/>
                  <w:u w:val="single" w:color="0462C1"/>
                </w:rPr>
                <w:t> </w:t>
              </w:r>
              <w:r>
                <w:rPr>
                  <w:color w:val="0462C1"/>
                  <w:sz w:val="20"/>
                  <w:u w:val="single" w:color="0462C1"/>
                </w:rPr>
                <w:t>от</w:t>
              </w:r>
              <w:r>
                <w:rPr>
                  <w:color w:val="0462C1"/>
                  <w:spacing w:val="-10"/>
                  <w:sz w:val="20"/>
                  <w:u w:val="single" w:color="0462C1"/>
                </w:rPr>
                <w:t> </w:t>
              </w:r>
              <w:r>
                <w:rPr>
                  <w:color w:val="0462C1"/>
                  <w:sz w:val="20"/>
                  <w:u w:val="single" w:color="0462C1"/>
                </w:rPr>
                <w:t>6</w:t>
              </w:r>
              <w:r>
                <w:rPr>
                  <w:color w:val="0462C1"/>
                  <w:spacing w:val="-10"/>
                  <w:sz w:val="20"/>
                  <w:u w:val="single" w:color="0462C1"/>
                </w:rPr>
                <w:t> </w:t>
              </w:r>
              <w:r>
                <w:rPr>
                  <w:color w:val="0462C1"/>
                  <w:sz w:val="20"/>
                  <w:u w:val="single" w:color="0462C1"/>
                </w:rPr>
                <w:t>апреля</w:t>
              </w:r>
              <w:r>
                <w:rPr>
                  <w:color w:val="0462C1"/>
                  <w:spacing w:val="-12"/>
                  <w:sz w:val="20"/>
                  <w:u w:val="single" w:color="0462C1"/>
                </w:rPr>
                <w:t> </w:t>
              </w:r>
              <w:r>
                <w:rPr>
                  <w:color w:val="0462C1"/>
                  <w:sz w:val="20"/>
                  <w:u w:val="single" w:color="0462C1"/>
                </w:rPr>
                <w:t>2020</w:t>
              </w:r>
            </w:hyperlink>
          </w:p>
          <w:p>
            <w:pPr>
              <w:pStyle w:val="TableParagraph"/>
              <w:spacing w:line="244" w:lineRule="exact"/>
              <w:jc w:val="center"/>
              <w:rPr>
                <w:sz w:val="20"/>
              </w:rPr>
            </w:pPr>
            <w:hyperlink r:id="rId71">
              <w:r>
                <w:rPr>
                  <w:color w:val="0462C1"/>
                  <w:spacing w:val="-5"/>
                  <w:sz w:val="20"/>
                  <w:u w:val="single" w:color="0462C1"/>
                </w:rPr>
                <w:t>г.</w:t>
              </w:r>
            </w:hyperlink>
          </w:p>
          <w:p>
            <w:pPr>
              <w:pStyle w:val="TableParagraph"/>
              <w:spacing w:before="1"/>
              <w:ind w:right="1"/>
              <w:jc w:val="center"/>
              <w:rPr>
                <w:sz w:val="20"/>
              </w:rPr>
            </w:pPr>
            <w:hyperlink r:id="rId71">
              <w:r>
                <w:rPr>
                  <w:color w:val="0462C1"/>
                  <w:spacing w:val="-7"/>
                  <w:sz w:val="20"/>
                  <w:u w:val="single" w:color="0462C1"/>
                </w:rPr>
                <w:t> </w:t>
              </w:r>
              <w:r>
                <w:rPr>
                  <w:color w:val="0462C1"/>
                  <w:sz w:val="20"/>
                  <w:u w:val="single" w:color="0462C1"/>
                </w:rPr>
                <w:t>№</w:t>
              </w:r>
              <w:r>
                <w:rPr>
                  <w:color w:val="0462C1"/>
                  <w:spacing w:val="-2"/>
                  <w:sz w:val="20"/>
                  <w:u w:val="single" w:color="0462C1"/>
                </w:rPr>
                <w:t> </w:t>
              </w:r>
              <w:r>
                <w:rPr>
                  <w:color w:val="0462C1"/>
                  <w:spacing w:val="-5"/>
                  <w:sz w:val="20"/>
                  <w:u w:val="single" w:color="0462C1"/>
                </w:rPr>
                <w:t>202</w:t>
              </w:r>
            </w:hyperlink>
          </w:p>
        </w:tc>
      </w:tr>
      <w:tr>
        <w:trPr>
          <w:trHeight w:val="2193" w:hRule="atLeast"/>
        </w:trPr>
        <w:tc>
          <w:tcPr>
            <w:tcW w:w="3122" w:type="dxa"/>
          </w:tcPr>
          <w:p>
            <w:pPr>
              <w:pStyle w:val="TableParagraph"/>
              <w:spacing w:line="226" w:lineRule="exact"/>
              <w:ind w:left="105"/>
              <w:rPr>
                <w:b/>
                <w:sz w:val="20"/>
              </w:rPr>
            </w:pPr>
            <w:r>
              <w:rPr>
                <w:b/>
                <w:sz w:val="20"/>
              </w:rPr>
              <w:t>Субсидия</w:t>
            </w:r>
            <w:r>
              <w:rPr>
                <w:b/>
                <w:spacing w:val="-5"/>
                <w:sz w:val="20"/>
              </w:rPr>
              <w:t> </w:t>
            </w:r>
            <w:r>
              <w:rPr>
                <w:b/>
                <w:sz w:val="20"/>
              </w:rPr>
              <w:t>на</w:t>
            </w:r>
            <w:r>
              <w:rPr>
                <w:b/>
                <w:spacing w:val="-6"/>
                <w:sz w:val="20"/>
              </w:rPr>
              <w:t> </w:t>
            </w:r>
            <w:r>
              <w:rPr>
                <w:b/>
                <w:spacing w:val="-2"/>
                <w:sz w:val="20"/>
              </w:rPr>
              <w:t>поддержку</w:t>
            </w:r>
          </w:p>
          <w:p>
            <w:pPr>
              <w:pStyle w:val="TableParagraph"/>
              <w:spacing w:before="1"/>
              <w:ind w:left="105"/>
              <w:rPr>
                <w:b/>
                <w:sz w:val="20"/>
              </w:rPr>
            </w:pPr>
            <w:r>
              <w:rPr>
                <w:b/>
                <w:sz w:val="20"/>
              </w:rPr>
              <w:t>племенного</w:t>
            </w:r>
            <w:r>
              <w:rPr>
                <w:b/>
                <w:spacing w:val="-12"/>
                <w:sz w:val="20"/>
              </w:rPr>
              <w:t> </w:t>
            </w:r>
            <w:r>
              <w:rPr>
                <w:b/>
                <w:sz w:val="20"/>
              </w:rPr>
              <w:t>животноводства</w:t>
            </w:r>
            <w:r>
              <w:rPr>
                <w:b/>
                <w:spacing w:val="-11"/>
                <w:sz w:val="20"/>
              </w:rPr>
              <w:t> </w:t>
            </w:r>
            <w:r>
              <w:rPr>
                <w:b/>
                <w:sz w:val="20"/>
              </w:rPr>
              <w:t>в рамках приоритетных</w:t>
            </w:r>
          </w:p>
          <w:p>
            <w:pPr>
              <w:pStyle w:val="TableParagraph"/>
              <w:spacing w:line="243" w:lineRule="exact"/>
              <w:ind w:left="105"/>
              <w:rPr>
                <w:b/>
                <w:sz w:val="20"/>
              </w:rPr>
            </w:pPr>
            <w:r>
              <w:rPr>
                <w:b/>
                <w:spacing w:val="-2"/>
                <w:sz w:val="20"/>
              </w:rPr>
              <w:t>направлений</w:t>
            </w:r>
          </w:p>
          <w:p>
            <w:pPr>
              <w:pStyle w:val="TableParagraph"/>
              <w:spacing w:before="1"/>
              <w:ind w:left="105" w:right="166"/>
              <w:rPr>
                <w:b/>
                <w:sz w:val="20"/>
              </w:rPr>
            </w:pPr>
            <w:r>
              <w:rPr>
                <w:b/>
                <w:sz w:val="20"/>
              </w:rPr>
              <w:t>агропромышленного</w:t>
            </w:r>
            <w:r>
              <w:rPr>
                <w:b/>
                <w:spacing w:val="-12"/>
                <w:sz w:val="20"/>
              </w:rPr>
              <w:t> </w:t>
            </w:r>
            <w:r>
              <w:rPr>
                <w:b/>
                <w:sz w:val="20"/>
              </w:rPr>
              <w:t>комплекса Республики Мордовия</w:t>
            </w:r>
          </w:p>
        </w:tc>
        <w:tc>
          <w:tcPr>
            <w:tcW w:w="2749" w:type="dxa"/>
          </w:tcPr>
          <w:p>
            <w:pPr>
              <w:pStyle w:val="TableParagraph"/>
              <w:spacing w:line="226" w:lineRule="exact"/>
              <w:ind w:left="28" w:right="28"/>
              <w:jc w:val="center"/>
              <w:rPr>
                <w:sz w:val="20"/>
              </w:rPr>
            </w:pPr>
            <w:r>
              <w:rPr>
                <w:spacing w:val="-2"/>
                <w:sz w:val="20"/>
              </w:rPr>
              <w:t>Сельскохозяйственные</w:t>
            </w:r>
          </w:p>
          <w:p>
            <w:pPr>
              <w:pStyle w:val="TableParagraph"/>
              <w:spacing w:before="1"/>
              <w:ind w:left="26" w:right="28"/>
              <w:jc w:val="center"/>
              <w:rPr>
                <w:sz w:val="20"/>
              </w:rPr>
            </w:pPr>
            <w:r>
              <w:rPr>
                <w:spacing w:val="-2"/>
                <w:sz w:val="20"/>
              </w:rPr>
              <w:t>товаропроизводители (за </w:t>
            </w:r>
            <w:r>
              <w:rPr>
                <w:sz w:val="20"/>
              </w:rPr>
              <w:t>исключением граждан, ведущих ЛПХ, и СХПК)</w:t>
            </w:r>
          </w:p>
        </w:tc>
        <w:tc>
          <w:tcPr>
            <w:tcW w:w="6996" w:type="dxa"/>
          </w:tcPr>
          <w:p>
            <w:pPr>
              <w:pStyle w:val="TableParagraph"/>
              <w:spacing w:line="226" w:lineRule="exact"/>
              <w:ind w:left="142"/>
              <w:rPr>
                <w:sz w:val="20"/>
              </w:rPr>
            </w:pPr>
            <w:r>
              <w:rPr>
                <w:spacing w:val="-2"/>
                <w:sz w:val="20"/>
              </w:rPr>
              <w:t>Наличие</w:t>
            </w:r>
            <w:r>
              <w:rPr>
                <w:spacing w:val="9"/>
                <w:sz w:val="20"/>
              </w:rPr>
              <w:t> </w:t>
            </w:r>
            <w:r>
              <w:rPr>
                <w:spacing w:val="-2"/>
                <w:sz w:val="20"/>
              </w:rPr>
              <w:t>племенного</w:t>
            </w:r>
            <w:r>
              <w:rPr>
                <w:spacing w:val="11"/>
                <w:sz w:val="20"/>
              </w:rPr>
              <w:t> </w:t>
            </w:r>
            <w:r>
              <w:rPr>
                <w:spacing w:val="-2"/>
                <w:sz w:val="20"/>
              </w:rPr>
              <w:t>маточного</w:t>
            </w:r>
            <w:r>
              <w:rPr>
                <w:spacing w:val="11"/>
                <w:sz w:val="20"/>
              </w:rPr>
              <w:t> </w:t>
            </w:r>
            <w:r>
              <w:rPr>
                <w:spacing w:val="-2"/>
                <w:sz w:val="20"/>
              </w:rPr>
              <w:t>поголовья</w:t>
            </w:r>
            <w:r>
              <w:rPr>
                <w:spacing w:val="9"/>
                <w:sz w:val="20"/>
              </w:rPr>
              <w:t> </w:t>
            </w:r>
            <w:r>
              <w:rPr>
                <w:spacing w:val="-2"/>
                <w:sz w:val="20"/>
              </w:rPr>
              <w:t>сельскохозяйственных</w:t>
            </w:r>
            <w:r>
              <w:rPr>
                <w:spacing w:val="11"/>
                <w:sz w:val="20"/>
              </w:rPr>
              <w:t> </w:t>
            </w:r>
            <w:r>
              <w:rPr>
                <w:spacing w:val="-2"/>
                <w:sz w:val="20"/>
              </w:rPr>
              <w:t>животных</w:t>
            </w:r>
          </w:p>
          <w:p>
            <w:pPr>
              <w:pStyle w:val="TableParagraph"/>
              <w:spacing w:before="1"/>
              <w:ind w:left="142"/>
              <w:rPr>
                <w:sz w:val="20"/>
              </w:rPr>
            </w:pPr>
            <w:r>
              <w:rPr>
                <w:sz w:val="20"/>
              </w:rPr>
              <w:t>на</w:t>
            </w:r>
            <w:r>
              <w:rPr>
                <w:spacing w:val="-5"/>
                <w:sz w:val="20"/>
              </w:rPr>
              <w:t> </w:t>
            </w:r>
            <w:r>
              <w:rPr>
                <w:sz w:val="20"/>
              </w:rPr>
              <w:t>1</w:t>
            </w:r>
            <w:r>
              <w:rPr>
                <w:spacing w:val="-5"/>
                <w:sz w:val="20"/>
              </w:rPr>
              <w:t> </w:t>
            </w:r>
            <w:r>
              <w:rPr>
                <w:sz w:val="20"/>
              </w:rPr>
              <w:t>число</w:t>
            </w:r>
            <w:r>
              <w:rPr>
                <w:spacing w:val="-5"/>
                <w:sz w:val="20"/>
              </w:rPr>
              <w:t> </w:t>
            </w:r>
            <w:r>
              <w:rPr>
                <w:sz w:val="20"/>
              </w:rPr>
              <w:t>месяца</w:t>
            </w:r>
            <w:r>
              <w:rPr>
                <w:spacing w:val="-4"/>
                <w:sz w:val="20"/>
              </w:rPr>
              <w:t> </w:t>
            </w:r>
            <w:r>
              <w:rPr>
                <w:sz w:val="20"/>
              </w:rPr>
              <w:t>обращения</w:t>
            </w:r>
            <w:r>
              <w:rPr>
                <w:spacing w:val="-6"/>
                <w:sz w:val="20"/>
              </w:rPr>
              <w:t> </w:t>
            </w:r>
            <w:r>
              <w:rPr>
                <w:sz w:val="20"/>
              </w:rPr>
              <w:t>за</w:t>
            </w:r>
            <w:r>
              <w:rPr>
                <w:spacing w:val="-4"/>
                <w:sz w:val="20"/>
              </w:rPr>
              <w:t> </w:t>
            </w:r>
            <w:r>
              <w:rPr>
                <w:spacing w:val="-2"/>
                <w:sz w:val="20"/>
              </w:rPr>
              <w:t>субсидией.</w:t>
            </w:r>
          </w:p>
          <w:p>
            <w:pPr>
              <w:pStyle w:val="TableParagraph"/>
              <w:spacing w:before="243"/>
              <w:ind w:left="142"/>
              <w:rPr>
                <w:sz w:val="20"/>
              </w:rPr>
            </w:pPr>
            <w:r>
              <w:rPr>
                <w:sz w:val="20"/>
              </w:rPr>
              <w:t>Обеспечить</w:t>
            </w:r>
            <w:r>
              <w:rPr>
                <w:spacing w:val="-10"/>
                <w:sz w:val="20"/>
              </w:rPr>
              <w:t> </w:t>
            </w:r>
            <w:r>
              <w:rPr>
                <w:sz w:val="20"/>
              </w:rPr>
              <w:t>сохранность</w:t>
            </w:r>
            <w:r>
              <w:rPr>
                <w:spacing w:val="-10"/>
                <w:sz w:val="20"/>
              </w:rPr>
              <w:t> </w:t>
            </w:r>
            <w:r>
              <w:rPr>
                <w:sz w:val="20"/>
              </w:rPr>
              <w:t>племенного</w:t>
            </w:r>
            <w:r>
              <w:rPr>
                <w:spacing w:val="-8"/>
                <w:sz w:val="20"/>
              </w:rPr>
              <w:t> </w:t>
            </w:r>
            <w:r>
              <w:rPr>
                <w:sz w:val="20"/>
              </w:rPr>
              <w:t>маточного</w:t>
            </w:r>
            <w:r>
              <w:rPr>
                <w:spacing w:val="-9"/>
                <w:sz w:val="20"/>
              </w:rPr>
              <w:t> </w:t>
            </w:r>
            <w:r>
              <w:rPr>
                <w:sz w:val="20"/>
              </w:rPr>
              <w:t>поголовья</w:t>
            </w:r>
            <w:r>
              <w:rPr>
                <w:spacing w:val="-10"/>
                <w:sz w:val="20"/>
              </w:rPr>
              <w:t> </w:t>
            </w:r>
            <w:r>
              <w:rPr>
                <w:sz w:val="20"/>
              </w:rPr>
              <w:t>в</w:t>
            </w:r>
            <w:r>
              <w:rPr>
                <w:spacing w:val="-9"/>
                <w:sz w:val="20"/>
              </w:rPr>
              <w:t> </w:t>
            </w:r>
            <w:r>
              <w:rPr>
                <w:spacing w:val="-2"/>
                <w:sz w:val="20"/>
              </w:rPr>
              <w:t>отчетном</w:t>
            </w:r>
          </w:p>
          <w:p>
            <w:pPr>
              <w:pStyle w:val="TableParagraph"/>
              <w:spacing w:before="1"/>
              <w:ind w:left="142" w:right="151"/>
              <w:rPr>
                <w:sz w:val="20"/>
              </w:rPr>
            </w:pPr>
            <w:r>
              <w:rPr>
                <w:sz w:val="20"/>
              </w:rPr>
              <w:t>финансовом</w:t>
            </w:r>
            <w:r>
              <w:rPr>
                <w:spacing w:val="-8"/>
                <w:sz w:val="20"/>
              </w:rPr>
              <w:t> </w:t>
            </w:r>
            <w:r>
              <w:rPr>
                <w:sz w:val="20"/>
              </w:rPr>
              <w:t>году</w:t>
            </w:r>
            <w:r>
              <w:rPr>
                <w:spacing w:val="-7"/>
                <w:sz w:val="20"/>
              </w:rPr>
              <w:t> </w:t>
            </w:r>
            <w:r>
              <w:rPr>
                <w:sz w:val="20"/>
              </w:rPr>
              <w:t>к</w:t>
            </w:r>
            <w:r>
              <w:rPr>
                <w:spacing w:val="-6"/>
                <w:sz w:val="20"/>
              </w:rPr>
              <w:t> </w:t>
            </w:r>
            <w:r>
              <w:rPr>
                <w:sz w:val="20"/>
              </w:rPr>
              <w:t>уровню</w:t>
            </w:r>
            <w:r>
              <w:rPr>
                <w:spacing w:val="-8"/>
                <w:sz w:val="20"/>
              </w:rPr>
              <w:t> </w:t>
            </w:r>
            <w:r>
              <w:rPr>
                <w:sz w:val="20"/>
              </w:rPr>
              <w:t>года,</w:t>
            </w:r>
            <w:r>
              <w:rPr>
                <w:spacing w:val="-7"/>
                <w:sz w:val="20"/>
              </w:rPr>
              <w:t> </w:t>
            </w:r>
            <w:r>
              <w:rPr>
                <w:sz w:val="20"/>
              </w:rPr>
              <w:t>предшествующего</w:t>
            </w:r>
            <w:r>
              <w:rPr>
                <w:spacing w:val="-7"/>
                <w:sz w:val="20"/>
              </w:rPr>
              <w:t> </w:t>
            </w:r>
            <w:r>
              <w:rPr>
                <w:sz w:val="20"/>
              </w:rPr>
              <w:t>отчетному</w:t>
            </w:r>
            <w:r>
              <w:rPr>
                <w:spacing w:val="-7"/>
                <w:sz w:val="20"/>
              </w:rPr>
              <w:t> </w:t>
            </w:r>
            <w:r>
              <w:rPr>
                <w:sz w:val="20"/>
              </w:rPr>
              <w:t>финансовому </w:t>
            </w:r>
            <w:r>
              <w:rPr>
                <w:spacing w:val="-4"/>
                <w:sz w:val="20"/>
              </w:rPr>
              <w:t>году</w:t>
            </w:r>
          </w:p>
          <w:p>
            <w:pPr>
              <w:pStyle w:val="TableParagraph"/>
              <w:spacing w:before="241"/>
              <w:ind w:left="142"/>
              <w:rPr>
                <w:sz w:val="20"/>
              </w:rPr>
            </w:pPr>
            <w:r>
              <w:rPr>
                <w:spacing w:val="-2"/>
                <w:sz w:val="20"/>
              </w:rPr>
              <w:t>Наличие</w:t>
            </w:r>
            <w:r>
              <w:rPr>
                <w:spacing w:val="8"/>
                <w:sz w:val="20"/>
              </w:rPr>
              <w:t> </w:t>
            </w:r>
            <w:r>
              <w:rPr>
                <w:spacing w:val="-2"/>
                <w:sz w:val="20"/>
              </w:rPr>
              <w:t>приобретенного</w:t>
            </w:r>
            <w:r>
              <w:rPr>
                <w:spacing w:val="10"/>
                <w:sz w:val="20"/>
              </w:rPr>
              <w:t> </w:t>
            </w:r>
            <w:r>
              <w:rPr>
                <w:spacing w:val="-2"/>
                <w:sz w:val="20"/>
              </w:rPr>
              <w:t>поголовья</w:t>
            </w:r>
          </w:p>
        </w:tc>
        <w:tc>
          <w:tcPr>
            <w:tcW w:w="2586" w:type="dxa"/>
          </w:tcPr>
          <w:p>
            <w:pPr>
              <w:pStyle w:val="TableParagraph"/>
              <w:spacing w:line="226" w:lineRule="exact"/>
              <w:jc w:val="center"/>
              <w:rPr>
                <w:sz w:val="20"/>
              </w:rPr>
            </w:pPr>
            <w:hyperlink r:id="rId73">
              <w:r>
                <w:rPr>
                  <w:color w:val="0462C1"/>
                  <w:spacing w:val="-2"/>
                  <w:sz w:val="20"/>
                  <w:u w:val="single" w:color="0462C1"/>
                </w:rPr>
                <w:t>Постановление</w:t>
              </w:r>
            </w:hyperlink>
          </w:p>
          <w:p>
            <w:pPr>
              <w:pStyle w:val="TableParagraph"/>
              <w:spacing w:before="1"/>
              <w:ind w:left="142" w:right="143"/>
              <w:jc w:val="center"/>
              <w:rPr>
                <w:sz w:val="20"/>
              </w:rPr>
            </w:pPr>
            <w:hyperlink r:id="rId73">
              <w:r>
                <w:rPr>
                  <w:color w:val="0462C1"/>
                  <w:sz w:val="20"/>
                  <w:u w:val="single" w:color="0462C1"/>
                </w:rPr>
                <w:t>Правительства</w:t>
              </w:r>
              <w:r>
                <w:rPr>
                  <w:color w:val="0462C1"/>
                  <w:spacing w:val="-12"/>
                  <w:sz w:val="20"/>
                  <w:u w:val="single" w:color="0462C1"/>
                </w:rPr>
                <w:t> </w:t>
              </w:r>
              <w:r>
                <w:rPr>
                  <w:color w:val="0462C1"/>
                  <w:sz w:val="20"/>
                  <w:u w:val="single" w:color="0462C1"/>
                </w:rPr>
                <w:t>Республики</w:t>
              </w:r>
            </w:hyperlink>
            <w:r>
              <w:rPr>
                <w:color w:val="0462C1"/>
                <w:sz w:val="20"/>
              </w:rPr>
              <w:t> </w:t>
            </w:r>
            <w:hyperlink r:id="rId73">
              <w:r>
                <w:rPr>
                  <w:color w:val="0462C1"/>
                  <w:sz w:val="20"/>
                  <w:u w:val="single" w:color="0462C1"/>
                </w:rPr>
                <w:t>Мордовия от 21 февраля</w:t>
              </w:r>
            </w:hyperlink>
          </w:p>
          <w:p>
            <w:pPr>
              <w:pStyle w:val="TableParagraph"/>
              <w:spacing w:line="243" w:lineRule="exact"/>
              <w:ind w:right="3"/>
              <w:jc w:val="center"/>
              <w:rPr>
                <w:sz w:val="20"/>
              </w:rPr>
            </w:pPr>
            <w:hyperlink r:id="rId73">
              <w:r>
                <w:rPr>
                  <w:color w:val="0462C1"/>
                  <w:sz w:val="20"/>
                  <w:u w:val="single" w:color="0462C1"/>
                </w:rPr>
                <w:t>2024</w:t>
              </w:r>
              <w:r>
                <w:rPr>
                  <w:color w:val="0462C1"/>
                  <w:spacing w:val="-4"/>
                  <w:sz w:val="20"/>
                  <w:u w:val="single" w:color="0462C1"/>
                </w:rPr>
                <w:t> </w:t>
              </w:r>
              <w:r>
                <w:rPr>
                  <w:color w:val="0462C1"/>
                  <w:sz w:val="20"/>
                  <w:u w:val="single" w:color="0462C1"/>
                </w:rPr>
                <w:t>г.</w:t>
              </w:r>
              <w:r>
                <w:rPr>
                  <w:color w:val="0462C1"/>
                  <w:spacing w:val="-2"/>
                  <w:sz w:val="20"/>
                  <w:u w:val="single" w:color="0462C1"/>
                </w:rPr>
                <w:t> </w:t>
              </w:r>
              <w:r>
                <w:rPr>
                  <w:color w:val="0462C1"/>
                  <w:sz w:val="20"/>
                  <w:u w:val="single" w:color="0462C1"/>
                </w:rPr>
                <w:t>№</w:t>
              </w:r>
              <w:r>
                <w:rPr>
                  <w:color w:val="0462C1"/>
                  <w:spacing w:val="-3"/>
                  <w:sz w:val="20"/>
                  <w:u w:val="single" w:color="0462C1"/>
                </w:rPr>
                <w:t> </w:t>
              </w:r>
              <w:r>
                <w:rPr>
                  <w:color w:val="0462C1"/>
                  <w:spacing w:val="-5"/>
                  <w:sz w:val="20"/>
                  <w:u w:val="single" w:color="0462C1"/>
                </w:rPr>
                <w:t>166</w:t>
              </w:r>
            </w:hyperlink>
          </w:p>
        </w:tc>
      </w:tr>
      <w:tr>
        <w:trPr>
          <w:trHeight w:val="3048" w:hRule="atLeast"/>
        </w:trPr>
        <w:tc>
          <w:tcPr>
            <w:tcW w:w="3122" w:type="dxa"/>
          </w:tcPr>
          <w:p>
            <w:pPr>
              <w:pStyle w:val="TableParagraph"/>
              <w:spacing w:before="223"/>
              <w:ind w:left="105"/>
              <w:rPr>
                <w:b/>
                <w:sz w:val="20"/>
              </w:rPr>
            </w:pPr>
            <w:r>
              <w:rPr>
                <w:b/>
                <w:sz w:val="20"/>
              </w:rPr>
              <w:t>Субсидия на возмещение части затрат,</w:t>
            </w:r>
            <w:r>
              <w:rPr>
                <w:b/>
                <w:spacing w:val="-12"/>
                <w:sz w:val="20"/>
              </w:rPr>
              <w:t> </w:t>
            </w:r>
            <w:r>
              <w:rPr>
                <w:b/>
                <w:sz w:val="20"/>
              </w:rPr>
              <w:t>связанных</w:t>
            </w:r>
            <w:r>
              <w:rPr>
                <w:b/>
                <w:spacing w:val="-11"/>
                <w:sz w:val="20"/>
              </w:rPr>
              <w:t> </w:t>
            </w:r>
            <w:r>
              <w:rPr>
                <w:b/>
                <w:sz w:val="20"/>
              </w:rPr>
              <w:t>с</w:t>
            </w:r>
            <w:r>
              <w:rPr>
                <w:b/>
                <w:spacing w:val="-11"/>
                <w:sz w:val="20"/>
              </w:rPr>
              <w:t> </w:t>
            </w:r>
            <w:r>
              <w:rPr>
                <w:b/>
                <w:sz w:val="20"/>
              </w:rPr>
              <w:t>реализацией </w:t>
            </w:r>
            <w:r>
              <w:rPr>
                <w:b/>
                <w:spacing w:val="-2"/>
                <w:sz w:val="20"/>
              </w:rPr>
              <w:t>гидромелиоративных,</w:t>
            </w:r>
          </w:p>
          <w:p>
            <w:pPr>
              <w:pStyle w:val="TableParagraph"/>
              <w:ind w:left="105"/>
              <w:rPr>
                <w:b/>
                <w:sz w:val="20"/>
              </w:rPr>
            </w:pPr>
            <w:r>
              <w:rPr>
                <w:b/>
                <w:spacing w:val="-2"/>
                <w:sz w:val="20"/>
              </w:rPr>
              <w:t>культуртехнических</w:t>
            </w:r>
          </w:p>
          <w:p>
            <w:pPr>
              <w:pStyle w:val="TableParagraph"/>
              <w:ind w:left="105"/>
              <w:rPr>
                <w:b/>
                <w:sz w:val="20"/>
              </w:rPr>
            </w:pPr>
            <w:r>
              <w:rPr>
                <w:b/>
                <w:sz w:val="20"/>
              </w:rPr>
              <w:t>мероприятий, а также мероприятий</w:t>
            </w:r>
            <w:r>
              <w:rPr>
                <w:b/>
                <w:spacing w:val="-12"/>
                <w:sz w:val="20"/>
              </w:rPr>
              <w:t> </w:t>
            </w:r>
            <w:r>
              <w:rPr>
                <w:b/>
                <w:sz w:val="20"/>
              </w:rPr>
              <w:t>в</w:t>
            </w:r>
            <w:r>
              <w:rPr>
                <w:b/>
                <w:spacing w:val="-11"/>
                <w:sz w:val="20"/>
              </w:rPr>
              <w:t> </w:t>
            </w:r>
            <w:r>
              <w:rPr>
                <w:b/>
                <w:sz w:val="20"/>
              </w:rPr>
              <w:t>области</w:t>
            </w:r>
          </w:p>
          <w:p>
            <w:pPr>
              <w:pStyle w:val="TableParagraph"/>
              <w:ind w:left="105"/>
              <w:rPr>
                <w:b/>
                <w:sz w:val="20"/>
              </w:rPr>
            </w:pPr>
            <w:r>
              <w:rPr>
                <w:b/>
                <w:sz w:val="20"/>
              </w:rPr>
              <w:t>известкования</w:t>
            </w:r>
            <w:r>
              <w:rPr>
                <w:b/>
                <w:spacing w:val="-12"/>
                <w:sz w:val="20"/>
              </w:rPr>
              <w:t> </w:t>
            </w:r>
            <w:r>
              <w:rPr>
                <w:b/>
                <w:sz w:val="20"/>
              </w:rPr>
              <w:t>кислых</w:t>
            </w:r>
            <w:r>
              <w:rPr>
                <w:b/>
                <w:spacing w:val="-11"/>
                <w:sz w:val="20"/>
              </w:rPr>
              <w:t> </w:t>
            </w:r>
            <w:r>
              <w:rPr>
                <w:b/>
                <w:sz w:val="20"/>
              </w:rPr>
              <w:t>почв</w:t>
            </w:r>
            <w:r>
              <w:rPr>
                <w:b/>
                <w:spacing w:val="-11"/>
                <w:sz w:val="20"/>
              </w:rPr>
              <w:t> </w:t>
            </w:r>
            <w:r>
              <w:rPr>
                <w:b/>
                <w:sz w:val="20"/>
              </w:rPr>
              <w:t>на </w:t>
            </w:r>
            <w:r>
              <w:rPr>
                <w:b/>
                <w:spacing w:val="-4"/>
                <w:sz w:val="20"/>
              </w:rPr>
              <w:t>пашне</w:t>
            </w:r>
          </w:p>
        </w:tc>
        <w:tc>
          <w:tcPr>
            <w:tcW w:w="2749" w:type="dxa"/>
          </w:tcPr>
          <w:p>
            <w:pPr>
              <w:pStyle w:val="TableParagraph"/>
              <w:spacing w:before="223"/>
              <w:ind w:left="423" w:hanging="32"/>
              <w:rPr>
                <w:sz w:val="20"/>
              </w:rPr>
            </w:pPr>
            <w:r>
              <w:rPr>
                <w:spacing w:val="-2"/>
                <w:sz w:val="20"/>
              </w:rPr>
              <w:t>Сельскохозяйственные товаропроизводители</w:t>
            </w:r>
          </w:p>
        </w:tc>
        <w:tc>
          <w:tcPr>
            <w:tcW w:w="6996" w:type="dxa"/>
          </w:tcPr>
          <w:p>
            <w:pPr>
              <w:pStyle w:val="TableParagraph"/>
              <w:spacing w:before="223"/>
              <w:ind w:left="142" w:right="110"/>
              <w:jc w:val="both"/>
              <w:rPr>
                <w:sz w:val="20"/>
              </w:rPr>
            </w:pPr>
            <w:r>
              <w:rPr>
                <w:sz w:val="20"/>
              </w:rPr>
              <w:t>Субсидии предоставляются сельскохозяйственным товаропроизводителям, признанным</w:t>
            </w:r>
            <w:r>
              <w:rPr>
                <w:spacing w:val="-2"/>
                <w:sz w:val="20"/>
              </w:rPr>
              <w:t> </w:t>
            </w:r>
            <w:r>
              <w:rPr>
                <w:sz w:val="20"/>
              </w:rPr>
              <w:t>таковыми</w:t>
            </w:r>
            <w:r>
              <w:rPr>
                <w:spacing w:val="-2"/>
                <w:sz w:val="20"/>
              </w:rPr>
              <w:t> </w:t>
            </w:r>
            <w:r>
              <w:rPr>
                <w:sz w:val="20"/>
              </w:rPr>
              <w:t>в</w:t>
            </w:r>
            <w:r>
              <w:rPr>
                <w:spacing w:val="-1"/>
                <w:sz w:val="20"/>
              </w:rPr>
              <w:t> </w:t>
            </w:r>
            <w:r>
              <w:rPr>
                <w:sz w:val="20"/>
              </w:rPr>
              <w:t>соответствии</w:t>
            </w:r>
            <w:r>
              <w:rPr>
                <w:spacing w:val="-1"/>
                <w:sz w:val="20"/>
              </w:rPr>
              <w:t> </w:t>
            </w:r>
            <w:r>
              <w:rPr>
                <w:sz w:val="20"/>
              </w:rPr>
              <w:t>со</w:t>
            </w:r>
            <w:r>
              <w:rPr>
                <w:spacing w:val="-2"/>
                <w:sz w:val="20"/>
              </w:rPr>
              <w:t> </w:t>
            </w:r>
            <w:r>
              <w:rPr>
                <w:sz w:val="20"/>
              </w:rPr>
              <w:t>статьей</w:t>
            </w:r>
            <w:r>
              <w:rPr>
                <w:spacing w:val="-2"/>
                <w:sz w:val="20"/>
              </w:rPr>
              <w:t> </w:t>
            </w:r>
            <w:r>
              <w:rPr>
                <w:sz w:val="20"/>
              </w:rPr>
              <w:t>3</w:t>
            </w:r>
            <w:r>
              <w:rPr>
                <w:spacing w:val="-2"/>
                <w:sz w:val="20"/>
              </w:rPr>
              <w:t> </w:t>
            </w:r>
            <w:r>
              <w:rPr>
                <w:sz w:val="20"/>
              </w:rPr>
              <w:t>ФЗ</w:t>
            </w:r>
            <w:r>
              <w:rPr>
                <w:spacing w:val="-2"/>
                <w:sz w:val="20"/>
              </w:rPr>
              <w:t> </w:t>
            </w:r>
            <w:r>
              <w:rPr>
                <w:sz w:val="20"/>
              </w:rPr>
              <w:t>от</w:t>
            </w:r>
            <w:r>
              <w:rPr>
                <w:spacing w:val="-2"/>
                <w:sz w:val="20"/>
              </w:rPr>
              <w:t> </w:t>
            </w:r>
            <w:r>
              <w:rPr>
                <w:sz w:val="20"/>
              </w:rPr>
              <w:t>29</w:t>
            </w:r>
            <w:r>
              <w:rPr>
                <w:spacing w:val="-2"/>
                <w:sz w:val="20"/>
              </w:rPr>
              <w:t> </w:t>
            </w:r>
            <w:r>
              <w:rPr>
                <w:sz w:val="20"/>
              </w:rPr>
              <w:t>декабря</w:t>
            </w:r>
            <w:r>
              <w:rPr>
                <w:spacing w:val="-3"/>
                <w:sz w:val="20"/>
              </w:rPr>
              <w:t> </w:t>
            </w:r>
            <w:r>
              <w:rPr>
                <w:sz w:val="20"/>
              </w:rPr>
              <w:t>2006</w:t>
            </w:r>
            <w:r>
              <w:rPr>
                <w:spacing w:val="-2"/>
                <w:sz w:val="20"/>
              </w:rPr>
              <w:t> </w:t>
            </w:r>
            <w:r>
              <w:rPr>
                <w:sz w:val="20"/>
              </w:rPr>
              <w:t>г.</w:t>
            </w:r>
            <w:r>
              <w:rPr>
                <w:spacing w:val="-2"/>
                <w:sz w:val="20"/>
              </w:rPr>
              <w:t> </w:t>
            </w:r>
            <w:r>
              <w:rPr>
                <w:sz w:val="20"/>
              </w:rPr>
              <w:t>№ 264-ФЗ, за исключением граждан, ведущих личное подсобное хозяйство, на возмещение части затрат, связанных с реализацией гидромелиоративных, культуртехнических мероприятий, а также мероприятий в области известкования кислых почв на пашне, в соответствии с Правилами предоставления и распределения субсидий из федерального бюджета бюджетам субъектов РФ на проведение гидромелиоративных, культуртехнических мероприятий, а также мероприятий в области известкования кислых почв на пашне, утвержденными постановлением Правительства Российской Федерации от 14 мая 2021 г. № 731.</w:t>
            </w:r>
          </w:p>
        </w:tc>
        <w:tc>
          <w:tcPr>
            <w:tcW w:w="2586" w:type="dxa"/>
          </w:tcPr>
          <w:p>
            <w:pPr>
              <w:pStyle w:val="TableParagraph"/>
              <w:spacing w:before="223"/>
              <w:ind w:left="142" w:right="135" w:firstLine="494"/>
              <w:rPr>
                <w:sz w:val="20"/>
              </w:rPr>
            </w:pPr>
            <w:hyperlink r:id="rId74">
              <w:r>
                <w:rPr>
                  <w:color w:val="0462C1"/>
                  <w:spacing w:val="-2"/>
                  <w:sz w:val="20"/>
                  <w:u w:val="single" w:color="0462C1"/>
                </w:rPr>
                <w:t>Постановление</w:t>
              </w:r>
            </w:hyperlink>
            <w:r>
              <w:rPr>
                <w:color w:val="0462C1"/>
                <w:spacing w:val="-2"/>
                <w:sz w:val="20"/>
              </w:rPr>
              <w:t> </w:t>
            </w:r>
            <w:hyperlink r:id="rId74">
              <w:r>
                <w:rPr>
                  <w:color w:val="0462C1"/>
                  <w:sz w:val="20"/>
                  <w:u w:val="single" w:color="0462C1"/>
                </w:rPr>
                <w:t>Правительства</w:t>
              </w:r>
              <w:r>
                <w:rPr>
                  <w:color w:val="0462C1"/>
                  <w:spacing w:val="-12"/>
                  <w:sz w:val="20"/>
                  <w:u w:val="single" w:color="0462C1"/>
                </w:rPr>
                <w:t> </w:t>
              </w:r>
              <w:r>
                <w:rPr>
                  <w:color w:val="0462C1"/>
                  <w:sz w:val="20"/>
                  <w:u w:val="single" w:color="0462C1"/>
                </w:rPr>
                <w:t>Республики</w:t>
              </w:r>
            </w:hyperlink>
            <w:r>
              <w:rPr>
                <w:color w:val="0462C1"/>
                <w:sz w:val="20"/>
              </w:rPr>
              <w:t> </w:t>
            </w:r>
            <w:hyperlink r:id="rId74">
              <w:r>
                <w:rPr>
                  <w:color w:val="0462C1"/>
                  <w:sz w:val="20"/>
                  <w:u w:val="single" w:color="0462C1"/>
                </w:rPr>
                <w:t>Мордовия от 15 декабря</w:t>
              </w:r>
            </w:hyperlink>
          </w:p>
          <w:p>
            <w:pPr>
              <w:pStyle w:val="TableParagraph"/>
              <w:ind w:left="706"/>
              <w:rPr>
                <w:sz w:val="20"/>
              </w:rPr>
            </w:pPr>
            <w:hyperlink r:id="rId74">
              <w:r>
                <w:rPr>
                  <w:color w:val="0462C1"/>
                  <w:sz w:val="20"/>
                  <w:u w:val="single" w:color="0462C1"/>
                </w:rPr>
                <w:t>2021</w:t>
              </w:r>
              <w:r>
                <w:rPr>
                  <w:color w:val="0462C1"/>
                  <w:spacing w:val="-4"/>
                  <w:sz w:val="20"/>
                  <w:u w:val="single" w:color="0462C1"/>
                </w:rPr>
                <w:t> </w:t>
              </w:r>
              <w:r>
                <w:rPr>
                  <w:color w:val="0462C1"/>
                  <w:sz w:val="20"/>
                  <w:u w:val="single" w:color="0462C1"/>
                </w:rPr>
                <w:t>г.</w:t>
              </w:r>
              <w:r>
                <w:rPr>
                  <w:color w:val="0462C1"/>
                  <w:spacing w:val="-2"/>
                  <w:sz w:val="20"/>
                  <w:u w:val="single" w:color="0462C1"/>
                </w:rPr>
                <w:t> </w:t>
              </w:r>
              <w:r>
                <w:rPr>
                  <w:color w:val="0462C1"/>
                  <w:sz w:val="20"/>
                  <w:u w:val="single" w:color="0462C1"/>
                </w:rPr>
                <w:t>№</w:t>
              </w:r>
              <w:r>
                <w:rPr>
                  <w:color w:val="0462C1"/>
                  <w:spacing w:val="-3"/>
                  <w:sz w:val="20"/>
                  <w:u w:val="single" w:color="0462C1"/>
                </w:rPr>
                <w:t> </w:t>
              </w:r>
              <w:r>
                <w:rPr>
                  <w:color w:val="0462C1"/>
                  <w:spacing w:val="-5"/>
                  <w:sz w:val="20"/>
                  <w:u w:val="single" w:color="0462C1"/>
                </w:rPr>
                <w:t>570</w:t>
              </w:r>
            </w:hyperlink>
          </w:p>
        </w:tc>
      </w:tr>
      <w:tr>
        <w:trPr>
          <w:trHeight w:val="2297" w:hRule="atLeast"/>
        </w:trPr>
        <w:tc>
          <w:tcPr>
            <w:tcW w:w="3122" w:type="dxa"/>
          </w:tcPr>
          <w:p>
            <w:pPr>
              <w:pStyle w:val="TableParagraph"/>
              <w:spacing w:before="103"/>
              <w:ind w:left="105"/>
              <w:rPr>
                <w:b/>
                <w:sz w:val="20"/>
              </w:rPr>
            </w:pPr>
            <w:r>
              <w:rPr>
                <w:b/>
                <w:sz w:val="20"/>
              </w:rPr>
              <w:t>Субсидия на возмещение производителям зерновых культур части затрат на производство</w:t>
            </w:r>
            <w:r>
              <w:rPr>
                <w:b/>
                <w:spacing w:val="-12"/>
                <w:sz w:val="20"/>
              </w:rPr>
              <w:t> </w:t>
            </w:r>
            <w:r>
              <w:rPr>
                <w:b/>
                <w:sz w:val="20"/>
              </w:rPr>
              <w:t>и</w:t>
            </w:r>
            <w:r>
              <w:rPr>
                <w:b/>
                <w:spacing w:val="-11"/>
                <w:sz w:val="20"/>
              </w:rPr>
              <w:t> </w:t>
            </w:r>
            <w:r>
              <w:rPr>
                <w:b/>
                <w:sz w:val="20"/>
              </w:rPr>
              <w:t>реализацию зерновых культур</w:t>
            </w:r>
          </w:p>
        </w:tc>
        <w:tc>
          <w:tcPr>
            <w:tcW w:w="2749" w:type="dxa"/>
          </w:tcPr>
          <w:p>
            <w:pPr>
              <w:pStyle w:val="TableParagraph"/>
              <w:spacing w:before="103"/>
              <w:ind w:left="281" w:right="283" w:firstLine="4"/>
              <w:jc w:val="center"/>
              <w:rPr>
                <w:sz w:val="20"/>
              </w:rPr>
            </w:pPr>
            <w:r>
              <w:rPr>
                <w:spacing w:val="-2"/>
                <w:sz w:val="20"/>
              </w:rPr>
              <w:t>Сельскохозяйственные товаропроизводители (за </w:t>
            </w:r>
            <w:r>
              <w:rPr>
                <w:sz w:val="20"/>
              </w:rPr>
              <w:t>исключением граждан, ведущих ЛПХ, и СХПК), а</w:t>
            </w:r>
          </w:p>
          <w:p>
            <w:pPr>
              <w:pStyle w:val="TableParagraph"/>
              <w:ind w:left="27" w:right="28"/>
              <w:jc w:val="center"/>
              <w:rPr>
                <w:sz w:val="20"/>
              </w:rPr>
            </w:pPr>
            <w:r>
              <w:rPr>
                <w:sz w:val="20"/>
              </w:rPr>
              <w:t>также</w:t>
            </w:r>
            <w:r>
              <w:rPr>
                <w:spacing w:val="-12"/>
                <w:sz w:val="20"/>
              </w:rPr>
              <w:t> </w:t>
            </w:r>
            <w:r>
              <w:rPr>
                <w:sz w:val="20"/>
              </w:rPr>
              <w:t>научные</w:t>
            </w:r>
            <w:r>
              <w:rPr>
                <w:spacing w:val="-11"/>
                <w:sz w:val="20"/>
              </w:rPr>
              <w:t> </w:t>
            </w:r>
            <w:r>
              <w:rPr>
                <w:sz w:val="20"/>
              </w:rPr>
              <w:t>организации, организация ПО и ВО</w:t>
            </w:r>
          </w:p>
        </w:tc>
        <w:tc>
          <w:tcPr>
            <w:tcW w:w="6996" w:type="dxa"/>
          </w:tcPr>
          <w:p>
            <w:pPr>
              <w:pStyle w:val="TableParagraph"/>
              <w:tabs>
                <w:tab w:pos="4068" w:val="left" w:leader="none"/>
              </w:tabs>
              <w:spacing w:before="103"/>
              <w:ind w:left="142" w:right="111"/>
              <w:jc w:val="both"/>
              <w:rPr>
                <w:sz w:val="20"/>
              </w:rPr>
            </w:pPr>
            <w:r>
              <w:rPr>
                <w:sz w:val="20"/>
              </w:rPr>
              <w:t>Научные организации в процессе научной, научно-технической и (или) образовательной</w:t>
            </w:r>
            <w:r>
              <w:rPr>
                <w:spacing w:val="80"/>
                <w:w w:val="150"/>
                <w:sz w:val="20"/>
              </w:rPr>
              <w:t>  </w:t>
            </w:r>
            <w:r>
              <w:rPr>
                <w:sz w:val="20"/>
              </w:rPr>
              <w:t>деятельности</w:t>
              <w:tab/>
              <w:t>осуществляют производство сельскохозяйственной продукции (зерновых культур), ее первичную и последующую (промышленную) переработку.</w:t>
            </w:r>
          </w:p>
          <w:p>
            <w:pPr>
              <w:pStyle w:val="TableParagraph"/>
              <w:ind w:left="142"/>
              <w:jc w:val="both"/>
              <w:rPr>
                <w:sz w:val="20"/>
              </w:rPr>
            </w:pPr>
            <w:r>
              <w:rPr>
                <w:spacing w:val="-2"/>
                <w:sz w:val="20"/>
              </w:rPr>
              <w:t>Субсидии</w:t>
            </w:r>
            <w:r>
              <w:rPr>
                <w:spacing w:val="10"/>
                <w:sz w:val="20"/>
              </w:rPr>
              <w:t> </w:t>
            </w:r>
            <w:r>
              <w:rPr>
                <w:spacing w:val="-2"/>
                <w:sz w:val="20"/>
              </w:rPr>
              <w:t>предоставляются</w:t>
            </w:r>
            <w:r>
              <w:rPr>
                <w:spacing w:val="8"/>
                <w:sz w:val="20"/>
              </w:rPr>
              <w:t> </w:t>
            </w:r>
            <w:r>
              <w:rPr>
                <w:spacing w:val="-2"/>
                <w:sz w:val="20"/>
              </w:rPr>
              <w:t>производителям</w:t>
            </w:r>
            <w:r>
              <w:rPr>
                <w:spacing w:val="5"/>
                <w:sz w:val="20"/>
              </w:rPr>
              <w:t> </w:t>
            </w:r>
            <w:r>
              <w:rPr>
                <w:spacing w:val="-2"/>
                <w:sz w:val="20"/>
              </w:rPr>
              <w:t>зерновых</w:t>
            </w:r>
            <w:r>
              <w:rPr>
                <w:spacing w:val="7"/>
                <w:sz w:val="20"/>
              </w:rPr>
              <w:t> </w:t>
            </w:r>
            <w:r>
              <w:rPr>
                <w:spacing w:val="-2"/>
                <w:sz w:val="20"/>
              </w:rPr>
              <w:t>культур,</w:t>
            </w:r>
          </w:p>
          <w:p>
            <w:pPr>
              <w:pStyle w:val="TableParagraph"/>
              <w:spacing w:before="1"/>
              <w:ind w:left="142"/>
              <w:rPr>
                <w:sz w:val="20"/>
              </w:rPr>
            </w:pPr>
            <w:r>
              <w:rPr>
                <w:sz w:val="20"/>
              </w:rPr>
              <w:t>осуществляющим</w:t>
            </w:r>
            <w:r>
              <w:rPr>
                <w:spacing w:val="-4"/>
                <w:sz w:val="20"/>
              </w:rPr>
              <w:t> </w:t>
            </w:r>
            <w:r>
              <w:rPr>
                <w:sz w:val="20"/>
              </w:rPr>
              <w:t>деятельность</w:t>
            </w:r>
            <w:r>
              <w:rPr>
                <w:spacing w:val="-7"/>
                <w:sz w:val="20"/>
              </w:rPr>
              <w:t> </w:t>
            </w:r>
            <w:r>
              <w:rPr>
                <w:sz w:val="20"/>
              </w:rPr>
              <w:t>на</w:t>
            </w:r>
            <w:r>
              <w:rPr>
                <w:spacing w:val="-6"/>
                <w:sz w:val="20"/>
              </w:rPr>
              <w:t> </w:t>
            </w:r>
            <w:r>
              <w:rPr>
                <w:sz w:val="20"/>
              </w:rPr>
              <w:t>территории</w:t>
            </w:r>
            <w:r>
              <w:rPr>
                <w:spacing w:val="-6"/>
                <w:sz w:val="20"/>
              </w:rPr>
              <w:t> </w:t>
            </w:r>
            <w:r>
              <w:rPr>
                <w:sz w:val="20"/>
              </w:rPr>
              <w:t>РМ,</w:t>
            </w:r>
            <w:r>
              <w:rPr>
                <w:spacing w:val="-6"/>
                <w:sz w:val="20"/>
              </w:rPr>
              <w:t> </w:t>
            </w:r>
            <w:r>
              <w:rPr>
                <w:sz w:val="20"/>
              </w:rPr>
              <w:t>с</w:t>
            </w:r>
            <w:r>
              <w:rPr>
                <w:spacing w:val="-6"/>
                <w:sz w:val="20"/>
              </w:rPr>
              <w:t> </w:t>
            </w:r>
            <w:r>
              <w:rPr>
                <w:sz w:val="20"/>
              </w:rPr>
              <w:t>целью</w:t>
            </w:r>
            <w:r>
              <w:rPr>
                <w:spacing w:val="-6"/>
                <w:sz w:val="20"/>
              </w:rPr>
              <w:t> </w:t>
            </w:r>
            <w:r>
              <w:rPr>
                <w:sz w:val="20"/>
              </w:rPr>
              <w:t>возмещения</w:t>
            </w:r>
            <w:r>
              <w:rPr>
                <w:spacing w:val="-7"/>
                <w:sz w:val="20"/>
              </w:rPr>
              <w:t> </w:t>
            </w:r>
            <w:r>
              <w:rPr>
                <w:sz w:val="20"/>
              </w:rPr>
              <w:t>части затрат (без учета НДС), связанных с производством</w:t>
            </w:r>
            <w:r>
              <w:rPr>
                <w:spacing w:val="40"/>
                <w:sz w:val="20"/>
              </w:rPr>
              <w:t> </w:t>
            </w:r>
            <w:r>
              <w:rPr>
                <w:sz w:val="20"/>
              </w:rPr>
              <w:t>и реализацией зерновых культур, по ставке на 1 тонну реализованных зерновых культур, в размере, не</w:t>
            </w:r>
          </w:p>
          <w:p>
            <w:pPr>
              <w:pStyle w:val="TableParagraph"/>
              <w:spacing w:line="220" w:lineRule="exact"/>
              <w:ind w:left="142"/>
              <w:rPr>
                <w:sz w:val="20"/>
              </w:rPr>
            </w:pPr>
            <w:r>
              <w:rPr>
                <w:sz w:val="20"/>
              </w:rPr>
              <w:t>превышающем</w:t>
            </w:r>
            <w:r>
              <w:rPr>
                <w:spacing w:val="-8"/>
                <w:sz w:val="20"/>
              </w:rPr>
              <w:t> </w:t>
            </w:r>
            <w:r>
              <w:rPr>
                <w:sz w:val="20"/>
              </w:rPr>
              <w:t>50%</w:t>
            </w:r>
            <w:r>
              <w:rPr>
                <w:spacing w:val="-7"/>
                <w:sz w:val="20"/>
              </w:rPr>
              <w:t> </w:t>
            </w:r>
            <w:r>
              <w:rPr>
                <w:sz w:val="20"/>
              </w:rPr>
              <w:t>объема</w:t>
            </w:r>
            <w:r>
              <w:rPr>
                <w:spacing w:val="-7"/>
                <w:sz w:val="20"/>
              </w:rPr>
              <w:t> </w:t>
            </w:r>
            <w:r>
              <w:rPr>
                <w:sz w:val="20"/>
              </w:rPr>
              <w:t>таких</w:t>
            </w:r>
            <w:r>
              <w:rPr>
                <w:spacing w:val="-6"/>
                <w:sz w:val="20"/>
              </w:rPr>
              <w:t> </w:t>
            </w:r>
            <w:r>
              <w:rPr>
                <w:spacing w:val="-2"/>
                <w:sz w:val="20"/>
              </w:rPr>
              <w:t>затрат</w:t>
            </w:r>
          </w:p>
        </w:tc>
        <w:tc>
          <w:tcPr>
            <w:tcW w:w="2586" w:type="dxa"/>
          </w:tcPr>
          <w:p>
            <w:pPr>
              <w:pStyle w:val="TableParagraph"/>
              <w:spacing w:before="103"/>
              <w:ind w:left="142" w:right="135" w:firstLine="494"/>
              <w:rPr>
                <w:sz w:val="20"/>
              </w:rPr>
            </w:pPr>
            <w:hyperlink r:id="rId75">
              <w:r>
                <w:rPr>
                  <w:color w:val="0462C1"/>
                  <w:spacing w:val="-2"/>
                  <w:sz w:val="20"/>
                  <w:u w:val="single" w:color="0462C1"/>
                </w:rPr>
                <w:t>Постановление</w:t>
              </w:r>
            </w:hyperlink>
            <w:r>
              <w:rPr>
                <w:color w:val="0462C1"/>
                <w:spacing w:val="-2"/>
                <w:sz w:val="20"/>
              </w:rPr>
              <w:t> </w:t>
            </w:r>
            <w:hyperlink r:id="rId75">
              <w:r>
                <w:rPr>
                  <w:color w:val="0462C1"/>
                  <w:sz w:val="20"/>
                  <w:u w:val="single" w:color="0462C1"/>
                </w:rPr>
                <w:t>Правительства</w:t>
              </w:r>
              <w:r>
                <w:rPr>
                  <w:color w:val="0462C1"/>
                  <w:spacing w:val="-12"/>
                  <w:sz w:val="20"/>
                  <w:u w:val="single" w:color="0462C1"/>
                </w:rPr>
                <w:t> </w:t>
              </w:r>
              <w:r>
                <w:rPr>
                  <w:color w:val="0462C1"/>
                  <w:sz w:val="20"/>
                  <w:u w:val="single" w:color="0462C1"/>
                </w:rPr>
                <w:t>Республики</w:t>
              </w:r>
            </w:hyperlink>
            <w:r>
              <w:rPr>
                <w:color w:val="0462C1"/>
                <w:sz w:val="20"/>
              </w:rPr>
              <w:t> </w:t>
            </w:r>
            <w:hyperlink r:id="rId75">
              <w:r>
                <w:rPr>
                  <w:color w:val="0462C1"/>
                  <w:sz w:val="20"/>
                  <w:u w:val="single" w:color="0462C1"/>
                </w:rPr>
                <w:t>Мордовия от 20 февраля</w:t>
              </w:r>
            </w:hyperlink>
          </w:p>
          <w:p>
            <w:pPr>
              <w:pStyle w:val="TableParagraph"/>
              <w:spacing w:before="2"/>
              <w:ind w:left="706"/>
              <w:rPr>
                <w:sz w:val="20"/>
              </w:rPr>
            </w:pPr>
            <w:hyperlink r:id="rId75">
              <w:r>
                <w:rPr>
                  <w:color w:val="0462C1"/>
                  <w:sz w:val="20"/>
                  <w:u w:val="single" w:color="0462C1"/>
                </w:rPr>
                <w:t>2024</w:t>
              </w:r>
              <w:r>
                <w:rPr>
                  <w:color w:val="0462C1"/>
                  <w:spacing w:val="-4"/>
                  <w:sz w:val="20"/>
                  <w:u w:val="single" w:color="0462C1"/>
                </w:rPr>
                <w:t> </w:t>
              </w:r>
              <w:r>
                <w:rPr>
                  <w:color w:val="0462C1"/>
                  <w:sz w:val="20"/>
                  <w:u w:val="single" w:color="0462C1"/>
                </w:rPr>
                <w:t>г.</w:t>
              </w:r>
              <w:r>
                <w:rPr>
                  <w:color w:val="0462C1"/>
                  <w:spacing w:val="-2"/>
                  <w:sz w:val="20"/>
                  <w:u w:val="single" w:color="0462C1"/>
                </w:rPr>
                <w:t> </w:t>
              </w:r>
              <w:r>
                <w:rPr>
                  <w:color w:val="0462C1"/>
                  <w:sz w:val="20"/>
                  <w:u w:val="single" w:color="0462C1"/>
                </w:rPr>
                <w:t>№</w:t>
              </w:r>
              <w:r>
                <w:rPr>
                  <w:color w:val="0462C1"/>
                  <w:spacing w:val="-3"/>
                  <w:sz w:val="20"/>
                  <w:u w:val="single" w:color="0462C1"/>
                </w:rPr>
                <w:t> </w:t>
              </w:r>
              <w:r>
                <w:rPr>
                  <w:color w:val="0462C1"/>
                  <w:spacing w:val="-5"/>
                  <w:sz w:val="20"/>
                  <w:u w:val="single" w:color="0462C1"/>
                </w:rPr>
                <w:t>163</w:t>
              </w:r>
            </w:hyperlink>
          </w:p>
        </w:tc>
      </w:tr>
    </w:tbl>
    <w:p>
      <w:pPr>
        <w:pStyle w:val="BodyText"/>
        <w:spacing w:before="129"/>
        <w:rPr>
          <w:b/>
          <w:sz w:val="22"/>
        </w:rPr>
      </w:pPr>
      <w:r>
        <w:rPr>
          <w:b/>
          <w:sz w:val="22"/>
        </w:rPr>
        <w:drawing>
          <wp:anchor distT="0" distB="0" distL="0" distR="0" allowOverlap="1" layoutInCell="1" locked="0" behindDoc="1" simplePos="0" relativeHeight="482441216">
            <wp:simplePos x="0" y="0"/>
            <wp:positionH relativeFrom="page">
              <wp:posOffset>0</wp:posOffset>
            </wp:positionH>
            <wp:positionV relativeFrom="page">
              <wp:posOffset>0</wp:posOffset>
            </wp:positionV>
            <wp:extent cx="10694035" cy="7562215"/>
            <wp:effectExtent l="0" t="0" r="0" b="0"/>
            <wp:wrapNone/>
            <wp:docPr id="82" name="Image 82"/>
            <wp:cNvGraphicFramePr>
              <a:graphicFrameLocks/>
            </wp:cNvGraphicFramePr>
            <a:graphic>
              <a:graphicData uri="http://schemas.openxmlformats.org/drawingml/2006/picture">
                <pic:pic>
                  <pic:nvPicPr>
                    <pic:cNvPr id="82" name="Image 82"/>
                    <pic:cNvPicPr/>
                  </pic:nvPicPr>
                  <pic:blipFill>
                    <a:blip r:embed="rId6" cstate="print"/>
                    <a:stretch>
                      <a:fillRect/>
                    </a:stretch>
                  </pic:blipFill>
                  <pic:spPr>
                    <a:xfrm>
                      <a:off x="0" y="0"/>
                      <a:ext cx="10694035" cy="7562215"/>
                    </a:xfrm>
                    <a:prstGeom prst="rect">
                      <a:avLst/>
                    </a:prstGeom>
                  </pic:spPr>
                </pic:pic>
              </a:graphicData>
            </a:graphic>
          </wp:anchor>
        </w:drawing>
      </w:r>
    </w:p>
    <w:p>
      <w:pPr>
        <w:spacing w:before="0"/>
        <w:ind w:left="1420" w:right="0" w:firstLine="0"/>
        <w:jc w:val="left"/>
        <w:rPr>
          <w:b/>
          <w:sz w:val="22"/>
        </w:rPr>
      </w:pPr>
      <w:r>
        <w:rPr>
          <w:b/>
          <w:sz w:val="22"/>
        </w:rPr>
        <mc:AlternateContent>
          <mc:Choice Requires="wps">
            <w:drawing>
              <wp:anchor distT="0" distB="0" distL="0" distR="0" allowOverlap="1" layoutInCell="1" locked="0" behindDoc="1" simplePos="0" relativeHeight="482441728">
                <wp:simplePos x="0" y="0"/>
                <wp:positionH relativeFrom="page">
                  <wp:posOffset>0</wp:posOffset>
                </wp:positionH>
                <wp:positionV relativeFrom="paragraph">
                  <wp:posOffset>-8404</wp:posOffset>
                </wp:positionV>
                <wp:extent cx="10659110" cy="146050"/>
                <wp:effectExtent l="0" t="0" r="0" b="0"/>
                <wp:wrapNone/>
                <wp:docPr id="83" name="Graphic 83"/>
                <wp:cNvGraphicFramePr>
                  <a:graphicFrameLocks/>
                </wp:cNvGraphicFramePr>
                <a:graphic>
                  <a:graphicData uri="http://schemas.microsoft.com/office/word/2010/wordprocessingShape">
                    <wps:wsp>
                      <wps:cNvPr id="83" name="Graphic 83"/>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61734pt;width:839.3pt;height:11.5pt;mso-position-horizontal-relative:page;mso-position-vertical-relative:paragraph;z-index:-20874752" id="docshape42" coordorigin="0,-13" coordsize="16786,230" path="m0,217l863,217,863,-13,1726,-13m16786,217l2211,217,2211,-13,1726,-13e" filled="false" stroked="true" strokeweight=".75pt" strokecolor="#000000">
                <v:path arrowok="t"/>
                <v:stroke dashstyle="solid"/>
                <w10:wrap type="none"/>
              </v:shape>
            </w:pict>
          </mc:Fallback>
        </mc:AlternateContent>
      </w:r>
      <w:r>
        <w:rPr>
          <w:b/>
          <w:spacing w:val="-5"/>
          <w:sz w:val="22"/>
        </w:rPr>
        <w:t>25</w:t>
      </w:r>
    </w:p>
    <w:p>
      <w:pPr>
        <w:spacing w:after="0"/>
        <w:jc w:val="left"/>
        <w:rPr>
          <w:b/>
          <w:sz w:val="22"/>
        </w:rPr>
        <w:sectPr>
          <w:pgSz w:w="16840" w:h="11910" w:orient="landscape"/>
          <w:pgMar w:top="540" w:bottom="0" w:left="0" w:right="141"/>
        </w:sectPr>
      </w:pPr>
    </w:p>
    <w:tbl>
      <w:tblPr>
        <w:tblW w:w="0" w:type="auto"/>
        <w:jc w:val="left"/>
        <w:tblInd w:w="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20"/>
        <w:gridCol w:w="2748"/>
        <w:gridCol w:w="7011"/>
        <w:gridCol w:w="2570"/>
      </w:tblGrid>
      <w:tr>
        <w:trPr>
          <w:trHeight w:val="826" w:hRule="atLeast"/>
        </w:trPr>
        <w:tc>
          <w:tcPr>
            <w:tcW w:w="3120" w:type="dxa"/>
            <w:shd w:val="clear" w:color="auto" w:fill="E7E6E6"/>
          </w:tcPr>
          <w:p>
            <w:pPr>
              <w:pStyle w:val="TableParagraph"/>
              <w:spacing w:before="47"/>
              <w:rPr>
                <w:b/>
                <w:sz w:val="20"/>
              </w:rPr>
            </w:pPr>
          </w:p>
          <w:p>
            <w:pPr>
              <w:pStyle w:val="TableParagraph"/>
              <w:spacing w:before="1"/>
              <w:ind w:left="338"/>
              <w:rPr>
                <w:b/>
                <w:sz w:val="20"/>
              </w:rPr>
            </w:pPr>
            <w:r>
              <w:rPr>
                <w:b/>
                <w:color w:val="0462C1"/>
                <w:sz w:val="20"/>
                <w:u w:val="single" w:color="0462C1"/>
              </w:rPr>
              <w:t>Краткое</w:t>
            </w:r>
            <w:r>
              <w:rPr>
                <w:b/>
                <w:color w:val="0462C1"/>
                <w:spacing w:val="-9"/>
                <w:sz w:val="20"/>
                <w:u w:val="single" w:color="0462C1"/>
              </w:rPr>
              <w:t> </w:t>
            </w:r>
            <w:r>
              <w:rPr>
                <w:b/>
                <w:color w:val="0462C1"/>
                <w:sz w:val="20"/>
                <w:u w:val="single" w:color="0462C1"/>
              </w:rPr>
              <w:t>описание</w:t>
            </w:r>
            <w:r>
              <w:rPr>
                <w:b/>
                <w:color w:val="0462C1"/>
                <w:spacing w:val="-10"/>
                <w:sz w:val="20"/>
                <w:u w:val="single" w:color="0462C1"/>
              </w:rPr>
              <w:t> </w:t>
            </w:r>
            <w:r>
              <w:rPr>
                <w:b/>
                <w:color w:val="0462C1"/>
                <w:spacing w:val="-2"/>
                <w:sz w:val="20"/>
                <w:u w:val="single" w:color="0462C1"/>
              </w:rPr>
              <w:t>субсидии</w:t>
            </w:r>
          </w:p>
        </w:tc>
        <w:tc>
          <w:tcPr>
            <w:tcW w:w="2748" w:type="dxa"/>
            <w:shd w:val="clear" w:color="auto" w:fill="E7E6E6"/>
          </w:tcPr>
          <w:p>
            <w:pPr>
              <w:pStyle w:val="TableParagraph"/>
              <w:spacing w:before="47"/>
              <w:rPr>
                <w:b/>
                <w:sz w:val="20"/>
              </w:rPr>
            </w:pPr>
          </w:p>
          <w:p>
            <w:pPr>
              <w:pStyle w:val="TableParagraph"/>
              <w:spacing w:before="1"/>
              <w:ind w:left="432"/>
              <w:rPr>
                <w:b/>
                <w:sz w:val="20"/>
              </w:rPr>
            </w:pPr>
            <w:r>
              <w:rPr>
                <w:b/>
                <w:spacing w:val="-2"/>
                <w:sz w:val="20"/>
              </w:rPr>
              <w:t>Получатели</w:t>
            </w:r>
            <w:r>
              <w:rPr>
                <w:b/>
                <w:spacing w:val="5"/>
                <w:sz w:val="20"/>
              </w:rPr>
              <w:t> </w:t>
            </w:r>
            <w:r>
              <w:rPr>
                <w:b/>
                <w:spacing w:val="-2"/>
                <w:sz w:val="20"/>
              </w:rPr>
              <w:t>субсидии</w:t>
            </w:r>
          </w:p>
        </w:tc>
        <w:tc>
          <w:tcPr>
            <w:tcW w:w="7011" w:type="dxa"/>
            <w:shd w:val="clear" w:color="auto" w:fill="E7E6E6"/>
          </w:tcPr>
          <w:p>
            <w:pPr>
              <w:pStyle w:val="TableParagraph"/>
              <w:spacing w:before="47"/>
              <w:rPr>
                <w:b/>
                <w:sz w:val="20"/>
              </w:rPr>
            </w:pPr>
          </w:p>
          <w:p>
            <w:pPr>
              <w:pStyle w:val="TableParagraph"/>
              <w:spacing w:before="1"/>
              <w:ind w:left="28" w:right="8"/>
              <w:jc w:val="center"/>
              <w:rPr>
                <w:b/>
                <w:sz w:val="20"/>
              </w:rPr>
            </w:pPr>
            <w:r>
              <w:rPr>
                <w:b/>
                <w:sz w:val="20"/>
              </w:rPr>
              <w:t>Условия</w:t>
            </w:r>
            <w:r>
              <w:rPr>
                <w:b/>
                <w:spacing w:val="-10"/>
                <w:sz w:val="20"/>
              </w:rPr>
              <w:t> </w:t>
            </w:r>
            <w:r>
              <w:rPr>
                <w:b/>
                <w:spacing w:val="-2"/>
                <w:sz w:val="20"/>
              </w:rPr>
              <w:t>получения</w:t>
            </w:r>
          </w:p>
        </w:tc>
        <w:tc>
          <w:tcPr>
            <w:tcW w:w="2570" w:type="dxa"/>
            <w:shd w:val="clear" w:color="auto" w:fill="E7E6E6"/>
          </w:tcPr>
          <w:p>
            <w:pPr>
              <w:pStyle w:val="TableParagraph"/>
              <w:spacing w:before="47"/>
              <w:rPr>
                <w:b/>
                <w:sz w:val="20"/>
              </w:rPr>
            </w:pPr>
          </w:p>
          <w:p>
            <w:pPr>
              <w:pStyle w:val="TableParagraph"/>
              <w:spacing w:before="1"/>
              <w:ind w:left="126"/>
              <w:rPr>
                <w:b/>
                <w:sz w:val="20"/>
              </w:rPr>
            </w:pPr>
            <w:r>
              <w:rPr>
                <w:b/>
                <w:spacing w:val="-2"/>
                <w:sz w:val="20"/>
              </w:rPr>
              <w:t>Нормативно-правовой</w:t>
            </w:r>
            <w:r>
              <w:rPr>
                <w:b/>
                <w:spacing w:val="17"/>
                <w:sz w:val="20"/>
              </w:rPr>
              <w:t> </w:t>
            </w:r>
            <w:r>
              <w:rPr>
                <w:b/>
                <w:spacing w:val="-5"/>
                <w:sz w:val="20"/>
              </w:rPr>
              <w:t>акт</w:t>
            </w:r>
          </w:p>
        </w:tc>
      </w:tr>
      <w:tr>
        <w:trPr>
          <w:trHeight w:val="4171" w:hRule="atLeast"/>
        </w:trPr>
        <w:tc>
          <w:tcPr>
            <w:tcW w:w="3120" w:type="dxa"/>
          </w:tcPr>
          <w:p>
            <w:pPr>
              <w:pStyle w:val="TableParagraph"/>
              <w:spacing w:before="2"/>
              <w:rPr>
                <w:b/>
                <w:sz w:val="20"/>
              </w:rPr>
            </w:pPr>
          </w:p>
          <w:p>
            <w:pPr>
              <w:pStyle w:val="TableParagraph"/>
              <w:ind w:left="105"/>
              <w:rPr>
                <w:b/>
                <w:sz w:val="20"/>
              </w:rPr>
            </w:pPr>
            <w:r>
              <w:rPr>
                <w:b/>
                <w:sz w:val="20"/>
              </w:rPr>
              <w:t>Субсидии</w:t>
            </w:r>
            <w:r>
              <w:rPr>
                <w:b/>
                <w:spacing w:val="-12"/>
                <w:sz w:val="20"/>
              </w:rPr>
              <w:t> </w:t>
            </w:r>
            <w:r>
              <w:rPr>
                <w:b/>
                <w:sz w:val="20"/>
              </w:rPr>
              <w:t>по</w:t>
            </w:r>
            <w:r>
              <w:rPr>
                <w:b/>
                <w:spacing w:val="-11"/>
                <w:sz w:val="20"/>
              </w:rPr>
              <w:t> </w:t>
            </w:r>
            <w:r>
              <w:rPr>
                <w:b/>
                <w:sz w:val="20"/>
              </w:rPr>
              <w:t>приоритетным </w:t>
            </w:r>
            <w:r>
              <w:rPr>
                <w:b/>
                <w:spacing w:val="-2"/>
                <w:sz w:val="20"/>
              </w:rPr>
              <w:t>направлениям</w:t>
            </w:r>
          </w:p>
          <w:p>
            <w:pPr>
              <w:pStyle w:val="TableParagraph"/>
              <w:ind w:left="105" w:right="164"/>
              <w:rPr>
                <w:b/>
                <w:sz w:val="20"/>
              </w:rPr>
            </w:pPr>
            <w:r>
              <w:rPr>
                <w:b/>
                <w:sz w:val="20"/>
              </w:rPr>
              <w:t>агропромышленного</w:t>
            </w:r>
            <w:r>
              <w:rPr>
                <w:b/>
                <w:spacing w:val="-12"/>
                <w:sz w:val="20"/>
              </w:rPr>
              <w:t> </w:t>
            </w:r>
            <w:r>
              <w:rPr>
                <w:b/>
                <w:sz w:val="20"/>
              </w:rPr>
              <w:t>комплекса Республики Мордовия на поддержку проведения агротехнологических работ, на поддержку элитного</w:t>
            </w:r>
          </w:p>
          <w:p>
            <w:pPr>
              <w:pStyle w:val="TableParagraph"/>
              <w:ind w:left="105"/>
              <w:rPr>
                <w:b/>
                <w:sz w:val="20"/>
              </w:rPr>
            </w:pPr>
            <w:r>
              <w:rPr>
                <w:b/>
                <w:sz w:val="20"/>
              </w:rPr>
              <w:t>семеноводства</w:t>
            </w:r>
            <w:r>
              <w:rPr>
                <w:b/>
                <w:spacing w:val="-12"/>
                <w:sz w:val="20"/>
              </w:rPr>
              <w:t> </w:t>
            </w:r>
            <w:r>
              <w:rPr>
                <w:b/>
                <w:sz w:val="20"/>
              </w:rPr>
              <w:t>и</w:t>
            </w:r>
            <w:r>
              <w:rPr>
                <w:b/>
                <w:spacing w:val="-11"/>
                <w:sz w:val="20"/>
              </w:rPr>
              <w:t> </w:t>
            </w:r>
            <w:r>
              <w:rPr>
                <w:b/>
                <w:sz w:val="20"/>
              </w:rPr>
              <w:t>(или)</w:t>
            </w:r>
            <w:r>
              <w:rPr>
                <w:b/>
                <w:spacing w:val="-11"/>
                <w:sz w:val="20"/>
              </w:rPr>
              <w:t> </w:t>
            </w:r>
            <w:r>
              <w:rPr>
                <w:b/>
                <w:sz w:val="20"/>
              </w:rPr>
              <w:t>на приобретение семян</w:t>
            </w:r>
          </w:p>
        </w:tc>
        <w:tc>
          <w:tcPr>
            <w:tcW w:w="2748" w:type="dxa"/>
          </w:tcPr>
          <w:p>
            <w:pPr>
              <w:pStyle w:val="TableParagraph"/>
              <w:spacing w:before="2"/>
              <w:rPr>
                <w:b/>
                <w:sz w:val="20"/>
              </w:rPr>
            </w:pPr>
          </w:p>
          <w:p>
            <w:pPr>
              <w:pStyle w:val="TableParagraph"/>
              <w:ind w:left="425" w:hanging="32"/>
              <w:rPr>
                <w:sz w:val="20"/>
              </w:rPr>
            </w:pPr>
            <w:r>
              <w:rPr>
                <w:spacing w:val="-2"/>
                <w:sz w:val="20"/>
              </w:rPr>
              <w:t>Сельскохозяйственные товаропроизводители</w:t>
            </w:r>
          </w:p>
        </w:tc>
        <w:tc>
          <w:tcPr>
            <w:tcW w:w="7011" w:type="dxa"/>
          </w:tcPr>
          <w:p>
            <w:pPr>
              <w:pStyle w:val="TableParagraph"/>
              <w:spacing w:before="2"/>
              <w:rPr>
                <w:b/>
                <w:sz w:val="20"/>
              </w:rPr>
            </w:pPr>
          </w:p>
          <w:p>
            <w:pPr>
              <w:pStyle w:val="TableParagraph"/>
              <w:ind w:left="145" w:right="121"/>
              <w:jc w:val="both"/>
              <w:rPr>
                <w:sz w:val="20"/>
              </w:rPr>
            </w:pPr>
            <w:r>
              <w:rPr>
                <w:sz w:val="20"/>
              </w:rPr>
              <w:t>Субсидии</w:t>
            </w:r>
            <w:r>
              <w:rPr>
                <w:spacing w:val="-8"/>
                <w:sz w:val="20"/>
              </w:rPr>
              <w:t> </w:t>
            </w:r>
            <w:r>
              <w:rPr>
                <w:sz w:val="20"/>
              </w:rPr>
              <w:t>предоставляются</w:t>
            </w:r>
            <w:r>
              <w:rPr>
                <w:spacing w:val="-10"/>
                <w:sz w:val="20"/>
              </w:rPr>
              <w:t> </w:t>
            </w:r>
            <w:r>
              <w:rPr>
                <w:sz w:val="20"/>
              </w:rPr>
              <w:t>сельскохозяйственным</w:t>
            </w:r>
            <w:r>
              <w:rPr>
                <w:spacing w:val="-11"/>
                <w:sz w:val="20"/>
              </w:rPr>
              <w:t> </w:t>
            </w:r>
            <w:r>
              <w:rPr>
                <w:sz w:val="20"/>
              </w:rPr>
              <w:t>товаропроизводителям:</w:t>
            </w:r>
            <w:r>
              <w:rPr>
                <w:spacing w:val="-11"/>
                <w:sz w:val="20"/>
              </w:rPr>
              <w:t> </w:t>
            </w:r>
            <w:r>
              <w:rPr>
                <w:sz w:val="20"/>
              </w:rPr>
              <w:t>на возмещение части затрат за отчетный год на проведение комплекса агротехнологических работ в части повышения уровня экологической безопасности сельскохозяйственного производства, а также на повышение плодородия</w:t>
            </w:r>
            <w:r>
              <w:rPr>
                <w:spacing w:val="-1"/>
                <w:sz w:val="20"/>
              </w:rPr>
              <w:t> </w:t>
            </w:r>
            <w:r>
              <w:rPr>
                <w:sz w:val="20"/>
              </w:rPr>
              <w:t>и качества почв по</w:t>
            </w:r>
            <w:r>
              <w:rPr>
                <w:spacing w:val="-1"/>
                <w:sz w:val="20"/>
              </w:rPr>
              <w:t> </w:t>
            </w:r>
            <w:r>
              <w:rPr>
                <w:sz w:val="20"/>
              </w:rPr>
              <w:t>ставке</w:t>
            </w:r>
            <w:r>
              <w:rPr>
                <w:spacing w:val="-1"/>
                <w:sz w:val="20"/>
              </w:rPr>
              <w:t> </w:t>
            </w:r>
            <w:r>
              <w:rPr>
                <w:sz w:val="20"/>
              </w:rPr>
              <w:t>на 1</w:t>
            </w:r>
            <w:r>
              <w:rPr>
                <w:spacing w:val="-3"/>
                <w:sz w:val="20"/>
              </w:rPr>
              <w:t> </w:t>
            </w:r>
            <w:r>
              <w:rPr>
                <w:sz w:val="20"/>
              </w:rPr>
              <w:t>гектар посевной площади, занятой зерновыми, зернобобовыми, масличными (за исключением рапса и сои), кормовыми сельскохозяйственными культурами; на 1 гектар посевной площади,</w:t>
            </w:r>
            <w:r>
              <w:rPr>
                <w:spacing w:val="-12"/>
                <w:sz w:val="20"/>
              </w:rPr>
              <w:t> </w:t>
            </w:r>
            <w:r>
              <w:rPr>
                <w:sz w:val="20"/>
              </w:rPr>
              <w:t>занятой</w:t>
            </w:r>
            <w:r>
              <w:rPr>
                <w:spacing w:val="-11"/>
                <w:sz w:val="20"/>
              </w:rPr>
              <w:t> </w:t>
            </w:r>
            <w:r>
              <w:rPr>
                <w:sz w:val="20"/>
              </w:rPr>
              <w:t>льном-долгунцом</w:t>
            </w:r>
            <w:r>
              <w:rPr>
                <w:spacing w:val="-11"/>
                <w:sz w:val="20"/>
              </w:rPr>
              <w:t> </w:t>
            </w:r>
            <w:r>
              <w:rPr>
                <w:sz w:val="20"/>
              </w:rPr>
              <w:t>и</w:t>
            </w:r>
            <w:r>
              <w:rPr>
                <w:spacing w:val="-12"/>
                <w:sz w:val="20"/>
              </w:rPr>
              <w:t> </w:t>
            </w:r>
            <w:r>
              <w:rPr>
                <w:sz w:val="20"/>
              </w:rPr>
              <w:t>(или)</w:t>
            </w:r>
            <w:r>
              <w:rPr>
                <w:spacing w:val="-11"/>
                <w:sz w:val="20"/>
              </w:rPr>
              <w:t> </w:t>
            </w:r>
            <w:r>
              <w:rPr>
                <w:sz w:val="20"/>
              </w:rPr>
              <w:t>технической</w:t>
            </w:r>
            <w:r>
              <w:rPr>
                <w:spacing w:val="-11"/>
                <w:sz w:val="20"/>
              </w:rPr>
              <w:t> </w:t>
            </w:r>
            <w:r>
              <w:rPr>
                <w:sz w:val="20"/>
              </w:rPr>
              <w:t>коноплей,</w:t>
            </w:r>
            <w:r>
              <w:rPr>
                <w:spacing w:val="-12"/>
                <w:sz w:val="20"/>
              </w:rPr>
              <w:t> </w:t>
            </w:r>
            <w:r>
              <w:rPr>
                <w:sz w:val="20"/>
              </w:rPr>
              <w:t>по</w:t>
            </w:r>
            <w:r>
              <w:rPr>
                <w:spacing w:val="-11"/>
                <w:sz w:val="20"/>
              </w:rPr>
              <w:t> </w:t>
            </w:r>
            <w:r>
              <w:rPr>
                <w:sz w:val="20"/>
              </w:rPr>
              <w:t>ставкам, определяемым главным распорядителем, сельскохозяйственным товаропроизводителям, осуществляющим производство льно- и (или) пеньковолокна, и (или) тресты льняной, и (или) тресты конопляной, при условии реализации такой продукции перерабатывающим организациям, расположенным на территории Российской Федерации, и (или) отгрузки на собственную переработку.</w:t>
            </w:r>
          </w:p>
          <w:p>
            <w:pPr>
              <w:pStyle w:val="TableParagraph"/>
              <w:ind w:left="145"/>
              <w:jc w:val="both"/>
              <w:rPr>
                <w:sz w:val="20"/>
              </w:rPr>
            </w:pPr>
            <w:r>
              <w:rPr>
                <w:sz w:val="20"/>
              </w:rPr>
              <w:t>Условия</w:t>
            </w:r>
            <w:r>
              <w:rPr>
                <w:spacing w:val="-12"/>
                <w:sz w:val="20"/>
              </w:rPr>
              <w:t> </w:t>
            </w:r>
            <w:r>
              <w:rPr>
                <w:sz w:val="20"/>
              </w:rPr>
              <w:t>согласно</w:t>
            </w:r>
            <w:r>
              <w:rPr>
                <w:spacing w:val="-9"/>
                <w:sz w:val="20"/>
              </w:rPr>
              <w:t> </w:t>
            </w:r>
            <w:r>
              <w:rPr>
                <w:sz w:val="20"/>
              </w:rPr>
              <w:t>НПА,</w:t>
            </w:r>
            <w:r>
              <w:rPr>
                <w:spacing w:val="-9"/>
                <w:sz w:val="20"/>
              </w:rPr>
              <w:t> </w:t>
            </w:r>
            <w:r>
              <w:rPr>
                <w:sz w:val="20"/>
              </w:rPr>
              <w:t>регламентирующим</w:t>
            </w:r>
            <w:r>
              <w:rPr>
                <w:spacing w:val="-10"/>
                <w:sz w:val="20"/>
              </w:rPr>
              <w:t> </w:t>
            </w:r>
            <w:r>
              <w:rPr>
                <w:sz w:val="20"/>
              </w:rPr>
              <w:t>меру</w:t>
            </w:r>
            <w:r>
              <w:rPr>
                <w:spacing w:val="-10"/>
                <w:sz w:val="20"/>
              </w:rPr>
              <w:t> </w:t>
            </w:r>
            <w:r>
              <w:rPr>
                <w:spacing w:val="-2"/>
                <w:sz w:val="20"/>
              </w:rPr>
              <w:t>поддержки</w:t>
            </w:r>
          </w:p>
        </w:tc>
        <w:tc>
          <w:tcPr>
            <w:tcW w:w="2570" w:type="dxa"/>
          </w:tcPr>
          <w:p>
            <w:pPr>
              <w:pStyle w:val="TableParagraph"/>
              <w:spacing w:before="2"/>
              <w:rPr>
                <w:b/>
                <w:sz w:val="20"/>
              </w:rPr>
            </w:pPr>
          </w:p>
          <w:p>
            <w:pPr>
              <w:pStyle w:val="TableParagraph"/>
              <w:ind w:left="131" w:right="130" w:firstLine="494"/>
              <w:rPr>
                <w:sz w:val="20"/>
              </w:rPr>
            </w:pPr>
            <w:hyperlink r:id="rId76">
              <w:r>
                <w:rPr>
                  <w:color w:val="0462C1"/>
                  <w:spacing w:val="-2"/>
                  <w:sz w:val="20"/>
                  <w:u w:val="single" w:color="0462C1"/>
                </w:rPr>
                <w:t>Постановление</w:t>
              </w:r>
            </w:hyperlink>
            <w:r>
              <w:rPr>
                <w:color w:val="0462C1"/>
                <w:spacing w:val="-2"/>
                <w:sz w:val="20"/>
              </w:rPr>
              <w:t> </w:t>
            </w:r>
            <w:hyperlink r:id="rId76">
              <w:r>
                <w:rPr>
                  <w:color w:val="0462C1"/>
                  <w:sz w:val="20"/>
                  <w:u w:val="single" w:color="0462C1"/>
                </w:rPr>
                <w:t>Правительства</w:t>
              </w:r>
              <w:r>
                <w:rPr>
                  <w:color w:val="0462C1"/>
                  <w:spacing w:val="-12"/>
                  <w:sz w:val="20"/>
                  <w:u w:val="single" w:color="0462C1"/>
                </w:rPr>
                <w:t> </w:t>
              </w:r>
              <w:r>
                <w:rPr>
                  <w:color w:val="0462C1"/>
                  <w:sz w:val="20"/>
                  <w:u w:val="single" w:color="0462C1"/>
                </w:rPr>
                <w:t>Республики</w:t>
              </w:r>
            </w:hyperlink>
            <w:r>
              <w:rPr>
                <w:color w:val="0462C1"/>
                <w:sz w:val="20"/>
              </w:rPr>
              <w:t> </w:t>
            </w:r>
            <w:hyperlink r:id="rId76">
              <w:r>
                <w:rPr>
                  <w:color w:val="0462C1"/>
                  <w:sz w:val="20"/>
                  <w:u w:val="single" w:color="0462C1"/>
                </w:rPr>
                <w:t>Мордовия от 20 февраля</w:t>
              </w:r>
            </w:hyperlink>
          </w:p>
          <w:p>
            <w:pPr>
              <w:pStyle w:val="TableParagraph"/>
              <w:spacing w:line="244" w:lineRule="exact"/>
              <w:ind w:left="695"/>
              <w:rPr>
                <w:sz w:val="20"/>
              </w:rPr>
            </w:pPr>
            <w:hyperlink r:id="rId76">
              <w:r>
                <w:rPr>
                  <w:color w:val="0462C1"/>
                  <w:sz w:val="20"/>
                  <w:u w:val="single" w:color="0462C1"/>
                </w:rPr>
                <w:t>2024</w:t>
              </w:r>
              <w:r>
                <w:rPr>
                  <w:color w:val="0462C1"/>
                  <w:spacing w:val="-4"/>
                  <w:sz w:val="20"/>
                  <w:u w:val="single" w:color="0462C1"/>
                </w:rPr>
                <w:t> </w:t>
              </w:r>
              <w:r>
                <w:rPr>
                  <w:color w:val="0462C1"/>
                  <w:sz w:val="20"/>
                  <w:u w:val="single" w:color="0462C1"/>
                </w:rPr>
                <w:t>г.</w:t>
              </w:r>
              <w:r>
                <w:rPr>
                  <w:color w:val="0462C1"/>
                  <w:spacing w:val="-3"/>
                  <w:sz w:val="20"/>
                  <w:u w:val="single" w:color="0462C1"/>
                </w:rPr>
                <w:t> </w:t>
              </w:r>
              <w:r>
                <w:rPr>
                  <w:color w:val="0462C1"/>
                  <w:sz w:val="20"/>
                  <w:u w:val="single" w:color="0462C1"/>
                </w:rPr>
                <w:t>№</w:t>
              </w:r>
              <w:r>
                <w:rPr>
                  <w:color w:val="0462C1"/>
                  <w:spacing w:val="-4"/>
                  <w:sz w:val="20"/>
                  <w:u w:val="single" w:color="0462C1"/>
                </w:rPr>
                <w:t> </w:t>
              </w:r>
              <w:r>
                <w:rPr>
                  <w:color w:val="0462C1"/>
                  <w:spacing w:val="-5"/>
                  <w:sz w:val="20"/>
                  <w:u w:val="single" w:color="0462C1"/>
                </w:rPr>
                <w:t>164</w:t>
              </w:r>
            </w:hyperlink>
          </w:p>
        </w:tc>
      </w:tr>
      <w:tr>
        <w:trPr>
          <w:trHeight w:val="1587" w:hRule="atLeast"/>
        </w:trPr>
        <w:tc>
          <w:tcPr>
            <w:tcW w:w="3120" w:type="dxa"/>
          </w:tcPr>
          <w:p>
            <w:pPr>
              <w:pStyle w:val="TableParagraph"/>
              <w:spacing w:before="225"/>
              <w:ind w:left="105"/>
              <w:rPr>
                <w:b/>
                <w:sz w:val="20"/>
              </w:rPr>
            </w:pPr>
            <w:r>
              <w:rPr>
                <w:b/>
                <w:sz w:val="20"/>
              </w:rPr>
              <w:t>Субсидия</w:t>
            </w:r>
            <w:r>
              <w:rPr>
                <w:b/>
                <w:spacing w:val="-12"/>
                <w:sz w:val="20"/>
              </w:rPr>
              <w:t> </w:t>
            </w:r>
            <w:r>
              <w:rPr>
                <w:b/>
                <w:sz w:val="20"/>
              </w:rPr>
              <w:t>на</w:t>
            </w:r>
            <w:r>
              <w:rPr>
                <w:b/>
                <w:spacing w:val="-11"/>
                <w:sz w:val="20"/>
              </w:rPr>
              <w:t> </w:t>
            </w:r>
            <w:r>
              <w:rPr>
                <w:b/>
                <w:sz w:val="20"/>
              </w:rPr>
              <w:t>возмещение</w:t>
            </w:r>
            <w:r>
              <w:rPr>
                <w:b/>
                <w:spacing w:val="-11"/>
                <w:sz w:val="20"/>
              </w:rPr>
              <w:t> </w:t>
            </w:r>
            <w:r>
              <w:rPr>
                <w:b/>
                <w:sz w:val="20"/>
              </w:rPr>
              <w:t>части затрат на уплату</w:t>
            </w:r>
          </w:p>
          <w:p>
            <w:pPr>
              <w:pStyle w:val="TableParagraph"/>
              <w:spacing w:before="2"/>
              <w:ind w:left="105"/>
              <w:rPr>
                <w:b/>
                <w:sz w:val="20"/>
              </w:rPr>
            </w:pPr>
            <w:r>
              <w:rPr>
                <w:b/>
                <w:sz w:val="20"/>
              </w:rPr>
              <w:t>страховой</w:t>
            </w:r>
            <w:r>
              <w:rPr>
                <w:b/>
                <w:spacing w:val="-12"/>
                <w:sz w:val="20"/>
              </w:rPr>
              <w:t> </w:t>
            </w:r>
            <w:r>
              <w:rPr>
                <w:b/>
                <w:sz w:val="20"/>
              </w:rPr>
              <w:t>премии</w:t>
            </w:r>
            <w:r>
              <w:rPr>
                <w:b/>
                <w:spacing w:val="-11"/>
                <w:sz w:val="20"/>
              </w:rPr>
              <w:t> </w:t>
            </w:r>
            <w:r>
              <w:rPr>
                <w:b/>
                <w:sz w:val="20"/>
              </w:rPr>
              <w:t>по</w:t>
            </w:r>
            <w:r>
              <w:rPr>
                <w:b/>
                <w:spacing w:val="-11"/>
                <w:sz w:val="20"/>
              </w:rPr>
              <w:t> </w:t>
            </w:r>
            <w:r>
              <w:rPr>
                <w:b/>
                <w:sz w:val="20"/>
              </w:rPr>
              <w:t>договорам </w:t>
            </w:r>
            <w:r>
              <w:rPr>
                <w:b/>
                <w:spacing w:val="-2"/>
                <w:sz w:val="20"/>
              </w:rPr>
              <w:t>сельскохозяйственного страхования</w:t>
            </w:r>
          </w:p>
        </w:tc>
        <w:tc>
          <w:tcPr>
            <w:tcW w:w="2748" w:type="dxa"/>
          </w:tcPr>
          <w:p>
            <w:pPr>
              <w:pStyle w:val="TableParagraph"/>
              <w:spacing w:before="225"/>
              <w:ind w:left="425" w:hanging="32"/>
              <w:rPr>
                <w:sz w:val="20"/>
              </w:rPr>
            </w:pPr>
            <w:r>
              <w:rPr>
                <w:spacing w:val="-2"/>
                <w:sz w:val="20"/>
              </w:rPr>
              <w:t>Сельскохозяйственные товаропроизводители</w:t>
            </w:r>
          </w:p>
        </w:tc>
        <w:tc>
          <w:tcPr>
            <w:tcW w:w="7011" w:type="dxa"/>
          </w:tcPr>
          <w:p>
            <w:pPr>
              <w:pStyle w:val="TableParagraph"/>
              <w:spacing w:before="225"/>
              <w:ind w:left="145"/>
              <w:rPr>
                <w:sz w:val="20"/>
              </w:rPr>
            </w:pPr>
            <w:r>
              <w:rPr>
                <w:sz w:val="20"/>
              </w:rPr>
              <w:t>Субсидии</w:t>
            </w:r>
            <w:r>
              <w:rPr>
                <w:spacing w:val="-12"/>
                <w:sz w:val="20"/>
              </w:rPr>
              <w:t> </w:t>
            </w:r>
            <w:r>
              <w:rPr>
                <w:sz w:val="20"/>
              </w:rPr>
              <w:t>предоставляются</w:t>
            </w:r>
            <w:r>
              <w:rPr>
                <w:spacing w:val="-11"/>
                <w:sz w:val="20"/>
              </w:rPr>
              <w:t> </w:t>
            </w:r>
            <w:r>
              <w:rPr>
                <w:sz w:val="20"/>
              </w:rPr>
              <w:t>сельскохозяйственным</w:t>
            </w:r>
            <w:r>
              <w:rPr>
                <w:spacing w:val="-11"/>
                <w:sz w:val="20"/>
              </w:rPr>
              <w:t> </w:t>
            </w:r>
            <w:r>
              <w:rPr>
                <w:sz w:val="20"/>
              </w:rPr>
              <w:t>товаропроизводителям, заключившим договоры сельскохозяйственного страхования со страховой организацией, являющейся членом объединения страховщиков в</w:t>
            </w:r>
          </w:p>
          <w:p>
            <w:pPr>
              <w:pStyle w:val="TableParagraph"/>
              <w:ind w:left="145"/>
              <w:rPr>
                <w:sz w:val="20"/>
              </w:rPr>
            </w:pPr>
            <w:r>
              <w:rPr>
                <w:sz w:val="20"/>
              </w:rPr>
              <w:t>соответствии</w:t>
            </w:r>
            <w:r>
              <w:rPr>
                <w:spacing w:val="-4"/>
                <w:sz w:val="20"/>
              </w:rPr>
              <w:t> </w:t>
            </w:r>
            <w:r>
              <w:rPr>
                <w:sz w:val="20"/>
              </w:rPr>
              <w:t>с</w:t>
            </w:r>
            <w:r>
              <w:rPr>
                <w:spacing w:val="-4"/>
                <w:sz w:val="20"/>
              </w:rPr>
              <w:t> </w:t>
            </w:r>
            <w:r>
              <w:rPr>
                <w:sz w:val="20"/>
              </w:rPr>
              <w:t>ФЗ</w:t>
            </w:r>
            <w:r>
              <w:rPr>
                <w:spacing w:val="-4"/>
                <w:sz w:val="20"/>
              </w:rPr>
              <w:t> </w:t>
            </w:r>
            <w:r>
              <w:rPr>
                <w:sz w:val="20"/>
              </w:rPr>
              <w:t>от</w:t>
            </w:r>
            <w:r>
              <w:rPr>
                <w:spacing w:val="-4"/>
                <w:sz w:val="20"/>
              </w:rPr>
              <w:t> </w:t>
            </w:r>
            <w:r>
              <w:rPr>
                <w:sz w:val="20"/>
              </w:rPr>
              <w:t>25</w:t>
            </w:r>
            <w:r>
              <w:rPr>
                <w:spacing w:val="-5"/>
                <w:sz w:val="20"/>
              </w:rPr>
              <w:t> </w:t>
            </w:r>
            <w:r>
              <w:rPr>
                <w:sz w:val="20"/>
              </w:rPr>
              <w:t>июля</w:t>
            </w:r>
            <w:r>
              <w:rPr>
                <w:spacing w:val="-5"/>
                <w:sz w:val="20"/>
              </w:rPr>
              <w:t> </w:t>
            </w:r>
            <w:r>
              <w:rPr>
                <w:sz w:val="20"/>
              </w:rPr>
              <w:t>2011</w:t>
            </w:r>
            <w:r>
              <w:rPr>
                <w:spacing w:val="-5"/>
                <w:sz w:val="20"/>
              </w:rPr>
              <w:t> </w:t>
            </w:r>
            <w:r>
              <w:rPr>
                <w:sz w:val="20"/>
              </w:rPr>
              <w:t>г.</w:t>
            </w:r>
            <w:r>
              <w:rPr>
                <w:spacing w:val="-3"/>
                <w:sz w:val="20"/>
              </w:rPr>
              <w:t> </w:t>
            </w:r>
            <w:r>
              <w:rPr>
                <w:sz w:val="20"/>
              </w:rPr>
              <w:t>№</w:t>
            </w:r>
            <w:r>
              <w:rPr>
                <w:spacing w:val="-5"/>
                <w:sz w:val="20"/>
              </w:rPr>
              <w:t> </w:t>
            </w:r>
            <w:r>
              <w:rPr>
                <w:spacing w:val="-4"/>
                <w:sz w:val="20"/>
              </w:rPr>
              <w:t>260.</w:t>
            </w:r>
          </w:p>
        </w:tc>
        <w:tc>
          <w:tcPr>
            <w:tcW w:w="2570" w:type="dxa"/>
          </w:tcPr>
          <w:p>
            <w:pPr>
              <w:pStyle w:val="TableParagraph"/>
              <w:spacing w:before="225"/>
              <w:ind w:left="131" w:right="130" w:firstLine="494"/>
              <w:rPr>
                <w:sz w:val="20"/>
              </w:rPr>
            </w:pPr>
            <w:hyperlink r:id="rId77">
              <w:r>
                <w:rPr>
                  <w:color w:val="0462C1"/>
                  <w:spacing w:val="-2"/>
                  <w:sz w:val="20"/>
                  <w:u w:val="single" w:color="0462C1"/>
                </w:rPr>
                <w:t>Постановление</w:t>
              </w:r>
            </w:hyperlink>
            <w:r>
              <w:rPr>
                <w:color w:val="0462C1"/>
                <w:spacing w:val="-2"/>
                <w:sz w:val="20"/>
              </w:rPr>
              <w:t> </w:t>
            </w:r>
            <w:hyperlink r:id="rId77">
              <w:r>
                <w:rPr>
                  <w:color w:val="0462C1"/>
                  <w:sz w:val="20"/>
                  <w:u w:val="single" w:color="0462C1"/>
                </w:rPr>
                <w:t>Правительства</w:t>
              </w:r>
              <w:r>
                <w:rPr>
                  <w:color w:val="0462C1"/>
                  <w:spacing w:val="-12"/>
                  <w:sz w:val="20"/>
                  <w:u w:val="single" w:color="0462C1"/>
                </w:rPr>
                <w:t> </w:t>
              </w:r>
              <w:r>
                <w:rPr>
                  <w:color w:val="0462C1"/>
                  <w:sz w:val="20"/>
                  <w:u w:val="single" w:color="0462C1"/>
                </w:rPr>
                <w:t>Республики</w:t>
              </w:r>
            </w:hyperlink>
            <w:r>
              <w:rPr>
                <w:color w:val="0462C1"/>
                <w:sz w:val="20"/>
              </w:rPr>
              <w:t> </w:t>
            </w:r>
            <w:hyperlink r:id="rId77">
              <w:r>
                <w:rPr>
                  <w:color w:val="0462C1"/>
                  <w:sz w:val="20"/>
                  <w:u w:val="single" w:color="0462C1"/>
                </w:rPr>
                <w:t>Мордовия от 11 февраля</w:t>
              </w:r>
            </w:hyperlink>
          </w:p>
          <w:p>
            <w:pPr>
              <w:pStyle w:val="TableParagraph"/>
              <w:ind w:left="745"/>
              <w:rPr>
                <w:sz w:val="20"/>
              </w:rPr>
            </w:pPr>
            <w:hyperlink r:id="rId77">
              <w:r>
                <w:rPr>
                  <w:color w:val="0462C1"/>
                  <w:sz w:val="20"/>
                  <w:u w:val="single" w:color="0462C1"/>
                </w:rPr>
                <w:t>2013</w:t>
              </w:r>
              <w:r>
                <w:rPr>
                  <w:color w:val="0462C1"/>
                  <w:spacing w:val="-4"/>
                  <w:sz w:val="20"/>
                  <w:u w:val="single" w:color="0462C1"/>
                </w:rPr>
                <w:t> </w:t>
              </w:r>
              <w:r>
                <w:rPr>
                  <w:color w:val="0462C1"/>
                  <w:sz w:val="20"/>
                  <w:u w:val="single" w:color="0462C1"/>
                </w:rPr>
                <w:t>г.</w:t>
              </w:r>
              <w:r>
                <w:rPr>
                  <w:color w:val="0462C1"/>
                  <w:spacing w:val="-2"/>
                  <w:sz w:val="20"/>
                  <w:u w:val="single" w:color="0462C1"/>
                </w:rPr>
                <w:t> </w:t>
              </w:r>
              <w:r>
                <w:rPr>
                  <w:color w:val="0462C1"/>
                  <w:sz w:val="20"/>
                  <w:u w:val="single" w:color="0462C1"/>
                </w:rPr>
                <w:t>№</w:t>
              </w:r>
              <w:r>
                <w:rPr>
                  <w:color w:val="0462C1"/>
                  <w:spacing w:val="-3"/>
                  <w:sz w:val="20"/>
                  <w:u w:val="single" w:color="0462C1"/>
                </w:rPr>
                <w:t> </w:t>
              </w:r>
              <w:r>
                <w:rPr>
                  <w:color w:val="0462C1"/>
                  <w:spacing w:val="-5"/>
                  <w:sz w:val="20"/>
                  <w:u w:val="single" w:color="0462C1"/>
                </w:rPr>
                <w:t>29</w:t>
              </w:r>
            </w:hyperlink>
          </w:p>
        </w:tc>
      </w:tr>
      <w:tr>
        <w:trPr>
          <w:trHeight w:val="3762" w:hRule="atLeast"/>
        </w:trPr>
        <w:tc>
          <w:tcPr>
            <w:tcW w:w="3120" w:type="dxa"/>
          </w:tcPr>
          <w:p>
            <w:pPr>
              <w:pStyle w:val="TableParagraph"/>
              <w:spacing w:before="104"/>
              <w:ind w:left="105"/>
              <w:rPr>
                <w:b/>
                <w:sz w:val="20"/>
              </w:rPr>
            </w:pPr>
            <w:r>
              <w:rPr>
                <w:b/>
                <w:sz w:val="20"/>
              </w:rPr>
              <w:t>Субсидии</w:t>
            </w:r>
            <w:r>
              <w:rPr>
                <w:b/>
                <w:spacing w:val="-12"/>
                <w:sz w:val="20"/>
              </w:rPr>
              <w:t> </w:t>
            </w:r>
            <w:r>
              <w:rPr>
                <w:b/>
                <w:sz w:val="20"/>
              </w:rPr>
              <w:t>на</w:t>
            </w:r>
            <w:r>
              <w:rPr>
                <w:b/>
                <w:spacing w:val="-11"/>
                <w:sz w:val="20"/>
              </w:rPr>
              <w:t> </w:t>
            </w:r>
            <w:r>
              <w:rPr>
                <w:b/>
                <w:sz w:val="20"/>
              </w:rPr>
              <w:t>стимулирование развития приоритетных </w:t>
            </w:r>
            <w:r>
              <w:rPr>
                <w:b/>
                <w:spacing w:val="-2"/>
                <w:sz w:val="20"/>
              </w:rPr>
              <w:t>подотраслей</w:t>
            </w:r>
          </w:p>
          <w:p>
            <w:pPr>
              <w:pStyle w:val="TableParagraph"/>
              <w:ind w:left="105" w:right="164"/>
              <w:rPr>
                <w:b/>
                <w:sz w:val="20"/>
              </w:rPr>
            </w:pPr>
            <w:r>
              <w:rPr>
                <w:b/>
                <w:sz w:val="20"/>
              </w:rPr>
              <w:t>агропромышленного</w:t>
            </w:r>
            <w:r>
              <w:rPr>
                <w:b/>
                <w:spacing w:val="-12"/>
                <w:sz w:val="20"/>
              </w:rPr>
              <w:t> </w:t>
            </w:r>
            <w:r>
              <w:rPr>
                <w:b/>
                <w:sz w:val="20"/>
              </w:rPr>
              <w:t>комплекса в области растениеводства на</w:t>
            </w:r>
          </w:p>
          <w:p>
            <w:pPr>
              <w:pStyle w:val="TableParagraph"/>
              <w:ind w:left="105"/>
              <w:rPr>
                <w:b/>
                <w:sz w:val="20"/>
              </w:rPr>
            </w:pPr>
            <w:r>
              <w:rPr>
                <w:b/>
                <w:sz w:val="20"/>
              </w:rPr>
              <w:t>закладку и (или) уход за многолетними</w:t>
            </w:r>
            <w:r>
              <w:rPr>
                <w:b/>
                <w:spacing w:val="-12"/>
                <w:sz w:val="20"/>
              </w:rPr>
              <w:t> </w:t>
            </w:r>
            <w:r>
              <w:rPr>
                <w:b/>
                <w:sz w:val="20"/>
              </w:rPr>
              <w:t>насаждениями</w:t>
            </w:r>
            <w:r>
              <w:rPr>
                <w:b/>
                <w:spacing w:val="-11"/>
                <w:sz w:val="20"/>
              </w:rPr>
              <w:t> </w:t>
            </w:r>
            <w:r>
              <w:rPr>
                <w:b/>
                <w:sz w:val="20"/>
              </w:rPr>
              <w:t>и (или)</w:t>
            </w:r>
            <w:r>
              <w:rPr>
                <w:b/>
                <w:spacing w:val="-12"/>
                <w:sz w:val="20"/>
              </w:rPr>
              <w:t> </w:t>
            </w:r>
            <w:r>
              <w:rPr>
                <w:b/>
                <w:sz w:val="20"/>
              </w:rPr>
              <w:t>раскорчовку</w:t>
            </w:r>
            <w:r>
              <w:rPr>
                <w:b/>
                <w:spacing w:val="-11"/>
                <w:sz w:val="20"/>
              </w:rPr>
              <w:t> </w:t>
            </w:r>
            <w:r>
              <w:rPr>
                <w:b/>
                <w:sz w:val="20"/>
              </w:rPr>
              <w:t>выбывших</w:t>
            </w:r>
            <w:r>
              <w:rPr>
                <w:b/>
                <w:spacing w:val="-11"/>
                <w:sz w:val="20"/>
              </w:rPr>
              <w:t> </w:t>
            </w:r>
            <w:r>
              <w:rPr>
                <w:b/>
                <w:sz w:val="20"/>
              </w:rPr>
              <w:t>из эксплуатации многолетних</w:t>
            </w:r>
          </w:p>
          <w:p>
            <w:pPr>
              <w:pStyle w:val="TableParagraph"/>
              <w:ind w:left="105"/>
              <w:rPr>
                <w:b/>
                <w:sz w:val="20"/>
              </w:rPr>
            </w:pPr>
            <w:r>
              <w:rPr>
                <w:b/>
                <w:spacing w:val="-2"/>
                <w:sz w:val="20"/>
              </w:rPr>
              <w:t>насаждений</w:t>
            </w:r>
          </w:p>
        </w:tc>
        <w:tc>
          <w:tcPr>
            <w:tcW w:w="2748" w:type="dxa"/>
          </w:tcPr>
          <w:p>
            <w:pPr>
              <w:pStyle w:val="TableParagraph"/>
              <w:spacing w:before="104"/>
              <w:ind w:left="288" w:right="285" w:firstLine="4"/>
              <w:jc w:val="center"/>
              <w:rPr>
                <w:sz w:val="20"/>
              </w:rPr>
            </w:pPr>
            <w:r>
              <w:rPr>
                <w:spacing w:val="-2"/>
                <w:sz w:val="20"/>
              </w:rPr>
              <w:t>Сельскохозяйственные </w:t>
            </w:r>
            <w:r>
              <w:rPr>
                <w:sz w:val="20"/>
              </w:rPr>
              <w:t>товаропроизводители,</w:t>
            </w:r>
            <w:r>
              <w:rPr>
                <w:spacing w:val="-12"/>
                <w:sz w:val="20"/>
              </w:rPr>
              <w:t> </w:t>
            </w:r>
            <w:r>
              <w:rPr>
                <w:sz w:val="20"/>
              </w:rPr>
              <w:t>за исключением граждан,</w:t>
            </w:r>
          </w:p>
          <w:p>
            <w:pPr>
              <w:pStyle w:val="TableParagraph"/>
              <w:ind w:left="4"/>
              <w:jc w:val="center"/>
              <w:rPr>
                <w:sz w:val="20"/>
              </w:rPr>
            </w:pPr>
            <w:r>
              <w:rPr>
                <w:sz w:val="20"/>
              </w:rPr>
              <w:t>ведущих</w:t>
            </w:r>
            <w:r>
              <w:rPr>
                <w:spacing w:val="-12"/>
                <w:sz w:val="20"/>
              </w:rPr>
              <w:t> </w:t>
            </w:r>
            <w:r>
              <w:rPr>
                <w:sz w:val="20"/>
              </w:rPr>
              <w:t>личное</w:t>
            </w:r>
            <w:r>
              <w:rPr>
                <w:spacing w:val="-11"/>
                <w:sz w:val="20"/>
              </w:rPr>
              <w:t> </w:t>
            </w:r>
            <w:r>
              <w:rPr>
                <w:sz w:val="20"/>
              </w:rPr>
              <w:t>подсобное хозяйство, и</w:t>
            </w:r>
          </w:p>
          <w:p>
            <w:pPr>
              <w:pStyle w:val="TableParagraph"/>
              <w:ind w:left="144" w:right="141" w:firstLine="3"/>
              <w:jc w:val="center"/>
              <w:rPr>
                <w:sz w:val="20"/>
              </w:rPr>
            </w:pPr>
            <w:r>
              <w:rPr>
                <w:spacing w:val="-2"/>
                <w:sz w:val="20"/>
              </w:rPr>
              <w:t>сельскохозяйственных </w:t>
            </w:r>
            <w:r>
              <w:rPr>
                <w:sz w:val="20"/>
              </w:rPr>
              <w:t>кредитных</w:t>
            </w:r>
            <w:r>
              <w:rPr>
                <w:spacing w:val="13"/>
                <w:sz w:val="20"/>
              </w:rPr>
              <w:t> </w:t>
            </w:r>
            <w:r>
              <w:rPr>
                <w:sz w:val="20"/>
              </w:rPr>
              <w:t>потребительских </w:t>
            </w:r>
            <w:r>
              <w:rPr>
                <w:spacing w:val="-2"/>
                <w:sz w:val="20"/>
              </w:rPr>
              <w:t>кооперативов.</w:t>
            </w:r>
          </w:p>
        </w:tc>
        <w:tc>
          <w:tcPr>
            <w:tcW w:w="7011" w:type="dxa"/>
          </w:tcPr>
          <w:p>
            <w:pPr>
              <w:pStyle w:val="TableParagraph"/>
              <w:spacing w:before="104"/>
              <w:ind w:left="145" w:right="125"/>
              <w:jc w:val="both"/>
              <w:rPr>
                <w:sz w:val="20"/>
              </w:rPr>
            </w:pPr>
            <w:r>
              <w:rPr>
                <w:sz w:val="20"/>
              </w:rPr>
              <w:t>Субсидии</w:t>
            </w:r>
            <w:r>
              <w:rPr>
                <w:spacing w:val="-4"/>
                <w:sz w:val="20"/>
              </w:rPr>
              <w:t> </w:t>
            </w:r>
            <w:r>
              <w:rPr>
                <w:sz w:val="20"/>
              </w:rPr>
              <w:t>предоставляются</w:t>
            </w:r>
            <w:r>
              <w:rPr>
                <w:spacing w:val="-5"/>
                <w:sz w:val="20"/>
              </w:rPr>
              <w:t> </w:t>
            </w:r>
            <w:r>
              <w:rPr>
                <w:sz w:val="20"/>
              </w:rPr>
              <w:t>сельскохозяйственным</w:t>
            </w:r>
            <w:r>
              <w:rPr>
                <w:spacing w:val="-4"/>
                <w:sz w:val="20"/>
              </w:rPr>
              <w:t> </w:t>
            </w:r>
            <w:r>
              <w:rPr>
                <w:sz w:val="20"/>
              </w:rPr>
              <w:t>товаропроизводителям,</w:t>
            </w:r>
            <w:r>
              <w:rPr>
                <w:spacing w:val="-4"/>
                <w:sz w:val="20"/>
              </w:rPr>
              <w:t> </w:t>
            </w:r>
            <w:r>
              <w:rPr>
                <w:sz w:val="20"/>
              </w:rPr>
              <w:t>за исключением граждан, ведущих ЛПХ, и сельскохозяйственных кредитных потребительских кооперативов, а также организациям и индивидуальным предпринимателям, осуществляющим производство плодов и (или) ягод, на возмещение части затрат на закладку и (или) уход за многолетними насаждениями и (или) раскорчевку выбывших из эксплуатации многолетних насаждений, а именно:</w:t>
            </w:r>
          </w:p>
          <w:p>
            <w:pPr>
              <w:pStyle w:val="TableParagraph"/>
              <w:ind w:left="145" w:right="123"/>
              <w:jc w:val="both"/>
              <w:rPr>
                <w:sz w:val="20"/>
              </w:rPr>
            </w:pPr>
            <w:r>
              <w:rPr>
                <w:sz w:val="20"/>
              </w:rPr>
              <w:t>-на</w:t>
            </w:r>
            <w:r>
              <w:rPr>
                <w:spacing w:val="-12"/>
                <w:sz w:val="20"/>
              </w:rPr>
              <w:t> </w:t>
            </w:r>
            <w:r>
              <w:rPr>
                <w:sz w:val="20"/>
              </w:rPr>
              <w:t>закладку</w:t>
            </w:r>
            <w:r>
              <w:rPr>
                <w:spacing w:val="-11"/>
                <w:sz w:val="20"/>
              </w:rPr>
              <w:t> </w:t>
            </w:r>
            <w:r>
              <w:rPr>
                <w:sz w:val="20"/>
              </w:rPr>
              <w:t>и</w:t>
            </w:r>
            <w:r>
              <w:rPr>
                <w:spacing w:val="-11"/>
                <w:sz w:val="20"/>
              </w:rPr>
              <w:t> </w:t>
            </w:r>
            <w:r>
              <w:rPr>
                <w:sz w:val="20"/>
              </w:rPr>
              <w:t>уход</w:t>
            </w:r>
            <w:r>
              <w:rPr>
                <w:spacing w:val="-12"/>
                <w:sz w:val="20"/>
              </w:rPr>
              <w:t> </w:t>
            </w:r>
            <w:r>
              <w:rPr>
                <w:sz w:val="20"/>
              </w:rPr>
              <w:t>за</w:t>
            </w:r>
            <w:r>
              <w:rPr>
                <w:spacing w:val="-11"/>
                <w:sz w:val="20"/>
              </w:rPr>
              <w:t> </w:t>
            </w:r>
            <w:r>
              <w:rPr>
                <w:sz w:val="20"/>
              </w:rPr>
              <w:t>многолетними</w:t>
            </w:r>
            <w:r>
              <w:rPr>
                <w:spacing w:val="-11"/>
                <w:sz w:val="20"/>
              </w:rPr>
              <w:t> </w:t>
            </w:r>
            <w:r>
              <w:rPr>
                <w:sz w:val="20"/>
              </w:rPr>
              <w:t>насаждениями</w:t>
            </w:r>
            <w:r>
              <w:rPr>
                <w:spacing w:val="-12"/>
                <w:sz w:val="20"/>
              </w:rPr>
              <w:t> </w:t>
            </w:r>
            <w:r>
              <w:rPr>
                <w:sz w:val="20"/>
              </w:rPr>
              <w:t>(до</w:t>
            </w:r>
            <w:r>
              <w:rPr>
                <w:spacing w:val="-11"/>
                <w:sz w:val="20"/>
              </w:rPr>
              <w:t> </w:t>
            </w:r>
            <w:r>
              <w:rPr>
                <w:sz w:val="20"/>
              </w:rPr>
              <w:t>вступления</w:t>
            </w:r>
            <w:r>
              <w:rPr>
                <w:spacing w:val="-11"/>
                <w:sz w:val="20"/>
              </w:rPr>
              <w:t> </w:t>
            </w:r>
            <w:r>
              <w:rPr>
                <w:sz w:val="20"/>
              </w:rPr>
              <w:t>в</w:t>
            </w:r>
            <w:r>
              <w:rPr>
                <w:spacing w:val="-12"/>
                <w:sz w:val="20"/>
              </w:rPr>
              <w:t> </w:t>
            </w:r>
            <w:r>
              <w:rPr>
                <w:sz w:val="20"/>
              </w:rPr>
              <w:t>товарное плодоношение,</w:t>
            </w:r>
            <w:r>
              <w:rPr>
                <w:spacing w:val="-4"/>
                <w:sz w:val="20"/>
              </w:rPr>
              <w:t> </w:t>
            </w:r>
            <w:r>
              <w:rPr>
                <w:sz w:val="20"/>
              </w:rPr>
              <w:t>но</w:t>
            </w:r>
            <w:r>
              <w:rPr>
                <w:spacing w:val="-6"/>
                <w:sz w:val="20"/>
              </w:rPr>
              <w:t> </w:t>
            </w:r>
            <w:r>
              <w:rPr>
                <w:sz w:val="20"/>
              </w:rPr>
              <w:t>не</w:t>
            </w:r>
            <w:r>
              <w:rPr>
                <w:spacing w:val="-7"/>
                <w:sz w:val="20"/>
              </w:rPr>
              <w:t> </w:t>
            </w:r>
            <w:r>
              <w:rPr>
                <w:sz w:val="20"/>
              </w:rPr>
              <w:t>более</w:t>
            </w:r>
            <w:r>
              <w:rPr>
                <w:spacing w:val="-5"/>
                <w:sz w:val="20"/>
              </w:rPr>
              <w:t> </w:t>
            </w:r>
            <w:r>
              <w:rPr>
                <w:sz w:val="20"/>
              </w:rPr>
              <w:t>3</w:t>
            </w:r>
            <w:r>
              <w:rPr>
                <w:spacing w:val="-7"/>
                <w:sz w:val="20"/>
              </w:rPr>
              <w:t> </w:t>
            </w:r>
            <w:r>
              <w:rPr>
                <w:sz w:val="20"/>
              </w:rPr>
              <w:t>лет</w:t>
            </w:r>
            <w:r>
              <w:rPr>
                <w:spacing w:val="-7"/>
                <w:sz w:val="20"/>
              </w:rPr>
              <w:t> </w:t>
            </w:r>
            <w:r>
              <w:rPr>
                <w:sz w:val="20"/>
              </w:rPr>
              <w:t>с</w:t>
            </w:r>
            <w:r>
              <w:rPr>
                <w:spacing w:val="-5"/>
                <w:sz w:val="20"/>
              </w:rPr>
              <w:t> </w:t>
            </w:r>
            <w:r>
              <w:rPr>
                <w:sz w:val="20"/>
              </w:rPr>
              <w:t>момента</w:t>
            </w:r>
            <w:r>
              <w:rPr>
                <w:spacing w:val="-4"/>
                <w:sz w:val="20"/>
              </w:rPr>
              <w:t> </w:t>
            </w:r>
            <w:r>
              <w:rPr>
                <w:sz w:val="20"/>
              </w:rPr>
              <w:t>закладки</w:t>
            </w:r>
            <w:r>
              <w:rPr>
                <w:spacing w:val="-4"/>
                <w:sz w:val="20"/>
              </w:rPr>
              <w:t> </w:t>
            </w:r>
            <w:r>
              <w:rPr>
                <w:sz w:val="20"/>
              </w:rPr>
              <w:t>для</w:t>
            </w:r>
            <w:r>
              <w:rPr>
                <w:spacing w:val="-7"/>
                <w:sz w:val="20"/>
              </w:rPr>
              <w:t> </w:t>
            </w:r>
            <w:r>
              <w:rPr>
                <w:sz w:val="20"/>
              </w:rPr>
              <w:t>садов</w:t>
            </w:r>
            <w:r>
              <w:rPr>
                <w:spacing w:val="-6"/>
                <w:sz w:val="20"/>
              </w:rPr>
              <w:t> </w:t>
            </w:r>
            <w:r>
              <w:rPr>
                <w:sz w:val="20"/>
              </w:rPr>
              <w:t>интенсивного типа), включая питомники, в том числе на установку шпалеры и (или) противоградовой сетки (включая стоимость шпалеры и (или) стоимость противоградовой сетки) и (или) систем орошения;</w:t>
            </w:r>
          </w:p>
          <w:p>
            <w:pPr>
              <w:pStyle w:val="TableParagraph"/>
              <w:ind w:left="145" w:right="127"/>
              <w:jc w:val="both"/>
              <w:rPr>
                <w:sz w:val="20"/>
              </w:rPr>
            </w:pPr>
            <w:r>
              <w:rPr>
                <w:sz w:val="20"/>
              </w:rPr>
              <w:t>-на раскорчевку выбывших из эксплуатации многолетних насаждений (в возрасте</w:t>
            </w:r>
            <w:r>
              <w:rPr>
                <w:spacing w:val="34"/>
                <w:sz w:val="20"/>
              </w:rPr>
              <w:t> </w:t>
            </w:r>
            <w:r>
              <w:rPr>
                <w:sz w:val="20"/>
              </w:rPr>
              <w:t>20</w:t>
            </w:r>
            <w:r>
              <w:rPr>
                <w:spacing w:val="34"/>
                <w:sz w:val="20"/>
              </w:rPr>
              <w:t> </w:t>
            </w:r>
            <w:r>
              <w:rPr>
                <w:sz w:val="20"/>
              </w:rPr>
              <w:t>лет</w:t>
            </w:r>
            <w:r>
              <w:rPr>
                <w:spacing w:val="34"/>
                <w:sz w:val="20"/>
              </w:rPr>
              <w:t> </w:t>
            </w:r>
            <w:r>
              <w:rPr>
                <w:sz w:val="20"/>
              </w:rPr>
              <w:t>и</w:t>
            </w:r>
            <w:r>
              <w:rPr>
                <w:spacing w:val="35"/>
                <w:sz w:val="20"/>
              </w:rPr>
              <w:t> </w:t>
            </w:r>
            <w:r>
              <w:rPr>
                <w:sz w:val="20"/>
              </w:rPr>
              <w:t>более</w:t>
            </w:r>
            <w:r>
              <w:rPr>
                <w:spacing w:val="36"/>
                <w:sz w:val="20"/>
              </w:rPr>
              <w:t> </w:t>
            </w:r>
            <w:r>
              <w:rPr>
                <w:sz w:val="20"/>
              </w:rPr>
              <w:t>начиная</w:t>
            </w:r>
            <w:r>
              <w:rPr>
                <w:spacing w:val="34"/>
                <w:sz w:val="20"/>
              </w:rPr>
              <w:t> </w:t>
            </w:r>
            <w:r>
              <w:rPr>
                <w:sz w:val="20"/>
              </w:rPr>
              <w:t>от</w:t>
            </w:r>
            <w:r>
              <w:rPr>
                <w:spacing w:val="35"/>
                <w:sz w:val="20"/>
              </w:rPr>
              <w:t> </w:t>
            </w:r>
            <w:r>
              <w:rPr>
                <w:sz w:val="20"/>
              </w:rPr>
              <w:t>года</w:t>
            </w:r>
            <w:r>
              <w:rPr>
                <w:spacing w:val="35"/>
                <w:sz w:val="20"/>
              </w:rPr>
              <w:t> </w:t>
            </w:r>
            <w:r>
              <w:rPr>
                <w:sz w:val="20"/>
              </w:rPr>
              <w:t>закладки</w:t>
            </w:r>
            <w:r>
              <w:rPr>
                <w:spacing w:val="35"/>
                <w:sz w:val="20"/>
              </w:rPr>
              <w:t> </w:t>
            </w:r>
            <w:r>
              <w:rPr>
                <w:sz w:val="20"/>
              </w:rPr>
              <w:t>при</w:t>
            </w:r>
            <w:r>
              <w:rPr>
                <w:spacing w:val="35"/>
                <w:sz w:val="20"/>
              </w:rPr>
              <w:t> </w:t>
            </w:r>
            <w:r>
              <w:rPr>
                <w:sz w:val="20"/>
              </w:rPr>
              <w:t>условии</w:t>
            </w:r>
            <w:r>
              <w:rPr>
                <w:spacing w:val="35"/>
                <w:sz w:val="20"/>
              </w:rPr>
              <w:t> </w:t>
            </w:r>
            <w:r>
              <w:rPr>
                <w:sz w:val="20"/>
              </w:rPr>
              <w:t>наличия</w:t>
            </w:r>
            <w:r>
              <w:rPr>
                <w:spacing w:val="34"/>
                <w:sz w:val="20"/>
              </w:rPr>
              <w:t> </w:t>
            </w:r>
            <w:r>
              <w:rPr>
                <w:spacing w:val="-10"/>
                <w:sz w:val="20"/>
              </w:rPr>
              <w:t>у</w:t>
            </w:r>
          </w:p>
          <w:p>
            <w:pPr>
              <w:pStyle w:val="TableParagraph"/>
              <w:spacing w:line="220" w:lineRule="exact"/>
              <w:ind w:left="145"/>
              <w:jc w:val="both"/>
              <w:rPr>
                <w:sz w:val="20"/>
              </w:rPr>
            </w:pPr>
            <w:r>
              <w:rPr>
                <w:sz w:val="20"/>
              </w:rPr>
              <w:t>сельскохозяйственных</w:t>
            </w:r>
            <w:r>
              <w:rPr>
                <w:spacing w:val="70"/>
                <w:w w:val="150"/>
                <w:sz w:val="20"/>
              </w:rPr>
              <w:t>  </w:t>
            </w:r>
            <w:r>
              <w:rPr>
                <w:sz w:val="20"/>
              </w:rPr>
              <w:t>товаропроизводителей</w:t>
            </w:r>
            <w:r>
              <w:rPr>
                <w:spacing w:val="70"/>
                <w:w w:val="150"/>
                <w:sz w:val="20"/>
              </w:rPr>
              <w:t>  </w:t>
            </w:r>
            <w:r>
              <w:rPr>
                <w:sz w:val="20"/>
              </w:rPr>
              <w:t>проекта</w:t>
            </w:r>
            <w:r>
              <w:rPr>
                <w:spacing w:val="71"/>
                <w:w w:val="150"/>
                <w:sz w:val="20"/>
              </w:rPr>
              <w:t>  </w:t>
            </w:r>
            <w:r>
              <w:rPr>
                <w:sz w:val="20"/>
              </w:rPr>
              <w:t>на</w:t>
            </w:r>
            <w:r>
              <w:rPr>
                <w:spacing w:val="70"/>
                <w:w w:val="150"/>
                <w:sz w:val="20"/>
              </w:rPr>
              <w:t>  </w:t>
            </w:r>
            <w:r>
              <w:rPr>
                <w:spacing w:val="-2"/>
                <w:sz w:val="20"/>
              </w:rPr>
              <w:t>закладку</w:t>
            </w:r>
          </w:p>
        </w:tc>
        <w:tc>
          <w:tcPr>
            <w:tcW w:w="2570" w:type="dxa"/>
          </w:tcPr>
          <w:p>
            <w:pPr>
              <w:pStyle w:val="TableParagraph"/>
              <w:spacing w:before="104"/>
              <w:ind w:left="131" w:right="130" w:firstLine="494"/>
              <w:rPr>
                <w:sz w:val="20"/>
              </w:rPr>
            </w:pPr>
            <w:hyperlink r:id="rId78">
              <w:r>
                <w:rPr>
                  <w:color w:val="0462C1"/>
                  <w:spacing w:val="-2"/>
                  <w:sz w:val="20"/>
                  <w:u w:val="single" w:color="0462C1"/>
                </w:rPr>
                <w:t>Постановление</w:t>
              </w:r>
            </w:hyperlink>
            <w:r>
              <w:rPr>
                <w:color w:val="0462C1"/>
                <w:spacing w:val="-2"/>
                <w:sz w:val="20"/>
              </w:rPr>
              <w:t> </w:t>
            </w:r>
            <w:hyperlink r:id="rId78">
              <w:r>
                <w:rPr>
                  <w:color w:val="0462C1"/>
                  <w:sz w:val="20"/>
                  <w:u w:val="single" w:color="0462C1"/>
                </w:rPr>
                <w:t>Правительства</w:t>
              </w:r>
              <w:r>
                <w:rPr>
                  <w:color w:val="0462C1"/>
                  <w:spacing w:val="-12"/>
                  <w:sz w:val="20"/>
                  <w:u w:val="single" w:color="0462C1"/>
                </w:rPr>
                <w:t> </w:t>
              </w:r>
              <w:r>
                <w:rPr>
                  <w:color w:val="0462C1"/>
                  <w:sz w:val="20"/>
                  <w:u w:val="single" w:color="0462C1"/>
                </w:rPr>
                <w:t>Республики</w:t>
              </w:r>
            </w:hyperlink>
          </w:p>
          <w:p>
            <w:pPr>
              <w:pStyle w:val="TableParagraph"/>
              <w:ind w:left="795" w:hanging="521"/>
              <w:rPr>
                <w:sz w:val="20"/>
              </w:rPr>
            </w:pPr>
            <w:hyperlink r:id="rId78">
              <w:r>
                <w:rPr>
                  <w:color w:val="0462C1"/>
                  <w:sz w:val="20"/>
                  <w:u w:val="single" w:color="0462C1"/>
                </w:rPr>
                <w:t>Мордовия</w:t>
              </w:r>
              <w:r>
                <w:rPr>
                  <w:color w:val="0462C1"/>
                  <w:spacing w:val="-12"/>
                  <w:sz w:val="20"/>
                  <w:u w:val="single" w:color="0462C1"/>
                </w:rPr>
                <w:t> </w:t>
              </w:r>
              <w:r>
                <w:rPr>
                  <w:color w:val="0462C1"/>
                  <w:sz w:val="20"/>
                  <w:u w:val="single" w:color="0462C1"/>
                </w:rPr>
                <w:t>от</w:t>
              </w:r>
              <w:r>
                <w:rPr>
                  <w:color w:val="0462C1"/>
                  <w:spacing w:val="-11"/>
                  <w:sz w:val="20"/>
                  <w:u w:val="single" w:color="0462C1"/>
                </w:rPr>
                <w:t> </w:t>
              </w:r>
              <w:r>
                <w:rPr>
                  <w:color w:val="0462C1"/>
                  <w:sz w:val="20"/>
                  <w:u w:val="single" w:color="0462C1"/>
                </w:rPr>
                <w:t>14</w:t>
              </w:r>
              <w:r>
                <w:rPr>
                  <w:color w:val="0462C1"/>
                  <w:spacing w:val="-11"/>
                  <w:sz w:val="20"/>
                  <w:u w:val="single" w:color="0462C1"/>
                </w:rPr>
                <w:t> </w:t>
              </w:r>
              <w:r>
                <w:rPr>
                  <w:color w:val="0462C1"/>
                  <w:sz w:val="20"/>
                  <w:u w:val="single" w:color="0462C1"/>
                </w:rPr>
                <w:t>января</w:t>
              </w:r>
            </w:hyperlink>
            <w:r>
              <w:rPr>
                <w:color w:val="0462C1"/>
                <w:sz w:val="20"/>
              </w:rPr>
              <w:t> </w:t>
            </w:r>
            <w:hyperlink r:id="rId78">
              <w:r>
                <w:rPr>
                  <w:color w:val="0462C1"/>
                  <w:sz w:val="20"/>
                  <w:u w:val="single" w:color="0462C1"/>
                </w:rPr>
                <w:t>2020 г. № 7</w:t>
              </w:r>
            </w:hyperlink>
          </w:p>
        </w:tc>
      </w:tr>
    </w:tbl>
    <w:p>
      <w:pPr>
        <w:pStyle w:val="BodyText"/>
        <w:spacing w:before="120"/>
        <w:rPr>
          <w:b/>
          <w:sz w:val="22"/>
        </w:rPr>
      </w:pPr>
      <w:r>
        <w:rPr>
          <w:b/>
          <w:sz w:val="22"/>
        </w:rPr>
        <w:drawing>
          <wp:anchor distT="0" distB="0" distL="0" distR="0" allowOverlap="1" layoutInCell="1" locked="0" behindDoc="1" simplePos="0" relativeHeight="482442240">
            <wp:simplePos x="0" y="0"/>
            <wp:positionH relativeFrom="page">
              <wp:posOffset>0</wp:posOffset>
            </wp:positionH>
            <wp:positionV relativeFrom="page">
              <wp:posOffset>0</wp:posOffset>
            </wp:positionV>
            <wp:extent cx="10694035" cy="7562215"/>
            <wp:effectExtent l="0" t="0" r="0" b="0"/>
            <wp:wrapNone/>
            <wp:docPr id="84" name="Image 84"/>
            <wp:cNvGraphicFramePr>
              <a:graphicFrameLocks/>
            </wp:cNvGraphicFramePr>
            <a:graphic>
              <a:graphicData uri="http://schemas.openxmlformats.org/drawingml/2006/picture">
                <pic:pic>
                  <pic:nvPicPr>
                    <pic:cNvPr id="84" name="Image 84"/>
                    <pic:cNvPicPr/>
                  </pic:nvPicPr>
                  <pic:blipFill>
                    <a:blip r:embed="rId6" cstate="print"/>
                    <a:stretch>
                      <a:fillRect/>
                    </a:stretch>
                  </pic:blipFill>
                  <pic:spPr>
                    <a:xfrm>
                      <a:off x="0" y="0"/>
                      <a:ext cx="10694035" cy="7562215"/>
                    </a:xfrm>
                    <a:prstGeom prst="rect">
                      <a:avLst/>
                    </a:prstGeom>
                  </pic:spPr>
                </pic:pic>
              </a:graphicData>
            </a:graphic>
          </wp:anchor>
        </w:drawing>
      </w:r>
    </w:p>
    <w:p>
      <w:pPr>
        <w:spacing w:before="0"/>
        <w:ind w:left="1420" w:right="0" w:firstLine="0"/>
        <w:jc w:val="left"/>
        <w:rPr>
          <w:b/>
          <w:sz w:val="22"/>
        </w:rPr>
      </w:pPr>
      <w:r>
        <w:rPr>
          <w:b/>
          <w:sz w:val="22"/>
        </w:rPr>
        <mc:AlternateContent>
          <mc:Choice Requires="wps">
            <w:drawing>
              <wp:anchor distT="0" distB="0" distL="0" distR="0" allowOverlap="1" layoutInCell="1" locked="0" behindDoc="1" simplePos="0" relativeHeight="482442752">
                <wp:simplePos x="0" y="0"/>
                <wp:positionH relativeFrom="page">
                  <wp:posOffset>0</wp:posOffset>
                </wp:positionH>
                <wp:positionV relativeFrom="paragraph">
                  <wp:posOffset>-8404</wp:posOffset>
                </wp:positionV>
                <wp:extent cx="10659110" cy="146050"/>
                <wp:effectExtent l="0" t="0" r="0" b="0"/>
                <wp:wrapNone/>
                <wp:docPr id="85" name="Graphic 85"/>
                <wp:cNvGraphicFramePr>
                  <a:graphicFrameLocks/>
                </wp:cNvGraphicFramePr>
                <a:graphic>
                  <a:graphicData uri="http://schemas.microsoft.com/office/word/2010/wordprocessingShape">
                    <wps:wsp>
                      <wps:cNvPr id="85" name="Graphic 85"/>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61734pt;width:839.3pt;height:11.5pt;mso-position-horizontal-relative:page;mso-position-vertical-relative:paragraph;z-index:-20873728" id="docshape43" coordorigin="0,-13" coordsize="16786,230" path="m0,217l863,217,863,-13,1726,-13m16786,217l2211,217,2211,-13,1726,-13e" filled="false" stroked="true" strokeweight=".75pt" strokecolor="#000000">
                <v:path arrowok="t"/>
                <v:stroke dashstyle="solid"/>
                <w10:wrap type="none"/>
              </v:shape>
            </w:pict>
          </mc:Fallback>
        </mc:AlternateContent>
      </w:r>
      <w:r>
        <w:rPr>
          <w:b/>
          <w:spacing w:val="-5"/>
          <w:sz w:val="22"/>
        </w:rPr>
        <w:t>26</w:t>
      </w:r>
    </w:p>
    <w:p>
      <w:pPr>
        <w:spacing w:after="0"/>
        <w:jc w:val="left"/>
        <w:rPr>
          <w:b/>
          <w:sz w:val="22"/>
        </w:rPr>
        <w:sectPr>
          <w:pgSz w:w="16840" w:h="11910" w:orient="landscape"/>
          <w:pgMar w:top="540" w:bottom="0" w:left="0" w:right="141"/>
        </w:sectPr>
      </w:pPr>
    </w:p>
    <w:tbl>
      <w:tblPr>
        <w:tblW w:w="0" w:type="auto"/>
        <w:jc w:val="left"/>
        <w:tblInd w:w="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131"/>
        <w:gridCol w:w="2882"/>
        <w:gridCol w:w="6745"/>
        <w:gridCol w:w="2693"/>
      </w:tblGrid>
      <w:tr>
        <w:trPr>
          <w:trHeight w:val="826" w:hRule="atLeast"/>
        </w:trPr>
        <w:tc>
          <w:tcPr>
            <w:tcW w:w="3131" w:type="dxa"/>
            <w:shd w:val="clear" w:color="auto" w:fill="E7E6E6"/>
          </w:tcPr>
          <w:p>
            <w:pPr>
              <w:pStyle w:val="TableParagraph"/>
              <w:spacing w:before="47"/>
              <w:rPr>
                <w:b/>
                <w:sz w:val="20"/>
              </w:rPr>
            </w:pPr>
          </w:p>
          <w:p>
            <w:pPr>
              <w:pStyle w:val="TableParagraph"/>
              <w:spacing w:before="1"/>
              <w:ind w:left="338"/>
              <w:rPr>
                <w:b/>
                <w:sz w:val="20"/>
              </w:rPr>
            </w:pPr>
            <w:r>
              <w:rPr>
                <w:b/>
                <w:color w:val="0462C1"/>
                <w:sz w:val="20"/>
                <w:u w:val="single" w:color="0462C1"/>
              </w:rPr>
              <w:t>Краткое</w:t>
            </w:r>
            <w:r>
              <w:rPr>
                <w:b/>
                <w:color w:val="0462C1"/>
                <w:spacing w:val="-9"/>
                <w:sz w:val="20"/>
                <w:u w:val="single" w:color="0462C1"/>
              </w:rPr>
              <w:t> </w:t>
            </w:r>
            <w:r>
              <w:rPr>
                <w:b/>
                <w:color w:val="0462C1"/>
                <w:sz w:val="20"/>
                <w:u w:val="single" w:color="0462C1"/>
              </w:rPr>
              <w:t>описание</w:t>
            </w:r>
            <w:r>
              <w:rPr>
                <w:b/>
                <w:color w:val="0462C1"/>
                <w:spacing w:val="-10"/>
                <w:sz w:val="20"/>
                <w:u w:val="single" w:color="0462C1"/>
              </w:rPr>
              <w:t> </w:t>
            </w:r>
            <w:r>
              <w:rPr>
                <w:b/>
                <w:color w:val="0462C1"/>
                <w:spacing w:val="-2"/>
                <w:sz w:val="20"/>
                <w:u w:val="single" w:color="0462C1"/>
              </w:rPr>
              <w:t>субсидии</w:t>
            </w:r>
          </w:p>
        </w:tc>
        <w:tc>
          <w:tcPr>
            <w:tcW w:w="2882" w:type="dxa"/>
            <w:shd w:val="clear" w:color="auto" w:fill="E7E6E6"/>
          </w:tcPr>
          <w:p>
            <w:pPr>
              <w:pStyle w:val="TableParagraph"/>
              <w:spacing w:before="47"/>
              <w:rPr>
                <w:b/>
                <w:sz w:val="20"/>
              </w:rPr>
            </w:pPr>
          </w:p>
          <w:p>
            <w:pPr>
              <w:pStyle w:val="TableParagraph"/>
              <w:spacing w:before="1"/>
              <w:ind w:left="421"/>
              <w:rPr>
                <w:b/>
                <w:sz w:val="20"/>
              </w:rPr>
            </w:pPr>
            <w:r>
              <w:rPr>
                <w:b/>
                <w:spacing w:val="-2"/>
                <w:sz w:val="20"/>
              </w:rPr>
              <w:t>Получатели</w:t>
            </w:r>
            <w:r>
              <w:rPr>
                <w:b/>
                <w:spacing w:val="5"/>
                <w:sz w:val="20"/>
              </w:rPr>
              <w:t> </w:t>
            </w:r>
            <w:r>
              <w:rPr>
                <w:b/>
                <w:spacing w:val="-2"/>
                <w:sz w:val="20"/>
              </w:rPr>
              <w:t>субсидии</w:t>
            </w:r>
          </w:p>
        </w:tc>
        <w:tc>
          <w:tcPr>
            <w:tcW w:w="6745" w:type="dxa"/>
            <w:shd w:val="clear" w:color="auto" w:fill="E7E6E6"/>
          </w:tcPr>
          <w:p>
            <w:pPr>
              <w:pStyle w:val="TableParagraph"/>
              <w:spacing w:before="47"/>
              <w:rPr>
                <w:b/>
                <w:sz w:val="20"/>
              </w:rPr>
            </w:pPr>
          </w:p>
          <w:p>
            <w:pPr>
              <w:pStyle w:val="TableParagraph"/>
              <w:spacing w:before="1"/>
              <w:ind w:right="1"/>
              <w:jc w:val="center"/>
              <w:rPr>
                <w:b/>
                <w:sz w:val="20"/>
              </w:rPr>
            </w:pPr>
            <w:r>
              <w:rPr>
                <w:b/>
                <w:sz w:val="20"/>
              </w:rPr>
              <w:t>Условия</w:t>
            </w:r>
            <w:r>
              <w:rPr>
                <w:b/>
                <w:spacing w:val="-10"/>
                <w:sz w:val="20"/>
              </w:rPr>
              <w:t> </w:t>
            </w:r>
            <w:r>
              <w:rPr>
                <w:b/>
                <w:spacing w:val="-2"/>
                <w:sz w:val="20"/>
              </w:rPr>
              <w:t>получения</w:t>
            </w:r>
          </w:p>
        </w:tc>
        <w:tc>
          <w:tcPr>
            <w:tcW w:w="2693" w:type="dxa"/>
            <w:shd w:val="clear" w:color="auto" w:fill="E7E6E6"/>
          </w:tcPr>
          <w:p>
            <w:pPr>
              <w:pStyle w:val="TableParagraph"/>
              <w:spacing w:before="47"/>
              <w:rPr>
                <w:b/>
                <w:sz w:val="20"/>
              </w:rPr>
            </w:pPr>
          </w:p>
          <w:p>
            <w:pPr>
              <w:pStyle w:val="TableParagraph"/>
              <w:spacing w:before="1"/>
              <w:ind w:left="247"/>
              <w:rPr>
                <w:b/>
                <w:sz w:val="20"/>
              </w:rPr>
            </w:pPr>
            <w:r>
              <w:rPr>
                <w:b/>
                <w:spacing w:val="-2"/>
                <w:sz w:val="20"/>
              </w:rPr>
              <w:t>Нормативно-правовой</w:t>
            </w:r>
            <w:r>
              <w:rPr>
                <w:b/>
                <w:spacing w:val="17"/>
                <w:sz w:val="20"/>
              </w:rPr>
              <w:t> </w:t>
            </w:r>
            <w:r>
              <w:rPr>
                <w:b/>
                <w:spacing w:val="-5"/>
                <w:sz w:val="20"/>
              </w:rPr>
              <w:t>акт</w:t>
            </w:r>
          </w:p>
        </w:tc>
      </w:tr>
      <w:tr>
        <w:trPr>
          <w:trHeight w:val="1267" w:hRule="atLeast"/>
        </w:trPr>
        <w:tc>
          <w:tcPr>
            <w:tcW w:w="3131" w:type="dxa"/>
          </w:tcPr>
          <w:p>
            <w:pPr>
              <w:pStyle w:val="TableParagraph"/>
              <w:rPr>
                <w:rFonts w:ascii="Times New Roman"/>
                <w:sz w:val="18"/>
              </w:rPr>
            </w:pPr>
          </w:p>
        </w:tc>
        <w:tc>
          <w:tcPr>
            <w:tcW w:w="2882" w:type="dxa"/>
          </w:tcPr>
          <w:p>
            <w:pPr>
              <w:pStyle w:val="TableParagraph"/>
              <w:rPr>
                <w:rFonts w:ascii="Times New Roman"/>
                <w:sz w:val="18"/>
              </w:rPr>
            </w:pPr>
          </w:p>
        </w:tc>
        <w:tc>
          <w:tcPr>
            <w:tcW w:w="6745" w:type="dxa"/>
          </w:tcPr>
          <w:p>
            <w:pPr>
              <w:pStyle w:val="TableParagraph"/>
              <w:spacing w:before="1"/>
              <w:ind w:right="1248"/>
              <w:rPr>
                <w:sz w:val="20"/>
              </w:rPr>
            </w:pPr>
            <w:r>
              <w:rPr>
                <w:sz w:val="20"/>
              </w:rPr>
              <w:t>многолетних насаждений, на раскорчеванной площади. Условия</w:t>
            </w:r>
            <w:r>
              <w:rPr>
                <w:spacing w:val="-10"/>
                <w:sz w:val="20"/>
              </w:rPr>
              <w:t> </w:t>
            </w:r>
            <w:r>
              <w:rPr>
                <w:sz w:val="20"/>
              </w:rPr>
              <w:t>согласно</w:t>
            </w:r>
            <w:r>
              <w:rPr>
                <w:spacing w:val="-8"/>
                <w:sz w:val="20"/>
              </w:rPr>
              <w:t> </w:t>
            </w:r>
            <w:r>
              <w:rPr>
                <w:sz w:val="20"/>
              </w:rPr>
              <w:t>НПА,</w:t>
            </w:r>
            <w:r>
              <w:rPr>
                <w:spacing w:val="-9"/>
                <w:sz w:val="20"/>
              </w:rPr>
              <w:t> </w:t>
            </w:r>
            <w:r>
              <w:rPr>
                <w:sz w:val="20"/>
              </w:rPr>
              <w:t>регламентирующим</w:t>
            </w:r>
            <w:r>
              <w:rPr>
                <w:spacing w:val="-9"/>
                <w:sz w:val="20"/>
              </w:rPr>
              <w:t> </w:t>
            </w:r>
            <w:r>
              <w:rPr>
                <w:sz w:val="20"/>
              </w:rPr>
              <w:t>меру</w:t>
            </w:r>
            <w:r>
              <w:rPr>
                <w:spacing w:val="-8"/>
                <w:sz w:val="20"/>
              </w:rPr>
              <w:t> </w:t>
            </w:r>
            <w:r>
              <w:rPr>
                <w:sz w:val="20"/>
              </w:rPr>
              <w:t>поддержки</w:t>
            </w:r>
          </w:p>
        </w:tc>
        <w:tc>
          <w:tcPr>
            <w:tcW w:w="2693" w:type="dxa"/>
          </w:tcPr>
          <w:p>
            <w:pPr>
              <w:pStyle w:val="TableParagraph"/>
              <w:rPr>
                <w:rFonts w:ascii="Times New Roman"/>
                <w:sz w:val="18"/>
              </w:rPr>
            </w:pPr>
          </w:p>
        </w:tc>
      </w:tr>
      <w:tr>
        <w:trPr>
          <w:trHeight w:val="3416" w:hRule="atLeast"/>
        </w:trPr>
        <w:tc>
          <w:tcPr>
            <w:tcW w:w="3131" w:type="dxa"/>
          </w:tcPr>
          <w:p>
            <w:pPr>
              <w:pStyle w:val="TableParagraph"/>
              <w:spacing w:before="1"/>
              <w:ind w:left="105"/>
              <w:rPr>
                <w:b/>
                <w:sz w:val="20"/>
              </w:rPr>
            </w:pPr>
            <w:r>
              <w:rPr>
                <w:b/>
                <w:color w:val="000000"/>
                <w:sz w:val="20"/>
                <w:shd w:fill="FFFFFF" w:color="auto" w:val="clear"/>
              </w:rPr>
              <w:t>Субсидия</w:t>
            </w:r>
            <w:r>
              <w:rPr>
                <w:b/>
                <w:color w:val="000000"/>
                <w:spacing w:val="-12"/>
                <w:sz w:val="20"/>
                <w:shd w:fill="FFFFFF" w:color="auto" w:val="clear"/>
              </w:rPr>
              <w:t> </w:t>
            </w:r>
            <w:r>
              <w:rPr>
                <w:b/>
                <w:color w:val="000000"/>
                <w:sz w:val="20"/>
                <w:shd w:fill="FFFFFF" w:color="auto" w:val="clear"/>
              </w:rPr>
              <w:t>на</w:t>
            </w:r>
            <w:r>
              <w:rPr>
                <w:b/>
                <w:color w:val="000000"/>
                <w:spacing w:val="-11"/>
                <w:sz w:val="20"/>
                <w:shd w:fill="FFFFFF" w:color="auto" w:val="clear"/>
              </w:rPr>
              <w:t> </w:t>
            </w:r>
            <w:r>
              <w:rPr>
                <w:b/>
                <w:color w:val="000000"/>
                <w:sz w:val="20"/>
                <w:shd w:fill="FFFFFF" w:color="auto" w:val="clear"/>
              </w:rPr>
              <w:t>возмещение</w:t>
            </w:r>
            <w:r>
              <w:rPr>
                <w:b/>
                <w:color w:val="000000"/>
                <w:sz w:val="20"/>
              </w:rPr>
              <w:t> </w:t>
            </w:r>
            <w:r>
              <w:rPr>
                <w:b/>
                <w:color w:val="000000"/>
                <w:spacing w:val="-2"/>
                <w:sz w:val="20"/>
                <w:shd w:fill="FFFFFF" w:color="auto" w:val="clear"/>
              </w:rPr>
              <w:t>сельскохозяйственным</w:t>
            </w:r>
            <w:r>
              <w:rPr>
                <w:b/>
                <w:color w:val="000000"/>
                <w:spacing w:val="-2"/>
                <w:sz w:val="20"/>
              </w:rPr>
              <w:t> </w:t>
            </w:r>
            <w:r>
              <w:rPr>
                <w:b/>
                <w:color w:val="000000"/>
                <w:spacing w:val="-2"/>
                <w:sz w:val="20"/>
                <w:shd w:fill="FFFFFF" w:color="auto" w:val="clear"/>
              </w:rPr>
              <w:t>товаропроизводителям</w:t>
            </w:r>
          </w:p>
          <w:p>
            <w:pPr>
              <w:pStyle w:val="TableParagraph"/>
              <w:ind w:left="105"/>
              <w:rPr>
                <w:b/>
                <w:sz w:val="20"/>
              </w:rPr>
            </w:pPr>
            <w:r>
              <w:rPr>
                <w:b/>
                <w:color w:val="000000"/>
                <w:sz w:val="20"/>
                <w:shd w:fill="FFFFFF" w:color="auto" w:val="clear"/>
              </w:rPr>
              <w:t>части затрат на производство кр</w:t>
            </w:r>
            <w:r>
              <w:rPr>
                <w:b/>
                <w:color w:val="000000"/>
                <w:sz w:val="20"/>
              </w:rPr>
              <w:t> </w:t>
            </w:r>
            <w:r>
              <w:rPr>
                <w:b/>
                <w:color w:val="000000"/>
                <w:sz w:val="20"/>
                <w:shd w:fill="FFFFFF" w:color="auto" w:val="clear"/>
              </w:rPr>
              <w:t>упного</w:t>
            </w:r>
            <w:r>
              <w:rPr>
                <w:b/>
                <w:color w:val="000000"/>
                <w:spacing w:val="-12"/>
                <w:sz w:val="20"/>
                <w:shd w:fill="FFFFFF" w:color="auto" w:val="clear"/>
              </w:rPr>
              <w:t> </w:t>
            </w:r>
            <w:r>
              <w:rPr>
                <w:b/>
                <w:color w:val="000000"/>
                <w:sz w:val="20"/>
                <w:shd w:fill="FFFFFF" w:color="auto" w:val="clear"/>
              </w:rPr>
              <w:t>рогатого</w:t>
            </w:r>
            <w:r>
              <w:rPr>
                <w:b/>
                <w:color w:val="000000"/>
                <w:spacing w:val="-11"/>
                <w:sz w:val="20"/>
                <w:shd w:fill="FFFFFF" w:color="auto" w:val="clear"/>
              </w:rPr>
              <w:t> </w:t>
            </w:r>
            <w:r>
              <w:rPr>
                <w:b/>
                <w:color w:val="000000"/>
                <w:sz w:val="20"/>
                <w:shd w:fill="FFFFFF" w:color="auto" w:val="clear"/>
              </w:rPr>
              <w:t>скота</w:t>
            </w:r>
            <w:r>
              <w:rPr>
                <w:b/>
                <w:color w:val="000000"/>
                <w:spacing w:val="-11"/>
                <w:sz w:val="20"/>
                <w:shd w:fill="FFFFFF" w:color="auto" w:val="clear"/>
              </w:rPr>
              <w:t> </w:t>
            </w:r>
            <w:r>
              <w:rPr>
                <w:b/>
                <w:color w:val="000000"/>
                <w:sz w:val="20"/>
                <w:shd w:fill="FFFFFF" w:color="auto" w:val="clear"/>
              </w:rPr>
              <w:t>молочного</w:t>
            </w:r>
            <w:r>
              <w:rPr>
                <w:b/>
                <w:color w:val="000000"/>
                <w:sz w:val="20"/>
              </w:rPr>
              <w:t> </w:t>
            </w:r>
            <w:r>
              <w:rPr>
                <w:b/>
                <w:color w:val="000000"/>
                <w:sz w:val="20"/>
                <w:shd w:fill="FFFFFF" w:color="auto" w:val="clear"/>
              </w:rPr>
              <w:t>направления не старше 24</w:t>
            </w:r>
            <w:r>
              <w:rPr>
                <w:b/>
                <w:color w:val="000000"/>
                <w:sz w:val="20"/>
              </w:rPr>
              <w:t> </w:t>
            </w:r>
            <w:r>
              <w:rPr>
                <w:b/>
                <w:color w:val="000000"/>
                <w:sz w:val="20"/>
                <w:shd w:fill="FFFFFF" w:color="auto" w:val="clear"/>
              </w:rPr>
              <w:t>месяцев,</w:t>
            </w:r>
            <w:r>
              <w:rPr>
                <w:b/>
                <w:color w:val="000000"/>
                <w:spacing w:val="-8"/>
                <w:sz w:val="20"/>
                <w:shd w:fill="FFFFFF" w:color="auto" w:val="clear"/>
              </w:rPr>
              <w:t> </w:t>
            </w:r>
            <w:r>
              <w:rPr>
                <w:b/>
                <w:color w:val="000000"/>
                <w:sz w:val="20"/>
                <w:shd w:fill="FFFFFF" w:color="auto" w:val="clear"/>
              </w:rPr>
              <w:t>направленного</w:t>
            </w:r>
            <w:r>
              <w:rPr>
                <w:b/>
                <w:color w:val="000000"/>
                <w:spacing w:val="-9"/>
                <w:sz w:val="20"/>
                <w:shd w:fill="FFFFFF" w:color="auto" w:val="clear"/>
              </w:rPr>
              <w:t> </w:t>
            </w:r>
            <w:r>
              <w:rPr>
                <w:b/>
                <w:color w:val="000000"/>
                <w:sz w:val="20"/>
                <w:shd w:fill="FFFFFF" w:color="auto" w:val="clear"/>
              </w:rPr>
              <w:t>на</w:t>
            </w:r>
            <w:r>
              <w:rPr>
                <w:b/>
                <w:color w:val="000000"/>
                <w:spacing w:val="-8"/>
                <w:sz w:val="20"/>
                <w:shd w:fill="FFFFFF" w:color="auto" w:val="clear"/>
              </w:rPr>
              <w:t> </w:t>
            </w:r>
            <w:r>
              <w:rPr>
                <w:b/>
                <w:color w:val="000000"/>
                <w:sz w:val="20"/>
                <w:shd w:fill="FFFFFF" w:color="auto" w:val="clear"/>
              </w:rPr>
              <w:t>убой</w:t>
            </w:r>
            <w:r>
              <w:rPr>
                <w:b/>
                <w:color w:val="000000"/>
                <w:sz w:val="20"/>
              </w:rPr>
              <w:t> </w:t>
            </w:r>
            <w:r>
              <w:rPr>
                <w:b/>
                <w:color w:val="000000"/>
                <w:sz w:val="20"/>
                <w:shd w:fill="FFFFFF" w:color="auto" w:val="clear"/>
              </w:rPr>
              <w:t>на собственную переработку и</w:t>
            </w:r>
          </w:p>
          <w:p>
            <w:pPr>
              <w:pStyle w:val="TableParagraph"/>
              <w:ind w:left="105"/>
              <w:rPr>
                <w:b/>
                <w:sz w:val="20"/>
              </w:rPr>
            </w:pPr>
            <w:r>
              <w:rPr>
                <w:b/>
                <w:color w:val="000000"/>
                <w:sz w:val="20"/>
                <w:shd w:fill="FFFFFF" w:color="auto" w:val="clear"/>
              </w:rPr>
              <w:t>(или)</w:t>
            </w:r>
            <w:r>
              <w:rPr>
                <w:b/>
                <w:color w:val="000000"/>
                <w:spacing w:val="-12"/>
                <w:sz w:val="20"/>
                <w:shd w:fill="FFFFFF" w:color="auto" w:val="clear"/>
              </w:rPr>
              <w:t> </w:t>
            </w:r>
            <w:r>
              <w:rPr>
                <w:b/>
                <w:color w:val="000000"/>
                <w:sz w:val="20"/>
                <w:shd w:fill="FFFFFF" w:color="auto" w:val="clear"/>
              </w:rPr>
              <w:t>реализованного</w:t>
            </w:r>
            <w:r>
              <w:rPr>
                <w:b/>
                <w:color w:val="000000"/>
                <w:spacing w:val="-11"/>
                <w:sz w:val="20"/>
                <w:shd w:fill="FFFFFF" w:color="auto" w:val="clear"/>
              </w:rPr>
              <w:t> </w:t>
            </w:r>
            <w:r>
              <w:rPr>
                <w:b/>
                <w:color w:val="000000"/>
                <w:sz w:val="20"/>
                <w:shd w:fill="FFFFFF" w:color="auto" w:val="clear"/>
              </w:rPr>
              <w:t>на</w:t>
            </w:r>
            <w:r>
              <w:rPr>
                <w:b/>
                <w:color w:val="000000"/>
                <w:spacing w:val="-11"/>
                <w:sz w:val="20"/>
                <w:shd w:fill="FFFFFF" w:color="auto" w:val="clear"/>
              </w:rPr>
              <w:t> </w:t>
            </w:r>
            <w:r>
              <w:rPr>
                <w:b/>
                <w:color w:val="000000"/>
                <w:sz w:val="20"/>
                <w:shd w:fill="FFFFFF" w:color="auto" w:val="clear"/>
              </w:rPr>
              <w:t>убой</w:t>
            </w:r>
            <w:r>
              <w:rPr>
                <w:b/>
                <w:color w:val="000000"/>
                <w:sz w:val="20"/>
              </w:rPr>
              <w:t> </w:t>
            </w:r>
            <w:r>
              <w:rPr>
                <w:b/>
                <w:color w:val="000000"/>
                <w:spacing w:val="-2"/>
                <w:sz w:val="20"/>
                <w:shd w:fill="FFFFFF" w:color="auto" w:val="clear"/>
              </w:rPr>
              <w:t>перерабатывающим</w:t>
            </w:r>
          </w:p>
          <w:p>
            <w:pPr>
              <w:pStyle w:val="TableParagraph"/>
              <w:ind w:left="105"/>
              <w:rPr>
                <w:b/>
                <w:sz w:val="20"/>
              </w:rPr>
            </w:pPr>
            <w:r>
              <w:rPr>
                <w:b/>
                <w:color w:val="000000"/>
                <w:spacing w:val="-2"/>
                <w:sz w:val="20"/>
                <w:shd w:fill="FFFFFF" w:color="auto" w:val="clear"/>
              </w:rPr>
              <w:t>организациям</w:t>
            </w:r>
          </w:p>
        </w:tc>
        <w:tc>
          <w:tcPr>
            <w:tcW w:w="2882" w:type="dxa"/>
          </w:tcPr>
          <w:p>
            <w:pPr>
              <w:pStyle w:val="TableParagraph"/>
              <w:spacing w:before="1"/>
              <w:ind w:left="325" w:right="477" w:firstLine="57"/>
              <w:jc w:val="both"/>
              <w:rPr>
                <w:sz w:val="20"/>
              </w:rPr>
            </w:pPr>
            <w:r>
              <w:rPr>
                <w:color w:val="21272E"/>
                <w:spacing w:val="-2"/>
                <w:sz w:val="20"/>
                <w:shd w:fill="FFFFFF" w:color="auto" w:val="clear"/>
              </w:rPr>
              <w:t>Сельскохозяйственные</w:t>
            </w:r>
            <w:r>
              <w:rPr>
                <w:color w:val="21272E"/>
                <w:spacing w:val="-2"/>
                <w:sz w:val="20"/>
              </w:rPr>
              <w:t> </w:t>
            </w:r>
            <w:r>
              <w:rPr>
                <w:color w:val="21272E"/>
                <w:spacing w:val="-2"/>
                <w:sz w:val="20"/>
                <w:shd w:fill="FFFFFF" w:color="auto" w:val="clear"/>
              </w:rPr>
              <w:t>товаропроизводители,</w:t>
            </w:r>
            <w:r>
              <w:rPr>
                <w:color w:val="21272E"/>
                <w:spacing w:val="-2"/>
                <w:sz w:val="20"/>
              </w:rPr>
              <w:t> </w:t>
            </w:r>
            <w:r>
              <w:rPr>
                <w:color w:val="21272E"/>
                <w:sz w:val="20"/>
                <w:shd w:fill="FFFFFF" w:color="auto" w:val="clear"/>
              </w:rPr>
              <w:t>признанные</w:t>
            </w:r>
            <w:r>
              <w:rPr>
                <w:color w:val="21272E"/>
                <w:spacing w:val="-12"/>
                <w:sz w:val="20"/>
                <w:shd w:fill="FFFFFF" w:color="auto" w:val="clear"/>
              </w:rPr>
              <w:t> </w:t>
            </w:r>
            <w:r>
              <w:rPr>
                <w:color w:val="21272E"/>
                <w:sz w:val="20"/>
                <w:shd w:fill="FFFFFF" w:color="auto" w:val="clear"/>
              </w:rPr>
              <w:t>таковыми</w:t>
            </w:r>
            <w:r>
              <w:rPr>
                <w:color w:val="21272E"/>
                <w:spacing w:val="-11"/>
                <w:sz w:val="20"/>
                <w:shd w:fill="FFFFFF" w:color="auto" w:val="clear"/>
              </w:rPr>
              <w:t> </w:t>
            </w:r>
            <w:r>
              <w:rPr>
                <w:color w:val="21272E"/>
                <w:sz w:val="20"/>
                <w:shd w:fill="FFFFFF" w:color="auto" w:val="clear"/>
              </w:rPr>
              <w:t>в</w:t>
            </w:r>
            <w:r>
              <w:rPr>
                <w:color w:val="21272E"/>
                <w:sz w:val="20"/>
              </w:rPr>
              <w:t> </w:t>
            </w:r>
            <w:r>
              <w:rPr>
                <w:color w:val="21272E"/>
                <w:sz w:val="20"/>
                <w:shd w:fill="FFFFFF" w:color="auto" w:val="clear"/>
              </w:rPr>
              <w:t>соответствии со </w:t>
            </w:r>
            <w:hyperlink r:id="rId79">
              <w:r>
                <w:rPr>
                  <w:color w:val="3171C0"/>
                  <w:sz w:val="20"/>
                  <w:u w:val="single" w:color="3171C0"/>
                  <w:shd w:fill="FFFFFF" w:color="auto" w:val="clear"/>
                </w:rPr>
                <w:t>статьей</w:t>
              </w:r>
            </w:hyperlink>
          </w:p>
          <w:p>
            <w:pPr>
              <w:pStyle w:val="TableParagraph"/>
              <w:spacing w:before="1"/>
              <w:ind w:left="119" w:right="270"/>
              <w:jc w:val="center"/>
              <w:rPr>
                <w:sz w:val="20"/>
              </w:rPr>
            </w:pPr>
            <w:hyperlink r:id="rId79">
              <w:r>
                <w:rPr>
                  <w:color w:val="3171C0"/>
                  <w:sz w:val="20"/>
                  <w:u w:val="single" w:color="3171C0"/>
                  <w:shd w:fill="FFFFFF" w:color="auto" w:val="clear"/>
                </w:rPr>
                <w:t>3</w:t>
              </w:r>
            </w:hyperlink>
            <w:r>
              <w:rPr>
                <w:color w:val="3171C0"/>
                <w:spacing w:val="-10"/>
                <w:sz w:val="20"/>
                <w:u w:val="single" w:color="3171C0"/>
                <w:shd w:fill="FFFFFF" w:color="auto" w:val="clear"/>
              </w:rPr>
              <w:t> </w:t>
            </w:r>
            <w:r>
              <w:rPr>
                <w:color w:val="21272E"/>
                <w:sz w:val="20"/>
                <w:shd w:fill="FFFFFF" w:color="auto" w:val="clear"/>
              </w:rPr>
              <w:t>Федерального</w:t>
            </w:r>
            <w:r>
              <w:rPr>
                <w:color w:val="21272E"/>
                <w:spacing w:val="-10"/>
                <w:sz w:val="20"/>
                <w:shd w:fill="FFFFFF" w:color="auto" w:val="clear"/>
              </w:rPr>
              <w:t> </w:t>
            </w:r>
            <w:r>
              <w:rPr>
                <w:color w:val="21272E"/>
                <w:sz w:val="20"/>
                <w:shd w:fill="FFFFFF" w:color="auto" w:val="clear"/>
              </w:rPr>
              <w:t>закона</w:t>
            </w:r>
            <w:r>
              <w:rPr>
                <w:color w:val="21272E"/>
                <w:spacing w:val="-10"/>
                <w:sz w:val="20"/>
                <w:shd w:fill="FFFFFF" w:color="auto" w:val="clear"/>
              </w:rPr>
              <w:t> </w:t>
            </w:r>
            <w:r>
              <w:rPr>
                <w:color w:val="21272E"/>
                <w:sz w:val="20"/>
                <w:shd w:fill="FFFFFF" w:color="auto" w:val="clear"/>
              </w:rPr>
              <w:t>от</w:t>
            </w:r>
            <w:r>
              <w:rPr>
                <w:color w:val="21272E"/>
                <w:spacing w:val="-11"/>
                <w:sz w:val="20"/>
                <w:shd w:fill="FFFFFF" w:color="auto" w:val="clear"/>
              </w:rPr>
              <w:t> </w:t>
            </w:r>
            <w:r>
              <w:rPr>
                <w:color w:val="21272E"/>
                <w:sz w:val="20"/>
                <w:shd w:fill="FFFFFF" w:color="auto" w:val="clear"/>
              </w:rPr>
              <w:t>29</w:t>
            </w:r>
            <w:r>
              <w:rPr>
                <w:color w:val="21272E"/>
                <w:sz w:val="20"/>
              </w:rPr>
              <w:t> </w:t>
            </w:r>
            <w:r>
              <w:rPr>
                <w:color w:val="21272E"/>
                <w:sz w:val="20"/>
                <w:shd w:fill="FFFFFF" w:color="auto" w:val="clear"/>
              </w:rPr>
              <w:t>декабря 2006 г. N 264-ФЗ "О</w:t>
            </w:r>
            <w:r>
              <w:rPr>
                <w:color w:val="21272E"/>
                <w:sz w:val="20"/>
              </w:rPr>
              <w:t> </w:t>
            </w:r>
            <w:r>
              <w:rPr>
                <w:color w:val="21272E"/>
                <w:sz w:val="20"/>
                <w:shd w:fill="FFFFFF" w:color="auto" w:val="clear"/>
              </w:rPr>
              <w:t>развитии сельского</w:t>
            </w:r>
            <w:r>
              <w:rPr>
                <w:color w:val="21272E"/>
                <w:sz w:val="20"/>
              </w:rPr>
              <w:t> </w:t>
            </w:r>
            <w:r>
              <w:rPr>
                <w:color w:val="21272E"/>
                <w:sz w:val="20"/>
                <w:shd w:fill="FFFFFF" w:color="auto" w:val="clear"/>
              </w:rPr>
              <w:t>хозяйства" (за исключением</w:t>
            </w:r>
            <w:r>
              <w:rPr>
                <w:color w:val="21272E"/>
                <w:sz w:val="20"/>
              </w:rPr>
              <w:t> </w:t>
            </w:r>
            <w:r>
              <w:rPr>
                <w:color w:val="21272E"/>
                <w:sz w:val="20"/>
                <w:shd w:fill="FFFFFF" w:color="auto" w:val="clear"/>
              </w:rPr>
              <w:t>граждан, ведущих личное</w:t>
            </w:r>
            <w:r>
              <w:rPr>
                <w:color w:val="21272E"/>
                <w:sz w:val="20"/>
              </w:rPr>
              <w:t> </w:t>
            </w:r>
            <w:r>
              <w:rPr>
                <w:color w:val="21272E"/>
                <w:sz w:val="20"/>
                <w:shd w:fill="FFFFFF" w:color="auto" w:val="clear"/>
              </w:rPr>
              <w:t>подсобное хозяйство, и</w:t>
            </w:r>
          </w:p>
          <w:p>
            <w:pPr>
              <w:pStyle w:val="TableParagraph"/>
              <w:ind w:left="118" w:right="270"/>
              <w:jc w:val="center"/>
              <w:rPr>
                <w:sz w:val="20"/>
              </w:rPr>
            </w:pPr>
            <w:r>
              <w:rPr>
                <w:color w:val="21272E"/>
                <w:spacing w:val="-2"/>
                <w:sz w:val="20"/>
                <w:shd w:fill="FFFFFF" w:color="auto" w:val="clear"/>
              </w:rPr>
              <w:t>сельскохозяйственных</w:t>
            </w:r>
            <w:r>
              <w:rPr>
                <w:color w:val="21272E"/>
                <w:spacing w:val="-2"/>
                <w:sz w:val="20"/>
              </w:rPr>
              <w:t> </w:t>
            </w:r>
            <w:r>
              <w:rPr>
                <w:color w:val="21272E"/>
                <w:spacing w:val="-2"/>
                <w:sz w:val="20"/>
                <w:shd w:fill="FFFFFF" w:color="auto" w:val="clear"/>
              </w:rPr>
              <w:t>кредитных потребительских</w:t>
            </w:r>
            <w:r>
              <w:rPr>
                <w:color w:val="21272E"/>
                <w:spacing w:val="-2"/>
                <w:sz w:val="20"/>
              </w:rPr>
              <w:t> </w:t>
            </w:r>
            <w:r>
              <w:rPr>
                <w:color w:val="21272E"/>
                <w:spacing w:val="-2"/>
                <w:sz w:val="20"/>
                <w:shd w:fill="FFFFFF" w:color="auto" w:val="clear"/>
              </w:rPr>
              <w:t>кооперативов)</w:t>
            </w:r>
          </w:p>
        </w:tc>
        <w:tc>
          <w:tcPr>
            <w:tcW w:w="6745" w:type="dxa"/>
            <w:shd w:val="clear" w:color="auto" w:fill="FFFFFF"/>
          </w:tcPr>
          <w:p>
            <w:pPr>
              <w:pStyle w:val="TableParagraph"/>
              <w:spacing w:before="1"/>
              <w:ind w:right="2"/>
              <w:jc w:val="both"/>
              <w:rPr>
                <w:sz w:val="20"/>
              </w:rPr>
            </w:pPr>
            <w:r>
              <w:rPr>
                <w:sz w:val="20"/>
              </w:rPr>
              <mc:AlternateContent>
                <mc:Choice Requires="wps">
                  <w:drawing>
                    <wp:anchor distT="0" distB="0" distL="0" distR="0" allowOverlap="1" layoutInCell="1" locked="0" behindDoc="1" simplePos="0" relativeHeight="482444288">
                      <wp:simplePos x="0" y="0"/>
                      <wp:positionH relativeFrom="column">
                        <wp:posOffset>0</wp:posOffset>
                      </wp:positionH>
                      <wp:positionV relativeFrom="paragraph">
                        <wp:posOffset>-362</wp:posOffset>
                      </wp:positionV>
                      <wp:extent cx="4283075" cy="4961890"/>
                      <wp:effectExtent l="0" t="0" r="0" b="0"/>
                      <wp:wrapNone/>
                      <wp:docPr id="86" name="Group 86"/>
                      <wp:cNvGraphicFramePr>
                        <a:graphicFrameLocks/>
                      </wp:cNvGraphicFramePr>
                      <a:graphic>
                        <a:graphicData uri="http://schemas.microsoft.com/office/word/2010/wordprocessingGroup">
                          <wpg:wgp>
                            <wpg:cNvPr id="86" name="Group 86"/>
                            <wpg:cNvGrpSpPr/>
                            <wpg:grpSpPr>
                              <a:xfrm>
                                <a:off x="0" y="0"/>
                                <a:ext cx="4283075" cy="4961890"/>
                                <a:chExt cx="4283075" cy="4961890"/>
                              </a:xfrm>
                            </wpg:grpSpPr>
                            <wps:wsp>
                              <wps:cNvPr id="87" name="Graphic 87"/>
                              <wps:cNvSpPr/>
                              <wps:spPr>
                                <a:xfrm>
                                  <a:off x="0" y="0"/>
                                  <a:ext cx="4283075" cy="4961890"/>
                                </a:xfrm>
                                <a:custGeom>
                                  <a:avLst/>
                                  <a:gdLst/>
                                  <a:ahLst/>
                                  <a:cxnLst/>
                                  <a:rect l="l" t="t" r="r" b="b"/>
                                  <a:pathLst>
                                    <a:path w="4283075" h="4961890">
                                      <a:moveTo>
                                        <a:pt x="4283075" y="3876243"/>
                                      </a:moveTo>
                                      <a:lnTo>
                                        <a:pt x="0" y="3876243"/>
                                      </a:lnTo>
                                      <a:lnTo>
                                        <a:pt x="0" y="4031996"/>
                                      </a:lnTo>
                                      <a:lnTo>
                                        <a:pt x="0" y="4187444"/>
                                      </a:lnTo>
                                      <a:lnTo>
                                        <a:pt x="0" y="4961585"/>
                                      </a:lnTo>
                                      <a:lnTo>
                                        <a:pt x="3270758" y="4961585"/>
                                      </a:lnTo>
                                      <a:lnTo>
                                        <a:pt x="3270758" y="4806137"/>
                                      </a:lnTo>
                                      <a:lnTo>
                                        <a:pt x="4283075" y="4806137"/>
                                      </a:lnTo>
                                      <a:lnTo>
                                        <a:pt x="4283075" y="4652213"/>
                                      </a:lnTo>
                                      <a:lnTo>
                                        <a:pt x="4283075" y="4031996"/>
                                      </a:lnTo>
                                      <a:lnTo>
                                        <a:pt x="4283075" y="3876243"/>
                                      </a:lnTo>
                                      <a:close/>
                                    </a:path>
                                    <a:path w="4283075" h="4961890">
                                      <a:moveTo>
                                        <a:pt x="4283075" y="620344"/>
                                      </a:moveTo>
                                      <a:lnTo>
                                        <a:pt x="0" y="620344"/>
                                      </a:lnTo>
                                      <a:lnTo>
                                        <a:pt x="0" y="776097"/>
                                      </a:lnTo>
                                      <a:lnTo>
                                        <a:pt x="0" y="930021"/>
                                      </a:lnTo>
                                      <a:lnTo>
                                        <a:pt x="0" y="3876167"/>
                                      </a:lnTo>
                                      <a:lnTo>
                                        <a:pt x="4283075" y="3876167"/>
                                      </a:lnTo>
                                      <a:lnTo>
                                        <a:pt x="4283075" y="2170506"/>
                                      </a:lnTo>
                                      <a:lnTo>
                                        <a:pt x="2392934" y="2170506"/>
                                      </a:lnTo>
                                      <a:lnTo>
                                        <a:pt x="2392934" y="2015109"/>
                                      </a:lnTo>
                                      <a:lnTo>
                                        <a:pt x="4283075" y="2015109"/>
                                      </a:lnTo>
                                      <a:lnTo>
                                        <a:pt x="4283075" y="1861185"/>
                                      </a:lnTo>
                                      <a:lnTo>
                                        <a:pt x="4283075" y="776097"/>
                                      </a:lnTo>
                                      <a:lnTo>
                                        <a:pt x="4283075" y="620344"/>
                                      </a:lnTo>
                                      <a:close/>
                                    </a:path>
                                    <a:path w="4283075" h="4961890">
                                      <a:moveTo>
                                        <a:pt x="4283075" y="0"/>
                                      </a:moveTo>
                                      <a:lnTo>
                                        <a:pt x="0" y="0"/>
                                      </a:lnTo>
                                      <a:lnTo>
                                        <a:pt x="0" y="155448"/>
                                      </a:lnTo>
                                      <a:lnTo>
                                        <a:pt x="0" y="309372"/>
                                      </a:lnTo>
                                      <a:lnTo>
                                        <a:pt x="0" y="464820"/>
                                      </a:lnTo>
                                      <a:lnTo>
                                        <a:pt x="0" y="620268"/>
                                      </a:lnTo>
                                      <a:lnTo>
                                        <a:pt x="4283075" y="620268"/>
                                      </a:lnTo>
                                      <a:lnTo>
                                        <a:pt x="4283075" y="464820"/>
                                      </a:lnTo>
                                      <a:lnTo>
                                        <a:pt x="4283075" y="309372"/>
                                      </a:lnTo>
                                      <a:lnTo>
                                        <a:pt x="4283075" y="155448"/>
                                      </a:lnTo>
                                      <a:lnTo>
                                        <a:pt x="4283075"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028525pt;width:337.25pt;height:390.7pt;mso-position-horizontal-relative:column;mso-position-vertical-relative:paragraph;z-index:-20872192" id="docshapegroup44" coordorigin="0,-1" coordsize="6745,7814">
                      <v:shape style="position:absolute;left:0;top:-1;width:6745;height:7814" id="docshape45" coordorigin="0,-1" coordsize="6745,7814" path="m6745,6104l0,6104,0,6349,0,6594,0,6836,0,7081,0,7081,0,7326,0,7568,0,7813,5151,7813,5151,7568,6745,7568,6745,7326,6745,7081,6745,7081,6745,6836,6745,6594,6745,6349,6745,6104xm6745,976l0,976,0,1222,0,1464,0,1709,0,1954,0,2196,0,2441,0,2686,0,2930,0,3173,0,3418,0,3418,0,3663,0,3908,0,4150,0,4395,0,4640,0,4882,0,5127,0,5372,0,5616,0,5859,0,6104,6745,6104,6745,5859,6745,5616,6745,5372,6745,5127,6745,4882,6745,4640,6745,4395,6745,4150,6745,3908,6745,3663,6745,3418,3768,3418,3768,3173,6745,3173,6745,2930,6745,2686,6745,2441,6745,2196,6745,1954,6745,1709,6745,1464,6745,1222,6745,976xm6745,-1l0,-1,0,244,0,487,0,731,0,976,6745,976,6745,731,6745,487,6745,244,6745,-1xe" filled="true" fillcolor="#ffffff" stroked="false">
                        <v:path arrowok="t"/>
                        <v:fill type="solid"/>
                      </v:shape>
                      <w10:wrap type="none"/>
                    </v:group>
                  </w:pict>
                </mc:Fallback>
              </mc:AlternateContent>
            </w:r>
            <w:r>
              <w:rPr>
                <w:color w:val="21272E"/>
                <w:sz w:val="20"/>
              </w:rPr>
              <w:t>Субсидии предоставляются на возмещение части затрат, произведенных в текущем финансовом году на приобретение кормов, ветеринарных препаратов, ветеринарное обслуживание (без учета налога на добавленную стоимость, за исключением случая использования права на освобождение от использования</w:t>
            </w:r>
            <w:r>
              <w:rPr>
                <w:color w:val="21272E"/>
                <w:spacing w:val="-2"/>
                <w:sz w:val="20"/>
              </w:rPr>
              <w:t> </w:t>
            </w:r>
            <w:r>
              <w:rPr>
                <w:color w:val="21272E"/>
                <w:sz w:val="20"/>
              </w:rPr>
              <w:t>обязанностей</w:t>
            </w:r>
            <w:r>
              <w:rPr>
                <w:color w:val="21272E"/>
                <w:spacing w:val="-1"/>
                <w:sz w:val="20"/>
              </w:rPr>
              <w:t> </w:t>
            </w:r>
            <w:r>
              <w:rPr>
                <w:color w:val="21272E"/>
                <w:sz w:val="20"/>
              </w:rPr>
              <w:t>налогоплательщика, связанных</w:t>
            </w:r>
            <w:r>
              <w:rPr>
                <w:color w:val="21272E"/>
                <w:spacing w:val="-1"/>
                <w:sz w:val="20"/>
              </w:rPr>
              <w:t> </w:t>
            </w:r>
            <w:r>
              <w:rPr>
                <w:color w:val="21272E"/>
                <w:sz w:val="20"/>
              </w:rPr>
              <w:t>с</w:t>
            </w:r>
            <w:r>
              <w:rPr>
                <w:color w:val="21272E"/>
                <w:spacing w:val="-1"/>
                <w:sz w:val="20"/>
              </w:rPr>
              <w:t> </w:t>
            </w:r>
            <w:r>
              <w:rPr>
                <w:color w:val="21272E"/>
                <w:sz w:val="20"/>
              </w:rPr>
              <w:t>исчислением</w:t>
            </w:r>
            <w:r>
              <w:rPr>
                <w:color w:val="21272E"/>
                <w:spacing w:val="-1"/>
                <w:sz w:val="20"/>
              </w:rPr>
              <w:t> </w:t>
            </w:r>
            <w:r>
              <w:rPr>
                <w:color w:val="21272E"/>
                <w:sz w:val="20"/>
              </w:rPr>
              <w:t>и уплатой налога на добавленную стоимость), при условии их использования в текущем финансовом году на производство крупного рогатого скота молочного направления не старше 24 месяцев, направленного на убой на собственную</w:t>
            </w:r>
            <w:r>
              <w:rPr>
                <w:color w:val="21272E"/>
                <w:spacing w:val="-12"/>
                <w:sz w:val="20"/>
              </w:rPr>
              <w:t> </w:t>
            </w:r>
            <w:r>
              <w:rPr>
                <w:color w:val="21272E"/>
                <w:sz w:val="20"/>
              </w:rPr>
              <w:t>переработку</w:t>
            </w:r>
            <w:r>
              <w:rPr>
                <w:color w:val="21272E"/>
                <w:spacing w:val="-11"/>
                <w:sz w:val="20"/>
              </w:rPr>
              <w:t> </w:t>
            </w:r>
            <w:r>
              <w:rPr>
                <w:color w:val="21272E"/>
                <w:sz w:val="20"/>
              </w:rPr>
              <w:t>и</w:t>
            </w:r>
            <w:r>
              <w:rPr>
                <w:color w:val="21272E"/>
                <w:spacing w:val="-11"/>
                <w:sz w:val="20"/>
              </w:rPr>
              <w:t> </w:t>
            </w:r>
            <w:r>
              <w:rPr>
                <w:color w:val="21272E"/>
                <w:sz w:val="20"/>
              </w:rPr>
              <w:t>(или)</w:t>
            </w:r>
            <w:r>
              <w:rPr>
                <w:color w:val="21272E"/>
                <w:spacing w:val="-12"/>
                <w:sz w:val="20"/>
              </w:rPr>
              <w:t> </w:t>
            </w:r>
            <w:r>
              <w:rPr>
                <w:color w:val="21272E"/>
                <w:sz w:val="20"/>
              </w:rPr>
              <w:t>реализованного</w:t>
            </w:r>
            <w:r>
              <w:rPr>
                <w:color w:val="21272E"/>
                <w:spacing w:val="-11"/>
                <w:sz w:val="20"/>
              </w:rPr>
              <w:t> </w:t>
            </w:r>
            <w:r>
              <w:rPr>
                <w:color w:val="21272E"/>
                <w:sz w:val="20"/>
              </w:rPr>
              <w:t>на</w:t>
            </w:r>
            <w:r>
              <w:rPr>
                <w:color w:val="21272E"/>
                <w:spacing w:val="-11"/>
                <w:sz w:val="20"/>
              </w:rPr>
              <w:t> </w:t>
            </w:r>
            <w:r>
              <w:rPr>
                <w:color w:val="21272E"/>
                <w:sz w:val="20"/>
              </w:rPr>
              <w:t>убой</w:t>
            </w:r>
            <w:r>
              <w:rPr>
                <w:color w:val="21272E"/>
                <w:spacing w:val="-12"/>
                <w:sz w:val="20"/>
              </w:rPr>
              <w:t> </w:t>
            </w:r>
            <w:r>
              <w:rPr>
                <w:color w:val="21272E"/>
                <w:sz w:val="20"/>
              </w:rPr>
              <w:t>перерабатывающим организациям, а также на оплату труда работников сельскохозяйственного товаропроизводителя, выполняющих работы, связанные с производством крупного рогатого скота молочного направления не старше 24 месяцев, направленного</w:t>
            </w:r>
            <w:r>
              <w:rPr>
                <w:color w:val="21272E"/>
                <w:spacing w:val="10"/>
                <w:sz w:val="20"/>
              </w:rPr>
              <w:t> </w:t>
            </w:r>
            <w:r>
              <w:rPr>
                <w:color w:val="21272E"/>
                <w:sz w:val="20"/>
              </w:rPr>
              <w:t>на</w:t>
            </w:r>
            <w:r>
              <w:rPr>
                <w:color w:val="21272E"/>
                <w:spacing w:val="11"/>
                <w:sz w:val="20"/>
              </w:rPr>
              <w:t> </w:t>
            </w:r>
            <w:r>
              <w:rPr>
                <w:color w:val="21272E"/>
                <w:sz w:val="20"/>
              </w:rPr>
              <w:t>убой</w:t>
            </w:r>
            <w:r>
              <w:rPr>
                <w:color w:val="21272E"/>
                <w:spacing w:val="11"/>
                <w:sz w:val="20"/>
              </w:rPr>
              <w:t> </w:t>
            </w:r>
            <w:r>
              <w:rPr>
                <w:color w:val="21272E"/>
                <w:sz w:val="20"/>
              </w:rPr>
              <w:t>на</w:t>
            </w:r>
            <w:r>
              <w:rPr>
                <w:color w:val="21272E"/>
                <w:spacing w:val="11"/>
                <w:sz w:val="20"/>
              </w:rPr>
              <w:t> </w:t>
            </w:r>
            <w:r>
              <w:rPr>
                <w:color w:val="21272E"/>
                <w:sz w:val="20"/>
              </w:rPr>
              <w:t>собственную</w:t>
            </w:r>
            <w:r>
              <w:rPr>
                <w:color w:val="21272E"/>
                <w:spacing w:val="11"/>
                <w:sz w:val="20"/>
              </w:rPr>
              <w:t> </w:t>
            </w:r>
            <w:r>
              <w:rPr>
                <w:color w:val="21272E"/>
                <w:sz w:val="20"/>
              </w:rPr>
              <w:t>переработку</w:t>
            </w:r>
            <w:r>
              <w:rPr>
                <w:color w:val="21272E"/>
                <w:spacing w:val="11"/>
                <w:sz w:val="20"/>
              </w:rPr>
              <w:t> </w:t>
            </w:r>
            <w:r>
              <w:rPr>
                <w:color w:val="21272E"/>
                <w:sz w:val="20"/>
              </w:rPr>
              <w:t>и</w:t>
            </w:r>
            <w:r>
              <w:rPr>
                <w:color w:val="21272E"/>
                <w:spacing w:val="11"/>
                <w:sz w:val="20"/>
              </w:rPr>
              <w:t> </w:t>
            </w:r>
            <w:r>
              <w:rPr>
                <w:color w:val="21272E"/>
                <w:sz w:val="20"/>
              </w:rPr>
              <w:t>(или)</w:t>
            </w:r>
            <w:r>
              <w:rPr>
                <w:color w:val="21272E"/>
                <w:spacing w:val="11"/>
                <w:sz w:val="20"/>
              </w:rPr>
              <w:t> </w:t>
            </w:r>
            <w:r>
              <w:rPr>
                <w:color w:val="21272E"/>
                <w:spacing w:val="-2"/>
                <w:sz w:val="20"/>
              </w:rPr>
              <w:t>реализованного</w:t>
            </w:r>
          </w:p>
          <w:p>
            <w:pPr>
              <w:pStyle w:val="TableParagraph"/>
              <w:spacing w:line="221" w:lineRule="exact"/>
              <w:jc w:val="both"/>
              <w:rPr>
                <w:sz w:val="20"/>
              </w:rPr>
            </w:pPr>
            <w:r>
              <w:rPr>
                <w:color w:val="21272E"/>
                <w:sz w:val="20"/>
              </w:rPr>
              <w:t>на</w:t>
            </w:r>
            <w:r>
              <w:rPr>
                <w:color w:val="21272E"/>
                <w:spacing w:val="-9"/>
                <w:sz w:val="20"/>
              </w:rPr>
              <w:t> </w:t>
            </w:r>
            <w:r>
              <w:rPr>
                <w:color w:val="21272E"/>
                <w:sz w:val="20"/>
              </w:rPr>
              <w:t>убой</w:t>
            </w:r>
            <w:r>
              <w:rPr>
                <w:color w:val="21272E"/>
                <w:spacing w:val="-8"/>
                <w:sz w:val="20"/>
              </w:rPr>
              <w:t> </w:t>
            </w:r>
            <w:r>
              <w:rPr>
                <w:color w:val="21272E"/>
                <w:sz w:val="20"/>
              </w:rPr>
              <w:t>перерабатывающим</w:t>
            </w:r>
            <w:r>
              <w:rPr>
                <w:color w:val="21272E"/>
                <w:spacing w:val="-8"/>
                <w:sz w:val="20"/>
              </w:rPr>
              <w:t> </w:t>
            </w:r>
            <w:r>
              <w:rPr>
                <w:color w:val="21272E"/>
                <w:spacing w:val="-2"/>
                <w:sz w:val="20"/>
              </w:rPr>
              <w:t>организациям.</w:t>
            </w:r>
          </w:p>
        </w:tc>
        <w:tc>
          <w:tcPr>
            <w:tcW w:w="2693" w:type="dxa"/>
          </w:tcPr>
          <w:p>
            <w:pPr>
              <w:pStyle w:val="TableParagraph"/>
              <w:spacing w:before="1"/>
              <w:ind w:left="252" w:right="132" w:firstLine="494"/>
              <w:rPr>
                <w:sz w:val="20"/>
              </w:rPr>
            </w:pPr>
            <w:hyperlink r:id="rId80">
              <w:r>
                <w:rPr>
                  <w:color w:val="0462C1"/>
                  <w:spacing w:val="-2"/>
                  <w:sz w:val="20"/>
                  <w:u w:val="single" w:color="0462C1"/>
                </w:rPr>
                <w:t>Постановление</w:t>
              </w:r>
            </w:hyperlink>
            <w:r>
              <w:rPr>
                <w:color w:val="0462C1"/>
                <w:spacing w:val="-2"/>
                <w:sz w:val="20"/>
              </w:rPr>
              <w:t> </w:t>
            </w:r>
            <w:hyperlink r:id="rId80">
              <w:r>
                <w:rPr>
                  <w:color w:val="0462C1"/>
                  <w:sz w:val="20"/>
                  <w:u w:val="single" w:color="0462C1"/>
                </w:rPr>
                <w:t>Правительства</w:t>
              </w:r>
              <w:r>
                <w:rPr>
                  <w:color w:val="0462C1"/>
                  <w:spacing w:val="-12"/>
                  <w:sz w:val="20"/>
                  <w:u w:val="single" w:color="0462C1"/>
                </w:rPr>
                <w:t> </w:t>
              </w:r>
              <w:r>
                <w:rPr>
                  <w:color w:val="0462C1"/>
                  <w:sz w:val="20"/>
                  <w:u w:val="single" w:color="0462C1"/>
                </w:rPr>
                <w:t>Республики</w:t>
              </w:r>
            </w:hyperlink>
          </w:p>
          <w:p>
            <w:pPr>
              <w:pStyle w:val="TableParagraph"/>
              <w:ind w:left="815" w:right="294" w:hanging="411"/>
              <w:rPr>
                <w:sz w:val="20"/>
              </w:rPr>
            </w:pPr>
            <w:hyperlink r:id="rId80">
              <w:r>
                <w:rPr>
                  <w:color w:val="0462C1"/>
                  <w:sz w:val="20"/>
                  <w:u w:val="single" w:color="0462C1"/>
                </w:rPr>
                <w:t>Мордовия</w:t>
              </w:r>
              <w:r>
                <w:rPr>
                  <w:color w:val="0462C1"/>
                  <w:spacing w:val="-12"/>
                  <w:sz w:val="20"/>
                  <w:u w:val="single" w:color="0462C1"/>
                </w:rPr>
                <w:t> </w:t>
              </w:r>
              <w:r>
                <w:rPr>
                  <w:color w:val="0462C1"/>
                  <w:sz w:val="20"/>
                  <w:u w:val="single" w:color="0462C1"/>
                </w:rPr>
                <w:t>от</w:t>
              </w:r>
              <w:r>
                <w:rPr>
                  <w:color w:val="0462C1"/>
                  <w:spacing w:val="-11"/>
                  <w:sz w:val="20"/>
                  <w:u w:val="single" w:color="0462C1"/>
                </w:rPr>
                <w:t> </w:t>
              </w:r>
              <w:r>
                <w:rPr>
                  <w:color w:val="0462C1"/>
                  <w:sz w:val="20"/>
                  <w:u w:val="single" w:color="0462C1"/>
                </w:rPr>
                <w:t>2</w:t>
              </w:r>
              <w:r>
                <w:rPr>
                  <w:color w:val="0462C1"/>
                  <w:spacing w:val="-11"/>
                  <w:sz w:val="20"/>
                  <w:u w:val="single" w:color="0462C1"/>
                </w:rPr>
                <w:t> </w:t>
              </w:r>
              <w:r>
                <w:rPr>
                  <w:color w:val="0462C1"/>
                  <w:sz w:val="20"/>
                  <w:u w:val="single" w:color="0462C1"/>
                </w:rPr>
                <w:t>октября</w:t>
              </w:r>
            </w:hyperlink>
            <w:r>
              <w:rPr>
                <w:color w:val="0462C1"/>
                <w:sz w:val="20"/>
              </w:rPr>
              <w:t> </w:t>
            </w:r>
            <w:hyperlink r:id="rId80">
              <w:r>
                <w:rPr>
                  <w:color w:val="0462C1"/>
                  <w:sz w:val="20"/>
                  <w:u w:val="single" w:color="0462C1"/>
                </w:rPr>
                <w:t>2023 г. № 499</w:t>
              </w:r>
            </w:hyperlink>
          </w:p>
        </w:tc>
      </w:tr>
      <w:tr>
        <w:trPr>
          <w:trHeight w:val="4638" w:hRule="atLeast"/>
        </w:trPr>
        <w:tc>
          <w:tcPr>
            <w:tcW w:w="3131" w:type="dxa"/>
          </w:tcPr>
          <w:p>
            <w:pPr>
              <w:pStyle w:val="TableParagraph"/>
              <w:spacing w:before="3"/>
              <w:ind w:left="105"/>
              <w:rPr>
                <w:b/>
                <w:sz w:val="20"/>
              </w:rPr>
            </w:pPr>
            <w:r>
              <w:rPr>
                <w:b/>
                <w:color w:val="000000"/>
                <w:sz w:val="20"/>
                <w:shd w:fill="FFFFFF" w:color="auto" w:val="clear"/>
              </w:rPr>
              <w:t>Субсидия на возмещение части</w:t>
            </w:r>
            <w:r>
              <w:rPr>
                <w:b/>
                <w:color w:val="000000"/>
                <w:sz w:val="20"/>
              </w:rPr>
              <w:t> </w:t>
            </w:r>
            <w:r>
              <w:rPr>
                <w:b/>
                <w:color w:val="000000"/>
                <w:sz w:val="20"/>
                <w:shd w:fill="FFFFFF" w:color="auto" w:val="clear"/>
              </w:rPr>
              <w:t>прямых понесенных затрат на</w:t>
            </w:r>
            <w:r>
              <w:rPr>
                <w:b/>
                <w:color w:val="000000"/>
                <w:sz w:val="20"/>
              </w:rPr>
              <w:t> </w:t>
            </w:r>
            <w:r>
              <w:rPr>
                <w:b/>
                <w:color w:val="000000"/>
                <w:sz w:val="20"/>
                <w:shd w:fill="FFFFFF" w:color="auto" w:val="clear"/>
              </w:rPr>
              <w:t>создание</w:t>
            </w:r>
            <w:r>
              <w:rPr>
                <w:b/>
                <w:color w:val="000000"/>
                <w:spacing w:val="-12"/>
                <w:sz w:val="20"/>
                <w:shd w:fill="FFFFFF" w:color="auto" w:val="clear"/>
              </w:rPr>
              <w:t> </w:t>
            </w:r>
            <w:r>
              <w:rPr>
                <w:b/>
                <w:color w:val="000000"/>
                <w:sz w:val="20"/>
                <w:shd w:fill="FFFFFF" w:color="auto" w:val="clear"/>
              </w:rPr>
              <w:t>и</w:t>
            </w:r>
            <w:r>
              <w:rPr>
                <w:b/>
                <w:color w:val="000000"/>
                <w:spacing w:val="-11"/>
                <w:sz w:val="20"/>
                <w:shd w:fill="FFFFFF" w:color="auto" w:val="clear"/>
              </w:rPr>
              <w:t> </w:t>
            </w:r>
            <w:r>
              <w:rPr>
                <w:b/>
                <w:color w:val="000000"/>
                <w:sz w:val="20"/>
                <w:shd w:fill="FFFFFF" w:color="auto" w:val="clear"/>
              </w:rPr>
              <w:t>(или)</w:t>
            </w:r>
            <w:r>
              <w:rPr>
                <w:b/>
                <w:color w:val="000000"/>
                <w:spacing w:val="-11"/>
                <w:sz w:val="20"/>
                <w:shd w:fill="FFFFFF" w:color="auto" w:val="clear"/>
              </w:rPr>
              <w:t> </w:t>
            </w:r>
            <w:r>
              <w:rPr>
                <w:b/>
                <w:color w:val="000000"/>
                <w:sz w:val="20"/>
                <w:shd w:fill="FFFFFF" w:color="auto" w:val="clear"/>
              </w:rPr>
              <w:t>модернизацию</w:t>
            </w:r>
            <w:r>
              <w:rPr>
                <w:b/>
                <w:color w:val="000000"/>
                <w:sz w:val="20"/>
              </w:rPr>
              <w:t> </w:t>
            </w:r>
            <w:r>
              <w:rPr>
                <w:b/>
                <w:color w:val="000000"/>
                <w:sz w:val="20"/>
                <w:shd w:fill="FFFFFF" w:color="auto" w:val="clear"/>
              </w:rPr>
              <w:t>объектов агропромышленного</w:t>
            </w:r>
          </w:p>
          <w:p>
            <w:pPr>
              <w:pStyle w:val="TableParagraph"/>
              <w:ind w:left="105"/>
              <w:rPr>
                <w:b/>
                <w:sz w:val="20"/>
              </w:rPr>
            </w:pPr>
            <w:r>
              <w:rPr>
                <w:b/>
                <w:color w:val="000000"/>
                <w:sz w:val="20"/>
                <w:shd w:fill="FFFFFF" w:color="auto" w:val="clear"/>
              </w:rPr>
              <w:t>комплекса, а также на</w:t>
            </w:r>
            <w:r>
              <w:rPr>
                <w:b/>
                <w:color w:val="000000"/>
                <w:sz w:val="20"/>
              </w:rPr>
              <w:t> </w:t>
            </w:r>
            <w:r>
              <w:rPr>
                <w:b/>
                <w:color w:val="000000"/>
                <w:sz w:val="20"/>
                <w:shd w:fill="FFFFFF" w:color="auto" w:val="clear"/>
              </w:rPr>
              <w:t>приобретение</w:t>
            </w:r>
            <w:r>
              <w:rPr>
                <w:b/>
                <w:color w:val="000000"/>
                <w:spacing w:val="-7"/>
                <w:sz w:val="20"/>
                <w:shd w:fill="FFFFFF" w:color="auto" w:val="clear"/>
              </w:rPr>
              <w:t> </w:t>
            </w:r>
            <w:r>
              <w:rPr>
                <w:b/>
                <w:color w:val="000000"/>
                <w:sz w:val="20"/>
                <w:shd w:fill="FFFFFF" w:color="auto" w:val="clear"/>
              </w:rPr>
              <w:t>и</w:t>
            </w:r>
            <w:r>
              <w:rPr>
                <w:b/>
                <w:color w:val="000000"/>
                <w:spacing w:val="-6"/>
                <w:sz w:val="20"/>
                <w:shd w:fill="FFFFFF" w:color="auto" w:val="clear"/>
              </w:rPr>
              <w:t> </w:t>
            </w:r>
            <w:r>
              <w:rPr>
                <w:b/>
                <w:color w:val="000000"/>
                <w:sz w:val="20"/>
                <w:shd w:fill="FFFFFF" w:color="auto" w:val="clear"/>
              </w:rPr>
              <w:t>ввод</w:t>
            </w:r>
            <w:r>
              <w:rPr>
                <w:b/>
                <w:color w:val="000000"/>
                <w:spacing w:val="-7"/>
                <w:sz w:val="20"/>
                <w:shd w:fill="FFFFFF" w:color="auto" w:val="clear"/>
              </w:rPr>
              <w:t> </w:t>
            </w:r>
            <w:r>
              <w:rPr>
                <w:b/>
                <w:color w:val="000000"/>
                <w:spacing w:val="-10"/>
                <w:sz w:val="20"/>
                <w:shd w:fill="FFFFFF" w:color="auto" w:val="clear"/>
              </w:rPr>
              <w:t>в</w:t>
            </w:r>
          </w:p>
          <w:p>
            <w:pPr>
              <w:pStyle w:val="TableParagraph"/>
              <w:ind w:left="105" w:right="234"/>
              <w:rPr>
                <w:b/>
                <w:sz w:val="20"/>
              </w:rPr>
            </w:pPr>
            <w:r>
              <w:rPr>
                <w:b/>
                <w:color w:val="000000"/>
                <w:sz w:val="20"/>
                <w:shd w:fill="FFFFFF" w:color="auto" w:val="clear"/>
              </w:rPr>
              <w:t>промышленную эксплуатацию</w:t>
            </w:r>
            <w:r>
              <w:rPr>
                <w:b/>
                <w:color w:val="000000"/>
                <w:sz w:val="20"/>
              </w:rPr>
              <w:t> </w:t>
            </w:r>
            <w:r>
              <w:rPr>
                <w:b/>
                <w:color w:val="000000"/>
                <w:sz w:val="20"/>
                <w:shd w:fill="FFFFFF" w:color="auto" w:val="clear"/>
              </w:rPr>
              <w:t>маркировочного</w:t>
            </w:r>
            <w:r>
              <w:rPr>
                <w:b/>
                <w:color w:val="000000"/>
                <w:spacing w:val="-12"/>
                <w:sz w:val="20"/>
                <w:shd w:fill="FFFFFF" w:color="auto" w:val="clear"/>
              </w:rPr>
              <w:t> </w:t>
            </w:r>
            <w:r>
              <w:rPr>
                <w:b/>
                <w:color w:val="000000"/>
                <w:sz w:val="20"/>
                <w:shd w:fill="FFFFFF" w:color="auto" w:val="clear"/>
              </w:rPr>
              <w:t>оборудования</w:t>
            </w:r>
            <w:r>
              <w:rPr>
                <w:b/>
                <w:color w:val="000000"/>
                <w:sz w:val="20"/>
              </w:rPr>
              <w:t> </w:t>
            </w:r>
            <w:r>
              <w:rPr>
                <w:b/>
                <w:color w:val="000000"/>
                <w:sz w:val="20"/>
                <w:shd w:fill="FFFFFF" w:color="auto" w:val="clear"/>
              </w:rPr>
              <w:t>для внедрения обязательной</w:t>
            </w:r>
          </w:p>
          <w:p>
            <w:pPr>
              <w:pStyle w:val="TableParagraph"/>
              <w:ind w:left="105"/>
              <w:rPr>
                <w:b/>
                <w:sz w:val="20"/>
              </w:rPr>
            </w:pPr>
            <w:r>
              <w:rPr>
                <w:b/>
                <w:color w:val="000000"/>
                <w:sz w:val="20"/>
                <w:shd w:fill="FFFFFF" w:color="auto" w:val="clear"/>
              </w:rPr>
              <w:t>маркировки</w:t>
            </w:r>
            <w:r>
              <w:rPr>
                <w:b/>
                <w:color w:val="000000"/>
                <w:spacing w:val="-12"/>
                <w:sz w:val="20"/>
                <w:shd w:fill="FFFFFF" w:color="auto" w:val="clear"/>
              </w:rPr>
              <w:t> </w:t>
            </w:r>
            <w:r>
              <w:rPr>
                <w:b/>
                <w:color w:val="000000"/>
                <w:sz w:val="20"/>
                <w:shd w:fill="FFFFFF" w:color="auto" w:val="clear"/>
              </w:rPr>
              <w:t>отдельных</w:t>
            </w:r>
            <w:r>
              <w:rPr>
                <w:b/>
                <w:color w:val="000000"/>
                <w:spacing w:val="-11"/>
                <w:sz w:val="20"/>
                <w:shd w:fill="FFFFFF" w:color="auto" w:val="clear"/>
              </w:rPr>
              <w:t> </w:t>
            </w:r>
            <w:r>
              <w:rPr>
                <w:b/>
                <w:color w:val="000000"/>
                <w:sz w:val="20"/>
                <w:shd w:fill="FFFFFF" w:color="auto" w:val="clear"/>
              </w:rPr>
              <w:t>видов</w:t>
            </w:r>
            <w:r>
              <w:rPr>
                <w:b/>
                <w:color w:val="000000"/>
                <w:sz w:val="20"/>
              </w:rPr>
              <w:t> </w:t>
            </w:r>
            <w:r>
              <w:rPr>
                <w:b/>
                <w:color w:val="000000"/>
                <w:sz w:val="20"/>
                <w:shd w:fill="FFFFFF" w:color="auto" w:val="clear"/>
              </w:rPr>
              <w:t>молочной продукции</w:t>
            </w:r>
          </w:p>
        </w:tc>
        <w:tc>
          <w:tcPr>
            <w:tcW w:w="2882" w:type="dxa"/>
          </w:tcPr>
          <w:p>
            <w:pPr>
              <w:pStyle w:val="TableParagraph"/>
              <w:spacing w:before="3"/>
              <w:ind w:left="277" w:right="430" w:firstLine="2"/>
              <w:jc w:val="center"/>
              <w:rPr>
                <w:sz w:val="20"/>
              </w:rPr>
            </w:pPr>
            <w:r>
              <w:rPr>
                <w:color w:val="21272E"/>
                <w:spacing w:val="-2"/>
                <w:sz w:val="20"/>
                <w:shd w:fill="FFFFFF" w:color="auto" w:val="clear"/>
              </w:rPr>
              <w:t>сельскохозяйственные</w:t>
            </w:r>
            <w:r>
              <w:rPr>
                <w:color w:val="21272E"/>
                <w:spacing w:val="-2"/>
                <w:sz w:val="20"/>
              </w:rPr>
              <w:t> </w:t>
            </w:r>
            <w:r>
              <w:rPr>
                <w:color w:val="21272E"/>
                <w:sz w:val="20"/>
                <w:shd w:fill="FFFFFF" w:color="auto" w:val="clear"/>
              </w:rPr>
              <w:t>товаропроизводители,</w:t>
            </w:r>
            <w:r>
              <w:rPr>
                <w:color w:val="21272E"/>
                <w:spacing w:val="-12"/>
                <w:sz w:val="20"/>
                <w:shd w:fill="FFFFFF" w:color="auto" w:val="clear"/>
              </w:rPr>
              <w:t> </w:t>
            </w:r>
            <w:r>
              <w:rPr>
                <w:color w:val="21272E"/>
                <w:sz w:val="20"/>
                <w:shd w:fill="FFFFFF" w:color="auto" w:val="clear"/>
              </w:rPr>
              <w:t>за</w:t>
            </w:r>
            <w:r>
              <w:rPr>
                <w:color w:val="21272E"/>
                <w:sz w:val="20"/>
              </w:rPr>
              <w:t> </w:t>
            </w:r>
            <w:r>
              <w:rPr>
                <w:color w:val="21272E"/>
                <w:sz w:val="20"/>
                <w:shd w:fill="FFFFFF" w:color="auto" w:val="clear"/>
              </w:rPr>
              <w:t>исключением граждан,</w:t>
            </w:r>
          </w:p>
          <w:p>
            <w:pPr>
              <w:pStyle w:val="TableParagraph"/>
              <w:ind w:left="118" w:right="270"/>
              <w:jc w:val="center"/>
              <w:rPr>
                <w:sz w:val="20"/>
              </w:rPr>
            </w:pPr>
            <w:r>
              <w:rPr>
                <w:color w:val="21272E"/>
                <w:sz w:val="20"/>
                <w:shd w:fill="FFFFFF" w:color="auto" w:val="clear"/>
              </w:rPr>
              <w:t>ведущих</w:t>
            </w:r>
            <w:r>
              <w:rPr>
                <w:color w:val="21272E"/>
                <w:spacing w:val="-12"/>
                <w:sz w:val="20"/>
                <w:shd w:fill="FFFFFF" w:color="auto" w:val="clear"/>
              </w:rPr>
              <w:t> </w:t>
            </w:r>
            <w:r>
              <w:rPr>
                <w:color w:val="21272E"/>
                <w:sz w:val="20"/>
                <w:shd w:fill="FFFFFF" w:color="auto" w:val="clear"/>
              </w:rPr>
              <w:t>личное</w:t>
            </w:r>
            <w:r>
              <w:rPr>
                <w:color w:val="21272E"/>
                <w:spacing w:val="-11"/>
                <w:sz w:val="20"/>
                <w:shd w:fill="FFFFFF" w:color="auto" w:val="clear"/>
              </w:rPr>
              <w:t> </w:t>
            </w:r>
            <w:r>
              <w:rPr>
                <w:color w:val="21272E"/>
                <w:sz w:val="20"/>
                <w:shd w:fill="FFFFFF" w:color="auto" w:val="clear"/>
              </w:rPr>
              <w:t>подсобное</w:t>
            </w:r>
            <w:r>
              <w:rPr>
                <w:color w:val="21272E"/>
                <w:sz w:val="20"/>
              </w:rPr>
              <w:t> </w:t>
            </w:r>
            <w:r>
              <w:rPr>
                <w:color w:val="21272E"/>
                <w:sz w:val="20"/>
                <w:shd w:fill="FFFFFF" w:color="auto" w:val="clear"/>
              </w:rPr>
              <w:t>хозяйство, и российские</w:t>
            </w:r>
            <w:r>
              <w:rPr>
                <w:color w:val="21272E"/>
                <w:sz w:val="20"/>
              </w:rPr>
              <w:t> </w:t>
            </w:r>
            <w:r>
              <w:rPr>
                <w:color w:val="21272E"/>
                <w:sz w:val="20"/>
                <w:shd w:fill="FFFFFF" w:color="auto" w:val="clear"/>
              </w:rPr>
              <w:t>организации, в том числе</w:t>
            </w:r>
            <w:r>
              <w:rPr>
                <w:color w:val="21272E"/>
                <w:sz w:val="20"/>
              </w:rPr>
              <w:t> </w:t>
            </w:r>
            <w:r>
              <w:rPr>
                <w:color w:val="21272E"/>
                <w:spacing w:val="-2"/>
                <w:sz w:val="20"/>
                <w:shd w:fill="FFFFFF" w:color="auto" w:val="clear"/>
              </w:rPr>
              <w:t>организации,</w:t>
            </w:r>
          </w:p>
          <w:p>
            <w:pPr>
              <w:pStyle w:val="TableParagraph"/>
              <w:ind w:left="454" w:right="607" w:firstLine="2"/>
              <w:jc w:val="center"/>
              <w:rPr>
                <w:sz w:val="20"/>
              </w:rPr>
            </w:pPr>
            <w:r>
              <w:rPr>
                <w:color w:val="21272E"/>
                <w:spacing w:val="-2"/>
                <w:sz w:val="20"/>
                <w:shd w:fill="FFFFFF" w:color="auto" w:val="clear"/>
              </w:rPr>
              <w:t>осуществляющие</w:t>
            </w:r>
            <w:r>
              <w:rPr>
                <w:color w:val="21272E"/>
                <w:spacing w:val="-2"/>
                <w:sz w:val="20"/>
              </w:rPr>
              <w:t> </w:t>
            </w:r>
            <w:r>
              <w:rPr>
                <w:color w:val="21272E"/>
                <w:sz w:val="20"/>
                <w:shd w:fill="FFFFFF" w:color="auto" w:val="clear"/>
              </w:rPr>
              <w:t>производство</w:t>
            </w:r>
            <w:r>
              <w:rPr>
                <w:color w:val="21272E"/>
                <w:spacing w:val="-12"/>
                <w:sz w:val="20"/>
                <w:shd w:fill="FFFFFF" w:color="auto" w:val="clear"/>
              </w:rPr>
              <w:t> </w:t>
            </w:r>
            <w:r>
              <w:rPr>
                <w:color w:val="21272E"/>
                <w:sz w:val="20"/>
                <w:shd w:fill="FFFFFF" w:color="auto" w:val="clear"/>
              </w:rPr>
              <w:t>и</w:t>
            </w:r>
            <w:r>
              <w:rPr>
                <w:color w:val="21272E"/>
                <w:spacing w:val="-11"/>
                <w:sz w:val="20"/>
                <w:shd w:fill="FFFFFF" w:color="auto" w:val="clear"/>
              </w:rPr>
              <w:t> </w:t>
            </w:r>
            <w:r>
              <w:rPr>
                <w:color w:val="21272E"/>
                <w:sz w:val="20"/>
                <w:shd w:fill="FFFFFF" w:color="auto" w:val="clear"/>
              </w:rPr>
              <w:t>(или)</w:t>
            </w:r>
            <w:r>
              <w:rPr>
                <w:color w:val="21272E"/>
                <w:sz w:val="20"/>
              </w:rPr>
              <w:t> </w:t>
            </w:r>
            <w:r>
              <w:rPr>
                <w:color w:val="21272E"/>
                <w:sz w:val="20"/>
                <w:shd w:fill="FFFFFF" w:color="auto" w:val="clear"/>
              </w:rPr>
              <w:t>первичную и (или)</w:t>
            </w:r>
            <w:r>
              <w:rPr>
                <w:color w:val="21272E"/>
                <w:sz w:val="20"/>
              </w:rPr>
              <w:t> </w:t>
            </w:r>
            <w:r>
              <w:rPr>
                <w:color w:val="21272E"/>
                <w:spacing w:val="-2"/>
                <w:sz w:val="20"/>
                <w:shd w:fill="FFFFFF" w:color="auto" w:val="clear"/>
              </w:rPr>
              <w:t>последующую</w:t>
            </w:r>
          </w:p>
          <w:p>
            <w:pPr>
              <w:pStyle w:val="TableParagraph"/>
              <w:spacing w:before="1"/>
              <w:ind w:left="118" w:right="270"/>
              <w:jc w:val="center"/>
              <w:rPr>
                <w:sz w:val="20"/>
              </w:rPr>
            </w:pPr>
            <w:r>
              <w:rPr>
                <w:color w:val="21272E"/>
                <w:spacing w:val="-2"/>
                <w:sz w:val="20"/>
                <w:shd w:fill="FFFFFF" w:color="auto" w:val="clear"/>
              </w:rPr>
              <w:t>(промышленную)</w:t>
            </w:r>
            <w:r>
              <w:rPr>
                <w:color w:val="21272E"/>
                <w:spacing w:val="-2"/>
                <w:sz w:val="20"/>
              </w:rPr>
              <w:t> </w:t>
            </w:r>
            <w:r>
              <w:rPr>
                <w:color w:val="21272E"/>
                <w:spacing w:val="-2"/>
                <w:sz w:val="20"/>
                <w:shd w:fill="FFFFFF" w:color="auto" w:val="clear"/>
              </w:rPr>
              <w:t>переработку</w:t>
            </w:r>
          </w:p>
          <w:p>
            <w:pPr>
              <w:pStyle w:val="TableParagraph"/>
              <w:ind w:left="126" w:right="276" w:hanging="1"/>
              <w:jc w:val="center"/>
              <w:rPr>
                <w:sz w:val="20"/>
              </w:rPr>
            </w:pPr>
            <w:r>
              <w:rPr>
                <w:color w:val="21272E"/>
                <w:spacing w:val="-2"/>
                <w:sz w:val="20"/>
                <w:shd w:fill="FFFFFF" w:color="auto" w:val="clear"/>
              </w:rPr>
              <w:t>сельскохозяйственной</w:t>
            </w:r>
            <w:r>
              <w:rPr>
                <w:color w:val="21272E"/>
                <w:spacing w:val="-2"/>
                <w:sz w:val="20"/>
              </w:rPr>
              <w:t> </w:t>
            </w:r>
            <w:r>
              <w:rPr>
                <w:color w:val="21272E"/>
                <w:sz w:val="20"/>
                <w:shd w:fill="FFFFFF" w:color="auto" w:val="clear"/>
              </w:rPr>
              <w:t>продукции</w:t>
            </w:r>
            <w:r>
              <w:rPr>
                <w:color w:val="21272E"/>
                <w:spacing w:val="-12"/>
                <w:sz w:val="20"/>
                <w:shd w:fill="FFFFFF" w:color="auto" w:val="clear"/>
              </w:rPr>
              <w:t> </w:t>
            </w:r>
            <w:r>
              <w:rPr>
                <w:color w:val="21272E"/>
                <w:sz w:val="20"/>
                <w:shd w:fill="FFFFFF" w:color="auto" w:val="clear"/>
              </w:rPr>
              <w:t>и</w:t>
            </w:r>
            <w:r>
              <w:rPr>
                <w:color w:val="21272E"/>
                <w:spacing w:val="-11"/>
                <w:sz w:val="20"/>
                <w:shd w:fill="FFFFFF" w:color="auto" w:val="clear"/>
              </w:rPr>
              <w:t> </w:t>
            </w:r>
            <w:r>
              <w:rPr>
                <w:color w:val="21272E"/>
                <w:sz w:val="20"/>
                <w:shd w:fill="FFFFFF" w:color="auto" w:val="clear"/>
              </w:rPr>
              <w:t>ее</w:t>
            </w:r>
            <w:r>
              <w:rPr>
                <w:color w:val="21272E"/>
                <w:spacing w:val="-11"/>
                <w:sz w:val="20"/>
                <w:shd w:fill="FFFFFF" w:color="auto" w:val="clear"/>
              </w:rPr>
              <w:t> </w:t>
            </w:r>
            <w:r>
              <w:rPr>
                <w:color w:val="21272E"/>
                <w:sz w:val="20"/>
                <w:shd w:fill="FFFFFF" w:color="auto" w:val="clear"/>
              </w:rPr>
              <w:t>реализацию,</w:t>
            </w:r>
            <w:r>
              <w:rPr>
                <w:color w:val="21272E"/>
                <w:sz w:val="20"/>
              </w:rPr>
              <w:t> </w:t>
            </w:r>
            <w:r>
              <w:rPr>
                <w:color w:val="21272E"/>
                <w:spacing w:val="-2"/>
                <w:sz w:val="20"/>
                <w:shd w:fill="FFFFFF" w:color="auto" w:val="clear"/>
              </w:rPr>
              <w:t>организациям,</w:t>
            </w:r>
          </w:p>
          <w:p>
            <w:pPr>
              <w:pStyle w:val="TableParagraph"/>
              <w:ind w:left="454" w:right="607" w:firstLine="3"/>
              <w:jc w:val="center"/>
              <w:rPr>
                <w:sz w:val="20"/>
              </w:rPr>
            </w:pPr>
            <w:r>
              <w:rPr>
                <w:color w:val="21272E"/>
                <w:spacing w:val="-2"/>
                <w:sz w:val="20"/>
                <w:shd w:fill="FFFFFF" w:color="auto" w:val="clear"/>
              </w:rPr>
              <w:t>осуществляющим</w:t>
            </w:r>
            <w:r>
              <w:rPr>
                <w:color w:val="21272E"/>
                <w:spacing w:val="-2"/>
                <w:sz w:val="20"/>
              </w:rPr>
              <w:t> </w:t>
            </w:r>
            <w:r>
              <w:rPr>
                <w:color w:val="21272E"/>
                <w:sz w:val="20"/>
                <w:shd w:fill="FFFFFF" w:color="auto" w:val="clear"/>
              </w:rPr>
              <w:t>производство</w:t>
            </w:r>
            <w:r>
              <w:rPr>
                <w:color w:val="21272E"/>
                <w:spacing w:val="-12"/>
                <w:sz w:val="20"/>
                <w:shd w:fill="FFFFFF" w:color="auto" w:val="clear"/>
              </w:rPr>
              <w:t> </w:t>
            </w:r>
            <w:r>
              <w:rPr>
                <w:color w:val="21272E"/>
                <w:sz w:val="20"/>
                <w:shd w:fill="FFFFFF" w:color="auto" w:val="clear"/>
              </w:rPr>
              <w:t>и</w:t>
            </w:r>
            <w:r>
              <w:rPr>
                <w:color w:val="21272E"/>
                <w:spacing w:val="-11"/>
                <w:sz w:val="20"/>
                <w:shd w:fill="FFFFFF" w:color="auto" w:val="clear"/>
              </w:rPr>
              <w:t> </w:t>
            </w:r>
            <w:r>
              <w:rPr>
                <w:color w:val="21272E"/>
                <w:sz w:val="20"/>
                <w:shd w:fill="FFFFFF" w:color="auto" w:val="clear"/>
              </w:rPr>
              <w:t>(или)</w:t>
            </w:r>
          </w:p>
          <w:p>
            <w:pPr>
              <w:pStyle w:val="TableParagraph"/>
              <w:spacing w:line="220" w:lineRule="exact"/>
              <w:ind w:left="119" w:right="270"/>
              <w:jc w:val="center"/>
              <w:rPr>
                <w:sz w:val="20"/>
              </w:rPr>
            </w:pPr>
            <w:r>
              <w:rPr>
                <w:color w:val="21272E"/>
                <w:sz w:val="20"/>
                <w:shd w:fill="FFFFFF" w:color="auto" w:val="clear"/>
              </w:rPr>
              <w:t>первичную</w:t>
            </w:r>
            <w:r>
              <w:rPr>
                <w:color w:val="21272E"/>
                <w:spacing w:val="-7"/>
                <w:sz w:val="20"/>
                <w:shd w:fill="FFFFFF" w:color="auto" w:val="clear"/>
              </w:rPr>
              <w:t> </w:t>
            </w:r>
            <w:r>
              <w:rPr>
                <w:color w:val="21272E"/>
                <w:sz w:val="20"/>
                <w:shd w:fill="FFFFFF" w:color="auto" w:val="clear"/>
              </w:rPr>
              <w:t>и</w:t>
            </w:r>
            <w:r>
              <w:rPr>
                <w:color w:val="21272E"/>
                <w:spacing w:val="-7"/>
                <w:sz w:val="20"/>
                <w:shd w:fill="FFFFFF" w:color="auto" w:val="clear"/>
              </w:rPr>
              <w:t> </w:t>
            </w:r>
            <w:r>
              <w:rPr>
                <w:color w:val="21272E"/>
                <w:spacing w:val="-2"/>
                <w:sz w:val="20"/>
                <w:shd w:fill="FFFFFF" w:color="auto" w:val="clear"/>
              </w:rPr>
              <w:t>(или)</w:t>
            </w:r>
          </w:p>
        </w:tc>
        <w:tc>
          <w:tcPr>
            <w:tcW w:w="6745" w:type="dxa"/>
            <w:shd w:val="clear" w:color="auto" w:fill="FFFFFF"/>
          </w:tcPr>
          <w:p>
            <w:pPr>
              <w:pStyle w:val="TableParagraph"/>
              <w:spacing w:before="3"/>
              <w:jc w:val="both"/>
              <w:rPr>
                <w:sz w:val="20"/>
              </w:rPr>
            </w:pPr>
            <w:r>
              <w:rPr>
                <w:color w:val="21272E"/>
                <w:sz w:val="20"/>
              </w:rPr>
              <w:t>Субсидии предоставляются из республиканского бюджета Республики Мордовия на возмещение части прямых понесенных затрат на создание и (или) модернизацию объектов агропромышленного комплекса, а также на приобретение и ввод в промышленную эксплуатацию маркировочного оборудования для внедрения обязательной маркировки отдельных видов молочной продукции сельскохозяйственным товаропроизводителям, за исключением граждан, ведущих личное подсобное хозяйство, и российским организациям, в том числе организациям, осуществляющим производство и (или) первичную и (или) последующую (промышленную) переработку сельскохозяйственной продукции и ее реализацию, организациям, осуществляющим производство и (или) первичную и (или) последующую переработку молока сырого крупного рогатого скота, козьего и овечьего на молочную</w:t>
            </w:r>
            <w:r>
              <w:rPr>
                <w:color w:val="21272E"/>
                <w:spacing w:val="-4"/>
                <w:sz w:val="20"/>
              </w:rPr>
              <w:t> </w:t>
            </w:r>
            <w:r>
              <w:rPr>
                <w:color w:val="21272E"/>
                <w:sz w:val="20"/>
              </w:rPr>
              <w:t>продукцию</w:t>
            </w:r>
            <w:r>
              <w:rPr>
                <w:color w:val="21272E"/>
                <w:spacing w:val="-4"/>
                <w:sz w:val="20"/>
              </w:rPr>
              <w:t> </w:t>
            </w:r>
            <w:r>
              <w:rPr>
                <w:color w:val="21272E"/>
                <w:sz w:val="20"/>
              </w:rPr>
              <w:t>и</w:t>
            </w:r>
            <w:r>
              <w:rPr>
                <w:color w:val="21272E"/>
                <w:spacing w:val="-4"/>
                <w:sz w:val="20"/>
              </w:rPr>
              <w:t> </w:t>
            </w:r>
            <w:r>
              <w:rPr>
                <w:color w:val="21272E"/>
                <w:sz w:val="20"/>
              </w:rPr>
              <w:t>выпуск</w:t>
            </w:r>
            <w:r>
              <w:rPr>
                <w:color w:val="21272E"/>
                <w:spacing w:val="-4"/>
                <w:sz w:val="20"/>
              </w:rPr>
              <w:t> </w:t>
            </w:r>
            <w:r>
              <w:rPr>
                <w:color w:val="21272E"/>
                <w:sz w:val="20"/>
              </w:rPr>
              <w:t>ее</w:t>
            </w:r>
            <w:r>
              <w:rPr>
                <w:color w:val="21272E"/>
                <w:spacing w:val="-6"/>
                <w:sz w:val="20"/>
              </w:rPr>
              <w:t> </w:t>
            </w:r>
            <w:r>
              <w:rPr>
                <w:color w:val="21272E"/>
                <w:sz w:val="20"/>
              </w:rPr>
              <w:t>в</w:t>
            </w:r>
            <w:r>
              <w:rPr>
                <w:color w:val="21272E"/>
                <w:spacing w:val="-4"/>
                <w:sz w:val="20"/>
              </w:rPr>
              <w:t> </w:t>
            </w:r>
            <w:r>
              <w:rPr>
                <w:color w:val="21272E"/>
                <w:sz w:val="20"/>
              </w:rPr>
              <w:t>оборот,</w:t>
            </w:r>
            <w:r>
              <w:rPr>
                <w:color w:val="21272E"/>
                <w:spacing w:val="-4"/>
                <w:sz w:val="20"/>
              </w:rPr>
              <w:t> </w:t>
            </w:r>
            <w:r>
              <w:rPr>
                <w:color w:val="21272E"/>
                <w:sz w:val="20"/>
              </w:rPr>
              <w:t>прошедших</w:t>
            </w:r>
            <w:r>
              <w:rPr>
                <w:color w:val="21272E"/>
                <w:spacing w:val="-4"/>
                <w:sz w:val="20"/>
              </w:rPr>
              <w:t> </w:t>
            </w:r>
            <w:r>
              <w:rPr>
                <w:color w:val="21272E"/>
                <w:sz w:val="20"/>
              </w:rPr>
              <w:t>отбор,</w:t>
            </w:r>
            <w:r>
              <w:rPr>
                <w:color w:val="21272E"/>
                <w:spacing w:val="-4"/>
                <w:sz w:val="20"/>
              </w:rPr>
              <w:t> </w:t>
            </w:r>
            <w:r>
              <w:rPr>
                <w:color w:val="21272E"/>
                <w:sz w:val="20"/>
              </w:rPr>
              <w:t>в</w:t>
            </w:r>
            <w:r>
              <w:rPr>
                <w:color w:val="21272E"/>
                <w:spacing w:val="-4"/>
                <w:sz w:val="20"/>
              </w:rPr>
              <w:t> </w:t>
            </w:r>
            <w:r>
              <w:rPr>
                <w:color w:val="21272E"/>
                <w:sz w:val="20"/>
              </w:rPr>
              <w:t>соответствии с</w:t>
            </w:r>
            <w:r>
              <w:rPr>
                <w:color w:val="21272E"/>
                <w:spacing w:val="-5"/>
                <w:sz w:val="20"/>
              </w:rPr>
              <w:t> </w:t>
            </w:r>
            <w:hyperlink r:id="rId81">
              <w:r>
                <w:rPr>
                  <w:color w:val="3171C0"/>
                  <w:sz w:val="20"/>
                  <w:u w:val="single" w:color="3171C0"/>
                </w:rPr>
                <w:t>Порядком</w:t>
              </w:r>
            </w:hyperlink>
            <w:r>
              <w:rPr>
                <w:color w:val="3171C0"/>
                <w:spacing w:val="-4"/>
                <w:sz w:val="20"/>
              </w:rPr>
              <w:t> </w:t>
            </w:r>
            <w:r>
              <w:rPr>
                <w:color w:val="21272E"/>
                <w:sz w:val="20"/>
              </w:rPr>
              <w:t>конкурсного отбора инвестиционных проектов, представленных получателями средств на возмещение части прямых понесенных затрат по реализуемым объектам, а также заявок на возмещение затрат на маркировочное оборудование, представленных получателями средств на возмещение части затрат на маркировочное оборудование.</w:t>
            </w:r>
          </w:p>
        </w:tc>
        <w:tc>
          <w:tcPr>
            <w:tcW w:w="2693" w:type="dxa"/>
          </w:tcPr>
          <w:p>
            <w:pPr>
              <w:pStyle w:val="TableParagraph"/>
              <w:spacing w:before="3"/>
              <w:ind w:left="252" w:right="132" w:firstLine="494"/>
              <w:rPr>
                <w:sz w:val="20"/>
              </w:rPr>
            </w:pPr>
            <w:hyperlink r:id="rId82">
              <w:r>
                <w:rPr>
                  <w:color w:val="0462C1"/>
                  <w:spacing w:val="-2"/>
                  <w:sz w:val="20"/>
                  <w:u w:val="single" w:color="0462C1"/>
                </w:rPr>
                <w:t>Постановление</w:t>
              </w:r>
            </w:hyperlink>
            <w:r>
              <w:rPr>
                <w:color w:val="0462C1"/>
                <w:spacing w:val="-2"/>
                <w:sz w:val="20"/>
              </w:rPr>
              <w:t> </w:t>
            </w:r>
            <w:hyperlink r:id="rId82">
              <w:r>
                <w:rPr>
                  <w:color w:val="0462C1"/>
                  <w:sz w:val="20"/>
                  <w:u w:val="single" w:color="0462C1"/>
                </w:rPr>
                <w:t>Правительства</w:t>
              </w:r>
              <w:r>
                <w:rPr>
                  <w:color w:val="0462C1"/>
                  <w:spacing w:val="-12"/>
                  <w:sz w:val="20"/>
                  <w:u w:val="single" w:color="0462C1"/>
                </w:rPr>
                <w:t> </w:t>
              </w:r>
              <w:r>
                <w:rPr>
                  <w:color w:val="0462C1"/>
                  <w:sz w:val="20"/>
                  <w:u w:val="single" w:color="0462C1"/>
                </w:rPr>
                <w:t>Республики</w:t>
              </w:r>
            </w:hyperlink>
            <w:r>
              <w:rPr>
                <w:color w:val="0462C1"/>
                <w:sz w:val="20"/>
              </w:rPr>
              <w:t> </w:t>
            </w:r>
            <w:hyperlink r:id="rId82">
              <w:r>
                <w:rPr>
                  <w:color w:val="0462C1"/>
                  <w:sz w:val="20"/>
                  <w:u w:val="single" w:color="0462C1"/>
                </w:rPr>
                <w:t>Мордовия от 19 сентября</w:t>
              </w:r>
            </w:hyperlink>
          </w:p>
          <w:p>
            <w:pPr>
              <w:pStyle w:val="TableParagraph"/>
              <w:spacing w:line="244" w:lineRule="exact"/>
              <w:ind w:left="815"/>
              <w:rPr>
                <w:sz w:val="20"/>
              </w:rPr>
            </w:pPr>
            <w:hyperlink r:id="rId82">
              <w:r>
                <w:rPr>
                  <w:color w:val="0462C1"/>
                  <w:sz w:val="20"/>
                  <w:u w:val="single" w:color="0462C1"/>
                </w:rPr>
                <w:t>2023</w:t>
              </w:r>
              <w:r>
                <w:rPr>
                  <w:color w:val="0462C1"/>
                  <w:spacing w:val="-4"/>
                  <w:sz w:val="20"/>
                  <w:u w:val="single" w:color="0462C1"/>
                </w:rPr>
                <w:t> </w:t>
              </w:r>
              <w:r>
                <w:rPr>
                  <w:color w:val="0462C1"/>
                  <w:sz w:val="20"/>
                  <w:u w:val="single" w:color="0462C1"/>
                </w:rPr>
                <w:t>г.</w:t>
              </w:r>
              <w:r>
                <w:rPr>
                  <w:color w:val="0462C1"/>
                  <w:spacing w:val="-2"/>
                  <w:sz w:val="20"/>
                  <w:u w:val="single" w:color="0462C1"/>
                </w:rPr>
                <w:t> </w:t>
              </w:r>
              <w:r>
                <w:rPr>
                  <w:color w:val="0462C1"/>
                  <w:sz w:val="20"/>
                  <w:u w:val="single" w:color="0462C1"/>
                </w:rPr>
                <w:t>№</w:t>
              </w:r>
              <w:r>
                <w:rPr>
                  <w:color w:val="0462C1"/>
                  <w:spacing w:val="-3"/>
                  <w:sz w:val="20"/>
                  <w:u w:val="single" w:color="0462C1"/>
                </w:rPr>
                <w:t> </w:t>
              </w:r>
              <w:r>
                <w:rPr>
                  <w:color w:val="0462C1"/>
                  <w:spacing w:val="-5"/>
                  <w:sz w:val="20"/>
                  <w:u w:val="single" w:color="0462C1"/>
                </w:rPr>
                <w:t>481</w:t>
              </w:r>
            </w:hyperlink>
          </w:p>
        </w:tc>
      </w:tr>
    </w:tbl>
    <w:p>
      <w:pPr>
        <w:pStyle w:val="BodyText"/>
        <w:rPr>
          <w:b/>
          <w:sz w:val="22"/>
        </w:rPr>
      </w:pPr>
      <w:r>
        <w:rPr>
          <w:b/>
          <w:sz w:val="22"/>
        </w:rPr>
        <w:drawing>
          <wp:anchor distT="0" distB="0" distL="0" distR="0" allowOverlap="1" layoutInCell="1" locked="0" behindDoc="1" simplePos="0" relativeHeight="482443264">
            <wp:simplePos x="0" y="0"/>
            <wp:positionH relativeFrom="page">
              <wp:posOffset>0</wp:posOffset>
            </wp:positionH>
            <wp:positionV relativeFrom="page">
              <wp:posOffset>0</wp:posOffset>
            </wp:positionV>
            <wp:extent cx="10694035" cy="7562215"/>
            <wp:effectExtent l="0" t="0" r="0" b="0"/>
            <wp:wrapNone/>
            <wp:docPr id="88" name="Image 88"/>
            <wp:cNvGraphicFramePr>
              <a:graphicFrameLocks/>
            </wp:cNvGraphicFramePr>
            <a:graphic>
              <a:graphicData uri="http://schemas.openxmlformats.org/drawingml/2006/picture">
                <pic:pic>
                  <pic:nvPicPr>
                    <pic:cNvPr id="88" name="Image 88"/>
                    <pic:cNvPicPr/>
                  </pic:nvPicPr>
                  <pic:blipFill>
                    <a:blip r:embed="rId6" cstate="print"/>
                    <a:stretch>
                      <a:fillRect/>
                    </a:stretch>
                  </pic:blipFill>
                  <pic:spPr>
                    <a:xfrm>
                      <a:off x="0" y="0"/>
                      <a:ext cx="10694035" cy="7562215"/>
                    </a:xfrm>
                    <a:prstGeom prst="rect">
                      <a:avLst/>
                    </a:prstGeom>
                  </pic:spPr>
                </pic:pic>
              </a:graphicData>
            </a:graphic>
          </wp:anchor>
        </w:drawing>
      </w:r>
    </w:p>
    <w:p>
      <w:pPr>
        <w:pStyle w:val="BodyText"/>
        <w:spacing w:before="51"/>
        <w:rPr>
          <w:b/>
          <w:sz w:val="22"/>
        </w:rPr>
      </w:pPr>
    </w:p>
    <w:p>
      <w:pPr>
        <w:spacing w:before="0"/>
        <w:ind w:left="1420" w:right="0" w:firstLine="0"/>
        <w:jc w:val="left"/>
        <w:rPr>
          <w:b/>
          <w:sz w:val="22"/>
        </w:rPr>
      </w:pPr>
      <w:r>
        <w:rPr>
          <w:b/>
          <w:sz w:val="22"/>
        </w:rPr>
        <mc:AlternateContent>
          <mc:Choice Requires="wps">
            <w:drawing>
              <wp:anchor distT="0" distB="0" distL="0" distR="0" allowOverlap="1" layoutInCell="1" locked="0" behindDoc="1" simplePos="0" relativeHeight="482443776">
                <wp:simplePos x="0" y="0"/>
                <wp:positionH relativeFrom="page">
                  <wp:posOffset>0</wp:posOffset>
                </wp:positionH>
                <wp:positionV relativeFrom="paragraph">
                  <wp:posOffset>-8756</wp:posOffset>
                </wp:positionV>
                <wp:extent cx="10659110" cy="146050"/>
                <wp:effectExtent l="0" t="0" r="0" b="0"/>
                <wp:wrapNone/>
                <wp:docPr id="89" name="Graphic 89"/>
                <wp:cNvGraphicFramePr>
                  <a:graphicFrameLocks/>
                </wp:cNvGraphicFramePr>
                <a:graphic>
                  <a:graphicData uri="http://schemas.microsoft.com/office/word/2010/wordprocessingShape">
                    <wps:wsp>
                      <wps:cNvPr id="89" name="Graphic 89"/>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89469pt;width:839.3pt;height:11.5pt;mso-position-horizontal-relative:page;mso-position-vertical-relative:paragraph;z-index:-20872704" id="docshape46" coordorigin="0,-14" coordsize="16786,230" path="m0,216l863,216,863,-14,1726,-14m16786,216l2211,216,2211,-14,1726,-14e" filled="false" stroked="true" strokeweight=".75pt" strokecolor="#000000">
                <v:path arrowok="t"/>
                <v:stroke dashstyle="solid"/>
                <w10:wrap type="none"/>
              </v:shape>
            </w:pict>
          </mc:Fallback>
        </mc:AlternateContent>
      </w:r>
      <w:r>
        <w:rPr>
          <w:b/>
          <w:spacing w:val="-5"/>
          <w:sz w:val="22"/>
        </w:rPr>
        <w:t>27</w:t>
      </w:r>
    </w:p>
    <w:p>
      <w:pPr>
        <w:spacing w:after="0"/>
        <w:jc w:val="left"/>
        <w:rPr>
          <w:b/>
          <w:sz w:val="22"/>
        </w:rPr>
        <w:sectPr>
          <w:pgSz w:w="16840" w:h="11910" w:orient="landscape"/>
          <w:pgMar w:top="540" w:bottom="0" w:left="0" w:right="141"/>
        </w:sectPr>
      </w:pPr>
    </w:p>
    <w:tbl>
      <w:tblPr>
        <w:tblW w:w="0" w:type="auto"/>
        <w:jc w:val="left"/>
        <w:tblInd w:w="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02"/>
        <w:gridCol w:w="2624"/>
        <w:gridCol w:w="159"/>
        <w:gridCol w:w="6803"/>
        <w:gridCol w:w="2665"/>
      </w:tblGrid>
      <w:tr>
        <w:trPr>
          <w:trHeight w:val="826" w:hRule="atLeast"/>
        </w:trPr>
        <w:tc>
          <w:tcPr>
            <w:tcW w:w="3202" w:type="dxa"/>
            <w:shd w:val="clear" w:color="auto" w:fill="E7E6E6"/>
          </w:tcPr>
          <w:p>
            <w:pPr>
              <w:pStyle w:val="TableParagraph"/>
              <w:spacing w:before="47"/>
              <w:rPr>
                <w:b/>
                <w:sz w:val="20"/>
              </w:rPr>
            </w:pPr>
          </w:p>
          <w:p>
            <w:pPr>
              <w:pStyle w:val="TableParagraph"/>
              <w:spacing w:before="1"/>
              <w:ind w:left="338"/>
              <w:rPr>
                <w:b/>
                <w:sz w:val="20"/>
              </w:rPr>
            </w:pPr>
            <w:r>
              <w:rPr>
                <w:b/>
                <w:color w:val="0462C1"/>
                <w:sz w:val="20"/>
                <w:u w:val="single" w:color="0462C1"/>
              </w:rPr>
              <w:t>Краткое</w:t>
            </w:r>
            <w:r>
              <w:rPr>
                <w:b/>
                <w:color w:val="0462C1"/>
                <w:spacing w:val="-9"/>
                <w:sz w:val="20"/>
                <w:u w:val="single" w:color="0462C1"/>
              </w:rPr>
              <w:t> </w:t>
            </w:r>
            <w:r>
              <w:rPr>
                <w:b/>
                <w:color w:val="0462C1"/>
                <w:sz w:val="20"/>
                <w:u w:val="single" w:color="0462C1"/>
              </w:rPr>
              <w:t>описание</w:t>
            </w:r>
            <w:r>
              <w:rPr>
                <w:b/>
                <w:color w:val="0462C1"/>
                <w:spacing w:val="-10"/>
                <w:sz w:val="20"/>
                <w:u w:val="single" w:color="0462C1"/>
              </w:rPr>
              <w:t> </w:t>
            </w:r>
            <w:r>
              <w:rPr>
                <w:b/>
                <w:color w:val="0462C1"/>
                <w:spacing w:val="-2"/>
                <w:sz w:val="20"/>
                <w:u w:val="single" w:color="0462C1"/>
              </w:rPr>
              <w:t>субсидии</w:t>
            </w:r>
          </w:p>
        </w:tc>
        <w:tc>
          <w:tcPr>
            <w:tcW w:w="2624" w:type="dxa"/>
            <w:shd w:val="clear" w:color="auto" w:fill="E7E6E6"/>
          </w:tcPr>
          <w:p>
            <w:pPr>
              <w:pStyle w:val="TableParagraph"/>
              <w:spacing w:before="47"/>
              <w:rPr>
                <w:b/>
                <w:sz w:val="20"/>
              </w:rPr>
            </w:pPr>
          </w:p>
          <w:p>
            <w:pPr>
              <w:pStyle w:val="TableParagraph"/>
              <w:spacing w:before="1"/>
              <w:ind w:left="350"/>
              <w:rPr>
                <w:b/>
                <w:sz w:val="20"/>
              </w:rPr>
            </w:pPr>
            <w:r>
              <w:rPr>
                <w:b/>
                <w:spacing w:val="-2"/>
                <w:sz w:val="20"/>
              </w:rPr>
              <w:t>Получатели</w:t>
            </w:r>
            <w:r>
              <w:rPr>
                <w:b/>
                <w:spacing w:val="5"/>
                <w:sz w:val="20"/>
              </w:rPr>
              <w:t> </w:t>
            </w:r>
            <w:r>
              <w:rPr>
                <w:b/>
                <w:spacing w:val="-2"/>
                <w:sz w:val="20"/>
              </w:rPr>
              <w:t>субсидии</w:t>
            </w:r>
          </w:p>
        </w:tc>
        <w:tc>
          <w:tcPr>
            <w:tcW w:w="159" w:type="dxa"/>
            <w:shd w:val="clear" w:color="auto" w:fill="E7E6E6"/>
          </w:tcPr>
          <w:p>
            <w:pPr>
              <w:pStyle w:val="TableParagraph"/>
              <w:rPr>
                <w:rFonts w:ascii="Times New Roman"/>
                <w:sz w:val="18"/>
              </w:rPr>
            </w:pPr>
          </w:p>
        </w:tc>
        <w:tc>
          <w:tcPr>
            <w:tcW w:w="6803" w:type="dxa"/>
            <w:shd w:val="clear" w:color="auto" w:fill="E7E6E6"/>
          </w:tcPr>
          <w:p>
            <w:pPr>
              <w:pStyle w:val="TableParagraph"/>
              <w:spacing w:before="47"/>
              <w:rPr>
                <w:b/>
                <w:sz w:val="20"/>
              </w:rPr>
            </w:pPr>
          </w:p>
          <w:p>
            <w:pPr>
              <w:pStyle w:val="TableParagraph"/>
              <w:spacing w:before="1"/>
              <w:ind w:right="3"/>
              <w:jc w:val="center"/>
              <w:rPr>
                <w:b/>
                <w:sz w:val="20"/>
              </w:rPr>
            </w:pPr>
            <w:r>
              <w:rPr>
                <w:b/>
                <w:sz w:val="20"/>
              </w:rPr>
              <w:t>Условия</w:t>
            </w:r>
            <w:r>
              <w:rPr>
                <w:b/>
                <w:spacing w:val="-10"/>
                <w:sz w:val="20"/>
              </w:rPr>
              <w:t> </w:t>
            </w:r>
            <w:r>
              <w:rPr>
                <w:b/>
                <w:spacing w:val="-2"/>
                <w:sz w:val="20"/>
              </w:rPr>
              <w:t>получения</w:t>
            </w:r>
          </w:p>
        </w:tc>
        <w:tc>
          <w:tcPr>
            <w:tcW w:w="2665" w:type="dxa"/>
            <w:shd w:val="clear" w:color="auto" w:fill="E7E6E6"/>
          </w:tcPr>
          <w:p>
            <w:pPr>
              <w:pStyle w:val="TableParagraph"/>
              <w:spacing w:before="47"/>
              <w:rPr>
                <w:b/>
                <w:sz w:val="20"/>
              </w:rPr>
            </w:pPr>
          </w:p>
          <w:p>
            <w:pPr>
              <w:pStyle w:val="TableParagraph"/>
              <w:spacing w:before="1"/>
              <w:ind w:left="217"/>
              <w:rPr>
                <w:b/>
                <w:sz w:val="20"/>
              </w:rPr>
            </w:pPr>
            <w:r>
              <w:rPr>
                <w:b/>
                <w:spacing w:val="-2"/>
                <w:sz w:val="20"/>
              </w:rPr>
              <w:t>Нормативно-правовой</w:t>
            </w:r>
            <w:r>
              <w:rPr>
                <w:b/>
                <w:spacing w:val="17"/>
                <w:sz w:val="20"/>
              </w:rPr>
              <w:t> </w:t>
            </w:r>
            <w:r>
              <w:rPr>
                <w:b/>
                <w:spacing w:val="-5"/>
                <w:sz w:val="20"/>
              </w:rPr>
              <w:t>акт</w:t>
            </w:r>
          </w:p>
        </w:tc>
      </w:tr>
      <w:tr>
        <w:trPr>
          <w:trHeight w:val="1466" w:hRule="atLeast"/>
        </w:trPr>
        <w:tc>
          <w:tcPr>
            <w:tcW w:w="3202" w:type="dxa"/>
          </w:tcPr>
          <w:p>
            <w:pPr>
              <w:pStyle w:val="TableParagraph"/>
              <w:rPr>
                <w:rFonts w:ascii="Times New Roman"/>
                <w:sz w:val="18"/>
              </w:rPr>
            </w:pPr>
          </w:p>
        </w:tc>
        <w:tc>
          <w:tcPr>
            <w:tcW w:w="2624" w:type="dxa"/>
            <w:shd w:val="clear" w:color="auto" w:fill="FFFFFF"/>
          </w:tcPr>
          <w:p>
            <w:pPr>
              <w:pStyle w:val="TableParagraph"/>
              <w:spacing w:before="1"/>
              <w:ind w:right="38"/>
              <w:jc w:val="center"/>
              <w:rPr>
                <w:sz w:val="20"/>
              </w:rPr>
            </w:pPr>
            <w:r>
              <w:rPr>
                <w:color w:val="21272E"/>
                <w:spacing w:val="-2"/>
                <w:sz w:val="20"/>
              </w:rPr>
              <w:t>последующую переработку </w:t>
            </w:r>
            <w:r>
              <w:rPr>
                <w:color w:val="21272E"/>
                <w:sz w:val="20"/>
              </w:rPr>
              <w:t>молока сырого крупного рогатого скота, козьего и овечьего на молочную продукцию и выпуск ее в</w:t>
            </w:r>
          </w:p>
          <w:p>
            <w:pPr>
              <w:pStyle w:val="TableParagraph"/>
              <w:spacing w:line="223" w:lineRule="exact" w:before="1"/>
              <w:ind w:left="3" w:right="38"/>
              <w:jc w:val="center"/>
              <w:rPr>
                <w:sz w:val="20"/>
              </w:rPr>
            </w:pPr>
            <w:r>
              <w:rPr>
                <w:color w:val="21272E"/>
                <w:spacing w:val="-2"/>
                <w:sz w:val="20"/>
              </w:rPr>
              <w:t>оборот</w:t>
            </w:r>
          </w:p>
        </w:tc>
        <w:tc>
          <w:tcPr>
            <w:tcW w:w="159" w:type="dxa"/>
          </w:tcPr>
          <w:p>
            <w:pPr>
              <w:pStyle w:val="TableParagraph"/>
              <w:rPr>
                <w:rFonts w:ascii="Times New Roman"/>
                <w:sz w:val="18"/>
              </w:rPr>
            </w:pPr>
          </w:p>
        </w:tc>
        <w:tc>
          <w:tcPr>
            <w:tcW w:w="6803" w:type="dxa"/>
          </w:tcPr>
          <w:p>
            <w:pPr>
              <w:pStyle w:val="TableParagraph"/>
              <w:rPr>
                <w:rFonts w:ascii="Times New Roman"/>
                <w:sz w:val="18"/>
              </w:rPr>
            </w:pPr>
          </w:p>
        </w:tc>
        <w:tc>
          <w:tcPr>
            <w:tcW w:w="2665" w:type="dxa"/>
          </w:tcPr>
          <w:p>
            <w:pPr>
              <w:pStyle w:val="TableParagraph"/>
              <w:rPr>
                <w:rFonts w:ascii="Times New Roman"/>
                <w:sz w:val="18"/>
              </w:rPr>
            </w:pPr>
          </w:p>
        </w:tc>
      </w:tr>
      <w:tr>
        <w:trPr>
          <w:trHeight w:val="8058" w:hRule="atLeast"/>
        </w:trPr>
        <w:tc>
          <w:tcPr>
            <w:tcW w:w="3202" w:type="dxa"/>
          </w:tcPr>
          <w:p>
            <w:pPr>
              <w:pStyle w:val="TableParagraph"/>
              <w:ind w:left="105"/>
              <w:rPr>
                <w:b/>
                <w:sz w:val="20"/>
              </w:rPr>
            </w:pPr>
            <w:r>
              <w:rPr>
                <w:b/>
                <w:color w:val="000000"/>
                <w:sz w:val="20"/>
                <w:shd w:fill="FFFFFF" w:color="auto" w:val="clear"/>
              </w:rPr>
              <w:t>Субсидия на возмещение части</w:t>
            </w:r>
            <w:r>
              <w:rPr>
                <w:b/>
                <w:color w:val="000000"/>
                <w:sz w:val="20"/>
              </w:rPr>
              <w:t> </w:t>
            </w:r>
            <w:r>
              <w:rPr>
                <w:b/>
                <w:color w:val="000000"/>
                <w:sz w:val="20"/>
                <w:shd w:fill="FFFFFF" w:color="auto" w:val="clear"/>
              </w:rPr>
              <w:t>процентной</w:t>
            </w:r>
            <w:r>
              <w:rPr>
                <w:b/>
                <w:color w:val="000000"/>
                <w:spacing w:val="-12"/>
                <w:sz w:val="20"/>
                <w:shd w:fill="FFFFFF" w:color="auto" w:val="clear"/>
              </w:rPr>
              <w:t> </w:t>
            </w:r>
            <w:r>
              <w:rPr>
                <w:b/>
                <w:color w:val="000000"/>
                <w:sz w:val="20"/>
                <w:shd w:fill="FFFFFF" w:color="auto" w:val="clear"/>
              </w:rPr>
              <w:t>ставки</w:t>
            </w:r>
            <w:r>
              <w:rPr>
                <w:b/>
                <w:color w:val="000000"/>
                <w:spacing w:val="-11"/>
                <w:sz w:val="20"/>
                <w:shd w:fill="FFFFFF" w:color="auto" w:val="clear"/>
              </w:rPr>
              <w:t> </w:t>
            </w:r>
            <w:r>
              <w:rPr>
                <w:b/>
                <w:color w:val="000000"/>
                <w:sz w:val="20"/>
                <w:shd w:fill="FFFFFF" w:color="auto" w:val="clear"/>
              </w:rPr>
              <w:t>по</w:t>
            </w:r>
            <w:r>
              <w:rPr>
                <w:b/>
                <w:color w:val="000000"/>
                <w:spacing w:val="-11"/>
                <w:sz w:val="20"/>
                <w:shd w:fill="FFFFFF" w:color="auto" w:val="clear"/>
              </w:rPr>
              <w:t> </w:t>
            </w:r>
            <w:r>
              <w:rPr>
                <w:b/>
                <w:color w:val="000000"/>
                <w:sz w:val="20"/>
                <w:shd w:fill="FFFFFF" w:color="auto" w:val="clear"/>
              </w:rPr>
              <w:t>кредитам</w:t>
            </w:r>
            <w:r>
              <w:rPr>
                <w:b/>
                <w:color w:val="000000"/>
                <w:sz w:val="20"/>
              </w:rPr>
              <w:t> </w:t>
            </w:r>
            <w:r>
              <w:rPr>
                <w:b/>
                <w:color w:val="000000"/>
                <w:sz w:val="20"/>
                <w:shd w:fill="FFFFFF" w:color="auto" w:val="clear"/>
              </w:rPr>
              <w:t>(займам)</w:t>
            </w:r>
            <w:r>
              <w:rPr>
                <w:b/>
                <w:color w:val="000000"/>
                <w:spacing w:val="-12"/>
                <w:sz w:val="20"/>
                <w:shd w:fill="FFFFFF" w:color="auto" w:val="clear"/>
              </w:rPr>
              <w:t> </w:t>
            </w:r>
            <w:r>
              <w:rPr>
                <w:b/>
                <w:color w:val="000000"/>
                <w:sz w:val="20"/>
                <w:shd w:fill="FFFFFF" w:color="auto" w:val="clear"/>
              </w:rPr>
              <w:t>в</w:t>
            </w:r>
            <w:r>
              <w:rPr>
                <w:b/>
                <w:color w:val="000000"/>
                <w:spacing w:val="-11"/>
                <w:sz w:val="20"/>
                <w:shd w:fill="FFFFFF" w:color="auto" w:val="clear"/>
              </w:rPr>
              <w:t> </w:t>
            </w:r>
            <w:r>
              <w:rPr>
                <w:b/>
                <w:color w:val="000000"/>
                <w:sz w:val="20"/>
                <w:shd w:fill="FFFFFF" w:color="auto" w:val="clear"/>
              </w:rPr>
              <w:t>агропромышленном</w:t>
            </w:r>
            <w:r>
              <w:rPr>
                <w:b/>
                <w:color w:val="000000"/>
                <w:sz w:val="20"/>
              </w:rPr>
              <w:t> </w:t>
            </w:r>
            <w:r>
              <w:rPr>
                <w:b/>
                <w:color w:val="000000"/>
                <w:spacing w:val="-2"/>
                <w:sz w:val="20"/>
                <w:shd w:fill="FFFFFF" w:color="auto" w:val="clear"/>
              </w:rPr>
              <w:t>комплексе</w:t>
            </w:r>
          </w:p>
        </w:tc>
        <w:tc>
          <w:tcPr>
            <w:tcW w:w="2624" w:type="dxa"/>
            <w:shd w:val="clear" w:color="auto" w:fill="FFFFFF"/>
          </w:tcPr>
          <w:p>
            <w:pPr>
              <w:pStyle w:val="TableParagraph"/>
              <w:ind w:left="28"/>
              <w:rPr>
                <w:sz w:val="20"/>
              </w:rPr>
            </w:pPr>
            <w:r>
              <w:rPr>
                <w:color w:val="21272E"/>
                <w:spacing w:val="-2"/>
                <w:sz w:val="20"/>
              </w:rPr>
              <w:t>сельскохозяйственные товаропроизводители,</w:t>
            </w:r>
          </w:p>
          <w:p>
            <w:pPr>
              <w:pStyle w:val="TableParagraph"/>
              <w:tabs>
                <w:tab w:pos="1498" w:val="left" w:leader="none"/>
                <w:tab w:pos="1720" w:val="left" w:leader="none"/>
                <w:tab w:pos="1756" w:val="left" w:leader="none"/>
              </w:tabs>
              <w:ind w:left="28" w:right="27"/>
              <w:jc w:val="both"/>
              <w:rPr>
                <w:sz w:val="20"/>
              </w:rPr>
            </w:pPr>
            <w:r>
              <w:rPr>
                <w:color w:val="21272E"/>
                <w:sz w:val="20"/>
              </w:rPr>
              <w:t>признанные таковыми в </w:t>
            </w:r>
            <w:r>
              <w:rPr>
                <w:color w:val="21272E"/>
                <w:spacing w:val="-2"/>
                <w:sz w:val="20"/>
              </w:rPr>
              <w:t>соответствии</w:t>
            </w:r>
            <w:r>
              <w:rPr>
                <w:color w:val="21272E"/>
                <w:sz w:val="20"/>
              </w:rPr>
              <w:tab/>
              <w:tab/>
              <w:t>со</w:t>
            </w:r>
            <w:r>
              <w:rPr>
                <w:color w:val="21272E"/>
                <w:spacing w:val="-12"/>
                <w:sz w:val="20"/>
              </w:rPr>
              <w:t> </w:t>
            </w:r>
            <w:hyperlink r:id="rId79">
              <w:r>
                <w:rPr>
                  <w:color w:val="3171C0"/>
                  <w:sz w:val="20"/>
                  <w:u w:val="single" w:color="3171C0"/>
                </w:rPr>
                <w:t>статьей</w:t>
              </w:r>
            </w:hyperlink>
            <w:r>
              <w:rPr>
                <w:color w:val="3171C0"/>
                <w:sz w:val="20"/>
              </w:rPr>
              <w:t> </w:t>
            </w:r>
            <w:hyperlink r:id="rId79">
              <w:r>
                <w:rPr>
                  <w:color w:val="3171C0"/>
                  <w:sz w:val="20"/>
                  <w:u w:val="single" w:color="3171C0"/>
                </w:rPr>
                <w:t>3</w:t>
              </w:r>
            </w:hyperlink>
            <w:r>
              <w:rPr>
                <w:color w:val="3171C0"/>
                <w:spacing w:val="-7"/>
                <w:sz w:val="20"/>
              </w:rPr>
              <w:t> </w:t>
            </w:r>
            <w:r>
              <w:rPr>
                <w:color w:val="21272E"/>
                <w:sz w:val="20"/>
              </w:rPr>
              <w:t>Федерального закона от 29 декабря 2006</w:t>
            </w:r>
            <w:r>
              <w:rPr>
                <w:color w:val="21272E"/>
                <w:spacing w:val="-4"/>
                <w:sz w:val="20"/>
              </w:rPr>
              <w:t> </w:t>
            </w:r>
            <w:r>
              <w:rPr>
                <w:color w:val="21272E"/>
                <w:sz w:val="20"/>
              </w:rPr>
              <w:t>г. N</w:t>
            </w:r>
            <w:r>
              <w:rPr>
                <w:color w:val="21272E"/>
                <w:spacing w:val="-4"/>
                <w:sz w:val="20"/>
              </w:rPr>
              <w:t> </w:t>
            </w:r>
            <w:r>
              <w:rPr>
                <w:color w:val="21272E"/>
                <w:sz w:val="20"/>
              </w:rPr>
              <w:t>264-ФЗ "О </w:t>
            </w:r>
            <w:r>
              <w:rPr>
                <w:color w:val="21272E"/>
                <w:spacing w:val="-2"/>
                <w:sz w:val="20"/>
              </w:rPr>
              <w:t>развитии</w:t>
            </w:r>
            <w:r>
              <w:rPr>
                <w:color w:val="21272E"/>
                <w:sz w:val="20"/>
              </w:rPr>
              <w:tab/>
              <w:tab/>
              <w:tab/>
            </w:r>
            <w:r>
              <w:rPr>
                <w:color w:val="21272E"/>
                <w:spacing w:val="-2"/>
                <w:sz w:val="20"/>
              </w:rPr>
              <w:t>сельского хозяйства";</w:t>
            </w:r>
            <w:r>
              <w:rPr>
                <w:color w:val="21272E"/>
                <w:sz w:val="20"/>
              </w:rPr>
              <w:tab/>
            </w:r>
            <w:r>
              <w:rPr>
                <w:color w:val="21272E"/>
                <w:spacing w:val="-2"/>
                <w:sz w:val="20"/>
              </w:rPr>
              <w:t>организации агропромышленного</w:t>
            </w:r>
          </w:p>
          <w:p>
            <w:pPr>
              <w:pStyle w:val="TableParagraph"/>
              <w:tabs>
                <w:tab w:pos="1035" w:val="left" w:leader="none"/>
                <w:tab w:pos="2486" w:val="left" w:leader="none"/>
              </w:tabs>
              <w:spacing w:before="1"/>
              <w:ind w:left="28" w:right="27"/>
              <w:rPr>
                <w:sz w:val="20"/>
              </w:rPr>
            </w:pPr>
            <w:r>
              <w:rPr>
                <w:color w:val="21272E"/>
                <w:sz w:val="20"/>
              </w:rPr>
              <w:t>комплекса</w:t>
            </w:r>
            <w:r>
              <w:rPr>
                <w:color w:val="21272E"/>
                <w:spacing w:val="27"/>
                <w:sz w:val="20"/>
              </w:rPr>
              <w:t> </w:t>
            </w:r>
            <w:r>
              <w:rPr>
                <w:color w:val="21272E"/>
                <w:sz w:val="20"/>
              </w:rPr>
              <w:t>независимо</w:t>
            </w:r>
            <w:r>
              <w:rPr>
                <w:color w:val="21272E"/>
                <w:spacing w:val="24"/>
                <w:sz w:val="20"/>
              </w:rPr>
              <w:t> </w:t>
            </w:r>
            <w:r>
              <w:rPr>
                <w:color w:val="21272E"/>
                <w:sz w:val="20"/>
              </w:rPr>
              <w:t>от</w:t>
            </w:r>
            <w:r>
              <w:rPr>
                <w:color w:val="21272E"/>
                <w:spacing w:val="26"/>
                <w:sz w:val="20"/>
              </w:rPr>
              <w:t> </w:t>
            </w:r>
            <w:r>
              <w:rPr>
                <w:color w:val="21272E"/>
                <w:sz w:val="20"/>
              </w:rPr>
              <w:t>их </w:t>
            </w:r>
            <w:r>
              <w:rPr>
                <w:color w:val="21272E"/>
                <w:spacing w:val="-2"/>
                <w:sz w:val="20"/>
              </w:rPr>
              <w:t>организационно-правовой формы,</w:t>
            </w:r>
            <w:r>
              <w:rPr>
                <w:color w:val="21272E"/>
                <w:sz w:val="20"/>
              </w:rPr>
              <w:tab/>
            </w:r>
            <w:r>
              <w:rPr>
                <w:color w:val="21272E"/>
                <w:spacing w:val="-2"/>
                <w:sz w:val="20"/>
              </w:rPr>
              <w:t>организации</w:t>
            </w:r>
            <w:r>
              <w:rPr>
                <w:color w:val="21272E"/>
                <w:sz w:val="20"/>
              </w:rPr>
              <w:tab/>
            </w:r>
            <w:r>
              <w:rPr>
                <w:color w:val="21272E"/>
                <w:spacing w:val="-12"/>
                <w:sz w:val="20"/>
              </w:rPr>
              <w:t>и</w:t>
            </w:r>
            <w:r>
              <w:rPr>
                <w:color w:val="21272E"/>
                <w:spacing w:val="-2"/>
                <w:sz w:val="20"/>
              </w:rPr>
              <w:t> индивидуальные</w:t>
            </w:r>
          </w:p>
          <w:p>
            <w:pPr>
              <w:pStyle w:val="TableParagraph"/>
              <w:ind w:left="28"/>
              <w:rPr>
                <w:sz w:val="20"/>
              </w:rPr>
            </w:pPr>
            <w:r>
              <w:rPr>
                <w:color w:val="21272E"/>
                <w:spacing w:val="-2"/>
                <w:sz w:val="20"/>
              </w:rPr>
              <w:t>предприниматели,</w:t>
            </w:r>
          </w:p>
          <w:p>
            <w:pPr>
              <w:pStyle w:val="TableParagraph"/>
              <w:spacing w:before="1"/>
              <w:ind w:left="28" w:right="29"/>
              <w:jc w:val="both"/>
              <w:rPr>
                <w:sz w:val="20"/>
              </w:rPr>
            </w:pPr>
            <w:r>
              <w:rPr>
                <w:color w:val="21272E"/>
                <w:sz w:val="20"/>
              </w:rPr>
              <w:t>осуществляющие </w:t>
            </w:r>
            <w:r>
              <w:rPr>
                <w:color w:val="21272E"/>
                <w:sz w:val="20"/>
              </w:rPr>
              <w:t>первичную и (или) последующую </w:t>
            </w:r>
            <w:r>
              <w:rPr>
                <w:color w:val="21272E"/>
                <w:spacing w:val="-2"/>
                <w:sz w:val="20"/>
              </w:rPr>
              <w:t>(промышленную)</w:t>
            </w:r>
          </w:p>
          <w:p>
            <w:pPr>
              <w:pStyle w:val="TableParagraph"/>
              <w:spacing w:line="244" w:lineRule="exact"/>
              <w:ind w:left="28"/>
              <w:rPr>
                <w:sz w:val="20"/>
              </w:rPr>
            </w:pPr>
            <w:r>
              <w:rPr>
                <w:color w:val="21272E"/>
                <w:spacing w:val="-2"/>
                <w:sz w:val="20"/>
              </w:rPr>
              <w:t>переработку</w:t>
            </w:r>
          </w:p>
          <w:p>
            <w:pPr>
              <w:pStyle w:val="TableParagraph"/>
              <w:tabs>
                <w:tab w:pos="1052" w:val="left" w:leader="none"/>
                <w:tab w:pos="1295" w:val="left" w:leader="none"/>
                <w:tab w:pos="1566" w:val="left" w:leader="none"/>
                <w:tab w:pos="1885" w:val="left" w:leader="none"/>
                <w:tab w:pos="2076" w:val="left" w:leader="none"/>
                <w:tab w:pos="2534" w:val="left" w:leader="none"/>
              </w:tabs>
              <w:spacing w:before="1"/>
              <w:ind w:left="28" w:right="26"/>
              <w:rPr>
                <w:sz w:val="20"/>
              </w:rPr>
            </w:pPr>
            <w:r>
              <w:rPr>
                <w:color w:val="21272E"/>
                <w:spacing w:val="-2"/>
                <w:sz w:val="20"/>
              </w:rPr>
              <w:t>сельскохозяйственной </w:t>
            </w:r>
            <w:r>
              <w:rPr>
                <w:color w:val="21272E"/>
                <w:sz w:val="20"/>
              </w:rPr>
              <w:t>продукции,</w:t>
            </w:r>
            <w:r>
              <w:rPr>
                <w:color w:val="21272E"/>
                <w:spacing w:val="80"/>
                <w:sz w:val="20"/>
              </w:rPr>
              <w:t> </w:t>
            </w:r>
            <w:r>
              <w:rPr>
                <w:color w:val="21272E"/>
                <w:sz w:val="20"/>
              </w:rPr>
              <w:t>основные</w:t>
            </w:r>
            <w:r>
              <w:rPr>
                <w:color w:val="21272E"/>
                <w:spacing w:val="80"/>
                <w:sz w:val="20"/>
              </w:rPr>
              <w:t> </w:t>
            </w:r>
            <w:r>
              <w:rPr>
                <w:color w:val="21272E"/>
                <w:sz w:val="20"/>
              </w:rPr>
              <w:t>виды </w:t>
            </w:r>
            <w:r>
              <w:rPr>
                <w:color w:val="21272E"/>
                <w:spacing w:val="-2"/>
                <w:sz w:val="20"/>
              </w:rPr>
              <w:t>деятельности</w:t>
            </w:r>
            <w:r>
              <w:rPr>
                <w:color w:val="21272E"/>
                <w:sz w:val="20"/>
              </w:rPr>
              <w:tab/>
              <w:tab/>
              <w:tab/>
            </w:r>
            <w:r>
              <w:rPr>
                <w:color w:val="21272E"/>
                <w:spacing w:val="-2"/>
                <w:sz w:val="20"/>
              </w:rPr>
              <w:t>которых соответствуют</w:t>
            </w:r>
            <w:r>
              <w:rPr>
                <w:color w:val="21272E"/>
                <w:sz w:val="20"/>
              </w:rPr>
              <w:tab/>
              <w:tab/>
            </w:r>
            <w:r>
              <w:rPr>
                <w:color w:val="21272E"/>
                <w:spacing w:val="-2"/>
                <w:sz w:val="20"/>
              </w:rPr>
              <w:t>следующим кодам</w:t>
            </w:r>
            <w:r>
              <w:rPr>
                <w:color w:val="21272E"/>
                <w:sz w:val="20"/>
              </w:rPr>
              <w:tab/>
            </w:r>
            <w:r>
              <w:rPr>
                <w:color w:val="21272E"/>
                <w:spacing w:val="-2"/>
                <w:sz w:val="20"/>
              </w:rPr>
              <w:t>Общероссийского классификатора</w:t>
            </w:r>
            <w:r>
              <w:rPr>
                <w:color w:val="21272E"/>
                <w:sz w:val="20"/>
              </w:rPr>
              <w:tab/>
              <w:tab/>
              <w:tab/>
            </w:r>
            <w:r>
              <w:rPr>
                <w:color w:val="21272E"/>
                <w:spacing w:val="-4"/>
                <w:sz w:val="20"/>
              </w:rPr>
              <w:t>видов </w:t>
            </w:r>
            <w:r>
              <w:rPr>
                <w:color w:val="21272E"/>
                <w:sz w:val="20"/>
              </w:rPr>
              <w:t>экономической</w:t>
            </w:r>
            <w:r>
              <w:rPr>
                <w:color w:val="21272E"/>
                <w:spacing w:val="5"/>
                <w:sz w:val="20"/>
              </w:rPr>
              <w:t> </w:t>
            </w:r>
            <w:r>
              <w:rPr>
                <w:color w:val="21272E"/>
                <w:sz w:val="20"/>
              </w:rPr>
              <w:t>деятельности </w:t>
            </w:r>
            <w:r>
              <w:rPr>
                <w:color w:val="21272E"/>
                <w:spacing w:val="-2"/>
                <w:sz w:val="20"/>
              </w:rPr>
              <w:t>(ОКВЭД</w:t>
            </w:r>
            <w:r>
              <w:rPr>
                <w:color w:val="21272E"/>
                <w:sz w:val="20"/>
              </w:rPr>
              <w:tab/>
              <w:tab/>
              <w:t>2):</w:t>
            </w:r>
            <w:r>
              <w:rPr>
                <w:color w:val="21272E"/>
                <w:spacing w:val="-2"/>
                <w:sz w:val="20"/>
              </w:rPr>
              <w:t> </w:t>
            </w:r>
            <w:hyperlink r:id="rId83">
              <w:r>
                <w:rPr>
                  <w:color w:val="3171C0"/>
                  <w:spacing w:val="-4"/>
                  <w:sz w:val="20"/>
                  <w:u w:val="single" w:color="3171C0"/>
                </w:rPr>
                <w:t>10.1</w:t>
              </w:r>
              <w:r>
                <w:rPr>
                  <w:color w:val="3171C0"/>
                  <w:sz w:val="20"/>
                  <w:u w:val="single" w:color="3171C0"/>
                </w:rPr>
                <w:tab/>
                <w:tab/>
              </w:r>
              <w:r>
                <w:rPr>
                  <w:color w:val="3171C0"/>
                  <w:spacing w:val="-10"/>
                  <w:sz w:val="20"/>
                  <w:u w:val="single" w:color="3171C0"/>
                </w:rPr>
                <w:t>-</w:t>
              </w:r>
            </w:hyperlink>
          </w:p>
          <w:p>
            <w:pPr>
              <w:pStyle w:val="TableParagraph"/>
              <w:spacing w:line="243" w:lineRule="exact"/>
              <w:ind w:left="28"/>
              <w:rPr>
                <w:sz w:val="20"/>
              </w:rPr>
            </w:pPr>
            <w:hyperlink r:id="rId83">
              <w:r>
                <w:rPr>
                  <w:color w:val="3171C0"/>
                  <w:sz w:val="20"/>
                  <w:u w:val="single" w:color="3171C0"/>
                </w:rPr>
                <w:t>10.13.9</w:t>
              </w:r>
              <w:r>
                <w:rPr>
                  <w:color w:val="21272E"/>
                  <w:sz w:val="20"/>
                </w:rPr>
                <w:t>;</w:t>
              </w:r>
            </w:hyperlink>
            <w:r>
              <w:rPr>
                <w:color w:val="21272E"/>
                <w:spacing w:val="-4"/>
                <w:sz w:val="20"/>
              </w:rPr>
              <w:t> </w:t>
            </w:r>
            <w:hyperlink r:id="rId84">
              <w:r>
                <w:rPr>
                  <w:color w:val="3171C0"/>
                  <w:sz w:val="20"/>
                  <w:u w:val="single" w:color="3171C0"/>
                </w:rPr>
                <w:t>10.31</w:t>
              </w:r>
              <w:r>
                <w:rPr>
                  <w:color w:val="21272E"/>
                  <w:sz w:val="20"/>
                </w:rPr>
                <w:t>;</w:t>
              </w:r>
            </w:hyperlink>
            <w:r>
              <w:rPr>
                <w:color w:val="21272E"/>
                <w:spacing w:val="-4"/>
                <w:sz w:val="20"/>
              </w:rPr>
              <w:t> </w:t>
            </w:r>
            <w:hyperlink r:id="rId85">
              <w:r>
                <w:rPr>
                  <w:color w:val="3171C0"/>
                  <w:sz w:val="20"/>
                  <w:u w:val="single" w:color="3171C0"/>
                </w:rPr>
                <w:t>10.39.1</w:t>
              </w:r>
              <w:r>
                <w:rPr>
                  <w:color w:val="21272E"/>
                  <w:sz w:val="20"/>
                </w:rPr>
                <w:t>;</w:t>
              </w:r>
            </w:hyperlink>
            <w:r>
              <w:rPr>
                <w:color w:val="21272E"/>
                <w:spacing w:val="-4"/>
                <w:sz w:val="20"/>
              </w:rPr>
              <w:t> </w:t>
            </w:r>
            <w:hyperlink r:id="rId86">
              <w:r>
                <w:rPr>
                  <w:color w:val="3171C0"/>
                  <w:sz w:val="20"/>
                  <w:u w:val="single" w:color="3171C0"/>
                </w:rPr>
                <w:t>10.5</w:t>
              </w:r>
              <w:r>
                <w:rPr>
                  <w:color w:val="3171C0"/>
                  <w:spacing w:val="41"/>
                  <w:sz w:val="20"/>
                  <w:u w:val="single" w:color="3171C0"/>
                </w:rPr>
                <w:t>  </w:t>
              </w:r>
              <w:r>
                <w:rPr>
                  <w:color w:val="3171C0"/>
                  <w:spacing w:val="-10"/>
                  <w:sz w:val="20"/>
                  <w:u w:val="single" w:color="3171C0"/>
                </w:rPr>
                <w:t>-</w:t>
              </w:r>
            </w:hyperlink>
          </w:p>
          <w:p>
            <w:pPr>
              <w:pStyle w:val="TableParagraph"/>
              <w:ind w:left="28"/>
              <w:rPr>
                <w:sz w:val="20"/>
              </w:rPr>
            </w:pPr>
            <w:hyperlink r:id="rId86">
              <w:r>
                <w:rPr>
                  <w:color w:val="3171C0"/>
                  <w:sz w:val="20"/>
                  <w:u w:val="single" w:color="3171C0"/>
                </w:rPr>
                <w:t>10.51.9</w:t>
              </w:r>
              <w:r>
                <w:rPr>
                  <w:color w:val="21272E"/>
                  <w:sz w:val="20"/>
                </w:rPr>
                <w:t>;</w:t>
              </w:r>
            </w:hyperlink>
            <w:r>
              <w:rPr>
                <w:color w:val="21272E"/>
                <w:spacing w:val="-5"/>
                <w:sz w:val="20"/>
              </w:rPr>
              <w:t> </w:t>
            </w:r>
            <w:hyperlink r:id="rId87">
              <w:r>
                <w:rPr>
                  <w:color w:val="3171C0"/>
                  <w:sz w:val="20"/>
                  <w:u w:val="single" w:color="3171C0"/>
                </w:rPr>
                <w:t>10.6</w:t>
              </w:r>
              <w:r>
                <w:rPr>
                  <w:color w:val="3171C0"/>
                  <w:spacing w:val="23"/>
                  <w:sz w:val="20"/>
                  <w:u w:val="single" w:color="3171C0"/>
                </w:rPr>
                <w:t> </w:t>
              </w:r>
              <w:r>
                <w:rPr>
                  <w:color w:val="3171C0"/>
                  <w:sz w:val="20"/>
                  <w:u w:val="single" w:color="3171C0"/>
                </w:rPr>
                <w:t>-</w:t>
              </w:r>
              <w:r>
                <w:rPr>
                  <w:color w:val="3171C0"/>
                  <w:spacing w:val="22"/>
                  <w:sz w:val="20"/>
                  <w:u w:val="single" w:color="3171C0"/>
                </w:rPr>
                <w:t> </w:t>
              </w:r>
              <w:r>
                <w:rPr>
                  <w:color w:val="3171C0"/>
                  <w:sz w:val="20"/>
                  <w:u w:val="single" w:color="3171C0"/>
                </w:rPr>
                <w:t>10.61</w:t>
              </w:r>
              <w:r>
                <w:rPr>
                  <w:color w:val="21272E"/>
                  <w:sz w:val="20"/>
                </w:rPr>
                <w:t>;</w:t>
              </w:r>
            </w:hyperlink>
            <w:r>
              <w:rPr>
                <w:color w:val="21272E"/>
                <w:spacing w:val="-4"/>
                <w:sz w:val="20"/>
              </w:rPr>
              <w:t> </w:t>
            </w:r>
            <w:hyperlink r:id="rId88">
              <w:r>
                <w:rPr>
                  <w:color w:val="3171C0"/>
                  <w:sz w:val="20"/>
                  <w:u w:val="single" w:color="3171C0"/>
                </w:rPr>
                <w:t>10.61.2</w:t>
              </w:r>
              <w:r>
                <w:rPr>
                  <w:color w:val="3171C0"/>
                  <w:spacing w:val="26"/>
                  <w:sz w:val="20"/>
                  <w:u w:val="single" w:color="3171C0"/>
                </w:rPr>
                <w:t> </w:t>
              </w:r>
              <w:r>
                <w:rPr>
                  <w:color w:val="3171C0"/>
                  <w:spacing w:val="-10"/>
                  <w:sz w:val="20"/>
                  <w:u w:val="single" w:color="3171C0"/>
                </w:rPr>
                <w:t>-</w:t>
              </w:r>
            </w:hyperlink>
          </w:p>
          <w:p>
            <w:pPr>
              <w:pStyle w:val="TableParagraph"/>
              <w:tabs>
                <w:tab w:pos="2534" w:val="left" w:leader="none"/>
              </w:tabs>
              <w:spacing w:before="1"/>
              <w:ind w:left="28"/>
              <w:rPr>
                <w:sz w:val="20"/>
              </w:rPr>
            </w:pPr>
            <w:hyperlink r:id="rId88">
              <w:r>
                <w:rPr>
                  <w:color w:val="3171C0"/>
                  <w:sz w:val="20"/>
                  <w:u w:val="single" w:color="3171C0"/>
                </w:rPr>
                <w:t>10.61.3</w:t>
              </w:r>
              <w:r>
                <w:rPr>
                  <w:color w:val="21272E"/>
                  <w:sz w:val="20"/>
                </w:rPr>
                <w:t>;</w:t>
              </w:r>
            </w:hyperlink>
            <w:r>
              <w:rPr>
                <w:color w:val="21272E"/>
                <w:spacing w:val="-9"/>
                <w:sz w:val="20"/>
              </w:rPr>
              <w:t> </w:t>
            </w:r>
            <w:hyperlink r:id="rId89">
              <w:r>
                <w:rPr>
                  <w:color w:val="3171C0"/>
                  <w:sz w:val="20"/>
                  <w:u w:val="single" w:color="3171C0"/>
                </w:rPr>
                <w:t>10.62.1</w:t>
              </w:r>
              <w:r>
                <w:rPr>
                  <w:color w:val="21272E"/>
                  <w:sz w:val="20"/>
                </w:rPr>
                <w:t>;</w:t>
              </w:r>
            </w:hyperlink>
            <w:r>
              <w:rPr>
                <w:color w:val="21272E"/>
                <w:spacing w:val="-9"/>
                <w:sz w:val="20"/>
              </w:rPr>
              <w:t> </w:t>
            </w:r>
            <w:hyperlink r:id="rId90">
              <w:r>
                <w:rPr>
                  <w:color w:val="3171C0"/>
                  <w:spacing w:val="-4"/>
                  <w:sz w:val="20"/>
                  <w:u w:val="single" w:color="3171C0"/>
                </w:rPr>
                <w:t>10.9</w:t>
              </w:r>
              <w:r>
                <w:rPr>
                  <w:color w:val="3171C0"/>
                  <w:sz w:val="20"/>
                  <w:u w:val="single" w:color="3171C0"/>
                </w:rPr>
                <w:tab/>
              </w:r>
              <w:r>
                <w:rPr>
                  <w:color w:val="3171C0"/>
                  <w:spacing w:val="-10"/>
                  <w:sz w:val="20"/>
                  <w:u w:val="single" w:color="3171C0"/>
                </w:rPr>
                <w:t>-</w:t>
              </w:r>
            </w:hyperlink>
          </w:p>
          <w:p>
            <w:pPr>
              <w:pStyle w:val="TableParagraph"/>
              <w:tabs>
                <w:tab w:pos="2534" w:val="left" w:leader="none"/>
              </w:tabs>
              <w:spacing w:line="243" w:lineRule="exact"/>
              <w:ind w:left="28"/>
              <w:rPr>
                <w:sz w:val="20"/>
              </w:rPr>
            </w:pPr>
            <w:hyperlink r:id="rId90">
              <w:r>
                <w:rPr>
                  <w:color w:val="3171C0"/>
                  <w:sz w:val="20"/>
                  <w:u w:val="single" w:color="3171C0"/>
                </w:rPr>
                <w:t>10.91.1</w:t>
              </w:r>
              <w:r>
                <w:rPr>
                  <w:color w:val="21272E"/>
                  <w:sz w:val="20"/>
                </w:rPr>
                <w:t>;</w:t>
              </w:r>
            </w:hyperlink>
            <w:r>
              <w:rPr>
                <w:color w:val="21272E"/>
                <w:spacing w:val="-6"/>
                <w:sz w:val="20"/>
              </w:rPr>
              <w:t> </w:t>
            </w:r>
            <w:hyperlink r:id="rId91">
              <w:r>
                <w:rPr>
                  <w:color w:val="3171C0"/>
                  <w:sz w:val="20"/>
                  <w:u w:val="single" w:color="3171C0"/>
                </w:rPr>
                <w:t>10.92</w:t>
              </w:r>
              <w:r>
                <w:rPr>
                  <w:color w:val="21272E"/>
                  <w:sz w:val="20"/>
                </w:rPr>
                <w:t>;</w:t>
              </w:r>
            </w:hyperlink>
            <w:r>
              <w:rPr>
                <w:color w:val="21272E"/>
                <w:spacing w:val="-5"/>
                <w:sz w:val="20"/>
              </w:rPr>
              <w:t> </w:t>
            </w:r>
            <w:hyperlink r:id="rId92">
              <w:r>
                <w:rPr>
                  <w:color w:val="3171C0"/>
                  <w:spacing w:val="-4"/>
                  <w:sz w:val="20"/>
                  <w:u w:val="single" w:color="3171C0"/>
                </w:rPr>
                <w:t>10.71</w:t>
              </w:r>
              <w:r>
                <w:rPr>
                  <w:color w:val="3171C0"/>
                  <w:sz w:val="20"/>
                  <w:u w:val="single" w:color="3171C0"/>
                </w:rPr>
                <w:tab/>
              </w:r>
              <w:r>
                <w:rPr>
                  <w:color w:val="3171C0"/>
                  <w:spacing w:val="-10"/>
                  <w:sz w:val="20"/>
                  <w:u w:val="single" w:color="3171C0"/>
                </w:rPr>
                <w:t>-</w:t>
              </w:r>
            </w:hyperlink>
          </w:p>
          <w:p>
            <w:pPr>
              <w:pStyle w:val="TableParagraph"/>
              <w:spacing w:line="243" w:lineRule="exact"/>
              <w:ind w:left="28"/>
              <w:rPr>
                <w:sz w:val="20"/>
              </w:rPr>
            </w:pPr>
            <w:hyperlink r:id="rId92">
              <w:r>
                <w:rPr>
                  <w:color w:val="3171C0"/>
                  <w:sz w:val="20"/>
                  <w:u w:val="single" w:color="3171C0"/>
                </w:rPr>
                <w:t>10.81</w:t>
              </w:r>
              <w:r>
                <w:rPr>
                  <w:color w:val="21272E"/>
                  <w:sz w:val="20"/>
                </w:rPr>
                <w:t>;</w:t>
              </w:r>
            </w:hyperlink>
            <w:r>
              <w:rPr>
                <w:color w:val="21272E"/>
                <w:spacing w:val="-8"/>
                <w:sz w:val="20"/>
              </w:rPr>
              <w:t> </w:t>
            </w:r>
            <w:hyperlink r:id="rId93">
              <w:r>
                <w:rPr>
                  <w:color w:val="3171C0"/>
                  <w:spacing w:val="-2"/>
                  <w:sz w:val="20"/>
                  <w:u w:val="single" w:color="3171C0"/>
                </w:rPr>
                <w:t>52.10.3</w:t>
              </w:r>
              <w:r>
                <w:rPr>
                  <w:color w:val="21272E"/>
                  <w:spacing w:val="-2"/>
                  <w:sz w:val="20"/>
                </w:rPr>
                <w:t>;</w:t>
              </w:r>
            </w:hyperlink>
          </w:p>
          <w:p>
            <w:pPr>
              <w:pStyle w:val="TableParagraph"/>
              <w:spacing w:line="240" w:lineRule="atLeast"/>
              <w:ind w:left="28" w:right="102"/>
              <w:rPr>
                <w:sz w:val="20"/>
              </w:rPr>
            </w:pPr>
            <w:r>
              <w:rPr>
                <w:color w:val="21272E"/>
                <w:spacing w:val="-2"/>
                <w:sz w:val="20"/>
              </w:rPr>
              <w:t>организации потребительской</w:t>
            </w:r>
          </w:p>
        </w:tc>
        <w:tc>
          <w:tcPr>
            <w:tcW w:w="159" w:type="dxa"/>
          </w:tcPr>
          <w:p>
            <w:pPr>
              <w:pStyle w:val="TableParagraph"/>
              <w:rPr>
                <w:rFonts w:ascii="Times New Roman"/>
                <w:sz w:val="18"/>
              </w:rPr>
            </w:pPr>
          </w:p>
        </w:tc>
        <w:tc>
          <w:tcPr>
            <w:tcW w:w="6803" w:type="dxa"/>
          </w:tcPr>
          <w:p>
            <w:pPr>
              <w:pStyle w:val="TableParagraph"/>
              <w:spacing w:line="243" w:lineRule="exact"/>
              <w:ind w:left="28"/>
              <w:jc w:val="both"/>
              <w:rPr>
                <w:sz w:val="20"/>
              </w:rPr>
            </w:pPr>
            <w:r>
              <w:rPr>
                <w:sz w:val="20"/>
              </w:rPr>
              <mc:AlternateContent>
                <mc:Choice Requires="wps">
                  <w:drawing>
                    <wp:anchor distT="0" distB="0" distL="0" distR="0" allowOverlap="1" layoutInCell="1" locked="0" behindDoc="1" simplePos="0" relativeHeight="482445824">
                      <wp:simplePos x="0" y="0"/>
                      <wp:positionH relativeFrom="column">
                        <wp:posOffset>0</wp:posOffset>
                      </wp:positionH>
                      <wp:positionV relativeFrom="paragraph">
                        <wp:posOffset>0</wp:posOffset>
                      </wp:positionV>
                      <wp:extent cx="4319905" cy="1550670"/>
                      <wp:effectExtent l="0" t="0" r="0" b="0"/>
                      <wp:wrapNone/>
                      <wp:docPr id="90" name="Group 90"/>
                      <wp:cNvGraphicFramePr>
                        <a:graphicFrameLocks/>
                      </wp:cNvGraphicFramePr>
                      <a:graphic>
                        <a:graphicData uri="http://schemas.microsoft.com/office/word/2010/wordprocessingGroup">
                          <wpg:wgp>
                            <wpg:cNvPr id="90" name="Group 90"/>
                            <wpg:cNvGrpSpPr/>
                            <wpg:grpSpPr>
                              <a:xfrm>
                                <a:off x="0" y="0"/>
                                <a:ext cx="4319905" cy="1550670"/>
                                <a:chExt cx="4319905" cy="1550670"/>
                              </a:xfrm>
                            </wpg:grpSpPr>
                            <wps:wsp>
                              <wps:cNvPr id="91" name="Graphic 91"/>
                              <wps:cNvSpPr/>
                              <wps:spPr>
                                <a:xfrm>
                                  <a:off x="0" y="0"/>
                                  <a:ext cx="4319905" cy="1550670"/>
                                </a:xfrm>
                                <a:custGeom>
                                  <a:avLst/>
                                  <a:gdLst/>
                                  <a:ahLst/>
                                  <a:cxnLst/>
                                  <a:rect l="l" t="t" r="r" b="b"/>
                                  <a:pathLst>
                                    <a:path w="4319905" h="1550670">
                                      <a:moveTo>
                                        <a:pt x="4319651" y="464896"/>
                                      </a:moveTo>
                                      <a:lnTo>
                                        <a:pt x="0" y="464896"/>
                                      </a:lnTo>
                                      <a:lnTo>
                                        <a:pt x="0" y="620649"/>
                                      </a:lnTo>
                                      <a:lnTo>
                                        <a:pt x="0" y="774573"/>
                                      </a:lnTo>
                                      <a:lnTo>
                                        <a:pt x="0" y="1550289"/>
                                      </a:lnTo>
                                      <a:lnTo>
                                        <a:pt x="4319651" y="1550289"/>
                                      </a:lnTo>
                                      <a:lnTo>
                                        <a:pt x="4319651" y="620649"/>
                                      </a:lnTo>
                                      <a:lnTo>
                                        <a:pt x="4319651" y="464896"/>
                                      </a:lnTo>
                                      <a:close/>
                                    </a:path>
                                    <a:path w="4319905" h="1550670">
                                      <a:moveTo>
                                        <a:pt x="4319651" y="0"/>
                                      </a:moveTo>
                                      <a:lnTo>
                                        <a:pt x="0" y="0"/>
                                      </a:lnTo>
                                      <a:lnTo>
                                        <a:pt x="0" y="153924"/>
                                      </a:lnTo>
                                      <a:lnTo>
                                        <a:pt x="0" y="309372"/>
                                      </a:lnTo>
                                      <a:lnTo>
                                        <a:pt x="0" y="464820"/>
                                      </a:lnTo>
                                      <a:lnTo>
                                        <a:pt x="4319651" y="464820"/>
                                      </a:lnTo>
                                      <a:lnTo>
                                        <a:pt x="4319651" y="309372"/>
                                      </a:lnTo>
                                      <a:lnTo>
                                        <a:pt x="4319651" y="153924"/>
                                      </a:lnTo>
                                      <a:lnTo>
                                        <a:pt x="4319651"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0pt;width:340.15pt;height:122.1pt;mso-position-horizontal-relative:column;mso-position-vertical-relative:paragraph;z-index:-20870656" id="docshapegroup47" coordorigin="0,0" coordsize="6803,2442">
                      <v:shape style="position:absolute;left:0;top:0;width:6803;height:2442" id="docshape48" coordorigin="0,0" coordsize="6803,2442" path="m6803,732l0,732,0,977,0,1220,0,1465,0,1709,0,1954,0,2197,0,2441,6803,2441,6803,2197,6803,1954,6803,1709,6803,1465,6803,1220,6803,977,6803,732xm6803,0l0,0,0,242,0,487,0,732,6803,732,6803,487,6803,242,6803,0xe" filled="true" fillcolor="#ffffff" stroked="false">
                        <v:path arrowok="t"/>
                        <v:fill type="solid"/>
                      </v:shape>
                      <w10:wrap type="none"/>
                    </v:group>
                  </w:pict>
                </mc:Fallback>
              </mc:AlternateContent>
            </w:r>
            <w:r>
              <w:rPr>
                <w:color w:val="21272E"/>
                <w:sz w:val="20"/>
              </w:rPr>
              <w:t>Субсидии</w:t>
            </w:r>
            <w:r>
              <w:rPr>
                <w:color w:val="21272E"/>
                <w:spacing w:val="-11"/>
                <w:sz w:val="20"/>
              </w:rPr>
              <w:t> </w:t>
            </w:r>
            <w:r>
              <w:rPr>
                <w:color w:val="21272E"/>
                <w:sz w:val="20"/>
              </w:rPr>
              <w:t>предоставляются</w:t>
            </w:r>
            <w:r>
              <w:rPr>
                <w:color w:val="21272E"/>
                <w:spacing w:val="-10"/>
                <w:sz w:val="20"/>
              </w:rPr>
              <w:t> </w:t>
            </w:r>
            <w:r>
              <w:rPr>
                <w:color w:val="21272E"/>
                <w:sz w:val="20"/>
              </w:rPr>
              <w:t>по</w:t>
            </w:r>
            <w:r>
              <w:rPr>
                <w:color w:val="21272E"/>
                <w:spacing w:val="-12"/>
                <w:sz w:val="20"/>
              </w:rPr>
              <w:t> </w:t>
            </w:r>
            <w:r>
              <w:rPr>
                <w:color w:val="21272E"/>
                <w:sz w:val="20"/>
              </w:rPr>
              <w:t>следующим</w:t>
            </w:r>
            <w:r>
              <w:rPr>
                <w:color w:val="21272E"/>
                <w:spacing w:val="-11"/>
                <w:sz w:val="20"/>
              </w:rPr>
              <w:t> </w:t>
            </w:r>
            <w:r>
              <w:rPr>
                <w:color w:val="21272E"/>
                <w:spacing w:val="-2"/>
                <w:sz w:val="20"/>
              </w:rPr>
              <w:t>направлениям:</w:t>
            </w:r>
          </w:p>
          <w:p>
            <w:pPr>
              <w:pStyle w:val="TableParagraph"/>
              <w:numPr>
                <w:ilvl w:val="0"/>
                <w:numId w:val="11"/>
              </w:numPr>
              <w:tabs>
                <w:tab w:pos="297" w:val="left" w:leader="none"/>
              </w:tabs>
              <w:spacing w:line="240" w:lineRule="auto" w:before="0" w:after="0"/>
              <w:ind w:left="28" w:right="30" w:firstLine="0"/>
              <w:jc w:val="both"/>
              <w:rPr>
                <w:sz w:val="20"/>
              </w:rPr>
            </w:pPr>
            <w:r>
              <w:rPr>
                <w:color w:val="21272E"/>
                <w:sz w:val="20"/>
              </w:rPr>
              <w:t>на возмещение части процентной ставки по краткосрочным кредитам </w:t>
            </w:r>
            <w:r>
              <w:rPr>
                <w:color w:val="21272E"/>
                <w:spacing w:val="-2"/>
                <w:sz w:val="20"/>
              </w:rPr>
              <w:t>(займам)</w:t>
            </w:r>
            <w:r>
              <w:rPr>
                <w:color w:val="21272E"/>
                <w:sz w:val="20"/>
              </w:rPr>
              <w:t> </w:t>
            </w:r>
            <w:r>
              <w:rPr>
                <w:color w:val="21272E"/>
                <w:spacing w:val="-2"/>
                <w:sz w:val="20"/>
              </w:rPr>
              <w:t>в</w:t>
            </w:r>
            <w:r>
              <w:rPr>
                <w:color w:val="21272E"/>
                <w:spacing w:val="1"/>
                <w:sz w:val="20"/>
              </w:rPr>
              <w:t> </w:t>
            </w:r>
            <w:r>
              <w:rPr>
                <w:color w:val="21272E"/>
                <w:spacing w:val="-2"/>
                <w:sz w:val="20"/>
              </w:rPr>
              <w:t>агропромышленном</w:t>
            </w:r>
            <w:r>
              <w:rPr>
                <w:color w:val="21272E"/>
                <w:sz w:val="20"/>
              </w:rPr>
              <w:t> </w:t>
            </w:r>
            <w:r>
              <w:rPr>
                <w:color w:val="21272E"/>
                <w:spacing w:val="-2"/>
                <w:sz w:val="20"/>
              </w:rPr>
              <w:t>комплексе,</w:t>
            </w:r>
            <w:r>
              <w:rPr>
                <w:color w:val="21272E"/>
                <w:spacing w:val="2"/>
                <w:sz w:val="20"/>
              </w:rPr>
              <w:t> </w:t>
            </w:r>
            <w:r>
              <w:rPr>
                <w:color w:val="21272E"/>
                <w:spacing w:val="-2"/>
                <w:sz w:val="20"/>
              </w:rPr>
              <w:t>полученным</w:t>
            </w:r>
            <w:r>
              <w:rPr>
                <w:color w:val="21272E"/>
                <w:sz w:val="20"/>
              </w:rPr>
              <w:t> </w:t>
            </w:r>
            <w:r>
              <w:rPr>
                <w:color w:val="21272E"/>
                <w:spacing w:val="-2"/>
                <w:sz w:val="20"/>
              </w:rPr>
              <w:t>до</w:t>
            </w:r>
            <w:r>
              <w:rPr>
                <w:color w:val="21272E"/>
                <w:sz w:val="20"/>
              </w:rPr>
              <w:t> </w:t>
            </w:r>
            <w:r>
              <w:rPr>
                <w:color w:val="21272E"/>
                <w:spacing w:val="-2"/>
                <w:sz w:val="20"/>
              </w:rPr>
              <w:t>31</w:t>
            </w:r>
            <w:r>
              <w:rPr>
                <w:color w:val="21272E"/>
                <w:spacing w:val="1"/>
                <w:sz w:val="20"/>
              </w:rPr>
              <w:t> </w:t>
            </w:r>
            <w:r>
              <w:rPr>
                <w:color w:val="21272E"/>
                <w:spacing w:val="-2"/>
                <w:sz w:val="20"/>
              </w:rPr>
              <w:t>декабря</w:t>
            </w:r>
            <w:r>
              <w:rPr>
                <w:color w:val="21272E"/>
                <w:spacing w:val="-1"/>
                <w:sz w:val="20"/>
              </w:rPr>
              <w:t> </w:t>
            </w:r>
            <w:r>
              <w:rPr>
                <w:color w:val="21272E"/>
                <w:spacing w:val="-2"/>
                <w:sz w:val="20"/>
              </w:rPr>
              <w:t>2016</w:t>
            </w:r>
            <w:r>
              <w:rPr>
                <w:color w:val="21272E"/>
                <w:spacing w:val="11"/>
                <w:sz w:val="20"/>
              </w:rPr>
              <w:t> </w:t>
            </w:r>
            <w:r>
              <w:rPr>
                <w:color w:val="21272E"/>
                <w:spacing w:val="-5"/>
                <w:sz w:val="20"/>
              </w:rPr>
              <w:t>г.;</w:t>
            </w:r>
          </w:p>
          <w:p>
            <w:pPr>
              <w:pStyle w:val="TableParagraph"/>
              <w:numPr>
                <w:ilvl w:val="0"/>
                <w:numId w:val="11"/>
              </w:numPr>
              <w:tabs>
                <w:tab w:pos="277" w:val="left" w:leader="none"/>
              </w:tabs>
              <w:spacing w:line="240" w:lineRule="auto" w:before="2" w:after="0"/>
              <w:ind w:left="28" w:right="36" w:firstLine="0"/>
              <w:jc w:val="both"/>
              <w:rPr>
                <w:sz w:val="20"/>
              </w:rPr>
            </w:pPr>
            <w:r>
              <w:rPr>
                <w:color w:val="21272E"/>
                <w:sz w:val="20"/>
              </w:rPr>
              <w:t>на возмещение части процентной ставки по инвестиционным кредитам (займам) в агропромышленном комплексе;</w:t>
            </w:r>
          </w:p>
          <w:p>
            <w:pPr>
              <w:pStyle w:val="TableParagraph"/>
              <w:numPr>
                <w:ilvl w:val="0"/>
                <w:numId w:val="11"/>
              </w:numPr>
              <w:tabs>
                <w:tab w:pos="232" w:val="left" w:leader="none"/>
              </w:tabs>
              <w:spacing w:line="240" w:lineRule="auto" w:before="0" w:after="0"/>
              <w:ind w:left="28" w:right="37" w:firstLine="0"/>
              <w:jc w:val="both"/>
              <w:rPr>
                <w:sz w:val="20"/>
              </w:rPr>
            </w:pPr>
            <w:r>
              <w:rPr>
                <w:color w:val="21272E"/>
                <w:sz w:val="20"/>
              </w:rPr>
              <w:t>на</w:t>
            </w:r>
            <w:r>
              <w:rPr>
                <w:color w:val="21272E"/>
                <w:spacing w:val="-7"/>
                <w:sz w:val="20"/>
              </w:rPr>
              <w:t> </w:t>
            </w:r>
            <w:r>
              <w:rPr>
                <w:color w:val="21272E"/>
                <w:sz w:val="20"/>
              </w:rPr>
              <w:t>возмещение</w:t>
            </w:r>
            <w:r>
              <w:rPr>
                <w:color w:val="21272E"/>
                <w:spacing w:val="-7"/>
                <w:sz w:val="20"/>
              </w:rPr>
              <w:t> </w:t>
            </w:r>
            <w:r>
              <w:rPr>
                <w:color w:val="21272E"/>
                <w:sz w:val="20"/>
              </w:rPr>
              <w:t>части</w:t>
            </w:r>
            <w:r>
              <w:rPr>
                <w:color w:val="21272E"/>
                <w:spacing w:val="-5"/>
                <w:sz w:val="20"/>
              </w:rPr>
              <w:t> </w:t>
            </w:r>
            <w:r>
              <w:rPr>
                <w:color w:val="21272E"/>
                <w:sz w:val="20"/>
              </w:rPr>
              <w:t>процентной</w:t>
            </w:r>
            <w:r>
              <w:rPr>
                <w:color w:val="21272E"/>
                <w:spacing w:val="-7"/>
                <w:sz w:val="20"/>
              </w:rPr>
              <w:t> </w:t>
            </w:r>
            <w:r>
              <w:rPr>
                <w:color w:val="21272E"/>
                <w:sz w:val="20"/>
              </w:rPr>
              <w:t>ставки</w:t>
            </w:r>
            <w:r>
              <w:rPr>
                <w:color w:val="21272E"/>
                <w:spacing w:val="-7"/>
                <w:sz w:val="20"/>
              </w:rPr>
              <w:t> </w:t>
            </w:r>
            <w:r>
              <w:rPr>
                <w:color w:val="21272E"/>
                <w:sz w:val="20"/>
              </w:rPr>
              <w:t>по</w:t>
            </w:r>
            <w:r>
              <w:rPr>
                <w:color w:val="21272E"/>
                <w:spacing w:val="-5"/>
                <w:sz w:val="20"/>
              </w:rPr>
              <w:t> </w:t>
            </w:r>
            <w:r>
              <w:rPr>
                <w:color w:val="21272E"/>
                <w:sz w:val="20"/>
              </w:rPr>
              <w:t>долгосрочным,</w:t>
            </w:r>
            <w:r>
              <w:rPr>
                <w:color w:val="21272E"/>
                <w:spacing w:val="-7"/>
                <w:sz w:val="20"/>
              </w:rPr>
              <w:t> </w:t>
            </w:r>
            <w:r>
              <w:rPr>
                <w:color w:val="21272E"/>
                <w:sz w:val="20"/>
              </w:rPr>
              <w:t>среднесрочным и краткосрочным кредитам (займам) в агропромышленном комплексе, полученным малыми формами хозяйствования;</w:t>
            </w:r>
          </w:p>
          <w:p>
            <w:pPr>
              <w:pStyle w:val="TableParagraph"/>
              <w:numPr>
                <w:ilvl w:val="0"/>
                <w:numId w:val="11"/>
              </w:numPr>
              <w:tabs>
                <w:tab w:pos="297" w:val="left" w:leader="none"/>
              </w:tabs>
              <w:spacing w:line="240" w:lineRule="auto" w:before="0" w:after="0"/>
              <w:ind w:left="28" w:right="34" w:firstLine="0"/>
              <w:jc w:val="both"/>
              <w:rPr>
                <w:sz w:val="20"/>
              </w:rPr>
            </w:pPr>
            <w:r>
              <w:rPr>
                <w:color w:val="21272E"/>
                <w:sz w:val="20"/>
              </w:rPr>
              <w:t>на возмещение части процентной ставки по краткосрочным кредитам (займам) в агропромышленном комплексе, полученным в 2017 году.</w:t>
            </w:r>
          </w:p>
        </w:tc>
        <w:tc>
          <w:tcPr>
            <w:tcW w:w="2665" w:type="dxa"/>
          </w:tcPr>
          <w:p>
            <w:pPr>
              <w:pStyle w:val="TableParagraph"/>
              <w:ind w:left="222" w:right="134" w:firstLine="494"/>
              <w:rPr>
                <w:sz w:val="20"/>
              </w:rPr>
            </w:pPr>
            <w:hyperlink r:id="rId94">
              <w:r>
                <w:rPr>
                  <w:color w:val="0462C1"/>
                  <w:spacing w:val="-2"/>
                  <w:sz w:val="20"/>
                  <w:u w:val="single" w:color="0462C1"/>
                </w:rPr>
                <w:t>Постановление</w:t>
              </w:r>
            </w:hyperlink>
            <w:r>
              <w:rPr>
                <w:color w:val="0462C1"/>
                <w:spacing w:val="-2"/>
                <w:sz w:val="20"/>
              </w:rPr>
              <w:t> </w:t>
            </w:r>
            <w:hyperlink r:id="rId94">
              <w:r>
                <w:rPr>
                  <w:color w:val="0462C1"/>
                  <w:sz w:val="20"/>
                  <w:u w:val="single" w:color="0462C1"/>
                </w:rPr>
                <w:t>Правительства</w:t>
              </w:r>
              <w:r>
                <w:rPr>
                  <w:color w:val="0462C1"/>
                  <w:spacing w:val="-12"/>
                  <w:sz w:val="20"/>
                  <w:u w:val="single" w:color="0462C1"/>
                </w:rPr>
                <w:t> </w:t>
              </w:r>
              <w:r>
                <w:rPr>
                  <w:color w:val="0462C1"/>
                  <w:sz w:val="20"/>
                  <w:u w:val="single" w:color="0462C1"/>
                </w:rPr>
                <w:t>Республики</w:t>
              </w:r>
            </w:hyperlink>
            <w:r>
              <w:rPr>
                <w:color w:val="0462C1"/>
                <w:sz w:val="20"/>
              </w:rPr>
              <w:t> </w:t>
            </w:r>
            <w:hyperlink r:id="rId94">
              <w:r>
                <w:rPr>
                  <w:color w:val="0462C1"/>
                  <w:sz w:val="20"/>
                  <w:u w:val="single" w:color="0462C1"/>
                </w:rPr>
                <w:t>Мордовия от 25 февраля</w:t>
              </w:r>
            </w:hyperlink>
          </w:p>
          <w:p>
            <w:pPr>
              <w:pStyle w:val="TableParagraph"/>
              <w:spacing w:before="1"/>
              <w:ind w:left="836"/>
              <w:rPr>
                <w:sz w:val="20"/>
              </w:rPr>
            </w:pPr>
            <w:hyperlink r:id="rId94">
              <w:r>
                <w:rPr>
                  <w:color w:val="0462C1"/>
                  <w:sz w:val="20"/>
                  <w:u w:val="single" w:color="0462C1"/>
                </w:rPr>
                <w:t>2013</w:t>
              </w:r>
              <w:r>
                <w:rPr>
                  <w:color w:val="0462C1"/>
                  <w:spacing w:val="-4"/>
                  <w:sz w:val="20"/>
                  <w:u w:val="single" w:color="0462C1"/>
                </w:rPr>
                <w:t> </w:t>
              </w:r>
              <w:r>
                <w:rPr>
                  <w:color w:val="0462C1"/>
                  <w:sz w:val="20"/>
                  <w:u w:val="single" w:color="0462C1"/>
                </w:rPr>
                <w:t>г.</w:t>
              </w:r>
              <w:r>
                <w:rPr>
                  <w:color w:val="0462C1"/>
                  <w:spacing w:val="-3"/>
                  <w:sz w:val="20"/>
                  <w:u w:val="single" w:color="0462C1"/>
                </w:rPr>
                <w:t> </w:t>
              </w:r>
              <w:r>
                <w:rPr>
                  <w:color w:val="0462C1"/>
                  <w:sz w:val="20"/>
                  <w:u w:val="single" w:color="0462C1"/>
                </w:rPr>
                <w:t>№</w:t>
              </w:r>
              <w:r>
                <w:rPr>
                  <w:color w:val="0462C1"/>
                  <w:spacing w:val="-4"/>
                  <w:sz w:val="20"/>
                  <w:u w:val="single" w:color="0462C1"/>
                </w:rPr>
                <w:t> </w:t>
              </w:r>
              <w:r>
                <w:rPr>
                  <w:color w:val="0462C1"/>
                  <w:spacing w:val="-5"/>
                  <w:sz w:val="20"/>
                  <w:u w:val="single" w:color="0462C1"/>
                </w:rPr>
                <w:t>59</w:t>
              </w:r>
            </w:hyperlink>
          </w:p>
        </w:tc>
      </w:tr>
    </w:tbl>
    <w:p>
      <w:pPr>
        <w:pStyle w:val="BodyText"/>
        <w:spacing w:before="116"/>
        <w:rPr>
          <w:b/>
          <w:sz w:val="22"/>
        </w:rPr>
      </w:pPr>
      <w:r>
        <w:rPr>
          <w:b/>
          <w:sz w:val="22"/>
        </w:rPr>
        <w:drawing>
          <wp:anchor distT="0" distB="0" distL="0" distR="0" allowOverlap="1" layoutInCell="1" locked="0" behindDoc="1" simplePos="0" relativeHeight="482444800">
            <wp:simplePos x="0" y="0"/>
            <wp:positionH relativeFrom="page">
              <wp:posOffset>0</wp:posOffset>
            </wp:positionH>
            <wp:positionV relativeFrom="page">
              <wp:posOffset>0</wp:posOffset>
            </wp:positionV>
            <wp:extent cx="10694035" cy="7562215"/>
            <wp:effectExtent l="0" t="0" r="0" b="0"/>
            <wp:wrapNone/>
            <wp:docPr id="92" name="Image 92"/>
            <wp:cNvGraphicFramePr>
              <a:graphicFrameLocks/>
            </wp:cNvGraphicFramePr>
            <a:graphic>
              <a:graphicData uri="http://schemas.openxmlformats.org/drawingml/2006/picture">
                <pic:pic>
                  <pic:nvPicPr>
                    <pic:cNvPr id="92" name="Image 92"/>
                    <pic:cNvPicPr/>
                  </pic:nvPicPr>
                  <pic:blipFill>
                    <a:blip r:embed="rId6" cstate="print"/>
                    <a:stretch>
                      <a:fillRect/>
                    </a:stretch>
                  </pic:blipFill>
                  <pic:spPr>
                    <a:xfrm>
                      <a:off x="0" y="0"/>
                      <a:ext cx="10694035" cy="7562215"/>
                    </a:xfrm>
                    <a:prstGeom prst="rect">
                      <a:avLst/>
                    </a:prstGeom>
                  </pic:spPr>
                </pic:pic>
              </a:graphicData>
            </a:graphic>
          </wp:anchor>
        </w:drawing>
      </w:r>
    </w:p>
    <w:p>
      <w:pPr>
        <w:spacing w:before="0"/>
        <w:ind w:left="1420" w:right="0" w:firstLine="0"/>
        <w:jc w:val="left"/>
        <w:rPr>
          <w:b/>
          <w:sz w:val="22"/>
        </w:rPr>
      </w:pPr>
      <w:r>
        <w:rPr>
          <w:b/>
          <w:sz w:val="22"/>
        </w:rPr>
        <mc:AlternateContent>
          <mc:Choice Requires="wps">
            <w:drawing>
              <wp:anchor distT="0" distB="0" distL="0" distR="0" allowOverlap="1" layoutInCell="1" locked="0" behindDoc="1" simplePos="0" relativeHeight="482445312">
                <wp:simplePos x="0" y="0"/>
                <wp:positionH relativeFrom="page">
                  <wp:posOffset>0</wp:posOffset>
                </wp:positionH>
                <wp:positionV relativeFrom="paragraph">
                  <wp:posOffset>-8404</wp:posOffset>
                </wp:positionV>
                <wp:extent cx="10659110" cy="146050"/>
                <wp:effectExtent l="0" t="0" r="0" b="0"/>
                <wp:wrapNone/>
                <wp:docPr id="93" name="Graphic 93"/>
                <wp:cNvGraphicFramePr>
                  <a:graphicFrameLocks/>
                </wp:cNvGraphicFramePr>
                <a:graphic>
                  <a:graphicData uri="http://schemas.microsoft.com/office/word/2010/wordprocessingShape">
                    <wps:wsp>
                      <wps:cNvPr id="93" name="Graphic 93"/>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61734pt;width:839.3pt;height:11.5pt;mso-position-horizontal-relative:page;mso-position-vertical-relative:paragraph;z-index:-20871168" id="docshape49" coordorigin="0,-13" coordsize="16786,230" path="m0,217l863,217,863,-13,1726,-13m16786,217l2211,217,2211,-13,1726,-13e" filled="false" stroked="true" strokeweight=".75pt" strokecolor="#000000">
                <v:path arrowok="t"/>
                <v:stroke dashstyle="solid"/>
                <w10:wrap type="none"/>
              </v:shape>
            </w:pict>
          </mc:Fallback>
        </mc:AlternateContent>
      </w:r>
      <w:r>
        <w:rPr>
          <w:b/>
          <w:spacing w:val="-5"/>
          <w:sz w:val="22"/>
        </w:rPr>
        <w:t>28</w:t>
      </w:r>
    </w:p>
    <w:p>
      <w:pPr>
        <w:spacing w:after="0"/>
        <w:jc w:val="left"/>
        <w:rPr>
          <w:b/>
          <w:sz w:val="22"/>
        </w:rPr>
        <w:sectPr>
          <w:pgSz w:w="16840" w:h="11910" w:orient="landscape"/>
          <w:pgMar w:top="540" w:bottom="0" w:left="0" w:right="141"/>
        </w:sectPr>
      </w:pPr>
    </w:p>
    <w:tbl>
      <w:tblPr>
        <w:tblW w:w="0" w:type="auto"/>
        <w:jc w:val="left"/>
        <w:tblInd w:w="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02"/>
        <w:gridCol w:w="2624"/>
        <w:gridCol w:w="5792"/>
        <w:gridCol w:w="3834"/>
      </w:tblGrid>
      <w:tr>
        <w:trPr>
          <w:trHeight w:val="826" w:hRule="atLeast"/>
        </w:trPr>
        <w:tc>
          <w:tcPr>
            <w:tcW w:w="3202" w:type="dxa"/>
            <w:shd w:val="clear" w:color="auto" w:fill="E7E6E6"/>
          </w:tcPr>
          <w:p>
            <w:pPr>
              <w:pStyle w:val="TableParagraph"/>
              <w:spacing w:before="47"/>
              <w:rPr>
                <w:b/>
                <w:sz w:val="20"/>
              </w:rPr>
            </w:pPr>
          </w:p>
          <w:p>
            <w:pPr>
              <w:pStyle w:val="TableParagraph"/>
              <w:spacing w:before="1"/>
              <w:ind w:left="338"/>
              <w:rPr>
                <w:b/>
                <w:sz w:val="20"/>
              </w:rPr>
            </w:pPr>
            <w:r>
              <w:rPr>
                <w:b/>
                <w:color w:val="0462C1"/>
                <w:sz w:val="20"/>
                <w:u w:val="single" w:color="0462C1"/>
              </w:rPr>
              <w:t>Краткое</w:t>
            </w:r>
            <w:r>
              <w:rPr>
                <w:b/>
                <w:color w:val="0462C1"/>
                <w:spacing w:val="-9"/>
                <w:sz w:val="20"/>
                <w:u w:val="single" w:color="0462C1"/>
              </w:rPr>
              <w:t> </w:t>
            </w:r>
            <w:r>
              <w:rPr>
                <w:b/>
                <w:color w:val="0462C1"/>
                <w:sz w:val="20"/>
                <w:u w:val="single" w:color="0462C1"/>
              </w:rPr>
              <w:t>описание</w:t>
            </w:r>
            <w:r>
              <w:rPr>
                <w:b/>
                <w:color w:val="0462C1"/>
                <w:spacing w:val="-10"/>
                <w:sz w:val="20"/>
                <w:u w:val="single" w:color="0462C1"/>
              </w:rPr>
              <w:t> </w:t>
            </w:r>
            <w:r>
              <w:rPr>
                <w:b/>
                <w:color w:val="0462C1"/>
                <w:spacing w:val="-2"/>
                <w:sz w:val="20"/>
                <w:u w:val="single" w:color="0462C1"/>
              </w:rPr>
              <w:t>субсидии</w:t>
            </w:r>
          </w:p>
        </w:tc>
        <w:tc>
          <w:tcPr>
            <w:tcW w:w="2624" w:type="dxa"/>
            <w:shd w:val="clear" w:color="auto" w:fill="E7E6E6"/>
          </w:tcPr>
          <w:p>
            <w:pPr>
              <w:pStyle w:val="TableParagraph"/>
              <w:spacing w:before="47"/>
              <w:rPr>
                <w:b/>
                <w:sz w:val="20"/>
              </w:rPr>
            </w:pPr>
          </w:p>
          <w:p>
            <w:pPr>
              <w:pStyle w:val="TableParagraph"/>
              <w:spacing w:before="1"/>
              <w:ind w:left="350"/>
              <w:rPr>
                <w:b/>
                <w:sz w:val="20"/>
              </w:rPr>
            </w:pPr>
            <w:r>
              <w:rPr>
                <w:b/>
                <w:spacing w:val="-2"/>
                <w:sz w:val="20"/>
              </w:rPr>
              <w:t>Получатели</w:t>
            </w:r>
            <w:r>
              <w:rPr>
                <w:b/>
                <w:spacing w:val="5"/>
                <w:sz w:val="20"/>
              </w:rPr>
              <w:t> </w:t>
            </w:r>
            <w:r>
              <w:rPr>
                <w:b/>
                <w:spacing w:val="-2"/>
                <w:sz w:val="20"/>
              </w:rPr>
              <w:t>субсидии</w:t>
            </w:r>
          </w:p>
        </w:tc>
        <w:tc>
          <w:tcPr>
            <w:tcW w:w="5792" w:type="dxa"/>
            <w:shd w:val="clear" w:color="auto" w:fill="E7E6E6"/>
          </w:tcPr>
          <w:p>
            <w:pPr>
              <w:pStyle w:val="TableParagraph"/>
              <w:spacing w:before="47"/>
              <w:rPr>
                <w:b/>
                <w:sz w:val="20"/>
              </w:rPr>
            </w:pPr>
          </w:p>
          <w:p>
            <w:pPr>
              <w:pStyle w:val="TableParagraph"/>
              <w:spacing w:before="1"/>
              <w:ind w:left="2712"/>
              <w:rPr>
                <w:b/>
                <w:sz w:val="20"/>
              </w:rPr>
            </w:pPr>
            <w:r>
              <w:rPr>
                <w:b/>
                <w:sz w:val="20"/>
              </w:rPr>
              <w:t>Условия</w:t>
            </w:r>
            <w:r>
              <w:rPr>
                <w:b/>
                <w:spacing w:val="-10"/>
                <w:sz w:val="20"/>
              </w:rPr>
              <w:t> </w:t>
            </w:r>
            <w:r>
              <w:rPr>
                <w:b/>
                <w:spacing w:val="-2"/>
                <w:sz w:val="20"/>
              </w:rPr>
              <w:t>получения</w:t>
            </w:r>
          </w:p>
        </w:tc>
        <w:tc>
          <w:tcPr>
            <w:tcW w:w="3834" w:type="dxa"/>
            <w:shd w:val="clear" w:color="auto" w:fill="E7E6E6"/>
          </w:tcPr>
          <w:p>
            <w:pPr>
              <w:pStyle w:val="TableParagraph"/>
              <w:spacing w:before="47"/>
              <w:rPr>
                <w:b/>
                <w:sz w:val="20"/>
              </w:rPr>
            </w:pPr>
          </w:p>
          <w:p>
            <w:pPr>
              <w:pStyle w:val="TableParagraph"/>
              <w:spacing w:before="1"/>
              <w:ind w:left="1387"/>
              <w:rPr>
                <w:b/>
                <w:sz w:val="20"/>
              </w:rPr>
            </w:pPr>
            <w:r>
              <w:rPr>
                <w:b/>
                <w:spacing w:val="-2"/>
                <w:sz w:val="20"/>
              </w:rPr>
              <w:t>Нормативно-правовой</w:t>
            </w:r>
            <w:r>
              <w:rPr>
                <w:b/>
                <w:spacing w:val="17"/>
                <w:sz w:val="20"/>
              </w:rPr>
              <w:t> </w:t>
            </w:r>
            <w:r>
              <w:rPr>
                <w:b/>
                <w:spacing w:val="-5"/>
                <w:sz w:val="20"/>
              </w:rPr>
              <w:t>акт</w:t>
            </w:r>
          </w:p>
        </w:tc>
      </w:tr>
      <w:tr>
        <w:trPr>
          <w:trHeight w:val="9524" w:hRule="atLeast"/>
        </w:trPr>
        <w:tc>
          <w:tcPr>
            <w:tcW w:w="3202" w:type="dxa"/>
          </w:tcPr>
          <w:p>
            <w:pPr>
              <w:pStyle w:val="TableParagraph"/>
              <w:rPr>
                <w:rFonts w:ascii="Times New Roman"/>
                <w:sz w:val="18"/>
              </w:rPr>
            </w:pPr>
          </w:p>
        </w:tc>
        <w:tc>
          <w:tcPr>
            <w:tcW w:w="2624" w:type="dxa"/>
            <w:shd w:val="clear" w:color="auto" w:fill="FFFFFF"/>
          </w:tcPr>
          <w:p>
            <w:pPr>
              <w:pStyle w:val="TableParagraph"/>
              <w:spacing w:before="1"/>
              <w:ind w:left="28" w:right="27"/>
              <w:jc w:val="both"/>
              <w:rPr>
                <w:sz w:val="20"/>
              </w:rPr>
            </w:pPr>
            <w:r>
              <w:rPr>
                <w:color w:val="21272E"/>
                <w:sz w:val="20"/>
              </w:rPr>
              <w:t>кооперации, признанные таковыми</w:t>
            </w:r>
            <w:r>
              <w:rPr>
                <w:color w:val="21272E"/>
                <w:spacing w:val="80"/>
                <w:sz w:val="20"/>
              </w:rPr>
              <w:t> </w:t>
            </w:r>
            <w:r>
              <w:rPr>
                <w:color w:val="21272E"/>
                <w:sz w:val="20"/>
              </w:rPr>
              <w:t>в</w:t>
            </w:r>
            <w:r>
              <w:rPr>
                <w:color w:val="21272E"/>
                <w:spacing w:val="80"/>
                <w:sz w:val="20"/>
              </w:rPr>
              <w:t> </w:t>
            </w:r>
            <w:r>
              <w:rPr>
                <w:color w:val="21272E"/>
                <w:sz w:val="20"/>
              </w:rPr>
              <w:t>соответствии</w:t>
            </w:r>
            <w:r>
              <w:rPr>
                <w:color w:val="21272E"/>
                <w:spacing w:val="80"/>
                <w:sz w:val="20"/>
              </w:rPr>
              <w:t> </w:t>
            </w:r>
            <w:r>
              <w:rPr>
                <w:color w:val="21272E"/>
                <w:sz w:val="20"/>
              </w:rPr>
              <w:t>со</w:t>
            </w:r>
            <w:r>
              <w:rPr>
                <w:color w:val="21272E"/>
                <w:spacing w:val="-4"/>
                <w:sz w:val="20"/>
              </w:rPr>
              <w:t> </w:t>
            </w:r>
            <w:hyperlink r:id="rId95">
              <w:r>
                <w:rPr>
                  <w:color w:val="3171C0"/>
                  <w:sz w:val="20"/>
                  <w:u w:val="single" w:color="3171C0"/>
                </w:rPr>
                <w:t>статьей</w:t>
              </w:r>
              <w:r>
                <w:rPr>
                  <w:color w:val="3171C0"/>
                  <w:spacing w:val="40"/>
                  <w:sz w:val="20"/>
                  <w:u w:val="single" w:color="3171C0"/>
                </w:rPr>
                <w:t> </w:t>
              </w:r>
              <w:r>
                <w:rPr>
                  <w:color w:val="3171C0"/>
                  <w:sz w:val="20"/>
                  <w:u w:val="single" w:color="3171C0"/>
                </w:rPr>
                <w:t>1</w:t>
              </w:r>
            </w:hyperlink>
            <w:r>
              <w:rPr>
                <w:color w:val="3171C0"/>
                <w:spacing w:val="-5"/>
                <w:sz w:val="20"/>
              </w:rPr>
              <w:t> </w:t>
            </w:r>
            <w:r>
              <w:rPr>
                <w:color w:val="21272E"/>
                <w:sz w:val="20"/>
              </w:rPr>
              <w:t>Федерального закона</w:t>
            </w:r>
            <w:r>
              <w:rPr>
                <w:color w:val="21272E"/>
                <w:spacing w:val="80"/>
                <w:sz w:val="20"/>
              </w:rPr>
              <w:t> </w:t>
            </w:r>
            <w:r>
              <w:rPr>
                <w:color w:val="21272E"/>
                <w:sz w:val="20"/>
              </w:rPr>
              <w:t>от</w:t>
            </w:r>
            <w:r>
              <w:rPr>
                <w:color w:val="21272E"/>
                <w:spacing w:val="80"/>
                <w:sz w:val="20"/>
              </w:rPr>
              <w:t> </w:t>
            </w:r>
            <w:r>
              <w:rPr>
                <w:color w:val="21272E"/>
                <w:sz w:val="20"/>
              </w:rPr>
              <w:t>19</w:t>
            </w:r>
            <w:r>
              <w:rPr>
                <w:color w:val="21272E"/>
                <w:spacing w:val="80"/>
                <w:sz w:val="20"/>
              </w:rPr>
              <w:t> </w:t>
            </w:r>
            <w:r>
              <w:rPr>
                <w:color w:val="21272E"/>
                <w:sz w:val="20"/>
              </w:rPr>
              <w:t>июня</w:t>
            </w:r>
            <w:r>
              <w:rPr>
                <w:color w:val="21272E"/>
                <w:spacing w:val="80"/>
                <w:sz w:val="20"/>
              </w:rPr>
              <w:t> </w:t>
            </w:r>
            <w:r>
              <w:rPr>
                <w:color w:val="21272E"/>
                <w:sz w:val="20"/>
              </w:rPr>
              <w:t>1992</w:t>
            </w:r>
            <w:r>
              <w:rPr>
                <w:color w:val="21272E"/>
                <w:spacing w:val="-1"/>
                <w:sz w:val="20"/>
              </w:rPr>
              <w:t> </w:t>
            </w:r>
            <w:r>
              <w:rPr>
                <w:color w:val="21272E"/>
                <w:sz w:val="20"/>
              </w:rPr>
              <w:t>г. N</w:t>
            </w:r>
            <w:r>
              <w:rPr>
                <w:color w:val="21272E"/>
                <w:spacing w:val="-7"/>
                <w:sz w:val="20"/>
              </w:rPr>
              <w:t> </w:t>
            </w:r>
            <w:r>
              <w:rPr>
                <w:color w:val="21272E"/>
                <w:sz w:val="20"/>
              </w:rPr>
              <w:t>3085-I "О потребительской </w:t>
            </w:r>
            <w:r>
              <w:rPr>
                <w:color w:val="21272E"/>
                <w:spacing w:val="-2"/>
                <w:sz w:val="20"/>
              </w:rPr>
              <w:t>кооперации</w:t>
            </w:r>
          </w:p>
          <w:p>
            <w:pPr>
              <w:pStyle w:val="TableParagraph"/>
              <w:ind w:left="28" w:right="30"/>
              <w:jc w:val="both"/>
              <w:rPr>
                <w:sz w:val="20"/>
              </w:rPr>
            </w:pPr>
            <w:r>
              <w:rPr>
                <w:color w:val="21272E"/>
                <w:sz w:val="20"/>
              </w:rPr>
              <w:t>(потребительских обществах, их союзах) в </w:t>
            </w:r>
            <w:r>
              <w:rPr>
                <w:color w:val="21272E"/>
                <w:sz w:val="20"/>
              </w:rPr>
              <w:t>Российской </w:t>
            </w:r>
            <w:r>
              <w:rPr>
                <w:color w:val="21272E"/>
                <w:spacing w:val="-2"/>
                <w:sz w:val="20"/>
              </w:rPr>
              <w:t>Федерации";</w:t>
            </w:r>
          </w:p>
          <w:p>
            <w:pPr>
              <w:pStyle w:val="TableParagraph"/>
              <w:tabs>
                <w:tab w:pos="1117" w:val="left" w:leader="none"/>
                <w:tab w:pos="1264" w:val="left" w:leader="none"/>
                <w:tab w:pos="1417" w:val="left" w:leader="none"/>
                <w:tab w:pos="1472" w:val="left" w:leader="none"/>
                <w:tab w:pos="1638" w:val="left" w:leader="none"/>
                <w:tab w:pos="1941" w:val="left" w:leader="none"/>
                <w:tab w:pos="2496" w:val="left" w:leader="none"/>
              </w:tabs>
              <w:spacing w:before="2"/>
              <w:ind w:left="28" w:right="26"/>
              <w:rPr>
                <w:sz w:val="20"/>
              </w:rPr>
            </w:pPr>
            <w:r>
              <w:rPr>
                <w:color w:val="21272E"/>
                <w:sz w:val="20"/>
              </w:rPr>
              <w:t>граждане,</w:t>
            </w:r>
            <w:r>
              <w:rPr>
                <w:color w:val="21272E"/>
                <w:spacing w:val="80"/>
                <w:sz w:val="20"/>
              </w:rPr>
              <w:t> </w:t>
            </w:r>
            <w:r>
              <w:rPr>
                <w:color w:val="21272E"/>
                <w:sz w:val="20"/>
              </w:rPr>
              <w:t>ведущие</w:t>
            </w:r>
            <w:r>
              <w:rPr>
                <w:color w:val="21272E"/>
                <w:spacing w:val="80"/>
                <w:sz w:val="20"/>
              </w:rPr>
              <w:t> </w:t>
            </w:r>
            <w:r>
              <w:rPr>
                <w:color w:val="21272E"/>
                <w:sz w:val="20"/>
              </w:rPr>
              <w:t>личное </w:t>
            </w:r>
            <w:r>
              <w:rPr>
                <w:color w:val="21272E"/>
                <w:spacing w:val="-2"/>
                <w:sz w:val="20"/>
              </w:rPr>
              <w:t>подсобное</w:t>
            </w:r>
            <w:r>
              <w:rPr>
                <w:color w:val="21272E"/>
                <w:sz w:val="20"/>
              </w:rPr>
              <w:tab/>
              <w:tab/>
            </w:r>
            <w:r>
              <w:rPr>
                <w:color w:val="21272E"/>
                <w:spacing w:val="-32"/>
                <w:sz w:val="20"/>
              </w:rPr>
              <w:t> </w:t>
            </w:r>
            <w:r>
              <w:rPr>
                <w:color w:val="21272E"/>
                <w:sz w:val="20"/>
              </w:rPr>
              <w:t>хозяйство,</w:t>
              <w:tab/>
            </w:r>
            <w:r>
              <w:rPr>
                <w:color w:val="21272E"/>
                <w:spacing w:val="-12"/>
                <w:sz w:val="20"/>
              </w:rPr>
              <w:t>в</w:t>
            </w:r>
            <w:r>
              <w:rPr>
                <w:color w:val="21272E"/>
                <w:sz w:val="20"/>
              </w:rPr>
              <w:t> соответствии</w:t>
            </w:r>
            <w:r>
              <w:rPr>
                <w:color w:val="21272E"/>
                <w:spacing w:val="23"/>
                <w:sz w:val="20"/>
              </w:rPr>
              <w:t> </w:t>
            </w:r>
            <w:r>
              <w:rPr>
                <w:color w:val="21272E"/>
                <w:sz w:val="20"/>
              </w:rPr>
              <w:t>с</w:t>
            </w:r>
            <w:r>
              <w:rPr>
                <w:color w:val="21272E"/>
                <w:spacing w:val="-12"/>
                <w:sz w:val="20"/>
              </w:rPr>
              <w:t> </w:t>
            </w:r>
            <w:hyperlink r:id="rId96">
              <w:r>
                <w:rPr>
                  <w:color w:val="3171C0"/>
                  <w:sz w:val="20"/>
                  <w:u w:val="single" w:color="3171C0"/>
                </w:rPr>
                <w:t>Федеральным</w:t>
              </w:r>
            </w:hyperlink>
            <w:r>
              <w:rPr>
                <w:color w:val="3171C0"/>
                <w:sz w:val="20"/>
              </w:rPr>
              <w:t> </w:t>
            </w:r>
            <w:hyperlink r:id="rId96">
              <w:r>
                <w:rPr>
                  <w:color w:val="3171C0"/>
                  <w:sz w:val="20"/>
                  <w:u w:val="single" w:color="3171C0"/>
                </w:rPr>
                <w:t>законом</w:t>
              </w:r>
            </w:hyperlink>
            <w:r>
              <w:rPr>
                <w:color w:val="3171C0"/>
                <w:spacing w:val="-3"/>
                <w:sz w:val="20"/>
              </w:rPr>
              <w:t> </w:t>
            </w:r>
            <w:r>
              <w:rPr>
                <w:color w:val="21272E"/>
                <w:sz w:val="20"/>
              </w:rPr>
              <w:t>от</w:t>
            </w:r>
            <w:r>
              <w:rPr>
                <w:color w:val="21272E"/>
                <w:spacing w:val="80"/>
                <w:sz w:val="20"/>
              </w:rPr>
              <w:t> </w:t>
            </w:r>
            <w:r>
              <w:rPr>
                <w:color w:val="21272E"/>
                <w:sz w:val="20"/>
              </w:rPr>
              <w:t>7</w:t>
            </w:r>
            <w:r>
              <w:rPr>
                <w:color w:val="21272E"/>
                <w:spacing w:val="80"/>
                <w:sz w:val="20"/>
              </w:rPr>
              <w:t> </w:t>
            </w:r>
            <w:r>
              <w:rPr>
                <w:color w:val="21272E"/>
                <w:sz w:val="20"/>
              </w:rPr>
              <w:t>июля</w:t>
            </w:r>
            <w:r>
              <w:rPr>
                <w:color w:val="21272E"/>
                <w:spacing w:val="80"/>
                <w:sz w:val="20"/>
              </w:rPr>
              <w:t> </w:t>
            </w:r>
            <w:r>
              <w:rPr>
                <w:color w:val="21272E"/>
                <w:sz w:val="20"/>
              </w:rPr>
              <w:t>2003</w:t>
            </w:r>
            <w:r>
              <w:rPr>
                <w:color w:val="21272E"/>
                <w:spacing w:val="-1"/>
                <w:sz w:val="20"/>
              </w:rPr>
              <w:t> </w:t>
            </w:r>
            <w:r>
              <w:rPr>
                <w:color w:val="21272E"/>
                <w:sz w:val="20"/>
              </w:rPr>
              <w:t>г. N 112-ФЗ</w:t>
              <w:tab/>
              <w:tab/>
            </w:r>
            <w:r>
              <w:rPr>
                <w:color w:val="21272E"/>
                <w:spacing w:val="-6"/>
                <w:sz w:val="20"/>
              </w:rPr>
              <w:t>"О</w:t>
            </w:r>
            <w:r>
              <w:rPr>
                <w:color w:val="21272E"/>
                <w:sz w:val="20"/>
              </w:rPr>
              <w:tab/>
              <w:tab/>
              <w:tab/>
            </w:r>
            <w:r>
              <w:rPr>
                <w:color w:val="21272E"/>
                <w:spacing w:val="-2"/>
                <w:sz w:val="20"/>
              </w:rPr>
              <w:t>личном </w:t>
            </w:r>
            <w:r>
              <w:rPr>
                <w:color w:val="21272E"/>
                <w:sz w:val="20"/>
              </w:rPr>
              <w:t>подсобном хозяйстве"; </w:t>
            </w:r>
            <w:r>
              <w:rPr>
                <w:color w:val="21272E"/>
                <w:spacing w:val="-2"/>
                <w:sz w:val="20"/>
              </w:rPr>
              <w:t>крестьянские</w:t>
            </w:r>
            <w:r>
              <w:rPr>
                <w:color w:val="21272E"/>
                <w:sz w:val="20"/>
              </w:rPr>
              <w:tab/>
              <w:tab/>
            </w:r>
            <w:r>
              <w:rPr>
                <w:color w:val="21272E"/>
                <w:spacing w:val="-2"/>
                <w:sz w:val="20"/>
              </w:rPr>
              <w:t>(фермерские) хозяйства</w:t>
            </w:r>
            <w:r>
              <w:rPr>
                <w:color w:val="21272E"/>
                <w:sz w:val="20"/>
              </w:rPr>
              <w:tab/>
            </w:r>
            <w:r>
              <w:rPr>
                <w:color w:val="21272E"/>
                <w:spacing w:val="-10"/>
                <w:sz w:val="20"/>
              </w:rPr>
              <w:t>в</w:t>
            </w:r>
            <w:r>
              <w:rPr>
                <w:color w:val="21272E"/>
                <w:sz w:val="20"/>
              </w:rPr>
              <w:tab/>
              <w:tab/>
              <w:tab/>
            </w:r>
            <w:r>
              <w:rPr>
                <w:color w:val="21272E"/>
                <w:spacing w:val="-2"/>
                <w:sz w:val="20"/>
              </w:rPr>
              <w:t>соответствии </w:t>
            </w:r>
            <w:r>
              <w:rPr>
                <w:color w:val="21272E"/>
                <w:sz w:val="20"/>
              </w:rPr>
              <w:t>с</w:t>
            </w:r>
            <w:r>
              <w:rPr>
                <w:color w:val="21272E"/>
                <w:spacing w:val="-1"/>
                <w:sz w:val="20"/>
              </w:rPr>
              <w:t> </w:t>
            </w:r>
            <w:hyperlink r:id="rId97">
              <w:r>
                <w:rPr>
                  <w:color w:val="3171C0"/>
                  <w:spacing w:val="-2"/>
                  <w:sz w:val="20"/>
                  <w:u w:val="single" w:color="3171C0"/>
                </w:rPr>
                <w:t>Федеральным</w:t>
              </w:r>
              <w:r>
                <w:rPr>
                  <w:color w:val="3171C0"/>
                  <w:sz w:val="20"/>
                  <w:u w:val="single" w:color="3171C0"/>
                </w:rPr>
                <w:tab/>
                <w:tab/>
                <w:tab/>
                <w:t>законом</w:t>
              </w:r>
            </w:hyperlink>
            <w:r>
              <w:rPr>
                <w:color w:val="3171C0"/>
                <w:spacing w:val="-4"/>
                <w:sz w:val="20"/>
              </w:rPr>
              <w:t> </w:t>
            </w:r>
            <w:r>
              <w:rPr>
                <w:color w:val="21272E"/>
                <w:spacing w:val="-5"/>
                <w:sz w:val="20"/>
              </w:rPr>
              <w:t>от</w:t>
            </w:r>
          </w:p>
          <w:p>
            <w:pPr>
              <w:pStyle w:val="TableParagraph"/>
              <w:spacing w:line="243" w:lineRule="exact"/>
              <w:ind w:left="28"/>
              <w:rPr>
                <w:sz w:val="20"/>
              </w:rPr>
            </w:pPr>
            <w:r>
              <w:rPr>
                <w:color w:val="21272E"/>
                <w:sz w:val="20"/>
              </w:rPr>
              <w:t>11</w:t>
            </w:r>
            <w:r>
              <w:rPr>
                <w:color w:val="21272E"/>
                <w:spacing w:val="62"/>
                <w:sz w:val="20"/>
              </w:rPr>
              <w:t> </w:t>
            </w:r>
            <w:r>
              <w:rPr>
                <w:color w:val="21272E"/>
                <w:sz w:val="20"/>
              </w:rPr>
              <w:t>июня</w:t>
            </w:r>
            <w:r>
              <w:rPr>
                <w:color w:val="21272E"/>
                <w:spacing w:val="64"/>
                <w:sz w:val="20"/>
              </w:rPr>
              <w:t> </w:t>
            </w:r>
            <w:r>
              <w:rPr>
                <w:color w:val="21272E"/>
                <w:sz w:val="20"/>
              </w:rPr>
              <w:t>2003 г.</w:t>
            </w:r>
            <w:r>
              <w:rPr>
                <w:color w:val="21272E"/>
                <w:spacing w:val="63"/>
                <w:sz w:val="20"/>
              </w:rPr>
              <w:t> </w:t>
            </w:r>
            <w:r>
              <w:rPr>
                <w:color w:val="21272E"/>
                <w:sz w:val="20"/>
              </w:rPr>
              <w:t>N 74-ФЗ</w:t>
            </w:r>
            <w:r>
              <w:rPr>
                <w:color w:val="21272E"/>
                <w:spacing w:val="64"/>
                <w:sz w:val="20"/>
              </w:rPr>
              <w:t> </w:t>
            </w:r>
            <w:r>
              <w:rPr>
                <w:color w:val="21272E"/>
                <w:spacing w:val="-5"/>
                <w:sz w:val="20"/>
              </w:rPr>
              <w:t>"О</w:t>
            </w:r>
          </w:p>
          <w:p>
            <w:pPr>
              <w:pStyle w:val="TableParagraph"/>
              <w:spacing w:before="1"/>
              <w:ind w:left="28"/>
              <w:rPr>
                <w:sz w:val="20"/>
              </w:rPr>
            </w:pPr>
            <w:r>
              <w:rPr>
                <w:color w:val="21272E"/>
                <w:sz w:val="20"/>
              </w:rPr>
              <w:t>крестьянском</w:t>
            </w:r>
            <w:r>
              <w:rPr>
                <w:color w:val="21272E"/>
                <w:spacing w:val="80"/>
                <w:sz w:val="20"/>
              </w:rPr>
              <w:t> </w:t>
            </w:r>
            <w:r>
              <w:rPr>
                <w:color w:val="21272E"/>
                <w:sz w:val="20"/>
              </w:rPr>
              <w:t>(фермерском) </w:t>
            </w:r>
            <w:r>
              <w:rPr>
                <w:color w:val="21272E"/>
                <w:spacing w:val="-2"/>
                <w:sz w:val="20"/>
              </w:rPr>
              <w:t>хозяйстве";</w:t>
            </w:r>
          </w:p>
          <w:p>
            <w:pPr>
              <w:pStyle w:val="TableParagraph"/>
              <w:ind w:left="28"/>
              <w:rPr>
                <w:sz w:val="20"/>
              </w:rPr>
            </w:pPr>
            <w:r>
              <w:rPr>
                <w:color w:val="21272E"/>
                <w:spacing w:val="-2"/>
                <w:sz w:val="20"/>
              </w:rPr>
              <w:t>сельскохозяйственные потребительские</w:t>
            </w:r>
          </w:p>
          <w:p>
            <w:pPr>
              <w:pStyle w:val="TableParagraph"/>
              <w:tabs>
                <w:tab w:pos="2380" w:val="left" w:leader="none"/>
              </w:tabs>
              <w:ind w:left="28" w:right="27"/>
              <w:jc w:val="both"/>
              <w:rPr>
                <w:sz w:val="20"/>
              </w:rPr>
            </w:pPr>
            <w:r>
              <w:rPr>
                <w:color w:val="21272E"/>
                <w:sz w:val="20"/>
              </w:rPr>
              <w:t>кооперативы, созданные в соответствии</w:t>
            </w:r>
            <w:r>
              <w:rPr>
                <w:color w:val="21272E"/>
                <w:spacing w:val="23"/>
                <w:sz w:val="20"/>
              </w:rPr>
              <w:t> </w:t>
            </w:r>
            <w:r>
              <w:rPr>
                <w:color w:val="21272E"/>
                <w:sz w:val="20"/>
              </w:rPr>
              <w:t>с</w:t>
            </w:r>
            <w:r>
              <w:rPr>
                <w:color w:val="21272E"/>
                <w:spacing w:val="-12"/>
                <w:sz w:val="20"/>
              </w:rPr>
              <w:t> </w:t>
            </w:r>
            <w:hyperlink r:id="rId98">
              <w:r>
                <w:rPr>
                  <w:color w:val="3171C0"/>
                  <w:sz w:val="20"/>
                  <w:u w:val="single" w:color="3171C0"/>
                </w:rPr>
                <w:t>Федеральным</w:t>
              </w:r>
            </w:hyperlink>
            <w:r>
              <w:rPr>
                <w:color w:val="3171C0"/>
                <w:sz w:val="20"/>
              </w:rPr>
              <w:t> </w:t>
            </w:r>
            <w:hyperlink r:id="rId98">
              <w:r>
                <w:rPr>
                  <w:color w:val="3171C0"/>
                  <w:sz w:val="20"/>
                  <w:u w:val="single" w:color="3171C0"/>
                </w:rPr>
                <w:t>законом</w:t>
              </w:r>
            </w:hyperlink>
            <w:r>
              <w:rPr>
                <w:color w:val="3171C0"/>
                <w:spacing w:val="-6"/>
                <w:sz w:val="20"/>
              </w:rPr>
              <w:t> </w:t>
            </w:r>
            <w:r>
              <w:rPr>
                <w:color w:val="21272E"/>
                <w:sz w:val="20"/>
              </w:rPr>
              <w:t>от 8 декабря 1995</w:t>
            </w:r>
            <w:r>
              <w:rPr>
                <w:color w:val="21272E"/>
                <w:spacing w:val="-4"/>
                <w:sz w:val="20"/>
              </w:rPr>
              <w:t> </w:t>
            </w:r>
            <w:r>
              <w:rPr>
                <w:color w:val="21272E"/>
                <w:sz w:val="20"/>
              </w:rPr>
              <w:t>г. N</w:t>
            </w:r>
            <w:r>
              <w:rPr>
                <w:color w:val="21272E"/>
                <w:spacing w:val="-8"/>
                <w:sz w:val="20"/>
              </w:rPr>
              <w:t> </w:t>
            </w:r>
            <w:r>
              <w:rPr>
                <w:color w:val="21272E"/>
                <w:sz w:val="20"/>
              </w:rPr>
              <w:t>193-</w:t>
            </w:r>
            <w:r>
              <w:rPr>
                <w:color w:val="21272E"/>
                <w:spacing w:val="-5"/>
                <w:sz w:val="20"/>
              </w:rPr>
              <w:t>ФЗ</w:t>
            </w:r>
            <w:r>
              <w:rPr>
                <w:color w:val="21272E"/>
                <w:sz w:val="20"/>
              </w:rPr>
              <w:tab/>
            </w:r>
            <w:r>
              <w:rPr>
                <w:color w:val="21272E"/>
                <w:spacing w:val="-5"/>
                <w:sz w:val="20"/>
              </w:rPr>
              <w:t>"О</w:t>
            </w:r>
          </w:p>
          <w:p>
            <w:pPr>
              <w:pStyle w:val="TableParagraph"/>
              <w:spacing w:line="243" w:lineRule="exact" w:before="1"/>
              <w:ind w:left="28"/>
              <w:rPr>
                <w:sz w:val="20"/>
              </w:rPr>
            </w:pPr>
            <w:r>
              <w:rPr>
                <w:color w:val="21272E"/>
                <w:spacing w:val="-2"/>
                <w:sz w:val="20"/>
              </w:rPr>
              <w:t>сельскохозяйственной</w:t>
            </w:r>
          </w:p>
          <w:p>
            <w:pPr>
              <w:pStyle w:val="TableParagraph"/>
              <w:tabs>
                <w:tab w:pos="1447" w:val="left" w:leader="none"/>
                <w:tab w:pos="1666" w:val="left" w:leader="none"/>
                <w:tab w:pos="1801" w:val="left" w:leader="none"/>
                <w:tab w:pos="2486" w:val="left" w:leader="none"/>
              </w:tabs>
              <w:ind w:left="28" w:right="27"/>
              <w:rPr>
                <w:sz w:val="20"/>
              </w:rPr>
            </w:pPr>
            <w:r>
              <w:rPr>
                <w:color w:val="21272E"/>
                <w:spacing w:val="-2"/>
                <w:sz w:val="20"/>
              </w:rPr>
              <w:t>кооперации";</w:t>
            </w:r>
            <w:r>
              <w:rPr>
                <w:color w:val="21272E"/>
                <w:sz w:val="20"/>
              </w:rPr>
              <w:tab/>
            </w:r>
            <w:r>
              <w:rPr>
                <w:color w:val="21272E"/>
                <w:spacing w:val="-2"/>
                <w:sz w:val="20"/>
              </w:rPr>
              <w:t>организации, осуществляющие</w:t>
            </w:r>
            <w:r>
              <w:rPr>
                <w:color w:val="21272E"/>
                <w:sz w:val="20"/>
              </w:rPr>
              <w:tab/>
              <w:tab/>
            </w:r>
            <w:r>
              <w:rPr>
                <w:color w:val="21272E"/>
                <w:spacing w:val="-2"/>
                <w:sz w:val="20"/>
              </w:rPr>
              <w:t>товарное (промышленное) </w:t>
            </w:r>
            <w:r>
              <w:rPr>
                <w:color w:val="21272E"/>
                <w:sz w:val="20"/>
              </w:rPr>
              <w:t>рыбоводство,</w:t>
            </w:r>
            <w:r>
              <w:rPr>
                <w:color w:val="21272E"/>
                <w:spacing w:val="26"/>
                <w:sz w:val="20"/>
              </w:rPr>
              <w:t> </w:t>
            </w:r>
            <w:r>
              <w:rPr>
                <w:color w:val="21272E"/>
                <w:sz w:val="20"/>
              </w:rPr>
              <w:t>независимо</w:t>
            </w:r>
            <w:r>
              <w:rPr>
                <w:color w:val="21272E"/>
                <w:spacing w:val="28"/>
                <w:sz w:val="20"/>
              </w:rPr>
              <w:t> </w:t>
            </w:r>
            <w:r>
              <w:rPr>
                <w:color w:val="21272E"/>
                <w:sz w:val="20"/>
              </w:rPr>
              <w:t>от их</w:t>
            </w:r>
            <w:r>
              <w:rPr>
                <w:color w:val="21272E"/>
                <w:spacing w:val="7"/>
                <w:sz w:val="20"/>
              </w:rPr>
              <w:t> </w:t>
            </w:r>
            <w:r>
              <w:rPr>
                <w:color w:val="21272E"/>
                <w:sz w:val="20"/>
              </w:rPr>
              <w:t>организационно-правовой </w:t>
            </w:r>
            <w:r>
              <w:rPr>
                <w:color w:val="21272E"/>
                <w:spacing w:val="-2"/>
                <w:sz w:val="20"/>
              </w:rPr>
              <w:t>формы;</w:t>
            </w:r>
            <w:r>
              <w:rPr>
                <w:color w:val="21272E"/>
                <w:sz w:val="20"/>
              </w:rPr>
              <w:tab/>
            </w:r>
            <w:r>
              <w:rPr>
                <w:color w:val="21272E"/>
                <w:spacing w:val="-2"/>
                <w:sz w:val="20"/>
              </w:rPr>
              <w:t>организации, </w:t>
            </w:r>
            <w:r>
              <w:rPr>
                <w:color w:val="21272E"/>
                <w:sz w:val="20"/>
              </w:rPr>
              <w:t>осуществляющие</w:t>
            </w:r>
            <w:r>
              <w:rPr>
                <w:color w:val="21272E"/>
                <w:spacing w:val="1"/>
                <w:sz w:val="20"/>
              </w:rPr>
              <w:t> </w:t>
            </w:r>
            <w:r>
              <w:rPr>
                <w:color w:val="21272E"/>
                <w:sz w:val="20"/>
              </w:rPr>
              <w:t>разведение </w:t>
            </w:r>
            <w:r>
              <w:rPr>
                <w:color w:val="21272E"/>
                <w:spacing w:val="-2"/>
                <w:sz w:val="20"/>
              </w:rPr>
              <w:t>одомашненных</w:t>
            </w:r>
            <w:r>
              <w:rPr>
                <w:color w:val="21272E"/>
                <w:sz w:val="20"/>
              </w:rPr>
              <w:tab/>
              <w:tab/>
            </w:r>
            <w:r>
              <w:rPr>
                <w:color w:val="21272E"/>
                <w:spacing w:val="-2"/>
                <w:sz w:val="20"/>
              </w:rPr>
              <w:t>видов</w:t>
            </w:r>
            <w:r>
              <w:rPr>
                <w:color w:val="21272E"/>
                <w:sz w:val="20"/>
              </w:rPr>
              <w:tab/>
            </w:r>
            <w:r>
              <w:rPr>
                <w:color w:val="21272E"/>
                <w:spacing w:val="-12"/>
                <w:sz w:val="20"/>
              </w:rPr>
              <w:t>и</w:t>
            </w:r>
            <w:r>
              <w:rPr>
                <w:color w:val="21272E"/>
                <w:sz w:val="20"/>
              </w:rPr>
              <w:t> пород рыб, независимо от их </w:t>
            </w:r>
            <w:r>
              <w:rPr>
                <w:color w:val="21272E"/>
                <w:spacing w:val="-2"/>
                <w:sz w:val="20"/>
              </w:rPr>
              <w:t>организационно-правовой</w:t>
            </w:r>
          </w:p>
          <w:p>
            <w:pPr>
              <w:pStyle w:val="TableParagraph"/>
              <w:tabs>
                <w:tab w:pos="1613" w:val="left" w:leader="none"/>
              </w:tabs>
              <w:spacing w:line="223" w:lineRule="exact" w:before="1"/>
              <w:ind w:left="28"/>
              <w:rPr>
                <w:sz w:val="20"/>
              </w:rPr>
            </w:pPr>
            <w:r>
              <w:rPr>
                <w:color w:val="21272E"/>
                <w:spacing w:val="-2"/>
                <w:sz w:val="20"/>
              </w:rPr>
              <w:t>формы;</w:t>
            </w:r>
            <w:r>
              <w:rPr>
                <w:color w:val="21272E"/>
                <w:sz w:val="20"/>
              </w:rPr>
              <w:tab/>
            </w:r>
            <w:r>
              <w:rPr>
                <w:color w:val="21272E"/>
                <w:spacing w:val="-2"/>
                <w:sz w:val="20"/>
              </w:rPr>
              <w:t>российские</w:t>
            </w:r>
          </w:p>
        </w:tc>
        <w:tc>
          <w:tcPr>
            <w:tcW w:w="5792" w:type="dxa"/>
          </w:tcPr>
          <w:p>
            <w:pPr>
              <w:pStyle w:val="TableParagraph"/>
              <w:rPr>
                <w:rFonts w:ascii="Times New Roman"/>
                <w:sz w:val="18"/>
              </w:rPr>
            </w:pPr>
          </w:p>
        </w:tc>
        <w:tc>
          <w:tcPr>
            <w:tcW w:w="3834" w:type="dxa"/>
          </w:tcPr>
          <w:p>
            <w:pPr>
              <w:pStyle w:val="TableParagraph"/>
              <w:rPr>
                <w:rFonts w:ascii="Times New Roman"/>
                <w:sz w:val="18"/>
              </w:rPr>
            </w:pPr>
          </w:p>
        </w:tc>
      </w:tr>
    </w:tbl>
    <w:p>
      <w:pPr>
        <w:pStyle w:val="BodyText"/>
        <w:spacing w:before="116"/>
        <w:rPr>
          <w:b/>
          <w:sz w:val="22"/>
        </w:rPr>
      </w:pPr>
      <w:r>
        <w:rPr>
          <w:b/>
          <w:sz w:val="22"/>
        </w:rPr>
        <w:drawing>
          <wp:anchor distT="0" distB="0" distL="0" distR="0" allowOverlap="1" layoutInCell="1" locked="0" behindDoc="1" simplePos="0" relativeHeight="482446336">
            <wp:simplePos x="0" y="0"/>
            <wp:positionH relativeFrom="page">
              <wp:posOffset>0</wp:posOffset>
            </wp:positionH>
            <wp:positionV relativeFrom="page">
              <wp:posOffset>0</wp:posOffset>
            </wp:positionV>
            <wp:extent cx="10694035" cy="7562215"/>
            <wp:effectExtent l="0" t="0" r="0" b="0"/>
            <wp:wrapNone/>
            <wp:docPr id="94" name="Image 94"/>
            <wp:cNvGraphicFramePr>
              <a:graphicFrameLocks/>
            </wp:cNvGraphicFramePr>
            <a:graphic>
              <a:graphicData uri="http://schemas.openxmlformats.org/drawingml/2006/picture">
                <pic:pic>
                  <pic:nvPicPr>
                    <pic:cNvPr id="94" name="Image 94"/>
                    <pic:cNvPicPr/>
                  </pic:nvPicPr>
                  <pic:blipFill>
                    <a:blip r:embed="rId6" cstate="print"/>
                    <a:stretch>
                      <a:fillRect/>
                    </a:stretch>
                  </pic:blipFill>
                  <pic:spPr>
                    <a:xfrm>
                      <a:off x="0" y="0"/>
                      <a:ext cx="10694035" cy="7562215"/>
                    </a:xfrm>
                    <a:prstGeom prst="rect">
                      <a:avLst/>
                    </a:prstGeom>
                  </pic:spPr>
                </pic:pic>
              </a:graphicData>
            </a:graphic>
          </wp:anchor>
        </w:drawing>
      </w:r>
    </w:p>
    <w:p>
      <w:pPr>
        <w:spacing w:before="0"/>
        <w:ind w:left="1420" w:right="0" w:firstLine="0"/>
        <w:jc w:val="left"/>
        <w:rPr>
          <w:b/>
          <w:sz w:val="22"/>
        </w:rPr>
      </w:pPr>
      <w:r>
        <w:rPr>
          <w:b/>
          <w:sz w:val="22"/>
        </w:rPr>
        <mc:AlternateContent>
          <mc:Choice Requires="wps">
            <w:drawing>
              <wp:anchor distT="0" distB="0" distL="0" distR="0" allowOverlap="1" layoutInCell="1" locked="0" behindDoc="1" simplePos="0" relativeHeight="482446848">
                <wp:simplePos x="0" y="0"/>
                <wp:positionH relativeFrom="page">
                  <wp:posOffset>0</wp:posOffset>
                </wp:positionH>
                <wp:positionV relativeFrom="paragraph">
                  <wp:posOffset>-8404</wp:posOffset>
                </wp:positionV>
                <wp:extent cx="10659110" cy="146050"/>
                <wp:effectExtent l="0" t="0" r="0" b="0"/>
                <wp:wrapNone/>
                <wp:docPr id="95" name="Graphic 95"/>
                <wp:cNvGraphicFramePr>
                  <a:graphicFrameLocks/>
                </wp:cNvGraphicFramePr>
                <a:graphic>
                  <a:graphicData uri="http://schemas.microsoft.com/office/word/2010/wordprocessingShape">
                    <wps:wsp>
                      <wps:cNvPr id="95" name="Graphic 95"/>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61734pt;width:839.3pt;height:11.5pt;mso-position-horizontal-relative:page;mso-position-vertical-relative:paragraph;z-index:-20869632" id="docshape50" coordorigin="0,-13" coordsize="16786,230" path="m0,217l863,217,863,-13,1726,-13m16786,217l2211,217,2211,-13,1726,-13e" filled="false" stroked="true" strokeweight=".75pt" strokecolor="#000000">
                <v:path arrowok="t"/>
                <v:stroke dashstyle="solid"/>
                <w10:wrap type="none"/>
              </v:shape>
            </w:pict>
          </mc:Fallback>
        </mc:AlternateContent>
      </w:r>
      <w:r>
        <w:rPr>
          <w:b/>
          <w:spacing w:val="-5"/>
          <w:sz w:val="22"/>
        </w:rPr>
        <w:t>29</w:t>
      </w:r>
    </w:p>
    <w:p>
      <w:pPr>
        <w:spacing w:after="0"/>
        <w:jc w:val="left"/>
        <w:rPr>
          <w:b/>
          <w:sz w:val="22"/>
        </w:rPr>
        <w:sectPr>
          <w:pgSz w:w="16840" w:h="11910" w:orient="landscape"/>
          <w:pgMar w:top="540" w:bottom="0" w:left="0" w:right="141"/>
        </w:sectPr>
      </w:pPr>
    </w:p>
    <w:tbl>
      <w:tblPr>
        <w:tblW w:w="0" w:type="auto"/>
        <w:jc w:val="left"/>
        <w:tblInd w:w="85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202"/>
        <w:gridCol w:w="2624"/>
        <w:gridCol w:w="5792"/>
        <w:gridCol w:w="3834"/>
      </w:tblGrid>
      <w:tr>
        <w:trPr>
          <w:trHeight w:val="826" w:hRule="atLeast"/>
        </w:trPr>
        <w:tc>
          <w:tcPr>
            <w:tcW w:w="3202" w:type="dxa"/>
            <w:shd w:val="clear" w:color="auto" w:fill="E7E6E6"/>
          </w:tcPr>
          <w:p>
            <w:pPr>
              <w:pStyle w:val="TableParagraph"/>
              <w:spacing w:before="47"/>
              <w:rPr>
                <w:b/>
                <w:sz w:val="20"/>
              </w:rPr>
            </w:pPr>
          </w:p>
          <w:p>
            <w:pPr>
              <w:pStyle w:val="TableParagraph"/>
              <w:spacing w:before="1"/>
              <w:ind w:left="338"/>
              <w:rPr>
                <w:b/>
                <w:sz w:val="20"/>
              </w:rPr>
            </w:pPr>
            <w:r>
              <w:rPr>
                <w:b/>
                <w:color w:val="0462C1"/>
                <w:sz w:val="20"/>
                <w:u w:val="single" w:color="0462C1"/>
              </w:rPr>
              <w:t>Краткое</w:t>
            </w:r>
            <w:r>
              <w:rPr>
                <w:b/>
                <w:color w:val="0462C1"/>
                <w:spacing w:val="-9"/>
                <w:sz w:val="20"/>
                <w:u w:val="single" w:color="0462C1"/>
              </w:rPr>
              <w:t> </w:t>
            </w:r>
            <w:r>
              <w:rPr>
                <w:b/>
                <w:color w:val="0462C1"/>
                <w:sz w:val="20"/>
                <w:u w:val="single" w:color="0462C1"/>
              </w:rPr>
              <w:t>описание</w:t>
            </w:r>
            <w:r>
              <w:rPr>
                <w:b/>
                <w:color w:val="0462C1"/>
                <w:spacing w:val="-10"/>
                <w:sz w:val="20"/>
                <w:u w:val="single" w:color="0462C1"/>
              </w:rPr>
              <w:t> </w:t>
            </w:r>
            <w:r>
              <w:rPr>
                <w:b/>
                <w:color w:val="0462C1"/>
                <w:spacing w:val="-2"/>
                <w:sz w:val="20"/>
                <w:u w:val="single" w:color="0462C1"/>
              </w:rPr>
              <w:t>субсидии</w:t>
            </w:r>
          </w:p>
        </w:tc>
        <w:tc>
          <w:tcPr>
            <w:tcW w:w="2624" w:type="dxa"/>
            <w:shd w:val="clear" w:color="auto" w:fill="E7E6E6"/>
          </w:tcPr>
          <w:p>
            <w:pPr>
              <w:pStyle w:val="TableParagraph"/>
              <w:spacing w:before="47"/>
              <w:rPr>
                <w:b/>
                <w:sz w:val="20"/>
              </w:rPr>
            </w:pPr>
          </w:p>
          <w:p>
            <w:pPr>
              <w:pStyle w:val="TableParagraph"/>
              <w:spacing w:before="1"/>
              <w:ind w:left="350"/>
              <w:rPr>
                <w:b/>
                <w:sz w:val="20"/>
              </w:rPr>
            </w:pPr>
            <w:r>
              <w:rPr>
                <w:b/>
                <w:spacing w:val="-2"/>
                <w:sz w:val="20"/>
              </w:rPr>
              <w:t>Получатели</w:t>
            </w:r>
            <w:r>
              <w:rPr>
                <w:b/>
                <w:spacing w:val="5"/>
                <w:sz w:val="20"/>
              </w:rPr>
              <w:t> </w:t>
            </w:r>
            <w:r>
              <w:rPr>
                <w:b/>
                <w:spacing w:val="-2"/>
                <w:sz w:val="20"/>
              </w:rPr>
              <w:t>субсидии</w:t>
            </w:r>
          </w:p>
        </w:tc>
        <w:tc>
          <w:tcPr>
            <w:tcW w:w="5792" w:type="dxa"/>
            <w:shd w:val="clear" w:color="auto" w:fill="E7E6E6"/>
          </w:tcPr>
          <w:p>
            <w:pPr>
              <w:pStyle w:val="TableParagraph"/>
              <w:spacing w:before="47"/>
              <w:rPr>
                <w:b/>
                <w:sz w:val="20"/>
              </w:rPr>
            </w:pPr>
          </w:p>
          <w:p>
            <w:pPr>
              <w:pStyle w:val="TableParagraph"/>
              <w:spacing w:before="1"/>
              <w:ind w:left="2712"/>
              <w:rPr>
                <w:b/>
                <w:sz w:val="20"/>
              </w:rPr>
            </w:pPr>
            <w:r>
              <w:rPr>
                <w:b/>
                <w:sz w:val="20"/>
              </w:rPr>
              <w:t>Условия</w:t>
            </w:r>
            <w:r>
              <w:rPr>
                <w:b/>
                <w:spacing w:val="-10"/>
                <w:sz w:val="20"/>
              </w:rPr>
              <w:t> </w:t>
            </w:r>
            <w:r>
              <w:rPr>
                <w:b/>
                <w:spacing w:val="-2"/>
                <w:sz w:val="20"/>
              </w:rPr>
              <w:t>получения</w:t>
            </w:r>
          </w:p>
        </w:tc>
        <w:tc>
          <w:tcPr>
            <w:tcW w:w="3834" w:type="dxa"/>
            <w:shd w:val="clear" w:color="auto" w:fill="E7E6E6"/>
          </w:tcPr>
          <w:p>
            <w:pPr>
              <w:pStyle w:val="TableParagraph"/>
              <w:spacing w:before="47"/>
              <w:rPr>
                <w:b/>
                <w:sz w:val="20"/>
              </w:rPr>
            </w:pPr>
          </w:p>
          <w:p>
            <w:pPr>
              <w:pStyle w:val="TableParagraph"/>
              <w:spacing w:before="1"/>
              <w:ind w:left="1387"/>
              <w:rPr>
                <w:b/>
                <w:sz w:val="20"/>
              </w:rPr>
            </w:pPr>
            <w:r>
              <w:rPr>
                <w:b/>
                <w:spacing w:val="-2"/>
                <w:sz w:val="20"/>
              </w:rPr>
              <w:t>Нормативно-правовой</w:t>
            </w:r>
            <w:r>
              <w:rPr>
                <w:b/>
                <w:spacing w:val="17"/>
                <w:sz w:val="20"/>
              </w:rPr>
              <w:t> </w:t>
            </w:r>
            <w:r>
              <w:rPr>
                <w:b/>
                <w:spacing w:val="-5"/>
                <w:sz w:val="20"/>
              </w:rPr>
              <w:t>акт</w:t>
            </w:r>
          </w:p>
        </w:tc>
      </w:tr>
      <w:tr>
        <w:trPr>
          <w:trHeight w:val="1953" w:hRule="atLeast"/>
        </w:trPr>
        <w:tc>
          <w:tcPr>
            <w:tcW w:w="3202" w:type="dxa"/>
          </w:tcPr>
          <w:p>
            <w:pPr>
              <w:pStyle w:val="TableParagraph"/>
              <w:rPr>
                <w:rFonts w:ascii="Times New Roman"/>
                <w:sz w:val="18"/>
              </w:rPr>
            </w:pPr>
          </w:p>
        </w:tc>
        <w:tc>
          <w:tcPr>
            <w:tcW w:w="2624" w:type="dxa"/>
            <w:shd w:val="clear" w:color="auto" w:fill="FFFFFF"/>
          </w:tcPr>
          <w:p>
            <w:pPr>
              <w:pStyle w:val="TableParagraph"/>
              <w:spacing w:before="1"/>
              <w:ind w:left="28"/>
              <w:rPr>
                <w:sz w:val="20"/>
              </w:rPr>
            </w:pPr>
            <w:r>
              <w:rPr>
                <w:color w:val="21272E"/>
                <w:spacing w:val="-2"/>
                <w:sz w:val="20"/>
              </w:rPr>
              <w:t>организации,</w:t>
            </w:r>
          </w:p>
          <w:p>
            <w:pPr>
              <w:pStyle w:val="TableParagraph"/>
              <w:spacing w:before="1"/>
              <w:ind w:left="28"/>
              <w:rPr>
                <w:sz w:val="20"/>
              </w:rPr>
            </w:pPr>
            <w:r>
              <w:rPr>
                <w:color w:val="21272E"/>
                <w:spacing w:val="-2"/>
                <w:sz w:val="20"/>
              </w:rPr>
              <w:t>осуществляющие строительство,</w:t>
            </w:r>
          </w:p>
          <w:p>
            <w:pPr>
              <w:pStyle w:val="TableParagraph"/>
              <w:tabs>
                <w:tab w:pos="2485" w:val="left" w:leader="none"/>
              </w:tabs>
              <w:spacing w:line="243" w:lineRule="exact"/>
              <w:ind w:left="28"/>
              <w:rPr>
                <w:sz w:val="20"/>
              </w:rPr>
            </w:pPr>
            <w:r>
              <w:rPr>
                <w:color w:val="21272E"/>
                <w:spacing w:val="-2"/>
                <w:sz w:val="20"/>
              </w:rPr>
              <w:t>реконструкцию</w:t>
            </w:r>
            <w:r>
              <w:rPr>
                <w:color w:val="21272E"/>
                <w:sz w:val="20"/>
              </w:rPr>
              <w:tab/>
            </w:r>
            <w:r>
              <w:rPr>
                <w:color w:val="21272E"/>
                <w:spacing w:val="-10"/>
                <w:sz w:val="20"/>
              </w:rPr>
              <w:t>и</w:t>
            </w:r>
          </w:p>
          <w:p>
            <w:pPr>
              <w:pStyle w:val="TableParagraph"/>
              <w:tabs>
                <w:tab w:pos="1936" w:val="left" w:leader="none"/>
              </w:tabs>
              <w:spacing w:before="1"/>
              <w:ind w:left="28" w:right="26"/>
              <w:jc w:val="both"/>
              <w:rPr>
                <w:sz w:val="20"/>
              </w:rPr>
            </w:pPr>
            <w:r>
              <w:rPr>
                <w:color w:val="21272E"/>
                <w:spacing w:val="-2"/>
                <w:sz w:val="20"/>
              </w:rPr>
              <w:t>модернизацию</w:t>
            </w:r>
            <w:r>
              <w:rPr>
                <w:color w:val="21272E"/>
                <w:sz w:val="20"/>
              </w:rPr>
              <w:tab/>
            </w:r>
            <w:r>
              <w:rPr>
                <w:color w:val="21272E"/>
                <w:spacing w:val="-2"/>
                <w:sz w:val="20"/>
              </w:rPr>
              <w:t>оптово- </w:t>
            </w:r>
            <w:r>
              <w:rPr>
                <w:color w:val="21272E"/>
                <w:sz w:val="20"/>
              </w:rPr>
              <w:t>распределительных центров на</w:t>
            </w:r>
            <w:r>
              <w:rPr>
                <w:color w:val="21272E"/>
                <w:spacing w:val="41"/>
                <w:sz w:val="20"/>
              </w:rPr>
              <w:t>  </w:t>
            </w:r>
            <w:r>
              <w:rPr>
                <w:color w:val="21272E"/>
                <w:sz w:val="20"/>
              </w:rPr>
              <w:t>территории</w:t>
            </w:r>
            <w:r>
              <w:rPr>
                <w:color w:val="21272E"/>
                <w:spacing w:val="42"/>
                <w:sz w:val="20"/>
              </w:rPr>
              <w:t>  </w:t>
            </w:r>
            <w:r>
              <w:rPr>
                <w:color w:val="21272E"/>
                <w:spacing w:val="-2"/>
                <w:sz w:val="20"/>
              </w:rPr>
              <w:t>Республики</w:t>
            </w:r>
          </w:p>
          <w:p>
            <w:pPr>
              <w:pStyle w:val="TableParagraph"/>
              <w:spacing w:line="223" w:lineRule="exact"/>
              <w:ind w:left="28"/>
              <w:rPr>
                <w:sz w:val="20"/>
              </w:rPr>
            </w:pPr>
            <w:r>
              <w:rPr>
                <w:color w:val="21272E"/>
                <w:spacing w:val="-2"/>
                <w:sz w:val="20"/>
              </w:rPr>
              <w:t>Мордовия.</w:t>
            </w:r>
          </w:p>
        </w:tc>
        <w:tc>
          <w:tcPr>
            <w:tcW w:w="5792" w:type="dxa"/>
          </w:tcPr>
          <w:p>
            <w:pPr>
              <w:pStyle w:val="TableParagraph"/>
              <w:rPr>
                <w:rFonts w:ascii="Times New Roman"/>
                <w:sz w:val="18"/>
              </w:rPr>
            </w:pPr>
          </w:p>
        </w:tc>
        <w:tc>
          <w:tcPr>
            <w:tcW w:w="3834" w:type="dxa"/>
          </w:tcPr>
          <w:p>
            <w:pPr>
              <w:pStyle w:val="TableParagraph"/>
              <w:rPr>
                <w:rFonts w:ascii="Times New Roman"/>
                <w:sz w:val="18"/>
              </w:rPr>
            </w:pPr>
          </w:p>
        </w:tc>
      </w:tr>
    </w:tbl>
    <w:p>
      <w:pPr>
        <w:pStyle w:val="BodyText"/>
        <w:rPr>
          <w:b/>
          <w:sz w:val="20"/>
        </w:rPr>
      </w:pPr>
      <w:r>
        <w:rPr>
          <w:b/>
          <w:sz w:val="20"/>
        </w:rPr>
        <w:drawing>
          <wp:anchor distT="0" distB="0" distL="0" distR="0" allowOverlap="1" layoutInCell="1" locked="0" behindDoc="1" simplePos="0" relativeHeight="482447360">
            <wp:simplePos x="0" y="0"/>
            <wp:positionH relativeFrom="page">
              <wp:posOffset>0</wp:posOffset>
            </wp:positionH>
            <wp:positionV relativeFrom="page">
              <wp:posOffset>0</wp:posOffset>
            </wp:positionV>
            <wp:extent cx="10694035" cy="7562215"/>
            <wp:effectExtent l="0" t="0" r="0" b="0"/>
            <wp:wrapNone/>
            <wp:docPr id="96" name="Image 96"/>
            <wp:cNvGraphicFramePr>
              <a:graphicFrameLocks/>
            </wp:cNvGraphicFramePr>
            <a:graphic>
              <a:graphicData uri="http://schemas.openxmlformats.org/drawingml/2006/picture">
                <pic:pic>
                  <pic:nvPicPr>
                    <pic:cNvPr id="96" name="Image 96"/>
                    <pic:cNvPicPr/>
                  </pic:nvPicPr>
                  <pic:blipFill>
                    <a:blip r:embed="rId6" cstate="print"/>
                    <a:stretch>
                      <a:fillRect/>
                    </a:stretch>
                  </pic:blipFill>
                  <pic:spPr>
                    <a:xfrm>
                      <a:off x="0" y="0"/>
                      <a:ext cx="10694035" cy="7562215"/>
                    </a:xfrm>
                    <a:prstGeom prst="rect">
                      <a:avLst/>
                    </a:prstGeom>
                  </pic:spPr>
                </pic:pic>
              </a:graphicData>
            </a:graphic>
          </wp:anchor>
        </w:drawing>
      </w:r>
    </w:p>
    <w:p>
      <w:pPr>
        <w:pStyle w:val="BodyText"/>
        <w:rPr>
          <w:b/>
          <w:sz w:val="20"/>
        </w:rPr>
      </w:pPr>
    </w:p>
    <w:p>
      <w:pPr>
        <w:pStyle w:val="BodyText"/>
        <w:rPr>
          <w:b/>
          <w:sz w:val="20"/>
        </w:rPr>
      </w:pPr>
    </w:p>
    <w:p>
      <w:pPr>
        <w:pStyle w:val="BodyText"/>
        <w:rPr>
          <w:b/>
          <w:sz w:val="20"/>
        </w:rPr>
      </w:pPr>
    </w:p>
    <w:p>
      <w:pPr>
        <w:pStyle w:val="BodyText"/>
        <w:spacing w:before="74"/>
        <w:rPr>
          <w:b/>
          <w:sz w:val="20"/>
        </w:rPr>
      </w:pPr>
    </w:p>
    <w:p>
      <w:pPr>
        <w:spacing w:before="0"/>
        <w:ind w:left="852" w:right="0" w:firstLine="0"/>
        <w:jc w:val="left"/>
        <w:rPr>
          <w:b/>
          <w:sz w:val="20"/>
        </w:rPr>
      </w:pPr>
      <w:r>
        <w:rPr>
          <w:b/>
          <w:sz w:val="20"/>
        </w:rPr>
        <w:drawing>
          <wp:anchor distT="0" distB="0" distL="0" distR="0" allowOverlap="1" layoutInCell="1" locked="0" behindDoc="0" simplePos="0" relativeHeight="15766528">
            <wp:simplePos x="0" y="0"/>
            <wp:positionH relativeFrom="page">
              <wp:posOffset>9077325</wp:posOffset>
            </wp:positionH>
            <wp:positionV relativeFrom="paragraph">
              <wp:posOffset>4760</wp:posOffset>
            </wp:positionV>
            <wp:extent cx="896620" cy="896619"/>
            <wp:effectExtent l="0" t="0" r="0" b="0"/>
            <wp:wrapNone/>
            <wp:docPr id="97" name="Image 97"/>
            <wp:cNvGraphicFramePr>
              <a:graphicFrameLocks/>
            </wp:cNvGraphicFramePr>
            <a:graphic>
              <a:graphicData uri="http://schemas.openxmlformats.org/drawingml/2006/picture">
                <pic:pic>
                  <pic:nvPicPr>
                    <pic:cNvPr id="97" name="Image 97"/>
                    <pic:cNvPicPr/>
                  </pic:nvPicPr>
                  <pic:blipFill>
                    <a:blip r:embed="rId99" cstate="print"/>
                    <a:stretch>
                      <a:fillRect/>
                    </a:stretch>
                  </pic:blipFill>
                  <pic:spPr>
                    <a:xfrm>
                      <a:off x="0" y="0"/>
                      <a:ext cx="896620" cy="896619"/>
                    </a:xfrm>
                    <a:prstGeom prst="rect">
                      <a:avLst/>
                    </a:prstGeom>
                  </pic:spPr>
                </pic:pic>
              </a:graphicData>
            </a:graphic>
          </wp:anchor>
        </w:drawing>
      </w:r>
      <w:r>
        <w:rPr>
          <w:b/>
          <w:color w:val="0462C1"/>
          <w:sz w:val="20"/>
          <w:u w:val="single" w:color="0462C1"/>
        </w:rPr>
        <w:t>Контактные</w:t>
      </w:r>
      <w:r>
        <w:rPr>
          <w:b/>
          <w:color w:val="0462C1"/>
          <w:spacing w:val="-11"/>
          <w:sz w:val="20"/>
          <w:u w:val="single" w:color="0462C1"/>
        </w:rPr>
        <w:t> </w:t>
      </w:r>
      <w:r>
        <w:rPr>
          <w:b/>
          <w:color w:val="0462C1"/>
          <w:spacing w:val="-2"/>
          <w:sz w:val="20"/>
          <w:u w:val="single" w:color="0462C1"/>
        </w:rPr>
        <w:t>данные:</w:t>
      </w:r>
    </w:p>
    <w:p>
      <w:pPr>
        <w:spacing w:before="17"/>
        <w:ind w:left="852" w:right="0" w:firstLine="0"/>
        <w:jc w:val="left"/>
        <w:rPr>
          <w:sz w:val="20"/>
        </w:rPr>
      </w:pPr>
      <w:r>
        <w:rPr>
          <w:color w:val="0462C1"/>
          <w:sz w:val="20"/>
          <w:u w:val="single" w:color="0462C1"/>
        </w:rPr>
        <w:t>Телефон:</w:t>
      </w:r>
      <w:r>
        <w:rPr>
          <w:color w:val="0462C1"/>
          <w:spacing w:val="-12"/>
          <w:sz w:val="20"/>
          <w:u w:val="single" w:color="0462C1"/>
        </w:rPr>
        <w:t> </w:t>
      </w:r>
      <w:r>
        <w:rPr>
          <w:color w:val="0462C1"/>
          <w:sz w:val="20"/>
          <w:u w:val="single" w:color="0462C1"/>
        </w:rPr>
        <w:t>(8342)</w:t>
      </w:r>
      <w:r>
        <w:rPr>
          <w:color w:val="0462C1"/>
          <w:spacing w:val="-11"/>
          <w:sz w:val="20"/>
          <w:u w:val="single" w:color="0462C1"/>
        </w:rPr>
        <w:t> </w:t>
      </w:r>
      <w:r>
        <w:rPr>
          <w:color w:val="0462C1"/>
          <w:sz w:val="20"/>
          <w:u w:val="single" w:color="0462C1"/>
        </w:rPr>
        <w:t>39-24-</w:t>
      </w:r>
      <w:r>
        <w:rPr>
          <w:color w:val="0462C1"/>
          <w:spacing w:val="-5"/>
          <w:sz w:val="20"/>
          <w:u w:val="single" w:color="0462C1"/>
        </w:rPr>
        <w:t>15</w:t>
      </w:r>
    </w:p>
    <w:p>
      <w:pPr>
        <w:spacing w:before="18"/>
        <w:ind w:left="852" w:right="0" w:firstLine="0"/>
        <w:jc w:val="left"/>
        <w:rPr>
          <w:sz w:val="20"/>
        </w:rPr>
      </w:pPr>
      <w:r>
        <w:rPr>
          <w:color w:val="0462C1"/>
          <w:sz w:val="20"/>
          <w:u w:val="single" w:color="0462C1"/>
        </w:rPr>
        <w:t>Адрес:430005,</w:t>
      </w:r>
      <w:r>
        <w:rPr>
          <w:color w:val="0462C1"/>
          <w:spacing w:val="-8"/>
          <w:sz w:val="20"/>
          <w:u w:val="single" w:color="0462C1"/>
        </w:rPr>
        <w:t> </w:t>
      </w:r>
      <w:r>
        <w:rPr>
          <w:color w:val="0462C1"/>
          <w:sz w:val="20"/>
          <w:u w:val="single" w:color="0462C1"/>
        </w:rPr>
        <w:t>г.</w:t>
      </w:r>
      <w:r>
        <w:rPr>
          <w:color w:val="0462C1"/>
          <w:spacing w:val="-7"/>
          <w:sz w:val="20"/>
          <w:u w:val="single" w:color="0462C1"/>
        </w:rPr>
        <w:t> </w:t>
      </w:r>
      <w:r>
        <w:rPr>
          <w:color w:val="0462C1"/>
          <w:sz w:val="20"/>
          <w:u w:val="single" w:color="0462C1"/>
        </w:rPr>
        <w:t>Саранск,</w:t>
      </w:r>
      <w:r>
        <w:rPr>
          <w:color w:val="0462C1"/>
          <w:spacing w:val="-7"/>
          <w:sz w:val="20"/>
          <w:u w:val="single" w:color="0462C1"/>
        </w:rPr>
        <w:t> </w:t>
      </w:r>
      <w:r>
        <w:rPr>
          <w:color w:val="0462C1"/>
          <w:sz w:val="20"/>
          <w:u w:val="single" w:color="0462C1"/>
        </w:rPr>
        <w:t>ул.</w:t>
      </w:r>
      <w:r>
        <w:rPr>
          <w:color w:val="0462C1"/>
          <w:spacing w:val="-7"/>
          <w:sz w:val="20"/>
          <w:u w:val="single" w:color="0462C1"/>
        </w:rPr>
        <w:t> </w:t>
      </w:r>
      <w:r>
        <w:rPr>
          <w:color w:val="0462C1"/>
          <w:sz w:val="20"/>
          <w:u w:val="single" w:color="0462C1"/>
        </w:rPr>
        <w:t>Коммунистическая,</w:t>
      </w:r>
      <w:r>
        <w:rPr>
          <w:color w:val="0462C1"/>
          <w:spacing w:val="-7"/>
          <w:sz w:val="20"/>
          <w:u w:val="single" w:color="0462C1"/>
        </w:rPr>
        <w:t> </w:t>
      </w:r>
      <w:r>
        <w:rPr>
          <w:color w:val="0462C1"/>
          <w:sz w:val="20"/>
          <w:u w:val="single" w:color="0462C1"/>
        </w:rPr>
        <w:t>д.</w:t>
      </w:r>
      <w:r>
        <w:rPr>
          <w:color w:val="0462C1"/>
          <w:spacing w:val="-7"/>
          <w:sz w:val="20"/>
          <w:u w:val="single" w:color="0462C1"/>
        </w:rPr>
        <w:t> </w:t>
      </w:r>
      <w:r>
        <w:rPr>
          <w:color w:val="0462C1"/>
          <w:spacing w:val="-5"/>
          <w:sz w:val="20"/>
          <w:u w:val="single" w:color="0462C1"/>
        </w:rPr>
        <w:t>50</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4"/>
        <w:rPr>
          <w:sz w:val="20"/>
        </w:rPr>
      </w:pPr>
    </w:p>
    <w:p>
      <w:pPr>
        <w:spacing w:before="1"/>
        <w:ind w:left="1420" w:right="0" w:firstLine="0"/>
        <w:jc w:val="left"/>
        <w:rPr>
          <w:b/>
          <w:sz w:val="22"/>
        </w:rPr>
      </w:pPr>
      <w:r>
        <w:rPr>
          <w:b/>
          <w:sz w:val="22"/>
        </w:rPr>
        <mc:AlternateContent>
          <mc:Choice Requires="wps">
            <w:drawing>
              <wp:anchor distT="0" distB="0" distL="0" distR="0" allowOverlap="1" layoutInCell="1" locked="0" behindDoc="1" simplePos="0" relativeHeight="482447872">
                <wp:simplePos x="0" y="0"/>
                <wp:positionH relativeFrom="page">
                  <wp:posOffset>0</wp:posOffset>
                </wp:positionH>
                <wp:positionV relativeFrom="paragraph">
                  <wp:posOffset>-8369</wp:posOffset>
                </wp:positionV>
                <wp:extent cx="10659110" cy="146050"/>
                <wp:effectExtent l="0" t="0" r="0" b="0"/>
                <wp:wrapNone/>
                <wp:docPr id="98" name="Graphic 98"/>
                <wp:cNvGraphicFramePr>
                  <a:graphicFrameLocks/>
                </wp:cNvGraphicFramePr>
                <a:graphic>
                  <a:graphicData uri="http://schemas.microsoft.com/office/word/2010/wordprocessingShape">
                    <wps:wsp>
                      <wps:cNvPr id="98" name="Graphic 98"/>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59pt;width:839.3pt;height:11.5pt;mso-position-horizontal-relative:page;mso-position-vertical-relative:paragraph;z-index:-20868608" id="docshape51" coordorigin="0,-13" coordsize="16786,230" path="m0,217l863,217,863,-13,1726,-13m16786,217l2211,217,2211,-13,1726,-13e" filled="false" stroked="true" strokeweight=".75pt" strokecolor="#000000">
                <v:path arrowok="t"/>
                <v:stroke dashstyle="solid"/>
                <w10:wrap type="none"/>
              </v:shape>
            </w:pict>
          </mc:Fallback>
        </mc:AlternateContent>
      </w:r>
      <w:r>
        <w:rPr>
          <w:b/>
          <w:spacing w:val="-5"/>
          <w:sz w:val="22"/>
        </w:rPr>
        <w:t>30</w:t>
      </w:r>
    </w:p>
    <w:p>
      <w:pPr>
        <w:spacing w:after="0"/>
        <w:jc w:val="left"/>
        <w:rPr>
          <w:b/>
          <w:sz w:val="22"/>
        </w:rPr>
        <w:sectPr>
          <w:pgSz w:w="16840" w:h="11910" w:orient="landscape"/>
          <w:pgMar w:top="540" w:bottom="0" w:left="0" w:right="141"/>
        </w:sectPr>
      </w:pPr>
    </w:p>
    <w:p>
      <w:pPr>
        <w:pStyle w:val="Heading1"/>
        <w:tabs>
          <w:tab w:pos="851" w:val="left" w:leader="none"/>
        </w:tabs>
      </w:pPr>
      <w:r>
        <w:rPr/>
        <w:drawing>
          <wp:anchor distT="0" distB="0" distL="0" distR="0" allowOverlap="1" layoutInCell="1" locked="0" behindDoc="1" simplePos="0" relativeHeight="482448896">
            <wp:simplePos x="0" y="0"/>
            <wp:positionH relativeFrom="page">
              <wp:posOffset>0</wp:posOffset>
            </wp:positionH>
            <wp:positionV relativeFrom="page">
              <wp:posOffset>0</wp:posOffset>
            </wp:positionV>
            <wp:extent cx="10694035" cy="7562215"/>
            <wp:effectExtent l="0" t="0" r="0" b="0"/>
            <wp:wrapNone/>
            <wp:docPr id="99" name="Image 99"/>
            <wp:cNvGraphicFramePr>
              <a:graphicFrameLocks/>
            </wp:cNvGraphicFramePr>
            <a:graphic>
              <a:graphicData uri="http://schemas.openxmlformats.org/drawingml/2006/picture">
                <pic:pic>
                  <pic:nvPicPr>
                    <pic:cNvPr id="99" name="Image 99"/>
                    <pic:cNvPicPr/>
                  </pic:nvPicPr>
                  <pic:blipFill>
                    <a:blip r:embed="rId6" cstate="print"/>
                    <a:stretch>
                      <a:fillRect/>
                    </a:stretch>
                  </pic:blipFill>
                  <pic:spPr>
                    <a:xfrm>
                      <a:off x="0" y="0"/>
                      <a:ext cx="10694035" cy="7562215"/>
                    </a:xfrm>
                    <a:prstGeom prst="rect">
                      <a:avLst/>
                    </a:prstGeom>
                  </pic:spPr>
                </pic:pic>
              </a:graphicData>
            </a:graphic>
          </wp:anchor>
        </w:drawing>
      </w:r>
      <w:r>
        <w:rPr>
          <w:color w:val="000000"/>
          <w:shd w:fill="BBEBEF" w:color="auto" w:val="clear"/>
        </w:rPr>
        <w:tab/>
        <w:t>04</w:t>
      </w:r>
      <w:r>
        <w:rPr>
          <w:color w:val="000000"/>
          <w:spacing w:val="-9"/>
        </w:rPr>
        <w:t> </w:t>
      </w:r>
      <w:r>
        <w:rPr>
          <w:color w:val="000000"/>
        </w:rPr>
        <w:t>ГРАНТЫ</w:t>
      </w:r>
      <w:r>
        <w:rPr>
          <w:color w:val="000000"/>
          <w:spacing w:val="-7"/>
        </w:rPr>
        <w:t> </w:t>
      </w:r>
      <w:r>
        <w:rPr>
          <w:color w:val="000000"/>
        </w:rPr>
        <w:t>И</w:t>
      </w:r>
      <w:r>
        <w:rPr>
          <w:color w:val="000000"/>
          <w:spacing w:val="-10"/>
        </w:rPr>
        <w:t> </w:t>
      </w:r>
      <w:r>
        <w:rPr>
          <w:color w:val="000000"/>
          <w:spacing w:val="-2"/>
        </w:rPr>
        <w:t>СУБСИДИИ</w:t>
      </w:r>
    </w:p>
    <w:p>
      <w:pPr>
        <w:pStyle w:val="Heading2"/>
      </w:pPr>
      <w:r>
        <w:rPr>
          <w:spacing w:val="-2"/>
        </w:rPr>
        <w:t>ПРОМЫШЛЕННОСТЬ</w:t>
      </w:r>
    </w:p>
    <w:p>
      <w:pPr>
        <w:pStyle w:val="Heading3"/>
      </w:pPr>
      <w:r>
        <w:rPr/>
        <w:t>Министерство</w:t>
      </w:r>
      <w:r>
        <w:rPr>
          <w:spacing w:val="-13"/>
        </w:rPr>
        <w:t> </w:t>
      </w:r>
      <w:r>
        <w:rPr/>
        <w:t>промышленности,</w:t>
      </w:r>
      <w:r>
        <w:rPr>
          <w:spacing w:val="-12"/>
        </w:rPr>
        <w:t> </w:t>
      </w:r>
      <w:r>
        <w:rPr/>
        <w:t>науки</w:t>
      </w:r>
      <w:r>
        <w:rPr>
          <w:spacing w:val="-14"/>
        </w:rPr>
        <w:t> </w:t>
      </w:r>
      <w:r>
        <w:rPr/>
        <w:t>и</w:t>
      </w:r>
      <w:r>
        <w:rPr>
          <w:spacing w:val="-14"/>
        </w:rPr>
        <w:t> </w:t>
      </w:r>
      <w:r>
        <w:rPr/>
        <w:t>новых</w:t>
      </w:r>
      <w:r>
        <w:rPr>
          <w:spacing w:val="-13"/>
        </w:rPr>
        <w:t> </w:t>
      </w:r>
      <w:r>
        <w:rPr/>
        <w:t>технологий</w:t>
      </w:r>
      <w:r>
        <w:rPr>
          <w:spacing w:val="-11"/>
        </w:rPr>
        <w:t> </w:t>
      </w:r>
      <w:r>
        <w:rPr/>
        <w:t>Республики</w:t>
      </w:r>
      <w:r>
        <w:rPr>
          <w:spacing w:val="-14"/>
        </w:rPr>
        <w:t> </w:t>
      </w:r>
      <w:r>
        <w:rPr>
          <w:spacing w:val="-2"/>
        </w:rPr>
        <w:t>Мордовия</w:t>
      </w:r>
    </w:p>
    <w:p>
      <w:pPr>
        <w:spacing w:before="160"/>
        <w:ind w:left="852" w:right="0" w:firstLine="0"/>
        <w:jc w:val="left"/>
        <w:rPr>
          <w:b/>
          <w:sz w:val="20"/>
        </w:rPr>
      </w:pPr>
      <w:hyperlink r:id="rId100">
        <w:r>
          <w:rPr>
            <w:b/>
            <w:color w:val="0462C1"/>
            <w:spacing w:val="-2"/>
            <w:sz w:val="20"/>
            <w:u w:val="single" w:color="0462C1"/>
          </w:rPr>
          <w:t>https://e-mordovia.ru/gosudarstvennaya-vlast-rm/ministerstva-i-vedomstva/minprom/</w:t>
        </w:r>
      </w:hyperlink>
    </w:p>
    <w:p>
      <w:pPr>
        <w:pStyle w:val="BodyText"/>
        <w:rPr>
          <w:b/>
          <w:sz w:val="20"/>
        </w:rPr>
      </w:pPr>
    </w:p>
    <w:p>
      <w:pPr>
        <w:pStyle w:val="BodyText"/>
        <w:spacing w:before="109"/>
        <w:rPr>
          <w:b/>
          <w:sz w:val="20"/>
        </w:rPr>
      </w:pPr>
    </w:p>
    <w:tbl>
      <w:tblPr>
        <w:tblW w:w="0" w:type="auto"/>
        <w:jc w:val="left"/>
        <w:tblInd w:w="854" w:type="dxa"/>
        <w:tblBorders>
          <w:top w:val="single" w:sz="8" w:space="0" w:color="BEBEBE"/>
          <w:left w:val="single" w:sz="8" w:space="0" w:color="BEBEBE"/>
          <w:bottom w:val="single" w:sz="8" w:space="0" w:color="BEBEBE"/>
          <w:right w:val="single" w:sz="8" w:space="0" w:color="BEBEBE"/>
          <w:insideH w:val="single" w:sz="8" w:space="0" w:color="BEBEBE"/>
          <w:insideV w:val="single" w:sz="8" w:space="0" w:color="BEBEBE"/>
        </w:tblBorders>
        <w:tblLayout w:type="fixed"/>
        <w:tblCellMar>
          <w:top w:w="0" w:type="dxa"/>
          <w:left w:w="0" w:type="dxa"/>
          <w:bottom w:w="0" w:type="dxa"/>
          <w:right w:w="0" w:type="dxa"/>
        </w:tblCellMar>
        <w:tblLook w:val="01E0"/>
      </w:tblPr>
      <w:tblGrid>
        <w:gridCol w:w="2490"/>
        <w:gridCol w:w="3432"/>
        <w:gridCol w:w="6323"/>
        <w:gridCol w:w="2606"/>
      </w:tblGrid>
      <w:tr>
        <w:trPr>
          <w:trHeight w:val="825" w:hRule="atLeast"/>
        </w:trPr>
        <w:tc>
          <w:tcPr>
            <w:tcW w:w="2490" w:type="dxa"/>
            <w:tcBorders>
              <w:top w:val="nil"/>
              <w:left w:val="nil"/>
              <w:right w:val="double" w:sz="4" w:space="0" w:color="BEBEBE"/>
            </w:tcBorders>
            <w:shd w:val="clear" w:color="auto" w:fill="E7E6E6"/>
          </w:tcPr>
          <w:p>
            <w:pPr>
              <w:pStyle w:val="TableParagraph"/>
              <w:spacing w:before="169"/>
              <w:ind w:left="828" w:right="440" w:hanging="380"/>
              <w:rPr>
                <w:b/>
                <w:sz w:val="20"/>
              </w:rPr>
            </w:pPr>
            <w:r>
              <w:rPr>
                <w:b/>
                <w:sz w:val="20"/>
              </w:rPr>
              <w:t>Краткое</w:t>
            </w:r>
            <w:r>
              <w:rPr>
                <w:b/>
                <w:spacing w:val="-12"/>
                <w:sz w:val="20"/>
              </w:rPr>
              <w:t> </w:t>
            </w:r>
            <w:r>
              <w:rPr>
                <w:b/>
                <w:sz w:val="20"/>
              </w:rPr>
              <w:t>описание </w:t>
            </w:r>
            <w:r>
              <w:rPr>
                <w:b/>
                <w:spacing w:val="-2"/>
                <w:sz w:val="20"/>
              </w:rPr>
              <w:t>субсидии</w:t>
            </w:r>
          </w:p>
        </w:tc>
        <w:tc>
          <w:tcPr>
            <w:tcW w:w="3432" w:type="dxa"/>
            <w:tcBorders>
              <w:top w:val="nil"/>
              <w:left w:val="double" w:sz="4" w:space="0" w:color="BEBEBE"/>
              <w:right w:val="double" w:sz="4" w:space="0" w:color="BEBEBE"/>
            </w:tcBorders>
            <w:shd w:val="clear" w:color="auto" w:fill="E7E6E6"/>
          </w:tcPr>
          <w:p>
            <w:pPr>
              <w:pStyle w:val="TableParagraph"/>
              <w:spacing w:before="48"/>
              <w:rPr>
                <w:b/>
                <w:sz w:val="20"/>
              </w:rPr>
            </w:pPr>
          </w:p>
          <w:p>
            <w:pPr>
              <w:pStyle w:val="TableParagraph"/>
              <w:ind w:left="732"/>
              <w:rPr>
                <w:b/>
                <w:sz w:val="20"/>
              </w:rPr>
            </w:pPr>
            <w:r>
              <w:rPr>
                <w:b/>
                <w:spacing w:val="-2"/>
                <w:sz w:val="20"/>
              </w:rPr>
              <w:t>Получатели</w:t>
            </w:r>
            <w:r>
              <w:rPr>
                <w:b/>
                <w:spacing w:val="5"/>
                <w:sz w:val="20"/>
              </w:rPr>
              <w:t> </w:t>
            </w:r>
            <w:r>
              <w:rPr>
                <w:b/>
                <w:spacing w:val="-2"/>
                <w:sz w:val="20"/>
              </w:rPr>
              <w:t>субсидии</w:t>
            </w:r>
          </w:p>
        </w:tc>
        <w:tc>
          <w:tcPr>
            <w:tcW w:w="6323" w:type="dxa"/>
            <w:tcBorders>
              <w:top w:val="nil"/>
              <w:left w:val="double" w:sz="4" w:space="0" w:color="BEBEBE"/>
            </w:tcBorders>
            <w:shd w:val="clear" w:color="auto" w:fill="E7E6E6"/>
          </w:tcPr>
          <w:p>
            <w:pPr>
              <w:pStyle w:val="TableParagraph"/>
              <w:spacing w:before="48"/>
              <w:rPr>
                <w:b/>
                <w:sz w:val="20"/>
              </w:rPr>
            </w:pPr>
          </w:p>
          <w:p>
            <w:pPr>
              <w:pStyle w:val="TableParagraph"/>
              <w:ind w:right="17"/>
              <w:jc w:val="center"/>
              <w:rPr>
                <w:b/>
                <w:sz w:val="20"/>
              </w:rPr>
            </w:pPr>
            <w:r>
              <w:rPr>
                <w:b/>
                <w:sz w:val="20"/>
              </w:rPr>
              <w:t>Условия</w:t>
            </w:r>
            <w:r>
              <w:rPr>
                <w:b/>
                <w:spacing w:val="-10"/>
                <w:sz w:val="20"/>
              </w:rPr>
              <w:t> </w:t>
            </w:r>
            <w:r>
              <w:rPr>
                <w:b/>
                <w:spacing w:val="-2"/>
                <w:sz w:val="20"/>
              </w:rPr>
              <w:t>получения</w:t>
            </w:r>
          </w:p>
        </w:tc>
        <w:tc>
          <w:tcPr>
            <w:tcW w:w="2606" w:type="dxa"/>
            <w:tcBorders>
              <w:top w:val="nil"/>
              <w:right w:val="nil"/>
            </w:tcBorders>
            <w:shd w:val="clear" w:color="auto" w:fill="E7E6E6"/>
          </w:tcPr>
          <w:p>
            <w:pPr>
              <w:pStyle w:val="TableParagraph"/>
              <w:spacing w:before="48"/>
              <w:rPr>
                <w:b/>
                <w:sz w:val="20"/>
              </w:rPr>
            </w:pPr>
          </w:p>
          <w:p>
            <w:pPr>
              <w:pStyle w:val="TableParagraph"/>
              <w:ind w:left="121"/>
              <w:rPr>
                <w:b/>
                <w:sz w:val="20"/>
              </w:rPr>
            </w:pPr>
            <w:r>
              <w:rPr>
                <w:b/>
                <w:spacing w:val="-2"/>
                <w:sz w:val="20"/>
              </w:rPr>
              <w:t>Нормативно-правовой</w:t>
            </w:r>
            <w:r>
              <w:rPr>
                <w:b/>
                <w:spacing w:val="16"/>
                <w:sz w:val="20"/>
              </w:rPr>
              <w:t> </w:t>
            </w:r>
            <w:r>
              <w:rPr>
                <w:b/>
                <w:spacing w:val="-5"/>
                <w:sz w:val="20"/>
              </w:rPr>
              <w:t>акт</w:t>
            </w:r>
          </w:p>
        </w:tc>
      </w:tr>
      <w:tr>
        <w:trPr>
          <w:trHeight w:val="2930" w:hRule="atLeast"/>
        </w:trPr>
        <w:tc>
          <w:tcPr>
            <w:tcW w:w="2490" w:type="dxa"/>
            <w:tcBorders>
              <w:left w:val="nil"/>
              <w:bottom w:val="nil"/>
              <w:right w:val="double" w:sz="4" w:space="0" w:color="BEBEBE"/>
            </w:tcBorders>
          </w:tcPr>
          <w:p>
            <w:pPr>
              <w:pStyle w:val="TableParagraph"/>
              <w:rPr>
                <w:b/>
                <w:sz w:val="20"/>
              </w:rPr>
            </w:pPr>
          </w:p>
          <w:p>
            <w:pPr>
              <w:pStyle w:val="TableParagraph"/>
              <w:spacing w:before="122"/>
              <w:rPr>
                <w:b/>
                <w:sz w:val="20"/>
              </w:rPr>
            </w:pPr>
          </w:p>
          <w:p>
            <w:pPr>
              <w:pStyle w:val="TableParagraph"/>
              <w:ind w:left="105" w:right="177"/>
              <w:rPr>
                <w:b/>
                <w:sz w:val="20"/>
              </w:rPr>
            </w:pPr>
            <w:r>
              <w:rPr>
                <w:b/>
                <w:sz w:val="20"/>
              </w:rPr>
              <w:t>Субсидия </w:t>
            </w:r>
            <w:r>
              <w:rPr>
                <w:b/>
                <w:color w:val="0462C1"/>
                <w:sz w:val="20"/>
                <w:u w:val="single" w:color="0462C1"/>
              </w:rPr>
              <w:t>до 2 млн.</w:t>
            </w:r>
            <w:r>
              <w:rPr>
                <w:b/>
                <w:color w:val="0462C1"/>
                <w:sz w:val="20"/>
              </w:rPr>
              <w:t> </w:t>
            </w:r>
            <w:r>
              <w:rPr>
                <w:b/>
                <w:color w:val="0462C1"/>
                <w:sz w:val="20"/>
                <w:u w:val="single" w:color="0462C1"/>
              </w:rPr>
              <w:t>рублей</w:t>
            </w:r>
            <w:r>
              <w:rPr>
                <w:b/>
                <w:color w:val="0462C1"/>
                <w:spacing w:val="-12"/>
                <w:sz w:val="20"/>
              </w:rPr>
              <w:t> </w:t>
            </w:r>
            <w:r>
              <w:rPr>
                <w:b/>
                <w:sz w:val="20"/>
              </w:rPr>
              <w:t>на</w:t>
            </w:r>
            <w:r>
              <w:rPr>
                <w:b/>
                <w:spacing w:val="-11"/>
                <w:sz w:val="20"/>
              </w:rPr>
              <w:t> </w:t>
            </w:r>
            <w:r>
              <w:rPr>
                <w:b/>
                <w:sz w:val="20"/>
              </w:rPr>
              <w:t>возмещение части затрат</w:t>
            </w:r>
          </w:p>
          <w:p>
            <w:pPr>
              <w:pStyle w:val="TableParagraph"/>
              <w:ind w:left="105" w:right="177"/>
              <w:rPr>
                <w:b/>
                <w:sz w:val="20"/>
              </w:rPr>
            </w:pPr>
            <w:r>
              <w:rPr>
                <w:b/>
                <w:spacing w:val="-2"/>
                <w:sz w:val="20"/>
              </w:rPr>
              <w:t>промышленных предприятий, связанных </w:t>
            </w:r>
            <w:r>
              <w:rPr>
                <w:b/>
                <w:sz w:val="20"/>
              </w:rPr>
              <w:t>с</w:t>
            </w:r>
            <w:r>
              <w:rPr>
                <w:b/>
                <w:spacing w:val="-12"/>
                <w:sz w:val="20"/>
              </w:rPr>
              <w:t> </w:t>
            </w:r>
            <w:r>
              <w:rPr>
                <w:b/>
                <w:sz w:val="20"/>
              </w:rPr>
              <w:t>приобретением</w:t>
            </w:r>
            <w:r>
              <w:rPr>
                <w:b/>
                <w:spacing w:val="-11"/>
                <w:sz w:val="20"/>
              </w:rPr>
              <w:t> </w:t>
            </w:r>
            <w:r>
              <w:rPr>
                <w:b/>
                <w:sz w:val="20"/>
              </w:rPr>
              <w:t>нового </w:t>
            </w:r>
            <w:r>
              <w:rPr>
                <w:b/>
                <w:spacing w:val="-2"/>
                <w:sz w:val="20"/>
              </w:rPr>
              <w:t>оборудования</w:t>
            </w:r>
          </w:p>
        </w:tc>
        <w:tc>
          <w:tcPr>
            <w:tcW w:w="3432" w:type="dxa"/>
            <w:tcBorders>
              <w:left w:val="double" w:sz="4" w:space="0" w:color="BEBEBE"/>
              <w:bottom w:val="nil"/>
              <w:right w:val="double" w:sz="4" w:space="0" w:color="BEBEBE"/>
            </w:tcBorders>
          </w:tcPr>
          <w:p>
            <w:pPr>
              <w:pStyle w:val="TableParagraph"/>
              <w:spacing w:before="1"/>
              <w:ind w:left="96" w:right="569"/>
              <w:rPr>
                <w:sz w:val="20"/>
              </w:rPr>
            </w:pPr>
            <w:r>
              <w:rPr>
                <w:sz w:val="20"/>
              </w:rPr>
              <mc:AlternateContent>
                <mc:Choice Requires="wps">
                  <w:drawing>
                    <wp:anchor distT="0" distB="0" distL="0" distR="0" allowOverlap="1" layoutInCell="1" locked="0" behindDoc="1" simplePos="0" relativeHeight="482449920">
                      <wp:simplePos x="0" y="0"/>
                      <wp:positionH relativeFrom="column">
                        <wp:posOffset>1692782</wp:posOffset>
                      </wp:positionH>
                      <wp:positionV relativeFrom="paragraph">
                        <wp:posOffset>135273</wp:posOffset>
                      </wp:positionV>
                      <wp:extent cx="32384" cy="7620"/>
                      <wp:effectExtent l="0" t="0" r="0" b="0"/>
                      <wp:wrapNone/>
                      <wp:docPr id="100" name="Group 100"/>
                      <wp:cNvGraphicFramePr>
                        <a:graphicFrameLocks/>
                      </wp:cNvGraphicFramePr>
                      <a:graphic>
                        <a:graphicData uri="http://schemas.microsoft.com/office/word/2010/wordprocessingGroup">
                          <wpg:wgp>
                            <wpg:cNvPr id="100" name="Group 100"/>
                            <wpg:cNvGrpSpPr/>
                            <wpg:grpSpPr>
                              <a:xfrm>
                                <a:off x="0" y="0"/>
                                <a:ext cx="32384" cy="7620"/>
                                <a:chExt cx="32384" cy="7620"/>
                              </a:xfrm>
                            </wpg:grpSpPr>
                            <wps:wsp>
                              <wps:cNvPr id="101" name="Graphic 101"/>
                              <wps:cNvSpPr/>
                              <wps:spPr>
                                <a:xfrm>
                                  <a:off x="0" y="0"/>
                                  <a:ext cx="32384" cy="7620"/>
                                </a:xfrm>
                                <a:custGeom>
                                  <a:avLst/>
                                  <a:gdLst/>
                                  <a:ahLst/>
                                  <a:cxnLst/>
                                  <a:rect l="l" t="t" r="r" b="b"/>
                                  <a:pathLst>
                                    <a:path w="32384" h="7620">
                                      <a:moveTo>
                                        <a:pt x="32003" y="0"/>
                                      </a:moveTo>
                                      <a:lnTo>
                                        <a:pt x="0" y="0"/>
                                      </a:lnTo>
                                      <a:lnTo>
                                        <a:pt x="0" y="7619"/>
                                      </a:lnTo>
                                      <a:lnTo>
                                        <a:pt x="32003" y="7619"/>
                                      </a:lnTo>
                                      <a:lnTo>
                                        <a:pt x="32003" y="0"/>
                                      </a:lnTo>
                                      <a:close/>
                                    </a:path>
                                  </a:pathLst>
                                </a:custGeom>
                                <a:solidFill>
                                  <a:srgbClr val="0462C1"/>
                                </a:solidFill>
                              </wps:spPr>
                              <wps:bodyPr wrap="square" lIns="0" tIns="0" rIns="0" bIns="0" rtlCol="0">
                                <a:prstTxWarp prst="textNoShape">
                                  <a:avLst/>
                                </a:prstTxWarp>
                                <a:noAutofit/>
                              </wps:bodyPr>
                            </wps:wsp>
                          </wpg:wgp>
                        </a:graphicData>
                      </a:graphic>
                    </wp:anchor>
                  </w:drawing>
                </mc:Choice>
                <mc:Fallback>
                  <w:pict>
                    <v:group style="position:absolute;margin-left:133.289993pt;margin-top:10.651483pt;width:2.550pt;height:.6pt;mso-position-horizontal-relative:column;mso-position-vertical-relative:paragraph;z-index:-20866560" id="docshapegroup52" coordorigin="2666,213" coordsize="51,12">
                      <v:rect style="position:absolute;left:2665;top:213;width:51;height:12" id="docshape53" filled="true" fillcolor="#0462c1" stroked="false">
                        <v:fill type="solid"/>
                      </v:rect>
                      <w10:wrap type="none"/>
                    </v:group>
                  </w:pict>
                </mc:Fallback>
              </mc:AlternateContent>
            </w:r>
            <w:r>
              <w:rPr>
                <w:sz w:val="20"/>
              </w:rPr>
              <w:t>Промышленные предприятия</w:t>
            </w:r>
            <w:r>
              <w:rPr>
                <w:color w:val="0462C1"/>
                <w:sz w:val="20"/>
              </w:rPr>
              <w:t>, </w:t>
            </w:r>
            <w:r>
              <w:rPr>
                <w:color w:val="0462C1"/>
                <w:sz w:val="20"/>
                <w:u w:val="single" w:color="0462C1"/>
              </w:rPr>
              <w:t>осуществляющие</w:t>
            </w:r>
            <w:r>
              <w:rPr>
                <w:color w:val="0462C1"/>
                <w:spacing w:val="-12"/>
                <w:sz w:val="20"/>
                <w:u w:val="single" w:color="0462C1"/>
              </w:rPr>
              <w:t> </w:t>
            </w:r>
            <w:r>
              <w:rPr>
                <w:color w:val="0462C1"/>
                <w:sz w:val="20"/>
                <w:u w:val="single" w:color="0462C1"/>
              </w:rPr>
              <w:t>деятельность,</w:t>
            </w:r>
            <w:r>
              <w:rPr>
                <w:color w:val="0462C1"/>
                <w:sz w:val="20"/>
              </w:rPr>
              <w:t> </w:t>
            </w:r>
            <w:r>
              <w:rPr>
                <w:color w:val="0462C1"/>
                <w:sz w:val="20"/>
                <w:u w:val="single" w:color="0462C1"/>
              </w:rPr>
              <w:t>относящуюся по виду</w:t>
            </w:r>
          </w:p>
          <w:p>
            <w:pPr>
              <w:pStyle w:val="TableParagraph"/>
              <w:ind w:left="96" w:right="457"/>
              <w:rPr>
                <w:sz w:val="20"/>
              </w:rPr>
            </w:pPr>
            <w:r>
              <w:rPr>
                <w:color w:val="0462C1"/>
                <w:sz w:val="20"/>
                <w:u w:val="single" w:color="0462C1"/>
              </w:rPr>
              <w:t>экономической деятельности к</w:t>
            </w:r>
            <w:r>
              <w:rPr>
                <w:color w:val="0462C1"/>
                <w:sz w:val="20"/>
              </w:rPr>
              <w:t> </w:t>
            </w:r>
            <w:r>
              <w:rPr>
                <w:color w:val="0462C1"/>
                <w:sz w:val="20"/>
                <w:u w:val="single" w:color="0462C1"/>
              </w:rPr>
              <w:t>разделу "Обрабатывающие</w:t>
            </w:r>
            <w:r>
              <w:rPr>
                <w:color w:val="0462C1"/>
                <w:sz w:val="20"/>
              </w:rPr>
              <w:t> </w:t>
            </w:r>
            <w:r>
              <w:rPr>
                <w:color w:val="0462C1"/>
                <w:sz w:val="20"/>
                <w:u w:val="single" w:color="0462C1"/>
              </w:rPr>
              <w:t>производства"</w:t>
            </w:r>
            <w:r>
              <w:rPr>
                <w:color w:val="0462C1"/>
                <w:spacing w:val="-12"/>
                <w:sz w:val="20"/>
                <w:u w:val="single" w:color="0462C1"/>
              </w:rPr>
              <w:t> </w:t>
            </w:r>
            <w:r>
              <w:rPr>
                <w:color w:val="0462C1"/>
                <w:sz w:val="20"/>
                <w:u w:val="single" w:color="0462C1"/>
              </w:rPr>
              <w:t>Общероссийского</w:t>
            </w:r>
            <w:r>
              <w:rPr>
                <w:color w:val="0462C1"/>
                <w:sz w:val="20"/>
              </w:rPr>
              <w:t> </w:t>
            </w:r>
            <w:r>
              <w:rPr>
                <w:color w:val="0462C1"/>
                <w:sz w:val="20"/>
                <w:u w:val="single" w:color="0462C1"/>
              </w:rPr>
              <w:t>классификатора видов</w:t>
            </w:r>
          </w:p>
          <w:p>
            <w:pPr>
              <w:pStyle w:val="TableParagraph"/>
              <w:ind w:left="96"/>
              <w:rPr>
                <w:sz w:val="20"/>
              </w:rPr>
            </w:pPr>
            <w:r>
              <w:rPr>
                <w:color w:val="0462C1"/>
                <w:spacing w:val="-2"/>
                <w:sz w:val="20"/>
                <w:u w:val="single" w:color="0462C1"/>
              </w:rPr>
              <w:t>экономической</w:t>
            </w:r>
            <w:r>
              <w:rPr>
                <w:color w:val="0462C1"/>
                <w:spacing w:val="13"/>
                <w:sz w:val="20"/>
                <w:u w:val="single" w:color="0462C1"/>
              </w:rPr>
              <w:t> </w:t>
            </w:r>
            <w:r>
              <w:rPr>
                <w:color w:val="0462C1"/>
                <w:spacing w:val="-2"/>
                <w:sz w:val="20"/>
                <w:u w:val="single" w:color="0462C1"/>
              </w:rPr>
              <w:t>деятельности</w:t>
            </w:r>
            <w:r>
              <w:rPr>
                <w:color w:val="0462C1"/>
                <w:spacing w:val="13"/>
                <w:sz w:val="20"/>
                <w:u w:val="single" w:color="0462C1"/>
              </w:rPr>
              <w:t> </w:t>
            </w:r>
            <w:r>
              <w:rPr>
                <w:color w:val="0462C1"/>
                <w:spacing w:val="-5"/>
                <w:sz w:val="20"/>
                <w:u w:val="single" w:color="0462C1"/>
              </w:rPr>
              <w:t>(за</w:t>
            </w:r>
          </w:p>
          <w:p>
            <w:pPr>
              <w:pStyle w:val="TableParagraph"/>
              <w:spacing w:before="1"/>
              <w:ind w:left="96" w:right="149"/>
              <w:rPr>
                <w:sz w:val="20"/>
              </w:rPr>
            </w:pPr>
            <w:r>
              <w:rPr>
                <w:color w:val="0462C1"/>
                <w:sz w:val="20"/>
                <w:u w:val="single" w:color="0462C1"/>
              </w:rPr>
              <w:t>исключением</w:t>
            </w:r>
            <w:r>
              <w:rPr>
                <w:color w:val="0462C1"/>
                <w:spacing w:val="-12"/>
                <w:sz w:val="20"/>
                <w:u w:val="single" w:color="0462C1"/>
              </w:rPr>
              <w:t> </w:t>
            </w:r>
            <w:r>
              <w:rPr>
                <w:color w:val="0462C1"/>
                <w:sz w:val="20"/>
                <w:u w:val="single" w:color="0462C1"/>
              </w:rPr>
              <w:t>видов</w:t>
            </w:r>
            <w:r>
              <w:rPr>
                <w:color w:val="0462C1"/>
                <w:spacing w:val="-11"/>
                <w:sz w:val="20"/>
                <w:u w:val="single" w:color="0462C1"/>
              </w:rPr>
              <w:t> </w:t>
            </w:r>
            <w:r>
              <w:rPr>
                <w:color w:val="0462C1"/>
                <w:sz w:val="20"/>
                <w:u w:val="single" w:color="0462C1"/>
              </w:rPr>
              <w:t>деятельности,</w:t>
            </w:r>
            <w:r>
              <w:rPr>
                <w:color w:val="0462C1"/>
                <w:sz w:val="20"/>
              </w:rPr>
              <w:t> </w:t>
            </w:r>
            <w:r>
              <w:rPr>
                <w:color w:val="0462C1"/>
                <w:sz w:val="20"/>
                <w:u w:val="single" w:color="0462C1"/>
              </w:rPr>
              <w:t>не относящихся к сфере ведения</w:t>
            </w:r>
            <w:r>
              <w:rPr>
                <w:color w:val="0462C1"/>
                <w:sz w:val="20"/>
              </w:rPr>
              <w:t> </w:t>
            </w:r>
            <w:r>
              <w:rPr>
                <w:color w:val="0462C1"/>
                <w:sz w:val="20"/>
                <w:u w:val="single" w:color="0462C1"/>
              </w:rPr>
              <w:t>Министерства промышленности и</w:t>
            </w:r>
          </w:p>
          <w:p>
            <w:pPr>
              <w:pStyle w:val="TableParagraph"/>
              <w:spacing w:line="223" w:lineRule="exact"/>
              <w:ind w:left="96"/>
              <w:rPr>
                <w:sz w:val="20"/>
              </w:rPr>
            </w:pPr>
            <w:r>
              <w:rPr>
                <w:color w:val="0462C1"/>
                <w:sz w:val="20"/>
                <w:u w:val="single" w:color="0462C1"/>
              </w:rPr>
              <w:t>торговли</w:t>
            </w:r>
            <w:r>
              <w:rPr>
                <w:color w:val="0462C1"/>
                <w:spacing w:val="-10"/>
                <w:sz w:val="20"/>
                <w:u w:val="single" w:color="0462C1"/>
              </w:rPr>
              <w:t> </w:t>
            </w:r>
            <w:r>
              <w:rPr>
                <w:color w:val="0462C1"/>
                <w:sz w:val="20"/>
                <w:u w:val="single" w:color="0462C1"/>
              </w:rPr>
              <w:t>Российской</w:t>
            </w:r>
            <w:r>
              <w:rPr>
                <w:color w:val="0462C1"/>
                <w:spacing w:val="-10"/>
                <w:sz w:val="20"/>
                <w:u w:val="single" w:color="0462C1"/>
              </w:rPr>
              <w:t> </w:t>
            </w:r>
            <w:r>
              <w:rPr>
                <w:color w:val="0462C1"/>
                <w:spacing w:val="-2"/>
                <w:sz w:val="20"/>
                <w:u w:val="single" w:color="0462C1"/>
              </w:rPr>
              <w:t>Федерации)</w:t>
            </w:r>
          </w:p>
        </w:tc>
        <w:tc>
          <w:tcPr>
            <w:tcW w:w="6323" w:type="dxa"/>
            <w:tcBorders>
              <w:left w:val="double" w:sz="4" w:space="0" w:color="BEBEBE"/>
              <w:bottom w:val="nil"/>
            </w:tcBorders>
          </w:tcPr>
          <w:p>
            <w:pPr>
              <w:pStyle w:val="TableParagraph"/>
              <w:rPr>
                <w:b/>
                <w:sz w:val="20"/>
              </w:rPr>
            </w:pPr>
          </w:p>
          <w:p>
            <w:pPr>
              <w:pStyle w:val="TableParagraph"/>
              <w:rPr>
                <w:b/>
                <w:sz w:val="20"/>
              </w:rPr>
            </w:pPr>
          </w:p>
          <w:p>
            <w:pPr>
              <w:pStyle w:val="TableParagraph"/>
              <w:ind w:left="97" w:right="116"/>
              <w:jc w:val="both"/>
              <w:rPr>
                <w:sz w:val="20"/>
              </w:rPr>
            </w:pPr>
            <w:r>
              <w:rPr>
                <w:sz w:val="20"/>
              </w:rPr>
              <w:t>Субсидируется не более 20% от общей суммы затрат, связанных с приобретением нового оборудования. Размер субсидии, предоставляемой одному получателю субсидии не может составлять более 2 миллионов рублей.</w:t>
            </w:r>
          </w:p>
          <w:p>
            <w:pPr>
              <w:pStyle w:val="TableParagraph"/>
              <w:ind w:left="97" w:right="118"/>
              <w:jc w:val="both"/>
              <w:rPr>
                <w:sz w:val="20"/>
              </w:rPr>
            </w:pPr>
            <w:r>
              <w:rPr>
                <w:sz w:val="20"/>
              </w:rPr>
              <w:t>Полный</w:t>
            </w:r>
            <w:r>
              <w:rPr>
                <w:spacing w:val="-4"/>
                <w:sz w:val="20"/>
              </w:rPr>
              <w:t> </w:t>
            </w:r>
            <w:r>
              <w:rPr>
                <w:sz w:val="20"/>
              </w:rPr>
              <w:t>перечень</w:t>
            </w:r>
            <w:r>
              <w:rPr>
                <w:spacing w:val="-7"/>
                <w:sz w:val="20"/>
              </w:rPr>
              <w:t> </w:t>
            </w:r>
            <w:r>
              <w:rPr>
                <w:sz w:val="20"/>
              </w:rPr>
              <w:t>документов</w:t>
            </w:r>
            <w:r>
              <w:rPr>
                <w:spacing w:val="-6"/>
                <w:sz w:val="20"/>
              </w:rPr>
              <w:t> </w:t>
            </w:r>
            <w:r>
              <w:rPr>
                <w:sz w:val="20"/>
              </w:rPr>
              <w:t>и</w:t>
            </w:r>
            <w:r>
              <w:rPr>
                <w:spacing w:val="-6"/>
                <w:sz w:val="20"/>
              </w:rPr>
              <w:t> </w:t>
            </w:r>
            <w:r>
              <w:rPr>
                <w:sz w:val="20"/>
              </w:rPr>
              <w:t>правила</w:t>
            </w:r>
            <w:r>
              <w:rPr>
                <w:spacing w:val="-6"/>
                <w:sz w:val="20"/>
              </w:rPr>
              <w:t> </w:t>
            </w:r>
            <w:r>
              <w:rPr>
                <w:sz w:val="20"/>
              </w:rPr>
              <w:t>подачи</w:t>
            </w:r>
            <w:r>
              <w:rPr>
                <w:spacing w:val="-6"/>
                <w:sz w:val="20"/>
              </w:rPr>
              <w:t> </w:t>
            </w:r>
            <w:r>
              <w:rPr>
                <w:sz w:val="20"/>
              </w:rPr>
              <w:t>заявки</w:t>
            </w:r>
            <w:r>
              <w:rPr>
                <w:spacing w:val="-4"/>
                <w:sz w:val="20"/>
              </w:rPr>
              <w:t> </w:t>
            </w:r>
            <w:r>
              <w:rPr>
                <w:sz w:val="20"/>
              </w:rPr>
              <w:t>в</w:t>
            </w:r>
            <w:r>
              <w:rPr>
                <w:spacing w:val="-6"/>
                <w:sz w:val="20"/>
              </w:rPr>
              <w:t> </w:t>
            </w:r>
            <w:r>
              <w:rPr>
                <w:sz w:val="20"/>
              </w:rPr>
              <w:t>соответствии с Порядком предоставления субсидии, утвержденным</w:t>
            </w:r>
          </w:p>
          <w:p>
            <w:pPr>
              <w:pStyle w:val="TableParagraph"/>
              <w:spacing w:line="243" w:lineRule="exact" w:before="2"/>
              <w:ind w:left="97"/>
              <w:jc w:val="both"/>
              <w:rPr>
                <w:sz w:val="20"/>
              </w:rPr>
            </w:pPr>
            <w:r>
              <w:rPr>
                <w:sz w:val="20"/>
              </w:rPr>
              <w:t>постановлением</w:t>
            </w:r>
            <w:r>
              <w:rPr>
                <w:spacing w:val="-9"/>
                <w:sz w:val="20"/>
              </w:rPr>
              <w:t> </w:t>
            </w:r>
            <w:r>
              <w:rPr>
                <w:sz w:val="20"/>
              </w:rPr>
              <w:t>Правительства</w:t>
            </w:r>
            <w:r>
              <w:rPr>
                <w:spacing w:val="-7"/>
                <w:sz w:val="20"/>
              </w:rPr>
              <w:t> </w:t>
            </w:r>
            <w:r>
              <w:rPr>
                <w:sz w:val="20"/>
              </w:rPr>
              <w:t>Республики</w:t>
            </w:r>
            <w:r>
              <w:rPr>
                <w:spacing w:val="-7"/>
                <w:sz w:val="20"/>
              </w:rPr>
              <w:t> </w:t>
            </w:r>
            <w:r>
              <w:rPr>
                <w:sz w:val="20"/>
              </w:rPr>
              <w:t>Мордовия</w:t>
            </w:r>
            <w:r>
              <w:rPr>
                <w:spacing w:val="-6"/>
                <w:sz w:val="20"/>
              </w:rPr>
              <w:t> </w:t>
            </w:r>
            <w:r>
              <w:rPr>
                <w:sz w:val="20"/>
              </w:rPr>
              <w:t>от</w:t>
            </w:r>
            <w:r>
              <w:rPr>
                <w:spacing w:val="-8"/>
                <w:sz w:val="20"/>
              </w:rPr>
              <w:t> </w:t>
            </w:r>
            <w:r>
              <w:rPr>
                <w:sz w:val="20"/>
              </w:rPr>
              <w:t>5</w:t>
            </w:r>
            <w:r>
              <w:rPr>
                <w:spacing w:val="-7"/>
                <w:sz w:val="20"/>
              </w:rPr>
              <w:t> </w:t>
            </w:r>
            <w:r>
              <w:rPr>
                <w:sz w:val="20"/>
              </w:rPr>
              <w:t>мая</w:t>
            </w:r>
            <w:r>
              <w:rPr>
                <w:spacing w:val="-8"/>
                <w:sz w:val="20"/>
              </w:rPr>
              <w:t> </w:t>
            </w:r>
            <w:r>
              <w:rPr>
                <w:sz w:val="20"/>
              </w:rPr>
              <w:t>2022</w:t>
            </w:r>
            <w:r>
              <w:rPr>
                <w:spacing w:val="-8"/>
                <w:sz w:val="20"/>
              </w:rPr>
              <w:t> </w:t>
            </w:r>
            <w:r>
              <w:rPr>
                <w:spacing w:val="-5"/>
                <w:sz w:val="20"/>
              </w:rPr>
              <w:t>г.</w:t>
            </w:r>
          </w:p>
          <w:p>
            <w:pPr>
              <w:pStyle w:val="TableParagraph"/>
              <w:spacing w:line="243" w:lineRule="exact"/>
              <w:ind w:left="97"/>
              <w:jc w:val="both"/>
              <w:rPr>
                <w:sz w:val="20"/>
              </w:rPr>
            </w:pPr>
            <w:r>
              <w:rPr>
                <w:sz w:val="20"/>
              </w:rPr>
              <w:t>№</w:t>
            </w:r>
            <w:r>
              <w:rPr>
                <w:spacing w:val="-4"/>
                <w:sz w:val="20"/>
              </w:rPr>
              <w:t> </w:t>
            </w:r>
            <w:r>
              <w:rPr>
                <w:spacing w:val="-5"/>
                <w:sz w:val="20"/>
              </w:rPr>
              <w:t>416</w:t>
            </w:r>
          </w:p>
        </w:tc>
        <w:tc>
          <w:tcPr>
            <w:tcW w:w="2606" w:type="dxa"/>
            <w:tcBorders>
              <w:bottom w:val="nil"/>
              <w:right w:val="nil"/>
            </w:tcBorders>
          </w:tcPr>
          <w:p>
            <w:pPr>
              <w:pStyle w:val="TableParagraph"/>
              <w:rPr>
                <w:b/>
                <w:sz w:val="20"/>
              </w:rPr>
            </w:pPr>
          </w:p>
          <w:p>
            <w:pPr>
              <w:pStyle w:val="TableParagraph"/>
              <w:rPr>
                <w:b/>
                <w:sz w:val="20"/>
              </w:rPr>
            </w:pPr>
          </w:p>
          <w:p>
            <w:pPr>
              <w:pStyle w:val="TableParagraph"/>
              <w:rPr>
                <w:b/>
                <w:sz w:val="20"/>
              </w:rPr>
            </w:pPr>
          </w:p>
          <w:p>
            <w:pPr>
              <w:pStyle w:val="TableParagraph"/>
              <w:spacing w:before="1"/>
              <w:rPr>
                <w:b/>
                <w:sz w:val="20"/>
              </w:rPr>
            </w:pPr>
          </w:p>
          <w:p>
            <w:pPr>
              <w:pStyle w:val="TableParagraph"/>
              <w:ind w:left="147" w:right="140" w:firstLine="494"/>
              <w:rPr>
                <w:sz w:val="20"/>
              </w:rPr>
            </w:pPr>
            <w:hyperlink r:id="rId101">
              <w:r>
                <w:rPr>
                  <w:spacing w:val="-2"/>
                  <w:sz w:val="20"/>
                  <w:u w:val="single"/>
                </w:rPr>
                <w:t>Постановление</w:t>
              </w:r>
            </w:hyperlink>
            <w:r>
              <w:rPr>
                <w:spacing w:val="-2"/>
                <w:sz w:val="20"/>
              </w:rPr>
              <w:t> </w:t>
            </w:r>
            <w:hyperlink r:id="rId101">
              <w:r>
                <w:rPr>
                  <w:sz w:val="20"/>
                  <w:u w:val="single"/>
                </w:rPr>
                <w:t>Правительства</w:t>
              </w:r>
              <w:r>
                <w:rPr>
                  <w:spacing w:val="-12"/>
                  <w:sz w:val="20"/>
                  <w:u w:val="single"/>
                </w:rPr>
                <w:t> </w:t>
              </w:r>
              <w:r>
                <w:rPr>
                  <w:sz w:val="20"/>
                  <w:u w:val="single"/>
                </w:rPr>
                <w:t>Республики</w:t>
              </w:r>
            </w:hyperlink>
            <w:r>
              <w:rPr>
                <w:sz w:val="20"/>
              </w:rPr>
              <w:t> </w:t>
            </w:r>
            <w:hyperlink r:id="rId101">
              <w:r>
                <w:rPr>
                  <w:sz w:val="20"/>
                  <w:u w:val="single"/>
                </w:rPr>
                <w:t>Мордовия от 5 мая 2022</w:t>
              </w:r>
            </w:hyperlink>
          </w:p>
          <w:p>
            <w:pPr>
              <w:pStyle w:val="TableParagraph"/>
              <w:spacing w:line="244" w:lineRule="exact"/>
              <w:ind w:left="954"/>
              <w:rPr>
                <w:sz w:val="20"/>
              </w:rPr>
            </w:pPr>
            <w:hyperlink r:id="rId101">
              <w:r>
                <w:rPr>
                  <w:sz w:val="20"/>
                  <w:u w:val="single"/>
                </w:rPr>
                <w:t>г.</w:t>
              </w:r>
              <w:r>
                <w:rPr>
                  <w:spacing w:val="44"/>
                  <w:sz w:val="20"/>
                  <w:u w:val="single"/>
                </w:rPr>
                <w:t> </w:t>
              </w:r>
              <w:r>
                <w:rPr>
                  <w:sz w:val="20"/>
                  <w:u w:val="single"/>
                </w:rPr>
                <w:t>N</w:t>
              </w:r>
              <w:r>
                <w:rPr>
                  <w:spacing w:val="-1"/>
                  <w:sz w:val="20"/>
                  <w:u w:val="single"/>
                </w:rPr>
                <w:t> </w:t>
              </w:r>
              <w:r>
                <w:rPr>
                  <w:spacing w:val="-5"/>
                  <w:sz w:val="20"/>
                  <w:u w:val="single"/>
                </w:rPr>
                <w:t>416</w:t>
              </w:r>
            </w:hyperlink>
          </w:p>
        </w:tc>
      </w:tr>
    </w:tbl>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134"/>
        <w:rPr>
          <w:b/>
          <w:sz w:val="22"/>
        </w:rPr>
      </w:pPr>
    </w:p>
    <w:p>
      <w:pPr>
        <w:spacing w:before="0"/>
        <w:ind w:left="852" w:right="0" w:firstLine="0"/>
        <w:jc w:val="left"/>
        <w:rPr>
          <w:sz w:val="22"/>
        </w:rPr>
      </w:pPr>
      <w:r>
        <w:rPr>
          <w:sz w:val="22"/>
        </w:rPr>
        <w:t>Тел.</w:t>
      </w:r>
      <w:r>
        <w:rPr>
          <w:spacing w:val="-2"/>
          <w:sz w:val="22"/>
        </w:rPr>
        <w:t> </w:t>
      </w:r>
      <w:r>
        <w:rPr>
          <w:sz w:val="22"/>
        </w:rPr>
        <w:t>+7</w:t>
      </w:r>
      <w:r>
        <w:rPr>
          <w:spacing w:val="-2"/>
          <w:sz w:val="22"/>
        </w:rPr>
        <w:t> </w:t>
      </w:r>
      <w:r>
        <w:rPr>
          <w:sz w:val="22"/>
        </w:rPr>
        <w:t>8342</w:t>
      </w:r>
      <w:r>
        <w:rPr>
          <w:spacing w:val="-3"/>
          <w:sz w:val="22"/>
        </w:rPr>
        <w:t> </w:t>
      </w:r>
      <w:r>
        <w:rPr>
          <w:sz w:val="22"/>
        </w:rPr>
        <w:t>39</w:t>
      </w:r>
      <w:r>
        <w:rPr>
          <w:spacing w:val="-2"/>
          <w:sz w:val="22"/>
        </w:rPr>
        <w:t> </w:t>
      </w:r>
      <w:r>
        <w:rPr>
          <w:sz w:val="22"/>
        </w:rPr>
        <w:t>14</w:t>
      </w:r>
      <w:r>
        <w:rPr>
          <w:spacing w:val="-2"/>
          <w:sz w:val="22"/>
        </w:rPr>
        <w:t> </w:t>
      </w:r>
      <w:r>
        <w:rPr>
          <w:spacing w:val="-5"/>
          <w:sz w:val="22"/>
        </w:rPr>
        <w:t>44</w:t>
      </w:r>
    </w:p>
    <w:p>
      <w:pPr>
        <w:spacing w:before="159"/>
        <w:ind w:left="852" w:right="0" w:firstLine="0"/>
        <w:jc w:val="left"/>
        <w:rPr>
          <w:sz w:val="22"/>
        </w:rPr>
      </w:pPr>
      <w:r>
        <w:rPr>
          <w:b/>
          <w:sz w:val="20"/>
        </w:rPr>
        <w:t>Адрес:</w:t>
      </w:r>
      <w:r>
        <w:rPr>
          <w:b/>
          <w:spacing w:val="-4"/>
          <w:sz w:val="20"/>
        </w:rPr>
        <w:t> </w:t>
      </w:r>
      <w:r>
        <w:rPr>
          <w:sz w:val="22"/>
        </w:rPr>
        <w:t>430005,</w:t>
      </w:r>
      <w:r>
        <w:rPr>
          <w:spacing w:val="-6"/>
          <w:sz w:val="22"/>
        </w:rPr>
        <w:t> </w:t>
      </w:r>
      <w:r>
        <w:rPr>
          <w:sz w:val="22"/>
        </w:rPr>
        <w:t>Республика</w:t>
      </w:r>
      <w:r>
        <w:rPr>
          <w:spacing w:val="-5"/>
          <w:sz w:val="22"/>
        </w:rPr>
        <w:t> </w:t>
      </w:r>
      <w:r>
        <w:rPr>
          <w:sz w:val="22"/>
        </w:rPr>
        <w:t>Мордовия,</w:t>
      </w:r>
      <w:r>
        <w:rPr>
          <w:spacing w:val="-6"/>
          <w:sz w:val="22"/>
        </w:rPr>
        <w:t> </w:t>
      </w:r>
      <w:r>
        <w:rPr>
          <w:sz w:val="22"/>
        </w:rPr>
        <w:t>г.</w:t>
      </w:r>
      <w:r>
        <w:rPr>
          <w:spacing w:val="-5"/>
          <w:sz w:val="22"/>
        </w:rPr>
        <w:t> </w:t>
      </w:r>
      <w:r>
        <w:rPr>
          <w:sz w:val="22"/>
        </w:rPr>
        <w:t>Саранск,</w:t>
      </w:r>
      <w:r>
        <w:rPr>
          <w:spacing w:val="-5"/>
          <w:sz w:val="22"/>
        </w:rPr>
        <w:t> </w:t>
      </w:r>
      <w:r>
        <w:rPr>
          <w:sz w:val="22"/>
        </w:rPr>
        <w:t>Коммунистическая,</w:t>
      </w:r>
      <w:r>
        <w:rPr>
          <w:spacing w:val="-4"/>
          <w:sz w:val="22"/>
        </w:rPr>
        <w:t> </w:t>
      </w:r>
      <w:r>
        <w:rPr>
          <w:sz w:val="22"/>
        </w:rPr>
        <w:t>дом</w:t>
      </w:r>
      <w:r>
        <w:rPr>
          <w:spacing w:val="-8"/>
          <w:sz w:val="22"/>
        </w:rPr>
        <w:t> </w:t>
      </w:r>
      <w:r>
        <w:rPr>
          <w:sz w:val="22"/>
        </w:rPr>
        <w:t>33,</w:t>
      </w:r>
      <w:r>
        <w:rPr>
          <w:spacing w:val="-5"/>
          <w:sz w:val="22"/>
        </w:rPr>
        <w:t> </w:t>
      </w:r>
      <w:r>
        <w:rPr>
          <w:sz w:val="22"/>
        </w:rPr>
        <w:t>корпус</w:t>
      </w:r>
      <w:r>
        <w:rPr>
          <w:spacing w:val="-7"/>
          <w:sz w:val="22"/>
        </w:rPr>
        <w:t> </w:t>
      </w:r>
      <w:r>
        <w:rPr>
          <w:sz w:val="22"/>
        </w:rPr>
        <w:t>2,</w:t>
      </w:r>
      <w:r>
        <w:rPr>
          <w:spacing w:val="-7"/>
          <w:sz w:val="22"/>
        </w:rPr>
        <w:t> </w:t>
      </w:r>
      <w:r>
        <w:rPr>
          <w:spacing w:val="-5"/>
          <w:sz w:val="22"/>
        </w:rPr>
        <w:t>302</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55"/>
        <w:rPr>
          <w:sz w:val="22"/>
        </w:rPr>
      </w:pPr>
    </w:p>
    <w:p>
      <w:pPr>
        <w:spacing w:before="1"/>
        <w:ind w:left="1420" w:right="0" w:firstLine="0"/>
        <w:jc w:val="left"/>
        <w:rPr>
          <w:b/>
          <w:sz w:val="22"/>
        </w:rPr>
      </w:pPr>
      <w:r>
        <w:rPr>
          <w:b/>
          <w:sz w:val="22"/>
        </w:rPr>
        <mc:AlternateContent>
          <mc:Choice Requires="wps">
            <w:drawing>
              <wp:anchor distT="0" distB="0" distL="0" distR="0" allowOverlap="1" layoutInCell="1" locked="0" behindDoc="1" simplePos="0" relativeHeight="482449408">
                <wp:simplePos x="0" y="0"/>
                <wp:positionH relativeFrom="page">
                  <wp:posOffset>0</wp:posOffset>
                </wp:positionH>
                <wp:positionV relativeFrom="paragraph">
                  <wp:posOffset>-8360</wp:posOffset>
                </wp:positionV>
                <wp:extent cx="10659110" cy="146050"/>
                <wp:effectExtent l="0" t="0" r="0" b="0"/>
                <wp:wrapNone/>
                <wp:docPr id="102" name="Graphic 102"/>
                <wp:cNvGraphicFramePr>
                  <a:graphicFrameLocks/>
                </wp:cNvGraphicFramePr>
                <a:graphic>
                  <a:graphicData uri="http://schemas.microsoft.com/office/word/2010/wordprocessingShape">
                    <wps:wsp>
                      <wps:cNvPr id="102" name="Graphic 102"/>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58281pt;width:839.3pt;height:11.5pt;mso-position-horizontal-relative:page;mso-position-vertical-relative:paragraph;z-index:-20867072" id="docshape54" coordorigin="0,-13" coordsize="16786,230" path="m0,217l863,217,863,-13,1726,-13m16786,217l2211,217,2211,-13,1726,-13e" filled="false" stroked="true" strokeweight=".75pt" strokecolor="#000000">
                <v:path arrowok="t"/>
                <v:stroke dashstyle="solid"/>
                <w10:wrap type="none"/>
              </v:shape>
            </w:pict>
          </mc:Fallback>
        </mc:AlternateContent>
      </w:r>
      <w:r>
        <w:rPr>
          <w:b/>
          <w:spacing w:val="-5"/>
          <w:sz w:val="22"/>
        </w:rPr>
        <w:t>31</w:t>
      </w:r>
    </w:p>
    <w:p>
      <w:pPr>
        <w:spacing w:after="0"/>
        <w:jc w:val="left"/>
        <w:rPr>
          <w:b/>
          <w:sz w:val="22"/>
        </w:rPr>
        <w:sectPr>
          <w:pgSz w:w="16840" w:h="11910" w:orient="landscape"/>
          <w:pgMar w:top="580" w:bottom="0" w:left="0" w:right="141"/>
        </w:sectPr>
      </w:pPr>
    </w:p>
    <w:p>
      <w:pPr>
        <w:pStyle w:val="Heading1"/>
        <w:tabs>
          <w:tab w:pos="851" w:val="left" w:leader="none"/>
        </w:tabs>
      </w:pPr>
      <w:r>
        <w:rPr/>
        <w:drawing>
          <wp:anchor distT="0" distB="0" distL="0" distR="0" allowOverlap="1" layoutInCell="1" locked="0" behindDoc="1" simplePos="0" relativeHeight="482450432">
            <wp:simplePos x="0" y="0"/>
            <wp:positionH relativeFrom="page">
              <wp:posOffset>0</wp:posOffset>
            </wp:positionH>
            <wp:positionV relativeFrom="page">
              <wp:posOffset>0</wp:posOffset>
            </wp:positionV>
            <wp:extent cx="10694035" cy="7562215"/>
            <wp:effectExtent l="0" t="0" r="0" b="0"/>
            <wp:wrapNone/>
            <wp:docPr id="103" name="Image 103"/>
            <wp:cNvGraphicFramePr>
              <a:graphicFrameLocks/>
            </wp:cNvGraphicFramePr>
            <a:graphic>
              <a:graphicData uri="http://schemas.openxmlformats.org/drawingml/2006/picture">
                <pic:pic>
                  <pic:nvPicPr>
                    <pic:cNvPr id="103" name="Image 103"/>
                    <pic:cNvPicPr/>
                  </pic:nvPicPr>
                  <pic:blipFill>
                    <a:blip r:embed="rId6" cstate="print"/>
                    <a:stretch>
                      <a:fillRect/>
                    </a:stretch>
                  </pic:blipFill>
                  <pic:spPr>
                    <a:xfrm>
                      <a:off x="0" y="0"/>
                      <a:ext cx="10694035" cy="7562215"/>
                    </a:xfrm>
                    <a:prstGeom prst="rect">
                      <a:avLst/>
                    </a:prstGeom>
                  </pic:spPr>
                </pic:pic>
              </a:graphicData>
            </a:graphic>
          </wp:anchor>
        </w:drawing>
      </w:r>
      <w:r>
        <w:rPr>
          <w:color w:val="000000"/>
          <w:shd w:fill="BBEBEF" w:color="auto" w:val="clear"/>
        </w:rPr>
        <w:tab/>
        <w:t>04</w:t>
      </w:r>
      <w:r>
        <w:rPr>
          <w:color w:val="000000"/>
          <w:spacing w:val="-28"/>
          <w:shd w:fill="BBEBEF" w:color="auto" w:val="clear"/>
        </w:rPr>
        <w:t> </w:t>
      </w:r>
      <w:r>
        <w:rPr>
          <w:color w:val="000000"/>
        </w:rPr>
        <w:t>ГРАНТЫ</w:t>
      </w:r>
      <w:r>
        <w:rPr>
          <w:color w:val="000000"/>
          <w:spacing w:val="-16"/>
        </w:rPr>
        <w:t> </w:t>
      </w:r>
      <w:r>
        <w:rPr>
          <w:color w:val="000000"/>
        </w:rPr>
        <w:t>И</w:t>
      </w:r>
      <w:r>
        <w:rPr>
          <w:color w:val="000000"/>
          <w:spacing w:val="-10"/>
        </w:rPr>
        <w:t> </w:t>
      </w:r>
      <w:r>
        <w:rPr>
          <w:color w:val="000000"/>
          <w:spacing w:val="-2"/>
        </w:rPr>
        <w:t>СУБСИДИИ</w:t>
      </w:r>
    </w:p>
    <w:p>
      <w:pPr>
        <w:pStyle w:val="Heading2"/>
      </w:pPr>
      <w:r>
        <w:rPr/>
        <w:t>ПОДДЕРЖКА</w:t>
      </w:r>
      <w:r>
        <w:rPr>
          <w:spacing w:val="-2"/>
        </w:rPr>
        <w:t> РАБОТОДАТЕЛЕЙ</w:t>
      </w:r>
    </w:p>
    <w:p>
      <w:pPr>
        <w:pStyle w:val="Heading5"/>
        <w:spacing w:before="195"/>
        <w:rPr>
          <w:u w:val="none"/>
        </w:rPr>
      </w:pPr>
      <w:hyperlink r:id="rId102">
        <w:r>
          <w:rPr>
            <w:color w:val="0462C1"/>
            <w:u w:val="single" w:color="0462C1"/>
          </w:rPr>
          <w:t>Министерство</w:t>
        </w:r>
        <w:r>
          <w:rPr>
            <w:color w:val="0462C1"/>
            <w:spacing w:val="-9"/>
            <w:u w:val="single" w:color="0462C1"/>
          </w:rPr>
          <w:t> </w:t>
        </w:r>
        <w:r>
          <w:rPr>
            <w:color w:val="0462C1"/>
            <w:u w:val="single" w:color="0462C1"/>
          </w:rPr>
          <w:t>социальной</w:t>
        </w:r>
        <w:r>
          <w:rPr>
            <w:color w:val="0462C1"/>
            <w:spacing w:val="-8"/>
            <w:u w:val="single" w:color="0462C1"/>
          </w:rPr>
          <w:t> </w:t>
        </w:r>
        <w:r>
          <w:rPr>
            <w:color w:val="0462C1"/>
            <w:u w:val="single" w:color="0462C1"/>
          </w:rPr>
          <w:t>защиты</w:t>
        </w:r>
        <w:r>
          <w:rPr>
            <w:color w:val="0462C1"/>
            <w:spacing w:val="-7"/>
            <w:u w:val="single" w:color="0462C1"/>
          </w:rPr>
          <w:t> </w:t>
        </w:r>
        <w:r>
          <w:rPr>
            <w:color w:val="0462C1"/>
            <w:u w:val="single" w:color="0462C1"/>
          </w:rPr>
          <w:t>населения</w:t>
        </w:r>
        <w:r>
          <w:rPr>
            <w:color w:val="0462C1"/>
            <w:spacing w:val="-6"/>
            <w:u w:val="single" w:color="0462C1"/>
          </w:rPr>
          <w:t> </w:t>
        </w:r>
        <w:r>
          <w:rPr>
            <w:color w:val="0462C1"/>
            <w:spacing w:val="-5"/>
            <w:u w:val="single" w:color="0462C1"/>
          </w:rPr>
          <w:t>РМ</w:t>
        </w:r>
      </w:hyperlink>
    </w:p>
    <w:p>
      <w:pPr>
        <w:pStyle w:val="BodyText"/>
        <w:rPr>
          <w:sz w:val="20"/>
        </w:rPr>
      </w:pPr>
    </w:p>
    <w:p>
      <w:pPr>
        <w:pStyle w:val="BodyText"/>
        <w:spacing w:before="147" w:after="1"/>
        <w:rPr>
          <w:sz w:val="20"/>
        </w:rPr>
      </w:pPr>
    </w:p>
    <w:tbl>
      <w:tblPr>
        <w:tblW w:w="0" w:type="auto"/>
        <w:jc w:val="left"/>
        <w:tblInd w:w="854"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2552"/>
        <w:gridCol w:w="2838"/>
        <w:gridCol w:w="7372"/>
        <w:gridCol w:w="2691"/>
      </w:tblGrid>
      <w:tr>
        <w:trPr>
          <w:trHeight w:val="828" w:hRule="atLeast"/>
        </w:trPr>
        <w:tc>
          <w:tcPr>
            <w:tcW w:w="2552" w:type="dxa"/>
            <w:tcBorders>
              <w:top w:val="nil"/>
              <w:left w:val="nil"/>
            </w:tcBorders>
            <w:shd w:val="clear" w:color="auto" w:fill="E7E6E6"/>
          </w:tcPr>
          <w:p>
            <w:pPr>
              <w:pStyle w:val="TableParagraph"/>
              <w:spacing w:before="172"/>
              <w:ind w:left="864" w:right="476" w:hanging="380"/>
              <w:rPr>
                <w:b/>
                <w:sz w:val="20"/>
              </w:rPr>
            </w:pPr>
            <w:r>
              <w:rPr>
                <w:b/>
                <w:sz w:val="20"/>
              </w:rPr>
              <w:t>Краткое</w:t>
            </w:r>
            <w:r>
              <w:rPr>
                <w:b/>
                <w:spacing w:val="-12"/>
                <w:sz w:val="20"/>
              </w:rPr>
              <w:t> </w:t>
            </w:r>
            <w:r>
              <w:rPr>
                <w:b/>
                <w:sz w:val="20"/>
              </w:rPr>
              <w:t>описание </w:t>
            </w:r>
            <w:r>
              <w:rPr>
                <w:b/>
                <w:spacing w:val="-2"/>
                <w:sz w:val="20"/>
              </w:rPr>
              <w:t>субсидии</w:t>
            </w:r>
          </w:p>
        </w:tc>
        <w:tc>
          <w:tcPr>
            <w:tcW w:w="2838" w:type="dxa"/>
            <w:tcBorders>
              <w:top w:val="nil"/>
            </w:tcBorders>
            <w:shd w:val="clear" w:color="auto" w:fill="E7E6E6"/>
          </w:tcPr>
          <w:p>
            <w:pPr>
              <w:pStyle w:val="TableParagraph"/>
              <w:spacing w:before="47"/>
              <w:rPr>
                <w:sz w:val="20"/>
              </w:rPr>
            </w:pPr>
          </w:p>
          <w:p>
            <w:pPr>
              <w:pStyle w:val="TableParagraph"/>
              <w:ind w:left="450"/>
              <w:rPr>
                <w:b/>
                <w:sz w:val="20"/>
              </w:rPr>
            </w:pPr>
            <w:r>
              <w:rPr>
                <w:b/>
                <w:spacing w:val="-2"/>
                <w:sz w:val="20"/>
              </w:rPr>
              <w:t>Получатели</w:t>
            </w:r>
            <w:r>
              <w:rPr>
                <w:b/>
                <w:spacing w:val="5"/>
                <w:sz w:val="20"/>
              </w:rPr>
              <w:t> </w:t>
            </w:r>
            <w:r>
              <w:rPr>
                <w:b/>
                <w:spacing w:val="-2"/>
                <w:sz w:val="20"/>
              </w:rPr>
              <w:t>субсидии</w:t>
            </w:r>
          </w:p>
        </w:tc>
        <w:tc>
          <w:tcPr>
            <w:tcW w:w="7372" w:type="dxa"/>
            <w:tcBorders>
              <w:top w:val="nil"/>
            </w:tcBorders>
            <w:shd w:val="clear" w:color="auto" w:fill="E7E6E6"/>
          </w:tcPr>
          <w:p>
            <w:pPr>
              <w:pStyle w:val="TableParagraph"/>
              <w:spacing w:before="47"/>
              <w:rPr>
                <w:sz w:val="20"/>
              </w:rPr>
            </w:pPr>
          </w:p>
          <w:p>
            <w:pPr>
              <w:pStyle w:val="TableParagraph"/>
              <w:ind w:right="11"/>
              <w:jc w:val="center"/>
              <w:rPr>
                <w:b/>
                <w:sz w:val="20"/>
              </w:rPr>
            </w:pPr>
            <w:r>
              <w:rPr>
                <w:b/>
                <w:sz w:val="20"/>
              </w:rPr>
              <w:t>Условия</w:t>
            </w:r>
            <w:r>
              <w:rPr>
                <w:b/>
                <w:spacing w:val="-10"/>
                <w:sz w:val="20"/>
              </w:rPr>
              <w:t> </w:t>
            </w:r>
            <w:r>
              <w:rPr>
                <w:b/>
                <w:spacing w:val="-2"/>
                <w:sz w:val="20"/>
              </w:rPr>
              <w:t>получения</w:t>
            </w:r>
          </w:p>
        </w:tc>
        <w:tc>
          <w:tcPr>
            <w:tcW w:w="2691" w:type="dxa"/>
            <w:tcBorders>
              <w:top w:val="nil"/>
              <w:right w:val="nil"/>
            </w:tcBorders>
            <w:shd w:val="clear" w:color="auto" w:fill="E7E6E6"/>
          </w:tcPr>
          <w:p>
            <w:pPr>
              <w:pStyle w:val="TableParagraph"/>
              <w:spacing w:before="47"/>
              <w:rPr>
                <w:sz w:val="20"/>
              </w:rPr>
            </w:pPr>
          </w:p>
          <w:p>
            <w:pPr>
              <w:pStyle w:val="TableParagraph"/>
              <w:ind w:left="185"/>
              <w:rPr>
                <w:b/>
                <w:sz w:val="20"/>
              </w:rPr>
            </w:pPr>
            <w:r>
              <w:rPr>
                <w:b/>
                <w:spacing w:val="-2"/>
                <w:sz w:val="20"/>
              </w:rPr>
              <w:t>Нормативно-правовой</w:t>
            </w:r>
            <w:r>
              <w:rPr>
                <w:b/>
                <w:spacing w:val="17"/>
                <w:sz w:val="20"/>
              </w:rPr>
              <w:t> </w:t>
            </w:r>
            <w:r>
              <w:rPr>
                <w:b/>
                <w:spacing w:val="-5"/>
                <w:sz w:val="20"/>
              </w:rPr>
              <w:t>акт</w:t>
            </w:r>
          </w:p>
        </w:tc>
      </w:tr>
      <w:tr>
        <w:trPr>
          <w:trHeight w:val="5614" w:hRule="atLeast"/>
        </w:trPr>
        <w:tc>
          <w:tcPr>
            <w:tcW w:w="2552" w:type="dxa"/>
            <w:tcBorders>
              <w:left w:val="nil"/>
              <w:bottom w:val="nil"/>
            </w:tcBorders>
          </w:tcPr>
          <w:p>
            <w:pPr>
              <w:pStyle w:val="TableParagraph"/>
              <w:spacing w:line="243" w:lineRule="exact" w:before="1"/>
              <w:ind w:left="105"/>
              <w:rPr>
                <w:b/>
                <w:sz w:val="20"/>
              </w:rPr>
            </w:pPr>
            <w:r>
              <w:rPr>
                <w:b/>
                <w:spacing w:val="-2"/>
                <w:sz w:val="20"/>
              </w:rPr>
              <w:t>Субсидирование</w:t>
            </w:r>
          </w:p>
          <w:p>
            <w:pPr>
              <w:pStyle w:val="TableParagraph"/>
              <w:ind w:left="105" w:right="99"/>
              <w:rPr>
                <w:b/>
                <w:sz w:val="20"/>
              </w:rPr>
            </w:pPr>
            <w:r>
              <w:rPr>
                <w:b/>
                <w:sz w:val="20"/>
              </w:rPr>
              <w:t>работодателей</w:t>
            </w:r>
            <w:r>
              <w:rPr>
                <w:b/>
                <w:spacing w:val="-12"/>
                <w:sz w:val="20"/>
              </w:rPr>
              <w:t> </w:t>
            </w:r>
            <w:r>
              <w:rPr>
                <w:b/>
                <w:sz w:val="20"/>
              </w:rPr>
              <w:t>по</w:t>
            </w:r>
            <w:r>
              <w:rPr>
                <w:b/>
                <w:spacing w:val="-11"/>
                <w:sz w:val="20"/>
              </w:rPr>
              <w:t> </w:t>
            </w:r>
            <w:r>
              <w:rPr>
                <w:b/>
                <w:sz w:val="20"/>
              </w:rPr>
              <w:t>найму на работу отдельных</w:t>
            </w:r>
          </w:p>
          <w:p>
            <w:pPr>
              <w:pStyle w:val="TableParagraph"/>
              <w:spacing w:before="1"/>
              <w:ind w:left="105"/>
              <w:rPr>
                <w:b/>
                <w:sz w:val="20"/>
              </w:rPr>
            </w:pPr>
            <w:r>
              <w:rPr>
                <w:b/>
                <w:spacing w:val="-2"/>
                <w:sz w:val="20"/>
              </w:rPr>
              <w:t>категорий</w:t>
            </w:r>
            <w:r>
              <w:rPr>
                <w:b/>
                <w:spacing w:val="5"/>
                <w:sz w:val="20"/>
              </w:rPr>
              <w:t> </w:t>
            </w:r>
            <w:r>
              <w:rPr>
                <w:b/>
                <w:spacing w:val="-2"/>
                <w:sz w:val="20"/>
              </w:rPr>
              <w:t>граждан</w:t>
            </w:r>
          </w:p>
        </w:tc>
        <w:tc>
          <w:tcPr>
            <w:tcW w:w="2838" w:type="dxa"/>
            <w:tcBorders>
              <w:bottom w:val="nil"/>
            </w:tcBorders>
          </w:tcPr>
          <w:p>
            <w:pPr>
              <w:pStyle w:val="TableParagraph"/>
              <w:tabs>
                <w:tab w:pos="1863" w:val="left" w:leader="none"/>
              </w:tabs>
              <w:spacing w:before="1"/>
              <w:ind w:left="102" w:right="106"/>
              <w:jc w:val="both"/>
              <w:rPr>
                <w:sz w:val="20"/>
              </w:rPr>
            </w:pPr>
            <w:r>
              <w:rPr>
                <w:spacing w:val="-2"/>
                <w:sz w:val="20"/>
              </w:rPr>
              <w:t>Получатели</w:t>
            </w:r>
            <w:r>
              <w:rPr>
                <w:sz w:val="20"/>
              </w:rPr>
              <w:tab/>
            </w:r>
            <w:r>
              <w:rPr>
                <w:spacing w:val="-2"/>
                <w:sz w:val="20"/>
              </w:rPr>
              <w:t>субсидии: </w:t>
            </w:r>
            <w:r>
              <w:rPr>
                <w:sz w:val="20"/>
              </w:rPr>
              <w:t>юридические лица (за </w:t>
            </w:r>
            <w:r>
              <w:rPr>
                <w:spacing w:val="-2"/>
                <w:sz w:val="20"/>
              </w:rPr>
              <w:t>исключением</w:t>
            </w:r>
          </w:p>
          <w:p>
            <w:pPr>
              <w:pStyle w:val="TableParagraph"/>
              <w:tabs>
                <w:tab w:pos="2613" w:val="left" w:leader="none"/>
              </w:tabs>
              <w:ind w:left="102" w:right="104"/>
              <w:jc w:val="both"/>
              <w:rPr>
                <w:sz w:val="20"/>
              </w:rPr>
            </w:pPr>
            <w:r>
              <w:rPr>
                <w:spacing w:val="-2"/>
                <w:sz w:val="20"/>
              </w:rPr>
              <w:t>государственных</w:t>
            </w:r>
            <w:r>
              <w:rPr>
                <w:sz w:val="20"/>
              </w:rPr>
              <w:tab/>
            </w:r>
            <w:r>
              <w:rPr>
                <w:spacing w:val="-10"/>
                <w:sz w:val="20"/>
              </w:rPr>
              <w:t>и</w:t>
            </w:r>
            <w:r>
              <w:rPr>
                <w:sz w:val="20"/>
              </w:rPr>
              <w:t> муниципальных</w:t>
            </w:r>
            <w:r>
              <w:rPr>
                <w:spacing w:val="-12"/>
                <w:sz w:val="20"/>
              </w:rPr>
              <w:t> </w:t>
            </w:r>
            <w:r>
              <w:rPr>
                <w:sz w:val="20"/>
              </w:rPr>
              <w:t>учреждений), включая некоммерческие </w:t>
            </w:r>
            <w:r>
              <w:rPr>
                <w:spacing w:val="-2"/>
                <w:sz w:val="20"/>
              </w:rPr>
              <w:t>организации,</w:t>
            </w:r>
          </w:p>
          <w:p>
            <w:pPr>
              <w:pStyle w:val="TableParagraph"/>
              <w:ind w:left="102"/>
              <w:rPr>
                <w:sz w:val="20"/>
              </w:rPr>
            </w:pPr>
            <w:r>
              <w:rPr>
                <w:spacing w:val="-2"/>
                <w:sz w:val="20"/>
              </w:rPr>
              <w:t>индивидуальные предприниматели.</w:t>
            </w:r>
          </w:p>
        </w:tc>
        <w:tc>
          <w:tcPr>
            <w:tcW w:w="7372" w:type="dxa"/>
            <w:tcBorders>
              <w:bottom w:val="nil"/>
            </w:tcBorders>
          </w:tcPr>
          <w:p>
            <w:pPr>
              <w:pStyle w:val="TableParagraph"/>
              <w:spacing w:before="1"/>
              <w:ind w:left="99" w:right="113"/>
              <w:jc w:val="both"/>
              <w:rPr>
                <w:sz w:val="20"/>
              </w:rPr>
            </w:pPr>
            <w:r>
              <w:rPr>
                <w:sz w:val="20"/>
              </w:rPr>
              <w:t>Для получения субсидии работодателю необходимо подать заявление на подбор работников на портале «Работа России» и обратиться в центр занятости для подбора специалистов под имеющиеся вакансии.</w:t>
            </w:r>
          </w:p>
          <w:p>
            <w:pPr>
              <w:pStyle w:val="TableParagraph"/>
              <w:spacing w:before="242"/>
              <w:ind w:left="99" w:right="111"/>
              <w:jc w:val="both"/>
              <w:rPr>
                <w:sz w:val="20"/>
              </w:rPr>
            </w:pPr>
            <w:r>
              <w:rPr>
                <w:sz w:val="20"/>
              </w:rPr>
              <w:t>После этого потребуется направить заявление в Фонд социального страхования, который занимается распределением и выплатой субсидий. Сделать это можно </w:t>
            </w:r>
            <w:r>
              <w:rPr>
                <w:spacing w:val="-2"/>
                <w:sz w:val="20"/>
              </w:rPr>
              <w:t>дистанционно.</w:t>
            </w:r>
          </w:p>
          <w:p>
            <w:pPr>
              <w:pStyle w:val="TableParagraph"/>
              <w:rPr>
                <w:sz w:val="20"/>
              </w:rPr>
            </w:pPr>
          </w:p>
          <w:p>
            <w:pPr>
              <w:pStyle w:val="TableParagraph"/>
              <w:ind w:left="99" w:right="112"/>
              <w:jc w:val="both"/>
              <w:rPr>
                <w:sz w:val="20"/>
              </w:rPr>
            </w:pPr>
            <w:r>
              <w:rPr>
                <w:sz w:val="20"/>
              </w:rPr>
              <w:t>Субсидия будет равна трём минимальным размерам оплаты труда, увеличенным на сумму страховых взносов, и количество трудоустроенных граждан по направлению центра занятости населения.</w:t>
            </w:r>
          </w:p>
          <w:p>
            <w:pPr>
              <w:pStyle w:val="TableParagraph"/>
              <w:spacing w:before="1"/>
              <w:rPr>
                <w:sz w:val="20"/>
              </w:rPr>
            </w:pPr>
          </w:p>
          <w:p>
            <w:pPr>
              <w:pStyle w:val="TableParagraph"/>
              <w:ind w:left="99" w:right="105"/>
              <w:jc w:val="both"/>
              <w:rPr>
                <w:sz w:val="20"/>
              </w:rPr>
            </w:pPr>
            <w:r>
              <w:rPr>
                <w:sz w:val="20"/>
              </w:rPr>
              <w:t>Первый платёж работодатель получит через месяц после трудоустройства </w:t>
            </w:r>
            <w:r>
              <w:rPr>
                <w:spacing w:val="-2"/>
                <w:sz w:val="20"/>
              </w:rPr>
              <w:t>соискателя, второй –</w:t>
            </w:r>
            <w:r>
              <w:rPr>
                <w:spacing w:val="-4"/>
                <w:sz w:val="20"/>
              </w:rPr>
              <w:t> </w:t>
            </w:r>
            <w:r>
              <w:rPr>
                <w:spacing w:val="-2"/>
                <w:sz w:val="20"/>
              </w:rPr>
              <w:t>через</w:t>
            </w:r>
            <w:r>
              <w:rPr>
                <w:spacing w:val="-3"/>
                <w:sz w:val="20"/>
              </w:rPr>
              <w:t> </w:t>
            </w:r>
            <w:r>
              <w:rPr>
                <w:spacing w:val="-2"/>
                <w:sz w:val="20"/>
              </w:rPr>
              <w:t>три месяца, третий –</w:t>
            </w:r>
            <w:r>
              <w:rPr>
                <w:spacing w:val="-4"/>
                <w:sz w:val="20"/>
              </w:rPr>
              <w:t> </w:t>
            </w:r>
            <w:r>
              <w:rPr>
                <w:spacing w:val="-2"/>
                <w:sz w:val="20"/>
              </w:rPr>
              <w:t>через</w:t>
            </w:r>
            <w:r>
              <w:rPr>
                <w:spacing w:val="-3"/>
                <w:sz w:val="20"/>
              </w:rPr>
              <w:t> </w:t>
            </w:r>
            <w:r>
              <w:rPr>
                <w:spacing w:val="-2"/>
                <w:sz w:val="20"/>
              </w:rPr>
              <w:t>шесть</w:t>
            </w:r>
            <w:r>
              <w:rPr>
                <w:spacing w:val="-3"/>
                <w:sz w:val="20"/>
              </w:rPr>
              <w:t> </w:t>
            </w:r>
            <w:r>
              <w:rPr>
                <w:spacing w:val="-2"/>
                <w:sz w:val="20"/>
              </w:rPr>
              <w:t>месяцев, т.е.</w:t>
            </w:r>
            <w:r>
              <w:rPr>
                <w:spacing w:val="-3"/>
                <w:sz w:val="20"/>
              </w:rPr>
              <w:t> </w:t>
            </w:r>
            <w:r>
              <w:rPr>
                <w:spacing w:val="-2"/>
                <w:sz w:val="20"/>
              </w:rPr>
              <w:t>последняя </w:t>
            </w:r>
            <w:r>
              <w:rPr>
                <w:sz w:val="20"/>
              </w:rPr>
              <w:t>выплата по истечении 6-го месяца.</w:t>
            </w:r>
          </w:p>
          <w:p>
            <w:pPr>
              <w:pStyle w:val="TableParagraph"/>
              <w:rPr>
                <w:sz w:val="20"/>
              </w:rPr>
            </w:pPr>
          </w:p>
          <w:p>
            <w:pPr>
              <w:pStyle w:val="TableParagraph"/>
              <w:ind w:left="99"/>
              <w:rPr>
                <w:sz w:val="20"/>
              </w:rPr>
            </w:pPr>
            <w:r>
              <w:rPr>
                <w:spacing w:val="-2"/>
                <w:sz w:val="20"/>
              </w:rPr>
              <w:t>Категории:</w:t>
            </w:r>
          </w:p>
          <w:p>
            <w:pPr>
              <w:pStyle w:val="TableParagraph"/>
              <w:numPr>
                <w:ilvl w:val="0"/>
                <w:numId w:val="12"/>
              </w:numPr>
              <w:tabs>
                <w:tab w:pos="250" w:val="left" w:leader="none"/>
              </w:tabs>
              <w:spacing w:line="240" w:lineRule="auto" w:before="1" w:after="0"/>
              <w:ind w:left="250" w:right="0" w:hanging="105"/>
              <w:jc w:val="left"/>
              <w:rPr>
                <w:sz w:val="20"/>
              </w:rPr>
            </w:pPr>
            <w:r>
              <w:rPr>
                <w:sz w:val="20"/>
              </w:rPr>
              <w:t>молодежь</w:t>
            </w:r>
            <w:r>
              <w:rPr>
                <w:spacing w:val="-6"/>
                <w:sz w:val="20"/>
              </w:rPr>
              <w:t> </w:t>
            </w:r>
            <w:r>
              <w:rPr>
                <w:sz w:val="20"/>
              </w:rPr>
              <w:t>в</w:t>
            </w:r>
            <w:r>
              <w:rPr>
                <w:spacing w:val="-5"/>
                <w:sz w:val="20"/>
              </w:rPr>
              <w:t> </w:t>
            </w:r>
            <w:r>
              <w:rPr>
                <w:sz w:val="20"/>
              </w:rPr>
              <w:t>возрасте</w:t>
            </w:r>
            <w:r>
              <w:rPr>
                <w:spacing w:val="-6"/>
                <w:sz w:val="20"/>
              </w:rPr>
              <w:t> </w:t>
            </w:r>
            <w:r>
              <w:rPr>
                <w:sz w:val="20"/>
              </w:rPr>
              <w:t>до</w:t>
            </w:r>
            <w:r>
              <w:rPr>
                <w:spacing w:val="-4"/>
                <w:sz w:val="20"/>
              </w:rPr>
              <w:t> </w:t>
            </w:r>
            <w:r>
              <w:rPr>
                <w:sz w:val="20"/>
              </w:rPr>
              <w:t>30</w:t>
            </w:r>
            <w:r>
              <w:rPr>
                <w:spacing w:val="-6"/>
                <w:sz w:val="20"/>
              </w:rPr>
              <w:t> </w:t>
            </w:r>
            <w:r>
              <w:rPr>
                <w:spacing w:val="-4"/>
                <w:sz w:val="20"/>
              </w:rPr>
              <w:t>лет;</w:t>
            </w:r>
          </w:p>
          <w:p>
            <w:pPr>
              <w:pStyle w:val="TableParagraph"/>
              <w:numPr>
                <w:ilvl w:val="0"/>
                <w:numId w:val="12"/>
              </w:numPr>
              <w:tabs>
                <w:tab w:pos="216" w:val="left" w:leader="none"/>
              </w:tabs>
              <w:spacing w:line="240" w:lineRule="auto" w:before="0" w:after="0"/>
              <w:ind w:left="99" w:right="110" w:firstLine="0"/>
              <w:jc w:val="both"/>
              <w:rPr>
                <w:sz w:val="20"/>
              </w:rPr>
            </w:pPr>
            <w:r>
              <w:rPr>
                <w:sz w:val="20"/>
              </w:rPr>
              <w:t>граждане, переехавшие из других субъектов Российской Федерации или другого муниципального образования того же субъекта (при определении расстояния свыше 50 км);</w:t>
            </w:r>
          </w:p>
          <w:p>
            <w:pPr>
              <w:pStyle w:val="TableParagraph"/>
              <w:numPr>
                <w:ilvl w:val="0"/>
                <w:numId w:val="12"/>
              </w:numPr>
              <w:tabs>
                <w:tab w:pos="204" w:val="left" w:leader="none"/>
              </w:tabs>
              <w:spacing w:line="240" w:lineRule="auto" w:before="1" w:after="0"/>
              <w:ind w:left="204" w:right="0" w:hanging="105"/>
              <w:jc w:val="both"/>
              <w:rPr>
                <w:sz w:val="20"/>
              </w:rPr>
            </w:pPr>
            <w:r>
              <w:rPr>
                <w:sz w:val="20"/>
              </w:rPr>
              <w:t>участники</w:t>
            </w:r>
            <w:r>
              <w:rPr>
                <w:spacing w:val="-5"/>
                <w:sz w:val="20"/>
              </w:rPr>
              <w:t> </w:t>
            </w:r>
            <w:r>
              <w:rPr>
                <w:sz w:val="20"/>
              </w:rPr>
              <w:t>СВО</w:t>
            </w:r>
            <w:r>
              <w:rPr>
                <w:spacing w:val="-4"/>
                <w:sz w:val="20"/>
              </w:rPr>
              <w:t> </w:t>
            </w:r>
            <w:r>
              <w:rPr>
                <w:sz w:val="20"/>
              </w:rPr>
              <w:t>и</w:t>
            </w:r>
            <w:r>
              <w:rPr>
                <w:spacing w:val="-4"/>
                <w:sz w:val="20"/>
              </w:rPr>
              <w:t> </w:t>
            </w:r>
            <w:r>
              <w:rPr>
                <w:sz w:val="20"/>
              </w:rPr>
              <w:t>члены</w:t>
            </w:r>
            <w:r>
              <w:rPr>
                <w:spacing w:val="-5"/>
                <w:sz w:val="20"/>
              </w:rPr>
              <w:t> </w:t>
            </w:r>
            <w:r>
              <w:rPr>
                <w:sz w:val="20"/>
              </w:rPr>
              <w:t>их</w:t>
            </w:r>
            <w:r>
              <w:rPr>
                <w:spacing w:val="-4"/>
                <w:sz w:val="20"/>
              </w:rPr>
              <w:t> </w:t>
            </w:r>
            <w:r>
              <w:rPr>
                <w:spacing w:val="-2"/>
                <w:sz w:val="20"/>
              </w:rPr>
              <w:t>семей.</w:t>
            </w:r>
          </w:p>
        </w:tc>
        <w:tc>
          <w:tcPr>
            <w:tcW w:w="2691" w:type="dxa"/>
            <w:tcBorders>
              <w:bottom w:val="nil"/>
              <w:right w:val="nil"/>
            </w:tcBorders>
          </w:tcPr>
          <w:p>
            <w:pPr>
              <w:pStyle w:val="TableParagraph"/>
              <w:spacing w:before="1"/>
              <w:ind w:left="175" w:firstLine="506"/>
              <w:rPr>
                <w:sz w:val="20"/>
              </w:rPr>
            </w:pPr>
            <w:r>
              <w:rPr>
                <w:spacing w:val="-2"/>
                <w:sz w:val="20"/>
              </w:rPr>
              <w:t>Постановление </w:t>
            </w:r>
            <w:r>
              <w:rPr>
                <w:sz w:val="20"/>
              </w:rPr>
              <w:t>Правительства</w:t>
            </w:r>
            <w:r>
              <w:rPr>
                <w:spacing w:val="-3"/>
                <w:sz w:val="20"/>
              </w:rPr>
              <w:t> </w:t>
            </w:r>
            <w:r>
              <w:rPr>
                <w:sz w:val="20"/>
              </w:rPr>
              <w:t>Российской Федерации</w:t>
            </w:r>
            <w:r>
              <w:rPr>
                <w:spacing w:val="-10"/>
                <w:sz w:val="20"/>
              </w:rPr>
              <w:t> </w:t>
            </w:r>
            <w:r>
              <w:rPr>
                <w:sz w:val="20"/>
              </w:rPr>
              <w:t>от</w:t>
            </w:r>
            <w:r>
              <w:rPr>
                <w:spacing w:val="-9"/>
                <w:sz w:val="20"/>
              </w:rPr>
              <w:t> </w:t>
            </w:r>
            <w:r>
              <w:rPr>
                <w:sz w:val="20"/>
              </w:rPr>
              <w:t>13.03.2021</w:t>
            </w:r>
            <w:r>
              <w:rPr>
                <w:spacing w:val="-10"/>
                <w:sz w:val="20"/>
              </w:rPr>
              <w:t> </w:t>
            </w:r>
            <w:r>
              <w:rPr>
                <w:spacing w:val="-5"/>
                <w:sz w:val="20"/>
              </w:rPr>
              <w:t>г.</w:t>
            </w:r>
          </w:p>
          <w:p>
            <w:pPr>
              <w:pStyle w:val="TableParagraph"/>
              <w:ind w:left="610" w:hanging="360"/>
              <w:rPr>
                <w:sz w:val="20"/>
              </w:rPr>
            </w:pPr>
            <w:r>
              <w:rPr>
                <w:sz w:val="20"/>
              </w:rPr>
              <w:t>№</w:t>
            </w:r>
            <w:r>
              <w:rPr>
                <w:spacing w:val="-9"/>
                <w:sz w:val="20"/>
              </w:rPr>
              <w:t> </w:t>
            </w:r>
            <w:r>
              <w:rPr>
                <w:sz w:val="20"/>
              </w:rPr>
              <w:t>362</w:t>
            </w:r>
            <w:r>
              <w:rPr>
                <w:spacing w:val="29"/>
                <w:sz w:val="20"/>
              </w:rPr>
              <w:t> </w:t>
            </w:r>
            <w:r>
              <w:rPr>
                <w:sz w:val="20"/>
              </w:rPr>
              <w:t>(с</w:t>
            </w:r>
            <w:r>
              <w:rPr>
                <w:spacing w:val="-9"/>
                <w:sz w:val="20"/>
              </w:rPr>
              <w:t> </w:t>
            </w:r>
            <w:r>
              <w:rPr>
                <w:sz w:val="20"/>
              </w:rPr>
              <w:t>изменениями</w:t>
            </w:r>
            <w:r>
              <w:rPr>
                <w:spacing w:val="-9"/>
                <w:sz w:val="20"/>
              </w:rPr>
              <w:t> </w:t>
            </w:r>
            <w:r>
              <w:rPr>
                <w:sz w:val="20"/>
              </w:rPr>
              <w:t>и </w:t>
            </w:r>
            <w:r>
              <w:rPr>
                <w:spacing w:val="-2"/>
                <w:sz w:val="20"/>
              </w:rPr>
              <w:t>дополнениями»)</w:t>
            </w:r>
          </w:p>
        </w:tc>
      </w:tr>
    </w:tbl>
    <w:p>
      <w:pPr>
        <w:pStyle w:val="BodyText"/>
        <w:rPr>
          <w:sz w:val="22"/>
        </w:rPr>
      </w:pPr>
    </w:p>
    <w:p>
      <w:pPr>
        <w:pStyle w:val="BodyText"/>
        <w:spacing w:before="98"/>
        <w:rPr>
          <w:sz w:val="22"/>
        </w:rPr>
      </w:pPr>
    </w:p>
    <w:p>
      <w:pPr>
        <w:spacing w:before="1"/>
        <w:ind w:left="852" w:right="0" w:firstLine="0"/>
        <w:jc w:val="left"/>
        <w:rPr>
          <w:sz w:val="22"/>
        </w:rPr>
      </w:pPr>
      <w:r>
        <w:rPr>
          <w:sz w:val="24"/>
        </w:rPr>
        <w:t>Консультация</w:t>
      </w:r>
      <w:r>
        <w:rPr>
          <w:spacing w:val="-9"/>
          <w:sz w:val="24"/>
        </w:rPr>
        <w:t> </w:t>
      </w:r>
      <w:r>
        <w:rPr>
          <w:sz w:val="24"/>
        </w:rPr>
        <w:t>по</w:t>
      </w:r>
      <w:r>
        <w:rPr>
          <w:spacing w:val="-5"/>
          <w:sz w:val="24"/>
        </w:rPr>
        <w:t> </w:t>
      </w:r>
      <w:r>
        <w:rPr>
          <w:sz w:val="24"/>
        </w:rPr>
        <w:t>мерам</w:t>
      </w:r>
      <w:r>
        <w:rPr>
          <w:spacing w:val="-5"/>
          <w:sz w:val="24"/>
        </w:rPr>
        <w:t> </w:t>
      </w:r>
      <w:r>
        <w:rPr>
          <w:sz w:val="24"/>
        </w:rPr>
        <w:t>поддержки:</w:t>
      </w:r>
      <w:r>
        <w:rPr>
          <w:spacing w:val="-5"/>
          <w:sz w:val="24"/>
        </w:rPr>
        <w:t> </w:t>
      </w:r>
      <w:r>
        <w:rPr>
          <w:sz w:val="22"/>
        </w:rPr>
        <w:t>Отдел</w:t>
      </w:r>
      <w:r>
        <w:rPr>
          <w:spacing w:val="-4"/>
          <w:sz w:val="22"/>
        </w:rPr>
        <w:t> </w:t>
      </w:r>
      <w:r>
        <w:rPr>
          <w:sz w:val="22"/>
        </w:rPr>
        <w:t>трудоустройства</w:t>
      </w:r>
      <w:r>
        <w:rPr>
          <w:spacing w:val="-6"/>
          <w:sz w:val="22"/>
        </w:rPr>
        <w:t> </w:t>
      </w:r>
      <w:r>
        <w:rPr>
          <w:sz w:val="22"/>
        </w:rPr>
        <w:t>и</w:t>
      </w:r>
      <w:r>
        <w:rPr>
          <w:spacing w:val="-7"/>
          <w:sz w:val="22"/>
        </w:rPr>
        <w:t> </w:t>
      </w:r>
      <w:r>
        <w:rPr>
          <w:sz w:val="22"/>
        </w:rPr>
        <w:t>специальных</w:t>
      </w:r>
      <w:r>
        <w:rPr>
          <w:spacing w:val="-5"/>
          <w:sz w:val="22"/>
        </w:rPr>
        <w:t> </w:t>
      </w:r>
      <w:r>
        <w:rPr>
          <w:sz w:val="22"/>
        </w:rPr>
        <w:t>программ,</w:t>
      </w:r>
      <w:r>
        <w:rPr>
          <w:spacing w:val="-6"/>
          <w:sz w:val="22"/>
        </w:rPr>
        <w:t> </w:t>
      </w:r>
      <w:r>
        <w:rPr>
          <w:sz w:val="22"/>
        </w:rPr>
        <w:t>8</w:t>
      </w:r>
      <w:r>
        <w:rPr>
          <w:spacing w:val="-7"/>
          <w:sz w:val="22"/>
        </w:rPr>
        <w:t> </w:t>
      </w:r>
      <w:r>
        <w:rPr>
          <w:sz w:val="22"/>
        </w:rPr>
        <w:t>(8342)</w:t>
      </w:r>
      <w:r>
        <w:rPr>
          <w:spacing w:val="-8"/>
          <w:sz w:val="22"/>
        </w:rPr>
        <w:t> </w:t>
      </w:r>
      <w:r>
        <w:rPr>
          <w:sz w:val="22"/>
        </w:rPr>
        <w:t>39</w:t>
      </w:r>
      <w:r>
        <w:rPr>
          <w:spacing w:val="-6"/>
          <w:sz w:val="22"/>
        </w:rPr>
        <w:t> </w:t>
      </w:r>
      <w:r>
        <w:rPr>
          <w:sz w:val="22"/>
        </w:rPr>
        <w:t>31</w:t>
      </w:r>
      <w:r>
        <w:rPr>
          <w:spacing w:val="-7"/>
          <w:sz w:val="22"/>
        </w:rPr>
        <w:t> </w:t>
      </w:r>
      <w:r>
        <w:rPr>
          <w:sz w:val="22"/>
        </w:rPr>
        <w:t>11,</w:t>
      </w:r>
      <w:r>
        <w:rPr>
          <w:spacing w:val="-3"/>
          <w:sz w:val="22"/>
        </w:rPr>
        <w:t> </w:t>
      </w:r>
      <w:r>
        <w:rPr>
          <w:color w:val="5883AF"/>
          <w:sz w:val="22"/>
        </w:rPr>
        <w:t>sro-</w:t>
      </w:r>
      <w:hyperlink r:id="rId103">
        <w:r>
          <w:rPr>
            <w:color w:val="5883AF"/>
            <w:sz w:val="22"/>
            <w:u w:val="single" w:color="5883AF"/>
          </w:rPr>
          <w:t>vakans@trud.e-</w:t>
        </w:r>
        <w:r>
          <w:rPr>
            <w:color w:val="5883AF"/>
            <w:spacing w:val="-2"/>
            <w:sz w:val="22"/>
            <w:u w:val="single" w:color="5883AF"/>
          </w:rPr>
          <w:t>mordovia.ru</w:t>
        </w:r>
      </w:hyperlink>
    </w:p>
    <w:p>
      <w:pPr>
        <w:pStyle w:val="BodyText"/>
        <w:rPr>
          <w:sz w:val="22"/>
        </w:rPr>
      </w:pPr>
    </w:p>
    <w:p>
      <w:pPr>
        <w:pStyle w:val="BodyText"/>
        <w:rPr>
          <w:sz w:val="22"/>
        </w:rPr>
      </w:pPr>
    </w:p>
    <w:p>
      <w:pPr>
        <w:pStyle w:val="BodyText"/>
        <w:spacing w:before="176"/>
        <w:rPr>
          <w:sz w:val="22"/>
        </w:rPr>
      </w:pPr>
    </w:p>
    <w:p>
      <w:pPr>
        <w:spacing w:before="0"/>
        <w:ind w:left="1420" w:right="0" w:firstLine="0"/>
        <w:jc w:val="left"/>
        <w:rPr>
          <w:b/>
          <w:sz w:val="22"/>
        </w:rPr>
      </w:pPr>
      <w:r>
        <w:rPr>
          <w:b/>
          <w:sz w:val="22"/>
        </w:rPr>
        <mc:AlternateContent>
          <mc:Choice Requires="wps">
            <w:drawing>
              <wp:anchor distT="0" distB="0" distL="0" distR="0" allowOverlap="1" layoutInCell="1" locked="0" behindDoc="1" simplePos="0" relativeHeight="482450944">
                <wp:simplePos x="0" y="0"/>
                <wp:positionH relativeFrom="page">
                  <wp:posOffset>0</wp:posOffset>
                </wp:positionH>
                <wp:positionV relativeFrom="paragraph">
                  <wp:posOffset>-8853</wp:posOffset>
                </wp:positionV>
                <wp:extent cx="10659110" cy="146050"/>
                <wp:effectExtent l="0" t="0" r="0" b="0"/>
                <wp:wrapNone/>
                <wp:docPr id="104" name="Graphic 104"/>
                <wp:cNvGraphicFramePr>
                  <a:graphicFrameLocks/>
                </wp:cNvGraphicFramePr>
                <a:graphic>
                  <a:graphicData uri="http://schemas.microsoft.com/office/word/2010/wordprocessingShape">
                    <wps:wsp>
                      <wps:cNvPr id="104" name="Graphic 104"/>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97109pt;width:839.3pt;height:11.5pt;mso-position-horizontal-relative:page;mso-position-vertical-relative:paragraph;z-index:-20865536" id="docshape55" coordorigin="0,-14" coordsize="16786,230" path="m0,216l863,216,863,-14,1726,-14m16786,216l2211,216,2211,-14,1726,-14e" filled="false" stroked="true" strokeweight=".75pt" strokecolor="#000000">
                <v:path arrowok="t"/>
                <v:stroke dashstyle="solid"/>
                <w10:wrap type="none"/>
              </v:shape>
            </w:pict>
          </mc:Fallback>
        </mc:AlternateContent>
      </w:r>
      <w:r>
        <w:rPr>
          <w:b/>
          <w:spacing w:val="-5"/>
          <w:sz w:val="22"/>
        </w:rPr>
        <w:t>32</w:t>
      </w:r>
    </w:p>
    <w:p>
      <w:pPr>
        <w:spacing w:after="0"/>
        <w:jc w:val="left"/>
        <w:rPr>
          <w:b/>
          <w:sz w:val="22"/>
        </w:rPr>
        <w:sectPr>
          <w:pgSz w:w="16840" w:h="11910" w:orient="landscape"/>
          <w:pgMar w:top="580" w:bottom="0" w:left="0" w:right="141"/>
        </w:sectPr>
      </w:pPr>
    </w:p>
    <w:p>
      <w:pPr>
        <w:pStyle w:val="Heading1"/>
        <w:tabs>
          <w:tab w:pos="851" w:val="left" w:leader="none"/>
        </w:tabs>
      </w:pPr>
      <w:r>
        <w:rPr/>
        <w:drawing>
          <wp:anchor distT="0" distB="0" distL="0" distR="0" allowOverlap="1" layoutInCell="1" locked="0" behindDoc="1" simplePos="0" relativeHeight="482451456">
            <wp:simplePos x="0" y="0"/>
            <wp:positionH relativeFrom="page">
              <wp:posOffset>0</wp:posOffset>
            </wp:positionH>
            <wp:positionV relativeFrom="page">
              <wp:posOffset>0</wp:posOffset>
            </wp:positionV>
            <wp:extent cx="10694035" cy="7562215"/>
            <wp:effectExtent l="0" t="0" r="0" b="0"/>
            <wp:wrapNone/>
            <wp:docPr id="105" name="Image 105"/>
            <wp:cNvGraphicFramePr>
              <a:graphicFrameLocks/>
            </wp:cNvGraphicFramePr>
            <a:graphic>
              <a:graphicData uri="http://schemas.openxmlformats.org/drawingml/2006/picture">
                <pic:pic>
                  <pic:nvPicPr>
                    <pic:cNvPr id="105" name="Image 105"/>
                    <pic:cNvPicPr/>
                  </pic:nvPicPr>
                  <pic:blipFill>
                    <a:blip r:embed="rId6" cstate="print"/>
                    <a:stretch>
                      <a:fillRect/>
                    </a:stretch>
                  </pic:blipFill>
                  <pic:spPr>
                    <a:xfrm>
                      <a:off x="0" y="0"/>
                      <a:ext cx="10694035" cy="7562215"/>
                    </a:xfrm>
                    <a:prstGeom prst="rect">
                      <a:avLst/>
                    </a:prstGeom>
                  </pic:spPr>
                </pic:pic>
              </a:graphicData>
            </a:graphic>
          </wp:anchor>
        </w:drawing>
      </w:r>
      <w:r>
        <w:rPr/>
        <w:drawing>
          <wp:anchor distT="0" distB="0" distL="0" distR="0" allowOverlap="1" layoutInCell="1" locked="0" behindDoc="0" simplePos="0" relativeHeight="15770624">
            <wp:simplePos x="0" y="0"/>
            <wp:positionH relativeFrom="page">
              <wp:posOffset>107313</wp:posOffset>
            </wp:positionH>
            <wp:positionV relativeFrom="page">
              <wp:posOffset>7456807</wp:posOffset>
            </wp:positionV>
            <wp:extent cx="10585069" cy="103757"/>
            <wp:effectExtent l="0" t="0" r="0" b="0"/>
            <wp:wrapNone/>
            <wp:docPr id="106" name="Image 106"/>
            <wp:cNvGraphicFramePr>
              <a:graphicFrameLocks/>
            </wp:cNvGraphicFramePr>
            <a:graphic>
              <a:graphicData uri="http://schemas.openxmlformats.org/drawingml/2006/picture">
                <pic:pic>
                  <pic:nvPicPr>
                    <pic:cNvPr id="106" name="Image 106"/>
                    <pic:cNvPicPr/>
                  </pic:nvPicPr>
                  <pic:blipFill>
                    <a:blip r:embed="rId104" cstate="print"/>
                    <a:stretch>
                      <a:fillRect/>
                    </a:stretch>
                  </pic:blipFill>
                  <pic:spPr>
                    <a:xfrm>
                      <a:off x="0" y="0"/>
                      <a:ext cx="10585069" cy="103757"/>
                    </a:xfrm>
                    <a:prstGeom prst="rect">
                      <a:avLst/>
                    </a:prstGeom>
                  </pic:spPr>
                </pic:pic>
              </a:graphicData>
            </a:graphic>
          </wp:anchor>
        </w:drawing>
      </w:r>
      <w:r>
        <w:rPr>
          <w:rFonts w:ascii="Times New Roman" w:hAnsi="Times New Roman"/>
          <w:b w:val="0"/>
          <w:color w:val="000000"/>
          <w:shd w:fill="BBEBEF" w:color="auto" w:val="clear"/>
        </w:rPr>
        <w:tab/>
      </w:r>
      <w:r>
        <w:rPr>
          <w:color w:val="000000"/>
          <w:shd w:fill="BBEBEF" w:color="auto" w:val="clear"/>
        </w:rPr>
        <w:t>04</w:t>
      </w:r>
      <w:r>
        <w:rPr>
          <w:color w:val="000000"/>
          <w:spacing w:val="-9"/>
        </w:rPr>
        <w:t> </w:t>
      </w:r>
      <w:r>
        <w:rPr>
          <w:color w:val="000000"/>
        </w:rPr>
        <w:t>ГРАНТЫ</w:t>
      </w:r>
      <w:r>
        <w:rPr>
          <w:color w:val="000000"/>
          <w:spacing w:val="-8"/>
        </w:rPr>
        <w:t> </w:t>
      </w:r>
      <w:r>
        <w:rPr>
          <w:color w:val="000000"/>
        </w:rPr>
        <w:t>И</w:t>
      </w:r>
      <w:r>
        <w:rPr>
          <w:color w:val="000000"/>
          <w:spacing w:val="-10"/>
        </w:rPr>
        <w:t> </w:t>
      </w:r>
      <w:r>
        <w:rPr>
          <w:color w:val="000000"/>
          <w:spacing w:val="-2"/>
        </w:rPr>
        <w:t>СУБСИДИИ</w:t>
      </w:r>
    </w:p>
    <w:p>
      <w:pPr>
        <w:pStyle w:val="Heading2"/>
      </w:pPr>
      <w:r>
        <w:rPr/>
        <w:t>ПРЕДПРИНИМАТЕЛЬСКАЯ</w:t>
      </w:r>
      <w:r>
        <w:rPr>
          <w:spacing w:val="-9"/>
        </w:rPr>
        <w:t> </w:t>
      </w:r>
      <w:r>
        <w:rPr>
          <w:spacing w:val="-2"/>
        </w:rPr>
        <w:t>ДЕЯТЕЛЬНОСТЬ</w:t>
      </w:r>
    </w:p>
    <w:p>
      <w:pPr>
        <w:pStyle w:val="BodyText"/>
        <w:rPr>
          <w:b/>
          <w:sz w:val="16"/>
        </w:rPr>
      </w:pPr>
    </w:p>
    <w:tbl>
      <w:tblPr>
        <w:tblW w:w="0" w:type="auto"/>
        <w:jc w:val="left"/>
        <w:tblInd w:w="854"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1560"/>
        <w:gridCol w:w="2268"/>
        <w:gridCol w:w="1561"/>
        <w:gridCol w:w="4962"/>
        <w:gridCol w:w="1701"/>
        <w:gridCol w:w="3686"/>
      </w:tblGrid>
      <w:tr>
        <w:trPr>
          <w:trHeight w:val="825" w:hRule="atLeast"/>
        </w:trPr>
        <w:tc>
          <w:tcPr>
            <w:tcW w:w="1560" w:type="dxa"/>
            <w:tcBorders>
              <w:top w:val="nil"/>
              <w:left w:val="nil"/>
            </w:tcBorders>
            <w:shd w:val="clear" w:color="auto" w:fill="E7E6E6"/>
          </w:tcPr>
          <w:p>
            <w:pPr>
              <w:pStyle w:val="TableParagraph"/>
              <w:spacing w:before="169"/>
              <w:ind w:left="208" w:firstLine="57"/>
              <w:rPr>
                <w:b/>
                <w:sz w:val="20"/>
              </w:rPr>
            </w:pPr>
            <w:r>
              <w:rPr>
                <w:b/>
                <w:spacing w:val="-2"/>
                <w:sz w:val="20"/>
              </w:rPr>
              <w:t>ГРАНТОВАЯ ПОДДЕРЖКА</w:t>
            </w:r>
          </w:p>
        </w:tc>
        <w:tc>
          <w:tcPr>
            <w:tcW w:w="2268" w:type="dxa"/>
            <w:tcBorders>
              <w:top w:val="nil"/>
            </w:tcBorders>
            <w:shd w:val="clear" w:color="auto" w:fill="E7E6E6"/>
          </w:tcPr>
          <w:p>
            <w:pPr>
              <w:pStyle w:val="TableParagraph"/>
              <w:spacing w:before="169"/>
              <w:ind w:left="797" w:right="619" w:hanging="183"/>
              <w:rPr>
                <w:b/>
                <w:sz w:val="20"/>
              </w:rPr>
            </w:pPr>
            <w:r>
              <w:rPr>
                <w:b/>
                <w:spacing w:val="-2"/>
                <w:sz w:val="20"/>
              </w:rPr>
              <w:t>Получатели ГРАНТА</w:t>
            </w:r>
          </w:p>
        </w:tc>
        <w:tc>
          <w:tcPr>
            <w:tcW w:w="1561" w:type="dxa"/>
            <w:tcBorders>
              <w:top w:val="nil"/>
            </w:tcBorders>
            <w:shd w:val="clear" w:color="auto" w:fill="E7E6E6"/>
          </w:tcPr>
          <w:p>
            <w:pPr>
              <w:pStyle w:val="TableParagraph"/>
              <w:spacing w:before="47"/>
              <w:rPr>
                <w:b/>
                <w:sz w:val="20"/>
              </w:rPr>
            </w:pPr>
          </w:p>
          <w:p>
            <w:pPr>
              <w:pStyle w:val="TableParagraph"/>
              <w:spacing w:before="1"/>
              <w:ind w:left="146"/>
              <w:rPr>
                <w:b/>
                <w:sz w:val="20"/>
              </w:rPr>
            </w:pPr>
            <w:r>
              <w:rPr>
                <w:b/>
                <w:sz w:val="20"/>
              </w:rPr>
              <w:t>Размер</w:t>
            </w:r>
            <w:r>
              <w:rPr>
                <w:b/>
                <w:spacing w:val="-5"/>
                <w:sz w:val="20"/>
              </w:rPr>
              <w:t> </w:t>
            </w:r>
            <w:r>
              <w:rPr>
                <w:b/>
                <w:spacing w:val="-2"/>
                <w:sz w:val="20"/>
              </w:rPr>
              <w:t>гранта</w:t>
            </w:r>
          </w:p>
        </w:tc>
        <w:tc>
          <w:tcPr>
            <w:tcW w:w="4962" w:type="dxa"/>
            <w:tcBorders>
              <w:top w:val="nil"/>
            </w:tcBorders>
            <w:shd w:val="clear" w:color="auto" w:fill="E7E6E6"/>
          </w:tcPr>
          <w:p>
            <w:pPr>
              <w:pStyle w:val="TableParagraph"/>
              <w:spacing w:before="47"/>
              <w:rPr>
                <w:b/>
                <w:sz w:val="20"/>
              </w:rPr>
            </w:pPr>
          </w:p>
          <w:p>
            <w:pPr>
              <w:pStyle w:val="TableParagraph"/>
              <w:spacing w:before="1"/>
              <w:ind w:left="1624"/>
              <w:rPr>
                <w:b/>
                <w:sz w:val="20"/>
              </w:rPr>
            </w:pPr>
            <w:r>
              <w:rPr>
                <w:b/>
                <w:sz w:val="20"/>
              </w:rPr>
              <w:t>Условия</w:t>
            </w:r>
            <w:r>
              <w:rPr>
                <w:b/>
                <w:spacing w:val="-10"/>
                <w:sz w:val="20"/>
              </w:rPr>
              <w:t> </w:t>
            </w:r>
            <w:r>
              <w:rPr>
                <w:b/>
                <w:spacing w:val="-2"/>
                <w:sz w:val="20"/>
              </w:rPr>
              <w:t>получения</w:t>
            </w:r>
          </w:p>
        </w:tc>
        <w:tc>
          <w:tcPr>
            <w:tcW w:w="1701" w:type="dxa"/>
            <w:tcBorders>
              <w:top w:val="nil"/>
            </w:tcBorders>
            <w:shd w:val="clear" w:color="auto" w:fill="E7E6E6"/>
          </w:tcPr>
          <w:p>
            <w:pPr>
              <w:pStyle w:val="TableParagraph"/>
              <w:spacing w:before="47"/>
              <w:ind w:left="178" w:right="188"/>
              <w:jc w:val="center"/>
              <w:rPr>
                <w:b/>
                <w:sz w:val="20"/>
              </w:rPr>
            </w:pPr>
            <w:r>
              <w:rPr>
                <w:b/>
                <w:spacing w:val="-2"/>
                <w:sz w:val="20"/>
              </w:rPr>
              <w:t>Наименование нормативно- </w:t>
            </w:r>
            <w:r>
              <w:rPr>
                <w:b/>
                <w:sz w:val="20"/>
              </w:rPr>
              <w:t>правового</w:t>
            </w:r>
            <w:r>
              <w:rPr>
                <w:b/>
                <w:spacing w:val="-12"/>
                <w:sz w:val="20"/>
              </w:rPr>
              <w:t> </w:t>
            </w:r>
            <w:r>
              <w:rPr>
                <w:b/>
                <w:sz w:val="20"/>
              </w:rPr>
              <w:t>акта</w:t>
            </w:r>
          </w:p>
        </w:tc>
        <w:tc>
          <w:tcPr>
            <w:tcW w:w="3686" w:type="dxa"/>
            <w:tcBorders>
              <w:top w:val="nil"/>
              <w:right w:val="nil"/>
            </w:tcBorders>
            <w:shd w:val="clear" w:color="auto" w:fill="E7E6E6"/>
          </w:tcPr>
          <w:p>
            <w:pPr>
              <w:pStyle w:val="TableParagraph"/>
              <w:spacing w:before="47"/>
              <w:rPr>
                <w:b/>
                <w:sz w:val="20"/>
              </w:rPr>
            </w:pPr>
          </w:p>
          <w:p>
            <w:pPr>
              <w:pStyle w:val="TableParagraph"/>
              <w:spacing w:before="1"/>
              <w:ind w:left="749"/>
              <w:rPr>
                <w:b/>
                <w:sz w:val="20"/>
              </w:rPr>
            </w:pPr>
            <w:r>
              <w:rPr>
                <w:b/>
                <w:sz w:val="20"/>
              </w:rPr>
              <w:t>Контактная</w:t>
            </w:r>
            <w:r>
              <w:rPr>
                <w:b/>
                <w:spacing w:val="-11"/>
                <w:sz w:val="20"/>
              </w:rPr>
              <w:t> </w:t>
            </w:r>
            <w:r>
              <w:rPr>
                <w:b/>
                <w:spacing w:val="-2"/>
                <w:sz w:val="20"/>
              </w:rPr>
              <w:t>информация</w:t>
            </w:r>
          </w:p>
        </w:tc>
      </w:tr>
      <w:tr>
        <w:trPr>
          <w:trHeight w:val="3663" w:hRule="atLeast"/>
        </w:trPr>
        <w:tc>
          <w:tcPr>
            <w:tcW w:w="1560" w:type="dxa"/>
            <w:tcBorders>
              <w:left w:val="nil"/>
            </w:tcBorders>
          </w:tcPr>
          <w:p>
            <w:pPr>
              <w:pStyle w:val="TableParagraph"/>
              <w:spacing w:before="1"/>
              <w:ind w:left="105"/>
              <w:rPr>
                <w:b/>
                <w:sz w:val="20"/>
              </w:rPr>
            </w:pPr>
            <w:r>
              <w:rPr>
                <w:b/>
                <w:spacing w:val="-2"/>
                <w:sz w:val="20"/>
              </w:rPr>
              <w:t>СОЦИАЛЬНЫЙ КОНТРАКТ</w:t>
            </w:r>
          </w:p>
        </w:tc>
        <w:tc>
          <w:tcPr>
            <w:tcW w:w="2268" w:type="dxa"/>
          </w:tcPr>
          <w:p>
            <w:pPr>
              <w:pStyle w:val="TableParagraph"/>
              <w:spacing w:before="1"/>
              <w:ind w:left="691" w:hanging="147"/>
              <w:rPr>
                <w:sz w:val="20"/>
              </w:rPr>
            </w:pPr>
            <w:r>
              <w:rPr>
                <w:spacing w:val="-2"/>
                <w:sz w:val="20"/>
              </w:rPr>
              <w:t>Малоимущие граждане,</w:t>
            </w:r>
          </w:p>
          <w:p>
            <w:pPr>
              <w:pStyle w:val="TableParagraph"/>
              <w:spacing w:line="243" w:lineRule="exact"/>
              <w:ind w:left="542"/>
              <w:rPr>
                <w:sz w:val="20"/>
              </w:rPr>
            </w:pPr>
            <w:r>
              <w:rPr>
                <w:spacing w:val="-2"/>
                <w:sz w:val="20"/>
              </w:rPr>
              <w:t>заключившие</w:t>
            </w:r>
          </w:p>
          <w:p>
            <w:pPr>
              <w:pStyle w:val="TableParagraph"/>
              <w:spacing w:before="1"/>
              <w:ind w:left="350" w:right="201" w:hanging="147"/>
              <w:rPr>
                <w:sz w:val="20"/>
              </w:rPr>
            </w:pPr>
            <w:r>
              <w:rPr>
                <w:sz w:val="20"/>
              </w:rPr>
              <w:t>социальный</w:t>
            </w:r>
            <w:r>
              <w:rPr>
                <w:spacing w:val="-12"/>
                <w:sz w:val="20"/>
              </w:rPr>
              <w:t> </w:t>
            </w:r>
            <w:r>
              <w:rPr>
                <w:sz w:val="20"/>
              </w:rPr>
              <w:t>контракт на осуществление </w:t>
            </w:r>
            <w:r>
              <w:rPr>
                <w:spacing w:val="-2"/>
                <w:sz w:val="20"/>
              </w:rPr>
              <w:t>индивидуальной</w:t>
            </w:r>
          </w:p>
          <w:p>
            <w:pPr>
              <w:pStyle w:val="TableParagraph"/>
              <w:ind w:left="140" w:right="144"/>
              <w:jc w:val="center"/>
              <w:rPr>
                <w:sz w:val="20"/>
              </w:rPr>
            </w:pPr>
            <w:r>
              <w:rPr>
                <w:spacing w:val="-2"/>
                <w:sz w:val="20"/>
              </w:rPr>
              <w:t>предпринимательской деятельности,</w:t>
            </w:r>
          </w:p>
          <w:p>
            <w:pPr>
              <w:pStyle w:val="TableParagraph"/>
              <w:spacing w:before="1"/>
              <w:ind w:left="138" w:right="144"/>
              <w:jc w:val="center"/>
              <w:rPr>
                <w:sz w:val="20"/>
              </w:rPr>
            </w:pPr>
            <w:r>
              <w:rPr>
                <w:sz w:val="20"/>
              </w:rPr>
              <w:t>а</w:t>
            </w:r>
            <w:r>
              <w:rPr>
                <w:spacing w:val="-12"/>
                <w:sz w:val="20"/>
              </w:rPr>
              <w:t> </w:t>
            </w:r>
            <w:r>
              <w:rPr>
                <w:sz w:val="20"/>
              </w:rPr>
              <w:t>также</w:t>
            </w:r>
            <w:r>
              <w:rPr>
                <w:spacing w:val="-11"/>
                <w:sz w:val="20"/>
              </w:rPr>
              <w:t> </w:t>
            </w:r>
            <w:r>
              <w:rPr>
                <w:sz w:val="20"/>
              </w:rPr>
              <w:t>по</w:t>
            </w:r>
            <w:r>
              <w:rPr>
                <w:spacing w:val="-11"/>
                <w:sz w:val="20"/>
              </w:rPr>
              <w:t> </w:t>
            </w:r>
            <w:r>
              <w:rPr>
                <w:sz w:val="20"/>
              </w:rPr>
              <w:t>ведению </w:t>
            </w:r>
            <w:r>
              <w:rPr>
                <w:spacing w:val="-4"/>
                <w:sz w:val="20"/>
              </w:rPr>
              <w:t>ЛПХ</w:t>
            </w:r>
          </w:p>
        </w:tc>
        <w:tc>
          <w:tcPr>
            <w:tcW w:w="1561" w:type="dxa"/>
          </w:tcPr>
          <w:p>
            <w:pPr>
              <w:pStyle w:val="TableParagraph"/>
              <w:spacing w:before="1"/>
              <w:ind w:left="208" w:right="216" w:firstLine="2"/>
              <w:jc w:val="center"/>
              <w:rPr>
                <w:b/>
                <w:sz w:val="20"/>
              </w:rPr>
            </w:pPr>
            <w:r>
              <w:rPr>
                <w:b/>
                <w:color w:val="0462C1"/>
                <w:sz w:val="20"/>
                <w:u w:val="single" w:color="0462C1"/>
              </w:rPr>
              <w:t>350 тыс.</w:t>
            </w:r>
            <w:r>
              <w:rPr>
                <w:b/>
                <w:color w:val="0462C1"/>
                <w:sz w:val="20"/>
              </w:rPr>
              <w:t> </w:t>
            </w:r>
            <w:r>
              <w:rPr>
                <w:b/>
                <w:color w:val="0462C1"/>
                <w:sz w:val="20"/>
                <w:u w:val="single" w:color="0462C1"/>
              </w:rPr>
              <w:t>рублей – на</w:t>
            </w:r>
            <w:r>
              <w:rPr>
                <w:b/>
                <w:color w:val="0462C1"/>
                <w:sz w:val="20"/>
              </w:rPr>
              <w:t> </w:t>
            </w:r>
            <w:r>
              <w:rPr>
                <w:b/>
                <w:color w:val="0462C1"/>
                <w:sz w:val="20"/>
                <w:u w:val="single" w:color="0462C1"/>
              </w:rPr>
              <w:t>открытие</w:t>
            </w:r>
            <w:r>
              <w:rPr>
                <w:b/>
                <w:color w:val="0462C1"/>
                <w:spacing w:val="-12"/>
                <w:sz w:val="20"/>
                <w:u w:val="single" w:color="0462C1"/>
              </w:rPr>
              <w:t> </w:t>
            </w:r>
            <w:r>
              <w:rPr>
                <w:b/>
                <w:color w:val="0462C1"/>
                <w:sz w:val="20"/>
                <w:u w:val="single" w:color="0462C1"/>
              </w:rPr>
              <w:t>ИП</w:t>
            </w:r>
          </w:p>
          <w:p>
            <w:pPr>
              <w:pStyle w:val="TableParagraph"/>
              <w:rPr>
                <w:b/>
                <w:sz w:val="20"/>
              </w:rPr>
            </w:pPr>
          </w:p>
          <w:p>
            <w:pPr>
              <w:pStyle w:val="TableParagraph"/>
              <w:spacing w:before="49"/>
              <w:rPr>
                <w:b/>
                <w:sz w:val="20"/>
              </w:rPr>
            </w:pPr>
          </w:p>
          <w:p>
            <w:pPr>
              <w:pStyle w:val="TableParagraph"/>
              <w:spacing w:before="1"/>
              <w:ind w:left="201" w:right="205" w:hanging="2"/>
              <w:jc w:val="center"/>
              <w:rPr>
                <w:b/>
                <w:sz w:val="20"/>
              </w:rPr>
            </w:pPr>
            <w:r>
              <w:rPr>
                <w:b/>
                <w:color w:val="0462C1"/>
                <w:sz w:val="20"/>
                <w:u w:val="single" w:color="0462C1"/>
              </w:rPr>
              <w:t>200 тыс.</w:t>
            </w:r>
            <w:r>
              <w:rPr>
                <w:b/>
                <w:color w:val="0462C1"/>
                <w:sz w:val="20"/>
              </w:rPr>
              <w:t> </w:t>
            </w:r>
            <w:r>
              <w:rPr>
                <w:b/>
                <w:color w:val="0462C1"/>
                <w:sz w:val="20"/>
                <w:u w:val="single" w:color="0462C1"/>
              </w:rPr>
              <w:t>рублей – на</w:t>
            </w:r>
            <w:r>
              <w:rPr>
                <w:b/>
                <w:color w:val="0462C1"/>
                <w:sz w:val="20"/>
              </w:rPr>
              <w:t> </w:t>
            </w:r>
            <w:r>
              <w:rPr>
                <w:b/>
                <w:color w:val="0462C1"/>
                <w:sz w:val="20"/>
                <w:u w:val="single" w:color="0462C1"/>
              </w:rPr>
              <w:t>ведение</w:t>
            </w:r>
            <w:r>
              <w:rPr>
                <w:b/>
                <w:color w:val="0462C1"/>
                <w:spacing w:val="-12"/>
                <w:sz w:val="20"/>
                <w:u w:val="single" w:color="0462C1"/>
              </w:rPr>
              <w:t> </w:t>
            </w:r>
            <w:r>
              <w:rPr>
                <w:b/>
                <w:color w:val="0462C1"/>
                <w:sz w:val="20"/>
                <w:u w:val="single" w:color="0462C1"/>
              </w:rPr>
              <w:t>ЛП</w:t>
            </w:r>
            <w:r>
              <w:rPr>
                <w:b/>
                <w:color w:val="0462C1"/>
                <w:sz w:val="20"/>
                <w:u w:val="single" w:color="0462C1"/>
              </w:rPr>
              <w:t>Х</w:t>
            </w:r>
          </w:p>
          <w:p>
            <w:pPr>
              <w:pStyle w:val="TableParagraph"/>
              <w:spacing w:line="244" w:lineRule="exact"/>
              <w:ind w:left="3" w:right="9"/>
              <w:jc w:val="center"/>
              <w:rPr>
                <w:b/>
                <w:sz w:val="20"/>
              </w:rPr>
            </w:pPr>
            <w:r>
              <w:rPr>
                <w:b/>
                <w:color w:val="0462C1"/>
                <w:spacing w:val="-2"/>
                <w:sz w:val="20"/>
                <w:u w:val="single" w:color="0462C1"/>
              </w:rPr>
              <w:t>(самозанятые)</w:t>
            </w:r>
          </w:p>
        </w:tc>
        <w:tc>
          <w:tcPr>
            <w:tcW w:w="4962" w:type="dxa"/>
          </w:tcPr>
          <w:p>
            <w:pPr>
              <w:pStyle w:val="TableParagraph"/>
              <w:spacing w:before="1"/>
              <w:ind w:left="100" w:right="107"/>
              <w:jc w:val="both"/>
              <w:rPr>
                <w:sz w:val="20"/>
              </w:rPr>
            </w:pPr>
            <w:r>
              <w:rPr>
                <w:sz w:val="20"/>
              </w:rPr>
              <w:t>Предоставляются малоимущим гражданам в соответствии с порядком, утвержденным нормативным правовым актом Правительства Республики Мордовия.</w:t>
            </w:r>
          </w:p>
          <w:p>
            <w:pPr>
              <w:pStyle w:val="TableParagraph"/>
              <w:spacing w:before="243"/>
              <w:ind w:left="100" w:right="106"/>
              <w:jc w:val="both"/>
              <w:rPr>
                <w:sz w:val="20"/>
              </w:rPr>
            </w:pPr>
            <w:r>
              <w:rPr>
                <w:sz w:val="20"/>
              </w:rPr>
              <w:t>Единовременное денежное пособие предоставляется на</w:t>
            </w:r>
            <w:r>
              <w:rPr>
                <w:spacing w:val="-7"/>
                <w:sz w:val="20"/>
              </w:rPr>
              <w:t> </w:t>
            </w:r>
            <w:r>
              <w:rPr>
                <w:sz w:val="20"/>
              </w:rPr>
              <w:t>расходы,</w:t>
            </w:r>
            <w:r>
              <w:rPr>
                <w:spacing w:val="-7"/>
                <w:sz w:val="20"/>
              </w:rPr>
              <w:t> </w:t>
            </w:r>
            <w:r>
              <w:rPr>
                <w:sz w:val="20"/>
              </w:rPr>
              <w:t>указанные</w:t>
            </w:r>
            <w:r>
              <w:rPr>
                <w:spacing w:val="-8"/>
                <w:sz w:val="20"/>
              </w:rPr>
              <w:t> </w:t>
            </w:r>
            <w:r>
              <w:rPr>
                <w:sz w:val="20"/>
              </w:rPr>
              <w:t>в</w:t>
            </w:r>
            <w:r>
              <w:rPr>
                <w:spacing w:val="-7"/>
                <w:sz w:val="20"/>
              </w:rPr>
              <w:t> </w:t>
            </w:r>
            <w:r>
              <w:rPr>
                <w:sz w:val="20"/>
              </w:rPr>
              <w:t>бизнес-плане</w:t>
            </w:r>
            <w:r>
              <w:rPr>
                <w:spacing w:val="-7"/>
                <w:sz w:val="20"/>
              </w:rPr>
              <w:t> </w:t>
            </w:r>
            <w:r>
              <w:rPr>
                <w:sz w:val="20"/>
              </w:rPr>
              <w:t>(плане</w:t>
            </w:r>
            <w:r>
              <w:rPr>
                <w:spacing w:val="-8"/>
                <w:sz w:val="20"/>
              </w:rPr>
              <w:t> </w:t>
            </w:r>
            <w:r>
              <w:rPr>
                <w:sz w:val="20"/>
              </w:rPr>
              <w:t>развития личного подсобного хозяйства).</w:t>
            </w:r>
          </w:p>
          <w:p>
            <w:pPr>
              <w:pStyle w:val="TableParagraph"/>
              <w:rPr>
                <w:b/>
                <w:sz w:val="20"/>
              </w:rPr>
            </w:pPr>
          </w:p>
          <w:p>
            <w:pPr>
              <w:pStyle w:val="TableParagraph"/>
              <w:spacing w:before="1"/>
              <w:ind w:left="100"/>
              <w:rPr>
                <w:sz w:val="20"/>
              </w:rPr>
            </w:pPr>
            <w:r>
              <w:rPr>
                <w:spacing w:val="-2"/>
                <w:sz w:val="20"/>
              </w:rPr>
              <w:t>Бизнес-план</w:t>
            </w:r>
            <w:r>
              <w:rPr>
                <w:spacing w:val="9"/>
                <w:sz w:val="20"/>
              </w:rPr>
              <w:t> </w:t>
            </w:r>
            <w:r>
              <w:rPr>
                <w:spacing w:val="-2"/>
                <w:sz w:val="20"/>
              </w:rPr>
              <w:t>разрабатывается</w:t>
            </w:r>
            <w:r>
              <w:rPr>
                <w:spacing w:val="8"/>
                <w:sz w:val="20"/>
              </w:rPr>
              <w:t> </w:t>
            </w:r>
            <w:r>
              <w:rPr>
                <w:spacing w:val="-2"/>
                <w:sz w:val="20"/>
              </w:rPr>
              <w:t>гражданином</w:t>
            </w:r>
            <w:r>
              <w:rPr>
                <w:spacing w:val="10"/>
                <w:sz w:val="20"/>
              </w:rPr>
              <w:t> </w:t>
            </w:r>
            <w:r>
              <w:rPr>
                <w:spacing w:val="-10"/>
                <w:sz w:val="20"/>
              </w:rPr>
              <w:t>в</w:t>
            </w:r>
          </w:p>
          <w:p>
            <w:pPr>
              <w:pStyle w:val="TableParagraph"/>
              <w:ind w:left="100"/>
              <w:rPr>
                <w:sz w:val="20"/>
              </w:rPr>
            </w:pPr>
            <w:r>
              <w:rPr>
                <w:sz w:val="20"/>
              </w:rPr>
              <w:t>процессе</w:t>
            </w:r>
            <w:r>
              <w:rPr>
                <w:spacing w:val="-11"/>
                <w:sz w:val="20"/>
              </w:rPr>
              <w:t> </w:t>
            </w:r>
            <w:r>
              <w:rPr>
                <w:sz w:val="20"/>
              </w:rPr>
              <w:t>обучения</w:t>
            </w:r>
            <w:r>
              <w:rPr>
                <w:spacing w:val="-11"/>
                <w:sz w:val="20"/>
              </w:rPr>
              <w:t> </w:t>
            </w:r>
            <w:r>
              <w:rPr>
                <w:sz w:val="20"/>
              </w:rPr>
              <w:t>по</w:t>
            </w:r>
            <w:r>
              <w:rPr>
                <w:spacing w:val="-10"/>
                <w:sz w:val="20"/>
              </w:rPr>
              <w:t> </w:t>
            </w:r>
            <w:r>
              <w:rPr>
                <w:sz w:val="20"/>
              </w:rPr>
              <w:t>образовательным</w:t>
            </w:r>
            <w:r>
              <w:rPr>
                <w:spacing w:val="-11"/>
                <w:sz w:val="20"/>
              </w:rPr>
              <w:t> </w:t>
            </w:r>
            <w:r>
              <w:rPr>
                <w:sz w:val="20"/>
              </w:rPr>
              <w:t>программам, отобранным государственными учреждениями</w:t>
            </w:r>
          </w:p>
          <w:p>
            <w:pPr>
              <w:pStyle w:val="TableParagraph"/>
              <w:ind w:left="100"/>
              <w:rPr>
                <w:sz w:val="20"/>
              </w:rPr>
            </w:pPr>
            <w:r>
              <w:rPr>
                <w:sz w:val="20"/>
              </w:rPr>
              <w:t>Республики</w:t>
            </w:r>
            <w:r>
              <w:rPr>
                <w:spacing w:val="-10"/>
                <w:sz w:val="20"/>
              </w:rPr>
              <w:t> </w:t>
            </w:r>
            <w:r>
              <w:rPr>
                <w:sz w:val="20"/>
              </w:rPr>
              <w:t>Мордовия</w:t>
            </w:r>
            <w:r>
              <w:rPr>
                <w:spacing w:val="-12"/>
                <w:sz w:val="20"/>
              </w:rPr>
              <w:t> </w:t>
            </w:r>
            <w:r>
              <w:rPr>
                <w:sz w:val="20"/>
              </w:rPr>
              <w:t>центрами</w:t>
            </w:r>
            <w:r>
              <w:rPr>
                <w:spacing w:val="-9"/>
                <w:sz w:val="20"/>
              </w:rPr>
              <w:t> </w:t>
            </w:r>
            <w:r>
              <w:rPr>
                <w:sz w:val="20"/>
              </w:rPr>
              <w:t>занятости</w:t>
            </w:r>
            <w:r>
              <w:rPr>
                <w:spacing w:val="-11"/>
                <w:sz w:val="20"/>
              </w:rPr>
              <w:t> </w:t>
            </w:r>
            <w:r>
              <w:rPr>
                <w:sz w:val="20"/>
              </w:rPr>
              <w:t>населения, или в центре «Мой бизнес»</w:t>
            </w:r>
          </w:p>
        </w:tc>
        <w:tc>
          <w:tcPr>
            <w:tcW w:w="1701" w:type="dxa"/>
          </w:tcPr>
          <w:p>
            <w:pPr>
              <w:pStyle w:val="TableParagraph"/>
              <w:spacing w:before="1"/>
              <w:ind w:left="155" w:right="164" w:firstLine="3"/>
              <w:jc w:val="center"/>
              <w:rPr>
                <w:sz w:val="20"/>
              </w:rPr>
            </w:pPr>
            <w:hyperlink r:id="rId105">
              <w:r>
                <w:rPr>
                  <w:color w:val="0462C1"/>
                  <w:spacing w:val="-2"/>
                  <w:sz w:val="20"/>
                  <w:u w:val="single" w:color="0462C1"/>
                </w:rPr>
                <w:t>Постановление</w:t>
              </w:r>
            </w:hyperlink>
            <w:r>
              <w:rPr>
                <w:color w:val="0462C1"/>
                <w:spacing w:val="-2"/>
                <w:sz w:val="20"/>
              </w:rPr>
              <w:t> </w:t>
            </w:r>
            <w:hyperlink r:id="rId105">
              <w:r>
                <w:rPr>
                  <w:color w:val="0462C1"/>
                  <w:spacing w:val="-2"/>
                  <w:sz w:val="20"/>
                  <w:u w:val="single" w:color="0462C1"/>
                </w:rPr>
                <w:t>Правительства</w:t>
              </w:r>
            </w:hyperlink>
            <w:r>
              <w:rPr>
                <w:color w:val="0462C1"/>
                <w:spacing w:val="-2"/>
                <w:sz w:val="20"/>
              </w:rPr>
              <w:t> </w:t>
            </w:r>
            <w:hyperlink r:id="rId105">
              <w:r>
                <w:rPr>
                  <w:color w:val="0462C1"/>
                  <w:spacing w:val="-2"/>
                  <w:sz w:val="20"/>
                  <w:u w:val="single" w:color="0462C1"/>
                </w:rPr>
                <w:t>Республики</w:t>
              </w:r>
            </w:hyperlink>
            <w:r>
              <w:rPr>
                <w:color w:val="0462C1"/>
                <w:spacing w:val="-2"/>
                <w:sz w:val="20"/>
              </w:rPr>
              <w:t> </w:t>
            </w:r>
            <w:hyperlink r:id="rId105">
              <w:r>
                <w:rPr>
                  <w:color w:val="0462C1"/>
                  <w:sz w:val="20"/>
                  <w:u w:val="single" w:color="0462C1"/>
                </w:rPr>
                <w:t>Мордовия</w:t>
              </w:r>
              <w:r>
                <w:rPr>
                  <w:color w:val="0462C1"/>
                  <w:spacing w:val="-12"/>
                  <w:sz w:val="20"/>
                  <w:u w:val="single" w:color="0462C1"/>
                </w:rPr>
                <w:t> </w:t>
              </w:r>
              <w:r>
                <w:rPr>
                  <w:color w:val="0462C1"/>
                  <w:sz w:val="20"/>
                  <w:u w:val="single" w:color="0462C1"/>
                </w:rPr>
                <w:t>от</w:t>
              </w:r>
              <w:r>
                <w:rPr>
                  <w:color w:val="0462C1"/>
                  <w:spacing w:val="-11"/>
                  <w:sz w:val="20"/>
                  <w:u w:val="single" w:color="0462C1"/>
                </w:rPr>
                <w:t> </w:t>
              </w:r>
              <w:r>
                <w:rPr>
                  <w:color w:val="0462C1"/>
                  <w:sz w:val="20"/>
                  <w:u w:val="single" w:color="0462C1"/>
                </w:rPr>
                <w:t>30</w:t>
              </w:r>
            </w:hyperlink>
          </w:p>
          <w:p>
            <w:pPr>
              <w:pStyle w:val="TableParagraph"/>
              <w:spacing w:line="243" w:lineRule="exact" w:before="1"/>
              <w:ind w:right="8"/>
              <w:jc w:val="center"/>
              <w:rPr>
                <w:sz w:val="20"/>
              </w:rPr>
            </w:pPr>
            <w:hyperlink r:id="rId105">
              <w:r>
                <w:rPr>
                  <w:color w:val="0462C1"/>
                  <w:spacing w:val="-2"/>
                  <w:sz w:val="20"/>
                  <w:u w:val="single" w:color="0462C1"/>
                </w:rPr>
                <w:t>декабря</w:t>
              </w:r>
              <w:r>
                <w:rPr>
                  <w:color w:val="0462C1"/>
                  <w:spacing w:val="1"/>
                  <w:sz w:val="20"/>
                  <w:u w:val="single" w:color="0462C1"/>
                </w:rPr>
                <w:t> </w:t>
              </w:r>
              <w:r>
                <w:rPr>
                  <w:color w:val="0462C1"/>
                  <w:spacing w:val="-4"/>
                  <w:sz w:val="20"/>
                  <w:u w:val="single" w:color="0462C1"/>
                </w:rPr>
                <w:t>2013</w:t>
              </w:r>
            </w:hyperlink>
          </w:p>
          <w:p>
            <w:pPr>
              <w:pStyle w:val="TableParagraph"/>
              <w:spacing w:line="243" w:lineRule="exact"/>
              <w:ind w:right="6"/>
              <w:jc w:val="center"/>
              <w:rPr>
                <w:sz w:val="20"/>
              </w:rPr>
            </w:pPr>
            <w:hyperlink r:id="rId105">
              <w:r>
                <w:rPr>
                  <w:color w:val="0462C1"/>
                  <w:sz w:val="20"/>
                  <w:u w:val="single" w:color="0462C1"/>
                </w:rPr>
                <w:t>года</w:t>
              </w:r>
              <w:r>
                <w:rPr>
                  <w:color w:val="0462C1"/>
                  <w:spacing w:val="-4"/>
                  <w:sz w:val="20"/>
                  <w:u w:val="single" w:color="0462C1"/>
                </w:rPr>
                <w:t> </w:t>
              </w:r>
              <w:r>
                <w:rPr>
                  <w:color w:val="0462C1"/>
                  <w:sz w:val="20"/>
                  <w:u w:val="single" w:color="0462C1"/>
                </w:rPr>
                <w:t>№</w:t>
              </w:r>
              <w:r>
                <w:rPr>
                  <w:color w:val="0462C1"/>
                  <w:spacing w:val="-4"/>
                  <w:sz w:val="20"/>
                  <w:u w:val="single" w:color="0462C1"/>
                </w:rPr>
                <w:t> </w:t>
              </w:r>
              <w:r>
                <w:rPr>
                  <w:color w:val="0462C1"/>
                  <w:spacing w:val="-5"/>
                  <w:sz w:val="20"/>
                  <w:u w:val="single" w:color="0462C1"/>
                </w:rPr>
                <w:t>589</w:t>
              </w:r>
            </w:hyperlink>
          </w:p>
          <w:p>
            <w:pPr>
              <w:pStyle w:val="TableParagraph"/>
              <w:rPr>
                <w:b/>
                <w:sz w:val="20"/>
              </w:rPr>
            </w:pPr>
          </w:p>
          <w:p>
            <w:pPr>
              <w:pStyle w:val="TableParagraph"/>
              <w:spacing w:before="72"/>
              <w:rPr>
                <w:b/>
                <w:sz w:val="20"/>
              </w:rPr>
            </w:pPr>
          </w:p>
          <w:p>
            <w:pPr>
              <w:pStyle w:val="TableParagraph"/>
              <w:ind w:left="325"/>
              <w:rPr>
                <w:sz w:val="20"/>
              </w:rPr>
            </w:pPr>
            <w:r>
              <w:rPr>
                <w:sz w:val="20"/>
              </w:rPr>
              <w:drawing>
                <wp:inline distT="0" distB="0" distL="0" distR="0">
                  <wp:extent cx="628650" cy="628650"/>
                  <wp:effectExtent l="0" t="0" r="0" b="0"/>
                  <wp:docPr id="107" name="Image 107"/>
                  <wp:cNvGraphicFramePr>
                    <a:graphicFrameLocks/>
                  </wp:cNvGraphicFramePr>
                  <a:graphic>
                    <a:graphicData uri="http://schemas.openxmlformats.org/drawingml/2006/picture">
                      <pic:pic>
                        <pic:nvPicPr>
                          <pic:cNvPr id="107" name="Image 107"/>
                          <pic:cNvPicPr/>
                        </pic:nvPicPr>
                        <pic:blipFill>
                          <a:blip r:embed="rId106" cstate="print"/>
                          <a:stretch>
                            <a:fillRect/>
                          </a:stretch>
                        </pic:blipFill>
                        <pic:spPr>
                          <a:xfrm>
                            <a:off x="0" y="0"/>
                            <a:ext cx="628650" cy="628650"/>
                          </a:xfrm>
                          <a:prstGeom prst="rect">
                            <a:avLst/>
                          </a:prstGeom>
                        </pic:spPr>
                      </pic:pic>
                    </a:graphicData>
                  </a:graphic>
                </wp:inline>
              </w:drawing>
            </w:r>
            <w:r>
              <w:rPr>
                <w:sz w:val="20"/>
              </w:rPr>
            </w:r>
          </w:p>
          <w:p>
            <w:pPr>
              <w:pStyle w:val="TableParagraph"/>
              <w:rPr>
                <w:b/>
                <w:sz w:val="20"/>
              </w:rPr>
            </w:pPr>
          </w:p>
          <w:p>
            <w:pPr>
              <w:pStyle w:val="TableParagraph"/>
              <w:spacing w:before="159"/>
              <w:rPr>
                <w:b/>
                <w:sz w:val="20"/>
              </w:rPr>
            </w:pPr>
          </w:p>
        </w:tc>
        <w:tc>
          <w:tcPr>
            <w:tcW w:w="3686" w:type="dxa"/>
            <w:tcBorders>
              <w:right w:val="nil"/>
            </w:tcBorders>
          </w:tcPr>
          <w:p>
            <w:pPr>
              <w:pStyle w:val="TableParagraph"/>
              <w:spacing w:before="1"/>
              <w:ind w:left="109" w:right="122"/>
              <w:jc w:val="center"/>
              <w:rPr>
                <w:sz w:val="20"/>
              </w:rPr>
            </w:pPr>
            <w:hyperlink r:id="rId102">
              <w:r>
                <w:rPr>
                  <w:color w:val="0462C1"/>
                  <w:sz w:val="20"/>
                  <w:u w:val="single" w:color="0462C1"/>
                </w:rPr>
                <w:t>Министерство</w:t>
              </w:r>
              <w:r>
                <w:rPr>
                  <w:color w:val="0462C1"/>
                  <w:spacing w:val="-12"/>
                  <w:sz w:val="20"/>
                  <w:u w:val="single" w:color="0462C1"/>
                </w:rPr>
                <w:t> </w:t>
              </w:r>
              <w:r>
                <w:rPr>
                  <w:color w:val="0462C1"/>
                  <w:sz w:val="20"/>
                  <w:u w:val="single" w:color="0462C1"/>
                </w:rPr>
                <w:t>социальной</w:t>
              </w:r>
              <w:r>
                <w:rPr>
                  <w:color w:val="0462C1"/>
                  <w:spacing w:val="-11"/>
                  <w:sz w:val="20"/>
                  <w:u w:val="single" w:color="0462C1"/>
                </w:rPr>
                <w:t> </w:t>
              </w:r>
              <w:r>
                <w:rPr>
                  <w:color w:val="0462C1"/>
                  <w:sz w:val="20"/>
                  <w:u w:val="single" w:color="0462C1"/>
                </w:rPr>
                <w:t>защиты,</w:t>
              </w:r>
            </w:hyperlink>
            <w:r>
              <w:rPr>
                <w:color w:val="0462C1"/>
                <w:sz w:val="20"/>
              </w:rPr>
              <w:t> </w:t>
            </w:r>
            <w:hyperlink r:id="rId102">
              <w:r>
                <w:rPr>
                  <w:color w:val="0462C1"/>
                  <w:sz w:val="20"/>
                  <w:u w:val="single" w:color="0462C1"/>
                </w:rPr>
                <w:t>труда и занятости населения</w:t>
              </w:r>
            </w:hyperlink>
          </w:p>
          <w:p>
            <w:pPr>
              <w:pStyle w:val="TableParagraph"/>
              <w:spacing w:line="243" w:lineRule="exact"/>
              <w:ind w:right="16"/>
              <w:jc w:val="center"/>
              <w:rPr>
                <w:sz w:val="20"/>
              </w:rPr>
            </w:pPr>
            <w:hyperlink r:id="rId102">
              <w:r>
                <w:rPr>
                  <w:color w:val="0462C1"/>
                  <w:sz w:val="20"/>
                  <w:u w:val="single" w:color="0462C1"/>
                </w:rPr>
                <w:t>Республики</w:t>
              </w:r>
              <w:r>
                <w:rPr>
                  <w:color w:val="0462C1"/>
                  <w:spacing w:val="-9"/>
                  <w:sz w:val="20"/>
                  <w:u w:val="single" w:color="0462C1"/>
                </w:rPr>
                <w:t> </w:t>
              </w:r>
              <w:r>
                <w:rPr>
                  <w:color w:val="0462C1"/>
                  <w:spacing w:val="-2"/>
                  <w:sz w:val="20"/>
                  <w:u w:val="single" w:color="0462C1"/>
                </w:rPr>
                <w:t>Мордовия</w:t>
              </w:r>
            </w:hyperlink>
          </w:p>
          <w:p>
            <w:pPr>
              <w:pStyle w:val="TableParagraph"/>
              <w:spacing w:before="26"/>
              <w:rPr>
                <w:b/>
                <w:sz w:val="20"/>
              </w:rPr>
            </w:pPr>
          </w:p>
          <w:p>
            <w:pPr>
              <w:pStyle w:val="TableParagraph"/>
              <w:ind w:left="110" w:right="122"/>
              <w:jc w:val="center"/>
              <w:rPr>
                <w:sz w:val="20"/>
              </w:rPr>
            </w:pPr>
            <w:r>
              <w:rPr>
                <w:color w:val="0462C1"/>
                <w:sz w:val="20"/>
                <w:u w:val="single" w:color="0462C1"/>
              </w:rPr>
              <w:t>ГКУ</w:t>
            </w:r>
            <w:r>
              <w:rPr>
                <w:color w:val="0462C1"/>
                <w:spacing w:val="-4"/>
                <w:sz w:val="20"/>
                <w:u w:val="single" w:color="0462C1"/>
              </w:rPr>
              <w:t> </w:t>
            </w:r>
            <w:r>
              <w:rPr>
                <w:color w:val="0462C1"/>
                <w:spacing w:val="-5"/>
                <w:sz w:val="20"/>
                <w:u w:val="single" w:color="0462C1"/>
              </w:rPr>
              <w:t>РМ</w:t>
            </w:r>
          </w:p>
          <w:p>
            <w:pPr>
              <w:pStyle w:val="TableParagraph"/>
              <w:spacing w:line="501" w:lineRule="auto" w:before="1"/>
              <w:ind w:left="107" w:right="122"/>
              <w:jc w:val="center"/>
              <w:rPr>
                <w:sz w:val="20"/>
              </w:rPr>
            </w:pPr>
            <w:r>
              <w:rPr>
                <w:color w:val="0462C1"/>
                <w:sz w:val="20"/>
                <w:u w:val="single" w:color="0462C1"/>
              </w:rPr>
              <w:t>"Центр</w:t>
            </w:r>
            <w:r>
              <w:rPr>
                <w:color w:val="0462C1"/>
                <w:spacing w:val="-12"/>
                <w:sz w:val="20"/>
                <w:u w:val="single" w:color="0462C1"/>
              </w:rPr>
              <w:t> </w:t>
            </w:r>
            <w:r>
              <w:rPr>
                <w:color w:val="0462C1"/>
                <w:sz w:val="20"/>
                <w:u w:val="single" w:color="0462C1"/>
              </w:rPr>
              <w:t>занятости</w:t>
            </w:r>
            <w:r>
              <w:rPr>
                <w:color w:val="0462C1"/>
                <w:spacing w:val="-11"/>
                <w:sz w:val="20"/>
                <w:u w:val="single" w:color="0462C1"/>
              </w:rPr>
              <w:t> </w:t>
            </w:r>
            <w:r>
              <w:rPr>
                <w:color w:val="0462C1"/>
                <w:sz w:val="20"/>
                <w:u w:val="single" w:color="0462C1"/>
              </w:rPr>
              <w:t>населения</w:t>
            </w:r>
            <w:r>
              <w:rPr>
                <w:color w:val="0462C1"/>
                <w:spacing w:val="-11"/>
                <w:sz w:val="20"/>
                <w:u w:val="single" w:color="0462C1"/>
              </w:rPr>
              <w:t> </w:t>
            </w:r>
            <w:r>
              <w:rPr>
                <w:color w:val="0462C1"/>
                <w:sz w:val="20"/>
                <w:u w:val="single" w:color="0462C1"/>
              </w:rPr>
              <w:t>Саранский"</w:t>
            </w:r>
            <w:r>
              <w:rPr>
                <w:color w:val="0462C1"/>
                <w:sz w:val="20"/>
              </w:rPr>
              <w:t> </w:t>
            </w:r>
            <w:r>
              <w:rPr>
                <w:color w:val="0462C1"/>
                <w:sz w:val="20"/>
                <w:u w:val="single" w:color="0462C1"/>
              </w:rPr>
              <w:t>Телефон: 39-26-02</w:t>
            </w:r>
          </w:p>
          <w:p>
            <w:pPr>
              <w:pStyle w:val="TableParagraph"/>
              <w:spacing w:before="4"/>
              <w:ind w:left="523" w:firstLine="76"/>
              <w:rPr>
                <w:sz w:val="20"/>
              </w:rPr>
            </w:pPr>
            <w:r>
              <w:rPr>
                <w:color w:val="0462C1"/>
                <w:sz w:val="20"/>
                <w:u w:val="single" w:color="0462C1"/>
              </w:rPr>
              <w:t>ГБУ РМ "Комплексный центр</w:t>
            </w:r>
            <w:r>
              <w:rPr>
                <w:color w:val="0462C1"/>
                <w:sz w:val="20"/>
              </w:rPr>
              <w:t> </w:t>
            </w:r>
            <w:r>
              <w:rPr>
                <w:color w:val="0462C1"/>
                <w:sz w:val="20"/>
                <w:u w:val="single" w:color="0462C1"/>
              </w:rPr>
              <w:t>социального</w:t>
            </w:r>
            <w:r>
              <w:rPr>
                <w:color w:val="0462C1"/>
                <w:spacing w:val="-12"/>
                <w:sz w:val="20"/>
                <w:u w:val="single" w:color="0462C1"/>
              </w:rPr>
              <w:t> </w:t>
            </w:r>
            <w:r>
              <w:rPr>
                <w:color w:val="0462C1"/>
                <w:sz w:val="20"/>
                <w:u w:val="single" w:color="0462C1"/>
              </w:rPr>
              <w:t>обслуживания</w:t>
            </w:r>
            <w:r>
              <w:rPr>
                <w:color w:val="0462C1"/>
                <w:spacing w:val="-11"/>
                <w:sz w:val="20"/>
                <w:u w:val="single" w:color="0462C1"/>
              </w:rPr>
              <w:t> </w:t>
            </w:r>
            <w:r>
              <w:rPr>
                <w:color w:val="0462C1"/>
                <w:sz w:val="20"/>
                <w:u w:val="single" w:color="0462C1"/>
              </w:rPr>
              <w:t>по</w:t>
            </w:r>
            <w:r>
              <w:rPr>
                <w:color w:val="0462C1"/>
                <w:sz w:val="20"/>
              </w:rPr>
              <w:t> </w:t>
            </w:r>
            <w:r>
              <w:rPr>
                <w:color w:val="0462C1"/>
                <w:sz w:val="20"/>
                <w:u w:val="single" w:color="0462C1"/>
              </w:rPr>
              <w:t>городскому округу Саранск"</w:t>
            </w:r>
          </w:p>
          <w:p>
            <w:pPr>
              <w:pStyle w:val="TableParagraph"/>
              <w:spacing w:line="244" w:lineRule="exact"/>
              <w:ind w:left="1051"/>
              <w:rPr>
                <w:sz w:val="20"/>
              </w:rPr>
            </w:pPr>
            <w:r>
              <w:rPr>
                <w:color w:val="0462C1"/>
                <w:spacing w:val="-2"/>
                <w:sz w:val="20"/>
                <w:u w:val="single" w:color="0462C1"/>
              </w:rPr>
              <w:t>Телефон:</w:t>
            </w:r>
            <w:r>
              <w:rPr>
                <w:color w:val="0462C1"/>
                <w:spacing w:val="12"/>
                <w:sz w:val="20"/>
                <w:u w:val="single" w:color="0462C1"/>
              </w:rPr>
              <w:t> </w:t>
            </w:r>
            <w:r>
              <w:rPr>
                <w:color w:val="0462C1"/>
                <w:spacing w:val="-2"/>
                <w:sz w:val="20"/>
                <w:u w:val="single" w:color="0462C1"/>
              </w:rPr>
              <w:t>73-64-</w:t>
            </w:r>
            <w:r>
              <w:rPr>
                <w:color w:val="0462C1"/>
                <w:spacing w:val="-5"/>
                <w:sz w:val="20"/>
                <w:u w:val="single" w:color="0462C1"/>
              </w:rPr>
              <w:t>14</w:t>
            </w:r>
          </w:p>
        </w:tc>
      </w:tr>
      <w:tr>
        <w:trPr>
          <w:trHeight w:val="4149" w:hRule="atLeast"/>
        </w:trPr>
        <w:tc>
          <w:tcPr>
            <w:tcW w:w="1560" w:type="dxa"/>
            <w:tcBorders>
              <w:left w:val="nil"/>
              <w:bottom w:val="nil"/>
            </w:tcBorders>
          </w:tcPr>
          <w:p>
            <w:pPr>
              <w:pStyle w:val="TableParagraph"/>
              <w:spacing w:before="1"/>
              <w:ind w:left="105" w:right="658"/>
              <w:jc w:val="both"/>
              <w:rPr>
                <w:b/>
                <w:sz w:val="20"/>
              </w:rPr>
            </w:pPr>
            <w:r>
              <w:rPr>
                <w:b/>
                <w:sz w:val="20"/>
              </w:rPr>
              <w:t>Грант на </w:t>
            </w:r>
            <w:r>
              <w:rPr>
                <w:b/>
                <w:spacing w:val="-2"/>
                <w:sz w:val="20"/>
              </w:rPr>
              <w:t>развитие</w:t>
            </w:r>
          </w:p>
          <w:p>
            <w:pPr>
              <w:pStyle w:val="TableParagraph"/>
              <w:ind w:left="105" w:right="153"/>
              <w:jc w:val="both"/>
              <w:rPr>
                <w:b/>
                <w:sz w:val="20"/>
              </w:rPr>
            </w:pPr>
            <w:r>
              <w:rPr>
                <w:b/>
                <w:spacing w:val="-2"/>
                <w:sz w:val="20"/>
              </w:rPr>
              <w:t>молодежного </w:t>
            </w:r>
            <w:r>
              <w:rPr>
                <w:b/>
                <w:sz w:val="20"/>
              </w:rPr>
              <w:t>и</w:t>
            </w:r>
            <w:r>
              <w:rPr>
                <w:b/>
                <w:spacing w:val="-12"/>
                <w:sz w:val="20"/>
              </w:rPr>
              <w:t> </w:t>
            </w:r>
            <w:r>
              <w:rPr>
                <w:b/>
                <w:sz w:val="20"/>
              </w:rPr>
              <w:t>социального </w:t>
            </w:r>
            <w:r>
              <w:rPr>
                <w:b/>
                <w:spacing w:val="-2"/>
                <w:sz w:val="20"/>
              </w:rPr>
              <w:t>предпринимат ельства</w:t>
            </w:r>
          </w:p>
        </w:tc>
        <w:tc>
          <w:tcPr>
            <w:tcW w:w="2268" w:type="dxa"/>
            <w:tcBorders>
              <w:bottom w:val="nil"/>
            </w:tcBorders>
          </w:tcPr>
          <w:p>
            <w:pPr>
              <w:pStyle w:val="TableParagraph"/>
              <w:spacing w:before="1"/>
              <w:ind w:left="259" w:right="265" w:hanging="1"/>
              <w:jc w:val="center"/>
              <w:rPr>
                <w:sz w:val="20"/>
              </w:rPr>
            </w:pPr>
            <w:r>
              <w:rPr>
                <w:sz w:val="20"/>
              </w:rPr>
              <w:t>ИП и юр. лица, в возрасте</w:t>
            </w:r>
            <w:r>
              <w:rPr>
                <w:spacing w:val="-11"/>
                <w:sz w:val="20"/>
              </w:rPr>
              <w:t> </w:t>
            </w:r>
            <w:r>
              <w:rPr>
                <w:sz w:val="20"/>
              </w:rPr>
              <w:t>от</w:t>
            </w:r>
            <w:r>
              <w:rPr>
                <w:spacing w:val="-11"/>
                <w:sz w:val="20"/>
              </w:rPr>
              <w:t> </w:t>
            </w:r>
            <w:r>
              <w:rPr>
                <w:sz w:val="20"/>
              </w:rPr>
              <w:t>14</w:t>
            </w:r>
            <w:r>
              <w:rPr>
                <w:spacing w:val="-9"/>
                <w:sz w:val="20"/>
              </w:rPr>
              <w:t> </w:t>
            </w:r>
            <w:r>
              <w:rPr>
                <w:sz w:val="20"/>
              </w:rPr>
              <w:t>до</w:t>
            </w:r>
            <w:r>
              <w:rPr>
                <w:spacing w:val="-11"/>
                <w:sz w:val="20"/>
              </w:rPr>
              <w:t> </w:t>
            </w:r>
            <w:r>
              <w:rPr>
                <w:sz w:val="20"/>
              </w:rPr>
              <w:t>25 лет</w:t>
            </w:r>
            <w:r>
              <w:rPr>
                <w:spacing w:val="-6"/>
                <w:sz w:val="20"/>
              </w:rPr>
              <w:t> </w:t>
            </w:r>
            <w:r>
              <w:rPr>
                <w:spacing w:val="-2"/>
                <w:sz w:val="20"/>
              </w:rPr>
              <w:t>(включительно).</w:t>
            </w:r>
          </w:p>
          <w:p>
            <w:pPr>
              <w:pStyle w:val="TableParagraph"/>
              <w:rPr>
                <w:b/>
                <w:sz w:val="20"/>
              </w:rPr>
            </w:pPr>
          </w:p>
          <w:p>
            <w:pPr>
              <w:pStyle w:val="TableParagraph"/>
              <w:ind w:left="340" w:right="345" w:firstLine="3"/>
              <w:jc w:val="center"/>
              <w:rPr>
                <w:sz w:val="20"/>
              </w:rPr>
            </w:pPr>
            <w:r>
              <w:rPr>
                <w:spacing w:val="-2"/>
                <w:sz w:val="20"/>
              </w:rPr>
              <w:t>Социальные предприниматели</w:t>
            </w:r>
          </w:p>
        </w:tc>
        <w:tc>
          <w:tcPr>
            <w:tcW w:w="1561" w:type="dxa"/>
            <w:tcBorders>
              <w:bottom w:val="nil"/>
            </w:tcBorders>
          </w:tcPr>
          <w:p>
            <w:pPr>
              <w:pStyle w:val="TableParagraph"/>
              <w:spacing w:before="1"/>
              <w:ind w:left="4" w:right="9"/>
              <w:jc w:val="center"/>
              <w:rPr>
                <w:b/>
                <w:sz w:val="20"/>
              </w:rPr>
            </w:pPr>
            <w:r>
              <w:rPr>
                <w:b/>
                <w:sz w:val="20"/>
              </w:rPr>
              <w:t>От</w:t>
            </w:r>
            <w:r>
              <w:rPr>
                <w:b/>
                <w:spacing w:val="-5"/>
                <w:sz w:val="20"/>
              </w:rPr>
              <w:t> </w:t>
            </w:r>
            <w:r>
              <w:rPr>
                <w:b/>
                <w:sz w:val="20"/>
              </w:rPr>
              <w:t>100</w:t>
            </w:r>
            <w:r>
              <w:rPr>
                <w:b/>
                <w:spacing w:val="-1"/>
                <w:sz w:val="20"/>
              </w:rPr>
              <w:t> </w:t>
            </w:r>
            <w:r>
              <w:rPr>
                <w:b/>
                <w:spacing w:val="-4"/>
                <w:sz w:val="20"/>
              </w:rPr>
              <w:t>тыс.</w:t>
            </w:r>
          </w:p>
          <w:p>
            <w:pPr>
              <w:pStyle w:val="TableParagraph"/>
              <w:spacing w:before="1"/>
              <w:ind w:left="3" w:right="9"/>
              <w:jc w:val="center"/>
              <w:rPr>
                <w:b/>
                <w:sz w:val="20"/>
              </w:rPr>
            </w:pPr>
            <w:r>
              <w:rPr>
                <w:b/>
                <w:sz w:val="20"/>
              </w:rPr>
              <w:t>рублей</w:t>
            </w:r>
            <w:r>
              <w:rPr>
                <w:b/>
                <w:spacing w:val="-12"/>
                <w:sz w:val="20"/>
              </w:rPr>
              <w:t> </w:t>
            </w:r>
            <w:r>
              <w:rPr>
                <w:b/>
                <w:sz w:val="20"/>
              </w:rPr>
              <w:t>до</w:t>
            </w:r>
            <w:r>
              <w:rPr>
                <w:b/>
                <w:spacing w:val="-11"/>
                <w:sz w:val="20"/>
              </w:rPr>
              <w:t> </w:t>
            </w:r>
            <w:r>
              <w:rPr>
                <w:b/>
                <w:sz w:val="20"/>
              </w:rPr>
              <w:t>500 тыс. рублей</w:t>
            </w:r>
          </w:p>
        </w:tc>
        <w:tc>
          <w:tcPr>
            <w:tcW w:w="4962" w:type="dxa"/>
            <w:tcBorders>
              <w:bottom w:val="nil"/>
            </w:tcBorders>
          </w:tcPr>
          <w:p>
            <w:pPr>
              <w:pStyle w:val="TableParagraph"/>
              <w:spacing w:before="1"/>
              <w:ind w:left="100" w:right="42"/>
              <w:rPr>
                <w:sz w:val="20"/>
              </w:rPr>
            </w:pPr>
            <w:r>
              <w:rPr>
                <w:sz w:val="20"/>
              </w:rPr>
              <w:t>ИП</w:t>
            </w:r>
            <w:r>
              <w:rPr>
                <w:spacing w:val="-4"/>
                <w:sz w:val="20"/>
              </w:rPr>
              <w:t> </w:t>
            </w:r>
            <w:r>
              <w:rPr>
                <w:sz w:val="20"/>
              </w:rPr>
              <w:t>и</w:t>
            </w:r>
            <w:r>
              <w:rPr>
                <w:spacing w:val="-4"/>
                <w:sz w:val="20"/>
              </w:rPr>
              <w:t> </w:t>
            </w:r>
            <w:r>
              <w:rPr>
                <w:sz w:val="20"/>
              </w:rPr>
              <w:t>юр.</w:t>
            </w:r>
            <w:r>
              <w:rPr>
                <w:spacing w:val="-4"/>
                <w:sz w:val="20"/>
              </w:rPr>
              <w:t> </w:t>
            </w:r>
            <w:r>
              <w:rPr>
                <w:sz w:val="20"/>
              </w:rPr>
              <w:t>лица,</w:t>
            </w:r>
            <w:r>
              <w:rPr>
                <w:spacing w:val="-4"/>
                <w:sz w:val="20"/>
              </w:rPr>
              <w:t> </w:t>
            </w:r>
            <w:r>
              <w:rPr>
                <w:sz w:val="20"/>
              </w:rPr>
              <w:t>в</w:t>
            </w:r>
            <w:r>
              <w:rPr>
                <w:spacing w:val="-4"/>
                <w:sz w:val="20"/>
              </w:rPr>
              <w:t> </w:t>
            </w:r>
            <w:r>
              <w:rPr>
                <w:sz w:val="20"/>
              </w:rPr>
              <w:t>возрасте</w:t>
            </w:r>
            <w:r>
              <w:rPr>
                <w:spacing w:val="-5"/>
                <w:sz w:val="20"/>
              </w:rPr>
              <w:t> </w:t>
            </w:r>
            <w:r>
              <w:rPr>
                <w:sz w:val="20"/>
              </w:rPr>
              <w:t>от</w:t>
            </w:r>
            <w:r>
              <w:rPr>
                <w:spacing w:val="-4"/>
                <w:sz w:val="20"/>
              </w:rPr>
              <w:t> </w:t>
            </w:r>
            <w:r>
              <w:rPr>
                <w:sz w:val="20"/>
              </w:rPr>
              <w:t>14</w:t>
            </w:r>
            <w:r>
              <w:rPr>
                <w:spacing w:val="-4"/>
                <w:sz w:val="20"/>
              </w:rPr>
              <w:t> </w:t>
            </w:r>
            <w:r>
              <w:rPr>
                <w:sz w:val="20"/>
              </w:rPr>
              <w:t>до</w:t>
            </w:r>
            <w:r>
              <w:rPr>
                <w:spacing w:val="-2"/>
                <w:sz w:val="20"/>
              </w:rPr>
              <w:t> </w:t>
            </w:r>
            <w:r>
              <w:rPr>
                <w:sz w:val="20"/>
              </w:rPr>
              <w:t>25</w:t>
            </w:r>
            <w:r>
              <w:rPr>
                <w:spacing w:val="-5"/>
                <w:sz w:val="20"/>
              </w:rPr>
              <w:t> </w:t>
            </w:r>
            <w:r>
              <w:rPr>
                <w:sz w:val="20"/>
              </w:rPr>
              <w:t>лет </w:t>
            </w:r>
            <w:r>
              <w:rPr>
                <w:spacing w:val="-2"/>
                <w:sz w:val="20"/>
              </w:rPr>
              <w:t>(включительно).</w:t>
            </w:r>
          </w:p>
          <w:p>
            <w:pPr>
              <w:pStyle w:val="TableParagraph"/>
              <w:spacing w:line="243" w:lineRule="exact"/>
              <w:ind w:left="100"/>
              <w:rPr>
                <w:sz w:val="20"/>
              </w:rPr>
            </w:pPr>
            <w:r>
              <w:rPr>
                <w:sz w:val="20"/>
              </w:rPr>
              <w:t>До</w:t>
            </w:r>
            <w:r>
              <w:rPr>
                <w:spacing w:val="-4"/>
                <w:sz w:val="20"/>
              </w:rPr>
              <w:t> </w:t>
            </w:r>
            <w:r>
              <w:rPr>
                <w:sz w:val="20"/>
              </w:rPr>
              <w:t>18</w:t>
            </w:r>
            <w:r>
              <w:rPr>
                <w:spacing w:val="-3"/>
                <w:sz w:val="20"/>
              </w:rPr>
              <w:t> </w:t>
            </w:r>
            <w:r>
              <w:rPr>
                <w:sz w:val="20"/>
              </w:rPr>
              <w:t>лет</w:t>
            </w:r>
            <w:r>
              <w:rPr>
                <w:spacing w:val="-3"/>
                <w:sz w:val="20"/>
              </w:rPr>
              <w:t> </w:t>
            </w:r>
            <w:r>
              <w:rPr>
                <w:sz w:val="20"/>
              </w:rPr>
              <w:t>–</w:t>
            </w:r>
            <w:r>
              <w:rPr>
                <w:spacing w:val="-4"/>
                <w:sz w:val="20"/>
              </w:rPr>
              <w:t> </w:t>
            </w:r>
            <w:r>
              <w:rPr>
                <w:sz w:val="20"/>
              </w:rPr>
              <w:t>с</w:t>
            </w:r>
            <w:r>
              <w:rPr>
                <w:spacing w:val="-4"/>
                <w:sz w:val="20"/>
              </w:rPr>
              <w:t> </w:t>
            </w:r>
            <w:r>
              <w:rPr>
                <w:sz w:val="20"/>
              </w:rPr>
              <w:t>разрешения</w:t>
            </w:r>
            <w:r>
              <w:rPr>
                <w:spacing w:val="-5"/>
                <w:sz w:val="20"/>
              </w:rPr>
              <w:t> </w:t>
            </w:r>
            <w:r>
              <w:rPr>
                <w:spacing w:val="-2"/>
                <w:sz w:val="20"/>
              </w:rPr>
              <w:t>родителей.</w:t>
            </w:r>
          </w:p>
          <w:p>
            <w:pPr>
              <w:pStyle w:val="TableParagraph"/>
              <w:spacing w:before="1"/>
              <w:ind w:left="100" w:right="95"/>
              <w:rPr>
                <w:sz w:val="20"/>
              </w:rPr>
            </w:pPr>
            <w:r>
              <w:rPr>
                <w:sz w:val="20"/>
              </w:rPr>
              <w:t>Если</w:t>
            </w:r>
            <w:r>
              <w:rPr>
                <w:spacing w:val="-6"/>
                <w:sz w:val="20"/>
              </w:rPr>
              <w:t> </w:t>
            </w:r>
            <w:r>
              <w:rPr>
                <w:sz w:val="20"/>
              </w:rPr>
              <w:t>речь</w:t>
            </w:r>
            <w:r>
              <w:rPr>
                <w:spacing w:val="-6"/>
                <w:sz w:val="20"/>
              </w:rPr>
              <w:t> </w:t>
            </w:r>
            <w:r>
              <w:rPr>
                <w:sz w:val="20"/>
              </w:rPr>
              <w:t>о</w:t>
            </w:r>
            <w:r>
              <w:rPr>
                <w:spacing w:val="-6"/>
                <w:sz w:val="20"/>
              </w:rPr>
              <w:t> </w:t>
            </w:r>
            <w:r>
              <w:rPr>
                <w:sz w:val="20"/>
              </w:rPr>
              <w:t>юрлице,</w:t>
            </w:r>
            <w:r>
              <w:rPr>
                <w:spacing w:val="-6"/>
                <w:sz w:val="20"/>
              </w:rPr>
              <w:t> </w:t>
            </w:r>
            <w:r>
              <w:rPr>
                <w:sz w:val="20"/>
              </w:rPr>
              <w:t>то</w:t>
            </w:r>
            <w:r>
              <w:rPr>
                <w:spacing w:val="-6"/>
                <w:sz w:val="20"/>
              </w:rPr>
              <w:t> </w:t>
            </w:r>
            <w:r>
              <w:rPr>
                <w:sz w:val="20"/>
              </w:rPr>
              <w:t>молодой</w:t>
            </w:r>
            <w:r>
              <w:rPr>
                <w:spacing w:val="-6"/>
                <w:sz w:val="20"/>
              </w:rPr>
              <w:t> </w:t>
            </w:r>
            <w:r>
              <w:rPr>
                <w:sz w:val="20"/>
              </w:rPr>
              <w:t>человек</w:t>
            </w:r>
            <w:r>
              <w:rPr>
                <w:spacing w:val="-6"/>
                <w:sz w:val="20"/>
              </w:rPr>
              <w:t> </w:t>
            </w:r>
            <w:r>
              <w:rPr>
                <w:sz w:val="20"/>
              </w:rPr>
              <w:t>должен владеть долей в компании свыше 50%.</w:t>
            </w:r>
          </w:p>
          <w:p>
            <w:pPr>
              <w:pStyle w:val="TableParagraph"/>
              <w:spacing w:before="243"/>
              <w:ind w:left="100"/>
              <w:rPr>
                <w:sz w:val="20"/>
              </w:rPr>
            </w:pPr>
            <w:r>
              <w:rPr>
                <w:sz w:val="20"/>
              </w:rPr>
              <w:t>Социальные</w:t>
            </w:r>
            <w:r>
              <w:rPr>
                <w:spacing w:val="-11"/>
                <w:sz w:val="20"/>
              </w:rPr>
              <w:t> </w:t>
            </w:r>
            <w:r>
              <w:rPr>
                <w:spacing w:val="-2"/>
                <w:sz w:val="20"/>
              </w:rPr>
              <w:t>предприниматели:</w:t>
            </w:r>
          </w:p>
          <w:p>
            <w:pPr>
              <w:pStyle w:val="TableParagraph"/>
              <w:spacing w:before="1"/>
              <w:ind w:left="100"/>
              <w:rPr>
                <w:sz w:val="20"/>
              </w:rPr>
            </w:pPr>
            <w:r>
              <w:rPr>
                <w:sz w:val="20"/>
              </w:rPr>
              <w:t>субъекты</w:t>
            </w:r>
            <w:r>
              <w:rPr>
                <w:spacing w:val="-8"/>
                <w:sz w:val="20"/>
              </w:rPr>
              <w:t> </w:t>
            </w:r>
            <w:r>
              <w:rPr>
                <w:sz w:val="20"/>
              </w:rPr>
              <w:t>малого</w:t>
            </w:r>
            <w:r>
              <w:rPr>
                <w:spacing w:val="-7"/>
                <w:sz w:val="20"/>
              </w:rPr>
              <w:t> </w:t>
            </w:r>
            <w:r>
              <w:rPr>
                <w:sz w:val="20"/>
              </w:rPr>
              <w:t>и</w:t>
            </w:r>
            <w:r>
              <w:rPr>
                <w:spacing w:val="-6"/>
                <w:sz w:val="20"/>
              </w:rPr>
              <w:t> </w:t>
            </w:r>
            <w:r>
              <w:rPr>
                <w:sz w:val="20"/>
              </w:rPr>
              <w:t>среднего</w:t>
            </w:r>
            <w:r>
              <w:rPr>
                <w:spacing w:val="-4"/>
                <w:sz w:val="20"/>
              </w:rPr>
              <w:t> </w:t>
            </w:r>
            <w:r>
              <w:rPr>
                <w:spacing w:val="-2"/>
                <w:sz w:val="20"/>
              </w:rPr>
              <w:t>предпринимательства,</w:t>
            </w:r>
          </w:p>
          <w:p>
            <w:pPr>
              <w:pStyle w:val="TableParagraph"/>
              <w:spacing w:before="1"/>
              <w:ind w:left="100" w:right="95"/>
              <w:rPr>
                <w:sz w:val="20"/>
              </w:rPr>
            </w:pPr>
            <w:r>
              <w:rPr>
                <w:sz w:val="20"/>
              </w:rPr>
              <w:t>включенные</w:t>
            </w:r>
            <w:r>
              <w:rPr>
                <w:spacing w:val="-11"/>
                <w:sz w:val="20"/>
              </w:rPr>
              <w:t> </w:t>
            </w:r>
            <w:r>
              <w:rPr>
                <w:sz w:val="20"/>
              </w:rPr>
              <w:t>в</w:t>
            </w:r>
            <w:r>
              <w:rPr>
                <w:spacing w:val="-11"/>
                <w:sz w:val="20"/>
              </w:rPr>
              <w:t> </w:t>
            </w:r>
            <w:r>
              <w:rPr>
                <w:sz w:val="20"/>
              </w:rPr>
              <w:t>реестр</w:t>
            </w:r>
            <w:r>
              <w:rPr>
                <w:spacing w:val="-11"/>
                <w:sz w:val="20"/>
              </w:rPr>
              <w:t> </w:t>
            </w:r>
            <w:r>
              <w:rPr>
                <w:sz w:val="20"/>
              </w:rPr>
              <w:t>социальных</w:t>
            </w:r>
            <w:r>
              <w:rPr>
                <w:spacing w:val="-11"/>
                <w:sz w:val="20"/>
              </w:rPr>
              <w:t> </w:t>
            </w:r>
            <w:r>
              <w:rPr>
                <w:sz w:val="20"/>
              </w:rPr>
              <w:t>предпринимателей на основании конкурса Минэкономики РМ</w:t>
            </w:r>
          </w:p>
          <w:p>
            <w:pPr>
              <w:pStyle w:val="TableParagraph"/>
              <w:rPr>
                <w:b/>
                <w:sz w:val="20"/>
              </w:rPr>
            </w:pPr>
          </w:p>
          <w:p>
            <w:pPr>
              <w:pStyle w:val="TableParagraph"/>
              <w:ind w:left="100"/>
              <w:rPr>
                <w:sz w:val="20"/>
              </w:rPr>
            </w:pPr>
            <w:r>
              <w:rPr>
                <w:sz w:val="20"/>
              </w:rPr>
              <w:t>С</w:t>
            </w:r>
            <w:r>
              <w:rPr>
                <w:spacing w:val="-9"/>
                <w:sz w:val="20"/>
              </w:rPr>
              <w:t> </w:t>
            </w:r>
            <w:r>
              <w:rPr>
                <w:sz w:val="20"/>
              </w:rPr>
              <w:t>информацией</w:t>
            </w:r>
            <w:r>
              <w:rPr>
                <w:spacing w:val="-8"/>
                <w:sz w:val="20"/>
              </w:rPr>
              <w:t> </w:t>
            </w:r>
            <w:r>
              <w:rPr>
                <w:sz w:val="20"/>
              </w:rPr>
              <w:t>о</w:t>
            </w:r>
            <w:r>
              <w:rPr>
                <w:spacing w:val="-8"/>
                <w:sz w:val="20"/>
              </w:rPr>
              <w:t> </w:t>
            </w:r>
            <w:r>
              <w:rPr>
                <w:sz w:val="20"/>
              </w:rPr>
              <w:t>присвоении</w:t>
            </w:r>
            <w:r>
              <w:rPr>
                <w:spacing w:val="-8"/>
                <w:sz w:val="20"/>
              </w:rPr>
              <w:t> </w:t>
            </w:r>
            <w:r>
              <w:rPr>
                <w:sz w:val="20"/>
              </w:rPr>
              <w:t>статуса</w:t>
            </w:r>
            <w:r>
              <w:rPr>
                <w:spacing w:val="-8"/>
                <w:sz w:val="20"/>
              </w:rPr>
              <w:t> </w:t>
            </w:r>
            <w:r>
              <w:rPr>
                <w:sz w:val="20"/>
              </w:rPr>
              <w:t>можно ознакомиться </w:t>
            </w:r>
            <w:hyperlink r:id="rId107">
              <w:r>
                <w:rPr>
                  <w:color w:val="0462C1"/>
                  <w:sz w:val="20"/>
                  <w:u w:val="single" w:color="0462C1"/>
                </w:rPr>
                <w:t>на сайте центра Мой Бизнес</w:t>
              </w:r>
            </w:hyperlink>
          </w:p>
          <w:p>
            <w:pPr>
              <w:pStyle w:val="TableParagraph"/>
              <w:spacing w:before="244"/>
              <w:ind w:left="100"/>
              <w:rPr>
                <w:sz w:val="20"/>
              </w:rPr>
            </w:pPr>
            <w:r>
              <w:rPr>
                <w:sz w:val="20"/>
              </w:rPr>
              <w:t>Обязательное</w:t>
            </w:r>
            <w:r>
              <w:rPr>
                <w:spacing w:val="-9"/>
                <w:sz w:val="20"/>
              </w:rPr>
              <w:t> </w:t>
            </w:r>
            <w:r>
              <w:rPr>
                <w:sz w:val="20"/>
              </w:rPr>
              <w:t>условие</w:t>
            </w:r>
            <w:r>
              <w:rPr>
                <w:spacing w:val="-7"/>
                <w:sz w:val="20"/>
              </w:rPr>
              <w:t> </w:t>
            </w:r>
            <w:r>
              <w:rPr>
                <w:sz w:val="20"/>
              </w:rPr>
              <w:t>для</w:t>
            </w:r>
            <w:r>
              <w:rPr>
                <w:spacing w:val="-10"/>
                <w:sz w:val="20"/>
              </w:rPr>
              <w:t> </w:t>
            </w:r>
            <w:r>
              <w:rPr>
                <w:sz w:val="20"/>
              </w:rPr>
              <w:t>получения</w:t>
            </w:r>
            <w:r>
              <w:rPr>
                <w:spacing w:val="-10"/>
                <w:sz w:val="20"/>
              </w:rPr>
              <w:t> </w:t>
            </w:r>
            <w:r>
              <w:rPr>
                <w:sz w:val="20"/>
              </w:rPr>
              <w:t>гранта</w:t>
            </w:r>
            <w:r>
              <w:rPr>
                <w:spacing w:val="-5"/>
                <w:sz w:val="20"/>
              </w:rPr>
              <w:t> </w:t>
            </w:r>
            <w:r>
              <w:rPr>
                <w:sz w:val="20"/>
              </w:rPr>
              <w:t>– прохождение обучения основам ведения</w:t>
            </w:r>
          </w:p>
          <w:p>
            <w:pPr>
              <w:pStyle w:val="TableParagraph"/>
              <w:spacing w:line="222" w:lineRule="exact"/>
              <w:ind w:left="100"/>
              <w:rPr>
                <w:sz w:val="20"/>
              </w:rPr>
            </w:pPr>
            <w:r>
              <w:rPr>
                <w:spacing w:val="-2"/>
                <w:sz w:val="20"/>
              </w:rPr>
              <w:t>предпринимательской</w:t>
            </w:r>
            <w:r>
              <w:rPr>
                <w:spacing w:val="16"/>
                <w:sz w:val="20"/>
              </w:rPr>
              <w:t> </w:t>
            </w:r>
            <w:r>
              <w:rPr>
                <w:spacing w:val="-2"/>
                <w:sz w:val="20"/>
              </w:rPr>
              <w:t>деятельности</w:t>
            </w:r>
          </w:p>
        </w:tc>
        <w:tc>
          <w:tcPr>
            <w:tcW w:w="1701" w:type="dxa"/>
            <w:tcBorders>
              <w:bottom w:val="nil"/>
            </w:tcBorders>
          </w:tcPr>
          <w:p>
            <w:pPr>
              <w:pStyle w:val="TableParagraph"/>
              <w:spacing w:before="1"/>
              <w:ind w:left="155" w:right="164" w:firstLine="3"/>
              <w:jc w:val="center"/>
              <w:rPr>
                <w:sz w:val="20"/>
              </w:rPr>
            </w:pPr>
            <w:hyperlink r:id="rId108">
              <w:r>
                <w:rPr>
                  <w:color w:val="0462C1"/>
                  <w:spacing w:val="-2"/>
                  <w:sz w:val="20"/>
                  <w:u w:val="single" w:color="0462C1"/>
                </w:rPr>
                <w:t>Постановление</w:t>
              </w:r>
            </w:hyperlink>
            <w:r>
              <w:rPr>
                <w:color w:val="0462C1"/>
                <w:spacing w:val="-2"/>
                <w:sz w:val="20"/>
              </w:rPr>
              <w:t> </w:t>
            </w:r>
            <w:hyperlink r:id="rId108">
              <w:r>
                <w:rPr>
                  <w:color w:val="0462C1"/>
                  <w:spacing w:val="-2"/>
                  <w:sz w:val="20"/>
                  <w:u w:val="single" w:color="0462C1"/>
                </w:rPr>
                <w:t>Правительства</w:t>
              </w:r>
            </w:hyperlink>
            <w:r>
              <w:rPr>
                <w:color w:val="0462C1"/>
                <w:spacing w:val="-2"/>
                <w:sz w:val="20"/>
              </w:rPr>
              <w:t> </w:t>
            </w:r>
            <w:hyperlink r:id="rId108">
              <w:r>
                <w:rPr>
                  <w:color w:val="0462C1"/>
                  <w:spacing w:val="-2"/>
                  <w:sz w:val="20"/>
                  <w:u w:val="single" w:color="0462C1"/>
                </w:rPr>
                <w:t>Республики</w:t>
              </w:r>
            </w:hyperlink>
            <w:r>
              <w:rPr>
                <w:color w:val="0462C1"/>
                <w:spacing w:val="-2"/>
                <w:sz w:val="20"/>
              </w:rPr>
              <w:t> </w:t>
            </w:r>
            <w:hyperlink r:id="rId108">
              <w:r>
                <w:rPr>
                  <w:color w:val="0462C1"/>
                  <w:sz w:val="20"/>
                  <w:u w:val="single" w:color="0462C1"/>
                </w:rPr>
                <w:t>Мордовия</w:t>
              </w:r>
              <w:r>
                <w:rPr>
                  <w:color w:val="0462C1"/>
                  <w:spacing w:val="-9"/>
                  <w:sz w:val="20"/>
                  <w:u w:val="single" w:color="0462C1"/>
                </w:rPr>
                <w:t> </w:t>
              </w:r>
              <w:r>
                <w:rPr>
                  <w:color w:val="0462C1"/>
                  <w:sz w:val="20"/>
                  <w:u w:val="single" w:color="0462C1"/>
                </w:rPr>
                <w:t>от</w:t>
              </w:r>
              <w:r>
                <w:rPr>
                  <w:color w:val="0462C1"/>
                  <w:spacing w:val="-7"/>
                  <w:sz w:val="20"/>
                  <w:u w:val="single" w:color="0462C1"/>
                </w:rPr>
                <w:t> </w:t>
              </w:r>
              <w:r>
                <w:rPr>
                  <w:color w:val="0462C1"/>
                  <w:spacing w:val="-7"/>
                  <w:sz w:val="20"/>
                  <w:u w:val="single" w:color="0462C1"/>
                </w:rPr>
                <w:t>28</w:t>
              </w:r>
            </w:hyperlink>
          </w:p>
          <w:p>
            <w:pPr>
              <w:pStyle w:val="TableParagraph"/>
              <w:ind w:left="231" w:right="238"/>
              <w:jc w:val="center"/>
              <w:rPr>
                <w:sz w:val="20"/>
              </w:rPr>
            </w:pPr>
            <w:hyperlink r:id="rId108">
              <w:r>
                <w:rPr>
                  <w:color w:val="0462C1"/>
                  <w:sz w:val="20"/>
                  <w:u w:val="single" w:color="0462C1"/>
                </w:rPr>
                <w:t>сентября</w:t>
              </w:r>
              <w:r>
                <w:rPr>
                  <w:color w:val="0462C1"/>
                  <w:spacing w:val="-12"/>
                  <w:sz w:val="20"/>
                  <w:u w:val="single" w:color="0462C1"/>
                </w:rPr>
                <w:t> </w:t>
              </w:r>
              <w:r>
                <w:rPr>
                  <w:color w:val="0462C1"/>
                  <w:sz w:val="20"/>
                  <w:u w:val="single" w:color="0462C1"/>
                </w:rPr>
                <w:t>2021</w:t>
              </w:r>
            </w:hyperlink>
            <w:r>
              <w:rPr>
                <w:color w:val="0462C1"/>
                <w:sz w:val="20"/>
              </w:rPr>
              <w:t> </w:t>
            </w:r>
            <w:hyperlink r:id="rId108">
              <w:r>
                <w:rPr>
                  <w:color w:val="0462C1"/>
                  <w:sz w:val="20"/>
                  <w:u w:val="single" w:color="0462C1"/>
                </w:rPr>
                <w:t>года №458</w:t>
              </w:r>
            </w:hyperlink>
          </w:p>
        </w:tc>
        <w:tc>
          <w:tcPr>
            <w:tcW w:w="3686" w:type="dxa"/>
            <w:tcBorders>
              <w:bottom w:val="nil"/>
              <w:right w:val="nil"/>
            </w:tcBorders>
          </w:tcPr>
          <w:p>
            <w:pPr>
              <w:pStyle w:val="TableParagraph"/>
              <w:spacing w:before="1"/>
              <w:ind w:left="218" w:right="233"/>
              <w:jc w:val="center"/>
              <w:rPr>
                <w:sz w:val="20"/>
              </w:rPr>
            </w:pPr>
            <w:r>
              <w:rPr>
                <w:sz w:val="20"/>
              </w:rPr>
              <w:t>Министерство</w:t>
            </w:r>
            <w:r>
              <w:rPr>
                <w:spacing w:val="-12"/>
                <w:sz w:val="20"/>
              </w:rPr>
              <w:t> </w:t>
            </w:r>
            <w:r>
              <w:rPr>
                <w:sz w:val="20"/>
              </w:rPr>
              <w:t>экономики,</w:t>
            </w:r>
            <w:r>
              <w:rPr>
                <w:spacing w:val="-11"/>
                <w:sz w:val="20"/>
              </w:rPr>
              <w:t> </w:t>
            </w:r>
            <w:r>
              <w:rPr>
                <w:sz w:val="20"/>
              </w:rPr>
              <w:t>торговли</w:t>
            </w:r>
            <w:r>
              <w:rPr>
                <w:spacing w:val="-11"/>
                <w:sz w:val="20"/>
              </w:rPr>
              <w:t> </w:t>
            </w:r>
            <w:r>
              <w:rPr>
                <w:sz w:val="20"/>
              </w:rPr>
              <w:t>и предпринимательства Республики </w:t>
            </w:r>
            <w:r>
              <w:rPr>
                <w:spacing w:val="-2"/>
                <w:sz w:val="20"/>
              </w:rPr>
              <w:t>Мордовия</w:t>
            </w:r>
          </w:p>
          <w:p>
            <w:pPr>
              <w:pStyle w:val="TableParagraph"/>
              <w:spacing w:line="244" w:lineRule="exact"/>
              <w:ind w:right="15"/>
              <w:jc w:val="center"/>
              <w:rPr>
                <w:b/>
                <w:sz w:val="20"/>
              </w:rPr>
            </w:pPr>
            <w:hyperlink r:id="rId109">
              <w:r>
                <w:rPr>
                  <w:b/>
                  <w:spacing w:val="-2"/>
                  <w:sz w:val="20"/>
                </w:rPr>
                <w:t>me-business@e-mordovia.ru.</w:t>
              </w:r>
            </w:hyperlink>
          </w:p>
          <w:p>
            <w:pPr>
              <w:pStyle w:val="TableParagraph"/>
              <w:spacing w:before="243"/>
              <w:ind w:left="115" w:right="129"/>
              <w:jc w:val="center"/>
              <w:rPr>
                <w:sz w:val="20"/>
              </w:rPr>
            </w:pPr>
            <w:r>
              <w:rPr>
                <w:sz w:val="20"/>
              </w:rPr>
              <w:t>Фонд</w:t>
            </w:r>
            <w:r>
              <w:rPr>
                <w:spacing w:val="-12"/>
                <w:sz w:val="20"/>
              </w:rPr>
              <w:t> </w:t>
            </w:r>
            <w:r>
              <w:rPr>
                <w:sz w:val="20"/>
              </w:rPr>
              <w:t>поддержки</w:t>
            </w:r>
            <w:r>
              <w:rPr>
                <w:spacing w:val="-11"/>
                <w:sz w:val="20"/>
              </w:rPr>
              <w:t> </w:t>
            </w:r>
            <w:r>
              <w:rPr>
                <w:sz w:val="20"/>
              </w:rPr>
              <w:t>предпринимательства Республики Мордовия:</w:t>
            </w:r>
          </w:p>
          <w:p>
            <w:pPr>
              <w:pStyle w:val="TableParagraph"/>
              <w:rPr>
                <w:b/>
                <w:sz w:val="20"/>
              </w:rPr>
            </w:pPr>
          </w:p>
          <w:p>
            <w:pPr>
              <w:pStyle w:val="TableParagraph"/>
              <w:ind w:right="14"/>
              <w:jc w:val="center"/>
              <w:rPr>
                <w:sz w:val="22"/>
              </w:rPr>
            </w:pPr>
            <w:r>
              <w:rPr>
                <w:sz w:val="20"/>
              </w:rPr>
              <w:t>м</w:t>
            </w:r>
            <w:r>
              <w:rPr>
                <w:sz w:val="22"/>
              </w:rPr>
              <w:t>олодежное</w:t>
            </w:r>
            <w:r>
              <w:rPr>
                <w:spacing w:val="-8"/>
                <w:sz w:val="22"/>
              </w:rPr>
              <w:t> </w:t>
            </w:r>
            <w:r>
              <w:rPr>
                <w:spacing w:val="-2"/>
                <w:sz w:val="22"/>
              </w:rPr>
              <w:t>предпринимательство</w:t>
            </w:r>
          </w:p>
          <w:p>
            <w:pPr>
              <w:pStyle w:val="TableParagraph"/>
              <w:spacing w:before="3"/>
              <w:ind w:right="16"/>
              <w:jc w:val="center"/>
              <w:rPr>
                <w:sz w:val="20"/>
              </w:rPr>
            </w:pPr>
            <w:r>
              <w:rPr>
                <w:sz w:val="20"/>
              </w:rPr>
              <w:t>т.</w:t>
            </w:r>
            <w:r>
              <w:rPr>
                <w:spacing w:val="-6"/>
                <w:sz w:val="20"/>
              </w:rPr>
              <w:t> </w:t>
            </w:r>
            <w:r>
              <w:rPr>
                <w:sz w:val="20"/>
              </w:rPr>
              <w:t>24-77-77</w:t>
            </w:r>
            <w:r>
              <w:rPr>
                <w:spacing w:val="-6"/>
                <w:sz w:val="20"/>
              </w:rPr>
              <w:t> </w:t>
            </w:r>
            <w:r>
              <w:rPr>
                <w:sz w:val="20"/>
              </w:rPr>
              <w:t>(доб.</w:t>
            </w:r>
            <w:r>
              <w:rPr>
                <w:spacing w:val="-5"/>
                <w:sz w:val="20"/>
              </w:rPr>
              <w:t> </w:t>
            </w:r>
            <w:r>
              <w:rPr>
                <w:spacing w:val="-4"/>
                <w:sz w:val="20"/>
              </w:rPr>
              <w:t>617)</w:t>
            </w:r>
          </w:p>
          <w:p>
            <w:pPr>
              <w:pStyle w:val="TableParagraph"/>
              <w:spacing w:before="241"/>
              <w:ind w:left="109" w:right="122"/>
              <w:jc w:val="center"/>
              <w:rPr>
                <w:sz w:val="22"/>
              </w:rPr>
            </w:pPr>
            <w:r>
              <w:rPr>
                <w:sz w:val="22"/>
              </w:rPr>
              <w:t>социальное</w:t>
            </w:r>
            <w:r>
              <w:rPr>
                <w:spacing w:val="-6"/>
                <w:sz w:val="22"/>
              </w:rPr>
              <w:t> </w:t>
            </w:r>
            <w:r>
              <w:rPr>
                <w:spacing w:val="-2"/>
                <w:sz w:val="22"/>
              </w:rPr>
              <w:t>предпринимательство</w:t>
            </w:r>
          </w:p>
          <w:p>
            <w:pPr>
              <w:pStyle w:val="TableParagraph"/>
              <w:spacing w:before="2"/>
              <w:ind w:right="15"/>
              <w:jc w:val="center"/>
              <w:rPr>
                <w:sz w:val="20"/>
              </w:rPr>
            </w:pPr>
            <w:r>
              <w:rPr>
                <w:sz w:val="20"/>
              </w:rPr>
              <w:t>т.</w:t>
            </w:r>
            <w:r>
              <w:rPr>
                <w:spacing w:val="-6"/>
                <w:sz w:val="20"/>
              </w:rPr>
              <w:t> </w:t>
            </w:r>
            <w:r>
              <w:rPr>
                <w:sz w:val="20"/>
              </w:rPr>
              <w:t>24-77-77</w:t>
            </w:r>
            <w:r>
              <w:rPr>
                <w:spacing w:val="-4"/>
                <w:sz w:val="20"/>
              </w:rPr>
              <w:t> </w:t>
            </w:r>
            <w:r>
              <w:rPr>
                <w:spacing w:val="-2"/>
                <w:sz w:val="20"/>
              </w:rPr>
              <w:t>(доб.520)</w:t>
            </w:r>
          </w:p>
        </w:tc>
      </w:tr>
    </w:tbl>
    <w:p>
      <w:pPr>
        <w:pStyle w:val="BodyText"/>
        <w:rPr>
          <w:b/>
          <w:sz w:val="22"/>
        </w:rPr>
      </w:pPr>
    </w:p>
    <w:p>
      <w:pPr>
        <w:pStyle w:val="BodyText"/>
        <w:spacing w:before="145"/>
        <w:rPr>
          <w:b/>
          <w:sz w:val="22"/>
        </w:rPr>
      </w:pPr>
    </w:p>
    <w:p>
      <w:pPr>
        <w:spacing w:before="0"/>
        <w:ind w:left="1420" w:right="0" w:firstLine="0"/>
        <w:jc w:val="left"/>
        <w:rPr>
          <w:b/>
          <w:sz w:val="22"/>
        </w:rPr>
      </w:pPr>
      <w:r>
        <w:rPr>
          <w:b/>
          <w:sz w:val="22"/>
        </w:rPr>
        <mc:AlternateContent>
          <mc:Choice Requires="wps">
            <w:drawing>
              <wp:anchor distT="0" distB="0" distL="0" distR="0" allowOverlap="1" layoutInCell="1" locked="0" behindDoc="1" simplePos="0" relativeHeight="482451968">
                <wp:simplePos x="0" y="0"/>
                <wp:positionH relativeFrom="page">
                  <wp:posOffset>0</wp:posOffset>
                </wp:positionH>
                <wp:positionV relativeFrom="paragraph">
                  <wp:posOffset>-8502</wp:posOffset>
                </wp:positionV>
                <wp:extent cx="10659110" cy="146050"/>
                <wp:effectExtent l="0" t="0" r="0" b="0"/>
                <wp:wrapNone/>
                <wp:docPr id="108" name="Graphic 108"/>
                <wp:cNvGraphicFramePr>
                  <a:graphicFrameLocks/>
                </wp:cNvGraphicFramePr>
                <a:graphic>
                  <a:graphicData uri="http://schemas.microsoft.com/office/word/2010/wordprocessingShape">
                    <wps:wsp>
                      <wps:cNvPr id="108" name="Graphic 108"/>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69469pt;width:839.3pt;height:11.5pt;mso-position-horizontal-relative:page;mso-position-vertical-relative:paragraph;z-index:-20864512" id="docshape56" coordorigin="0,-13" coordsize="16786,230" path="m0,217l863,217,863,-13,1726,-13m16786,217l2211,217,2211,-13,1726,-13e" filled="false" stroked="true" strokeweight=".75pt" strokecolor="#000000">
                <v:path arrowok="t"/>
                <v:stroke dashstyle="solid"/>
                <w10:wrap type="none"/>
              </v:shape>
            </w:pict>
          </mc:Fallback>
        </mc:AlternateContent>
      </w:r>
      <w:r>
        <w:rPr>
          <w:b/>
          <w:spacing w:val="-5"/>
          <w:sz w:val="22"/>
        </w:rPr>
        <w:t>33</w:t>
      </w:r>
    </w:p>
    <w:p>
      <w:pPr>
        <w:spacing w:after="0"/>
        <w:jc w:val="left"/>
        <w:rPr>
          <w:b/>
          <w:sz w:val="22"/>
        </w:rPr>
        <w:sectPr>
          <w:pgSz w:w="16840" w:h="11910" w:orient="landscape"/>
          <w:pgMar w:top="580" w:bottom="0" w:left="0" w:right="141"/>
        </w:sectPr>
      </w:pPr>
    </w:p>
    <w:p>
      <w:pPr>
        <w:pStyle w:val="Heading1"/>
        <w:tabs>
          <w:tab w:pos="851" w:val="left" w:leader="none"/>
        </w:tabs>
      </w:pPr>
      <w:r>
        <w:rPr/>
        <w:drawing>
          <wp:anchor distT="0" distB="0" distL="0" distR="0" allowOverlap="1" layoutInCell="1" locked="0" behindDoc="1" simplePos="0" relativeHeight="482452992">
            <wp:simplePos x="0" y="0"/>
            <wp:positionH relativeFrom="page">
              <wp:posOffset>0</wp:posOffset>
            </wp:positionH>
            <wp:positionV relativeFrom="page">
              <wp:posOffset>0</wp:posOffset>
            </wp:positionV>
            <wp:extent cx="10694035" cy="7562215"/>
            <wp:effectExtent l="0" t="0" r="0" b="0"/>
            <wp:wrapNone/>
            <wp:docPr id="109" name="Image 109"/>
            <wp:cNvGraphicFramePr>
              <a:graphicFrameLocks/>
            </wp:cNvGraphicFramePr>
            <a:graphic>
              <a:graphicData uri="http://schemas.openxmlformats.org/drawingml/2006/picture">
                <pic:pic>
                  <pic:nvPicPr>
                    <pic:cNvPr id="109" name="Image 109"/>
                    <pic:cNvPicPr/>
                  </pic:nvPicPr>
                  <pic:blipFill>
                    <a:blip r:embed="rId6" cstate="print"/>
                    <a:stretch>
                      <a:fillRect/>
                    </a:stretch>
                  </pic:blipFill>
                  <pic:spPr>
                    <a:xfrm>
                      <a:off x="0" y="0"/>
                      <a:ext cx="10694035" cy="7562215"/>
                    </a:xfrm>
                    <a:prstGeom prst="rect">
                      <a:avLst/>
                    </a:prstGeom>
                  </pic:spPr>
                </pic:pic>
              </a:graphicData>
            </a:graphic>
          </wp:anchor>
        </w:drawing>
      </w:r>
      <w:r>
        <w:rPr>
          <w:color w:val="000000"/>
          <w:shd w:fill="BBBCEF" w:color="auto" w:val="clear"/>
        </w:rPr>
        <w:tab/>
        <w:t>05</w:t>
      </w:r>
      <w:r>
        <w:rPr>
          <w:color w:val="000000"/>
          <w:spacing w:val="-11"/>
        </w:rPr>
        <w:t> </w:t>
      </w:r>
      <w:r>
        <w:rPr>
          <w:color w:val="000000"/>
        </w:rPr>
        <w:t>ЛЬГОТЫ</w:t>
      </w:r>
      <w:r>
        <w:rPr>
          <w:color w:val="000000"/>
          <w:spacing w:val="-6"/>
        </w:rPr>
        <w:t> </w:t>
      </w:r>
      <w:r>
        <w:rPr>
          <w:color w:val="000000"/>
        </w:rPr>
        <w:t>И</w:t>
      </w:r>
      <w:r>
        <w:rPr>
          <w:color w:val="000000"/>
          <w:spacing w:val="-12"/>
        </w:rPr>
        <w:t> </w:t>
      </w:r>
      <w:r>
        <w:rPr>
          <w:color w:val="000000"/>
          <w:spacing w:val="-2"/>
        </w:rPr>
        <w:t>ПРЕФЕРЕНЦИИ</w:t>
      </w:r>
    </w:p>
    <w:p>
      <w:pPr>
        <w:pStyle w:val="Heading2"/>
      </w:pPr>
      <w:r>
        <w:rPr/>
        <w:t>РЕГИОНАЛЬНЫЕ</w:t>
      </w:r>
      <w:r>
        <w:rPr>
          <w:spacing w:val="-3"/>
        </w:rPr>
        <w:t> </w:t>
      </w:r>
      <w:r>
        <w:rPr/>
        <w:t>НАЛОГОВЫЕ</w:t>
      </w:r>
      <w:r>
        <w:rPr>
          <w:spacing w:val="-1"/>
        </w:rPr>
        <w:t> </w:t>
      </w:r>
      <w:r>
        <w:rPr>
          <w:spacing w:val="-2"/>
        </w:rPr>
        <w:t>ЛЬГОТЫ</w:t>
      </w:r>
    </w:p>
    <w:p>
      <w:pPr>
        <w:pStyle w:val="BodyText"/>
        <w:rPr>
          <w:b/>
          <w:sz w:val="16"/>
        </w:rPr>
      </w:pPr>
    </w:p>
    <w:tbl>
      <w:tblPr>
        <w:tblW w:w="0" w:type="auto"/>
        <w:jc w:val="left"/>
        <w:tblInd w:w="569"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top w:w="0" w:type="dxa"/>
          <w:left w:w="0" w:type="dxa"/>
          <w:bottom w:w="0" w:type="dxa"/>
          <w:right w:w="0" w:type="dxa"/>
        </w:tblCellMar>
        <w:tblLook w:val="01E0"/>
      </w:tblPr>
      <w:tblGrid>
        <w:gridCol w:w="3687"/>
        <w:gridCol w:w="3546"/>
        <w:gridCol w:w="5104"/>
        <w:gridCol w:w="1985"/>
        <w:gridCol w:w="1561"/>
      </w:tblGrid>
      <w:tr>
        <w:trPr>
          <w:trHeight w:val="825" w:hRule="atLeast"/>
        </w:trPr>
        <w:tc>
          <w:tcPr>
            <w:tcW w:w="3687" w:type="dxa"/>
            <w:tcBorders>
              <w:top w:val="nil"/>
              <w:left w:val="nil"/>
            </w:tcBorders>
            <w:shd w:val="clear" w:color="auto" w:fill="E7E6E6"/>
          </w:tcPr>
          <w:p>
            <w:pPr>
              <w:pStyle w:val="TableParagraph"/>
              <w:spacing w:before="47"/>
              <w:rPr>
                <w:b/>
                <w:sz w:val="20"/>
              </w:rPr>
            </w:pPr>
          </w:p>
          <w:p>
            <w:pPr>
              <w:pStyle w:val="TableParagraph"/>
              <w:spacing w:before="1"/>
              <w:ind w:left="3"/>
              <w:jc w:val="center"/>
              <w:rPr>
                <w:b/>
                <w:sz w:val="20"/>
              </w:rPr>
            </w:pPr>
            <w:r>
              <w:rPr>
                <w:b/>
                <w:sz w:val="20"/>
              </w:rPr>
              <w:t>Для</w:t>
            </w:r>
            <w:r>
              <w:rPr>
                <w:b/>
                <w:spacing w:val="-4"/>
                <w:sz w:val="20"/>
              </w:rPr>
              <w:t> кого</w:t>
            </w:r>
          </w:p>
        </w:tc>
        <w:tc>
          <w:tcPr>
            <w:tcW w:w="3546" w:type="dxa"/>
            <w:tcBorders>
              <w:top w:val="nil"/>
            </w:tcBorders>
            <w:shd w:val="clear" w:color="auto" w:fill="E7E6E6"/>
          </w:tcPr>
          <w:p>
            <w:pPr>
              <w:pStyle w:val="TableParagraph"/>
              <w:spacing w:before="47"/>
              <w:rPr>
                <w:b/>
                <w:sz w:val="20"/>
              </w:rPr>
            </w:pPr>
          </w:p>
          <w:p>
            <w:pPr>
              <w:pStyle w:val="TableParagraph"/>
              <w:spacing w:before="1"/>
              <w:ind w:left="1015"/>
              <w:rPr>
                <w:b/>
                <w:sz w:val="20"/>
              </w:rPr>
            </w:pPr>
            <w:r>
              <w:rPr>
                <w:b/>
                <w:spacing w:val="-2"/>
                <w:sz w:val="20"/>
              </w:rPr>
              <w:t>Описание</w:t>
            </w:r>
            <w:r>
              <w:rPr>
                <w:b/>
                <w:spacing w:val="4"/>
                <w:sz w:val="20"/>
              </w:rPr>
              <w:t> </w:t>
            </w:r>
            <w:r>
              <w:rPr>
                <w:b/>
                <w:spacing w:val="-2"/>
                <w:sz w:val="20"/>
              </w:rPr>
              <w:t>льготы</w:t>
            </w:r>
          </w:p>
        </w:tc>
        <w:tc>
          <w:tcPr>
            <w:tcW w:w="5104" w:type="dxa"/>
            <w:tcBorders>
              <w:top w:val="nil"/>
            </w:tcBorders>
            <w:shd w:val="clear" w:color="auto" w:fill="E7E6E6"/>
          </w:tcPr>
          <w:p>
            <w:pPr>
              <w:pStyle w:val="TableParagraph"/>
              <w:spacing w:before="47"/>
              <w:rPr>
                <w:b/>
                <w:sz w:val="20"/>
              </w:rPr>
            </w:pPr>
          </w:p>
          <w:p>
            <w:pPr>
              <w:pStyle w:val="TableParagraph"/>
              <w:spacing w:before="1"/>
              <w:ind w:right="3"/>
              <w:jc w:val="center"/>
              <w:rPr>
                <w:b/>
                <w:sz w:val="20"/>
              </w:rPr>
            </w:pPr>
            <w:r>
              <w:rPr>
                <w:b/>
                <w:sz w:val="20"/>
              </w:rPr>
              <w:t>Условия</w:t>
            </w:r>
            <w:r>
              <w:rPr>
                <w:b/>
                <w:spacing w:val="-10"/>
                <w:sz w:val="20"/>
              </w:rPr>
              <w:t> </w:t>
            </w:r>
            <w:r>
              <w:rPr>
                <w:b/>
                <w:spacing w:val="-2"/>
                <w:sz w:val="20"/>
              </w:rPr>
              <w:t>получения</w:t>
            </w:r>
          </w:p>
        </w:tc>
        <w:tc>
          <w:tcPr>
            <w:tcW w:w="1985" w:type="dxa"/>
            <w:tcBorders>
              <w:top w:val="nil"/>
            </w:tcBorders>
            <w:shd w:val="clear" w:color="auto" w:fill="E7E6E6"/>
          </w:tcPr>
          <w:p>
            <w:pPr>
              <w:pStyle w:val="TableParagraph"/>
              <w:spacing w:before="169"/>
              <w:ind w:left="406" w:firstLine="4"/>
              <w:rPr>
                <w:b/>
                <w:sz w:val="20"/>
              </w:rPr>
            </w:pPr>
            <w:r>
              <w:rPr>
                <w:b/>
                <w:spacing w:val="-2"/>
                <w:sz w:val="20"/>
              </w:rPr>
              <w:t>Нормативно- </w:t>
            </w:r>
            <w:r>
              <w:rPr>
                <w:b/>
                <w:sz w:val="20"/>
              </w:rPr>
              <w:t>правовой</w:t>
            </w:r>
            <w:r>
              <w:rPr>
                <w:b/>
                <w:spacing w:val="-10"/>
                <w:sz w:val="20"/>
              </w:rPr>
              <w:t> </w:t>
            </w:r>
            <w:r>
              <w:rPr>
                <w:b/>
                <w:spacing w:val="-5"/>
                <w:sz w:val="20"/>
              </w:rPr>
              <w:t>акт</w:t>
            </w:r>
          </w:p>
        </w:tc>
        <w:tc>
          <w:tcPr>
            <w:tcW w:w="1561" w:type="dxa"/>
            <w:tcBorders>
              <w:top w:val="nil"/>
              <w:right w:val="nil"/>
            </w:tcBorders>
            <w:shd w:val="clear" w:color="auto" w:fill="E7E6E6"/>
          </w:tcPr>
          <w:p>
            <w:pPr>
              <w:pStyle w:val="TableParagraph"/>
              <w:spacing w:before="169"/>
              <w:ind w:left="305" w:right="316" w:firstLine="158"/>
              <w:rPr>
                <w:b/>
                <w:sz w:val="20"/>
              </w:rPr>
            </w:pPr>
            <w:r>
              <w:rPr>
                <w:b/>
                <w:spacing w:val="-2"/>
                <w:sz w:val="20"/>
              </w:rPr>
              <w:t>Способ получения</w:t>
            </w:r>
          </w:p>
        </w:tc>
      </w:tr>
      <w:tr>
        <w:trPr>
          <w:trHeight w:val="2685" w:hRule="atLeast"/>
        </w:trPr>
        <w:tc>
          <w:tcPr>
            <w:tcW w:w="3687" w:type="dxa"/>
            <w:tcBorders>
              <w:left w:val="nil"/>
            </w:tcBorders>
          </w:tcPr>
          <w:p>
            <w:pPr>
              <w:pStyle w:val="TableParagraph"/>
              <w:spacing w:line="243" w:lineRule="exact" w:before="1"/>
              <w:ind w:left="107"/>
              <w:rPr>
                <w:sz w:val="20"/>
              </w:rPr>
            </w:pPr>
            <w:r>
              <w:rPr>
                <w:sz w:val="20"/>
              </w:rPr>
              <w:t>Юридические</w:t>
            </w:r>
            <w:r>
              <w:rPr>
                <w:spacing w:val="-9"/>
                <w:sz w:val="20"/>
              </w:rPr>
              <w:t> </w:t>
            </w:r>
            <w:r>
              <w:rPr>
                <w:sz w:val="20"/>
              </w:rPr>
              <w:t>лица</w:t>
            </w:r>
            <w:r>
              <w:rPr>
                <w:spacing w:val="-9"/>
                <w:sz w:val="20"/>
              </w:rPr>
              <w:t> </w:t>
            </w:r>
            <w:r>
              <w:rPr>
                <w:spacing w:val="-5"/>
                <w:sz w:val="20"/>
              </w:rPr>
              <w:t>или</w:t>
            </w:r>
          </w:p>
          <w:p>
            <w:pPr>
              <w:pStyle w:val="TableParagraph"/>
              <w:ind w:left="107" w:right="428"/>
              <w:rPr>
                <w:sz w:val="20"/>
              </w:rPr>
            </w:pPr>
            <w:r>
              <w:rPr>
                <w:sz w:val="20"/>
              </w:rPr>
              <w:t>индивидуальные</w:t>
            </w:r>
            <w:r>
              <w:rPr>
                <w:spacing w:val="-12"/>
                <w:sz w:val="20"/>
              </w:rPr>
              <w:t> </w:t>
            </w:r>
            <w:r>
              <w:rPr>
                <w:sz w:val="20"/>
              </w:rPr>
              <w:t>предприниматели, впервые зарегистрированные на</w:t>
            </w:r>
          </w:p>
          <w:p>
            <w:pPr>
              <w:pStyle w:val="TableParagraph"/>
              <w:spacing w:before="1"/>
              <w:ind w:left="107" w:right="132"/>
              <w:rPr>
                <w:sz w:val="20"/>
              </w:rPr>
            </w:pPr>
            <w:r>
              <w:rPr>
                <w:sz w:val="20"/>
              </w:rPr>
              <w:t>территории Республики Мордовия в 2021</w:t>
            </w:r>
            <w:r>
              <w:rPr>
                <w:spacing w:val="-6"/>
                <w:sz w:val="20"/>
              </w:rPr>
              <w:t> </w:t>
            </w:r>
            <w:r>
              <w:rPr>
                <w:sz w:val="20"/>
              </w:rPr>
              <w:t>-</w:t>
            </w:r>
            <w:r>
              <w:rPr>
                <w:spacing w:val="-7"/>
                <w:sz w:val="20"/>
              </w:rPr>
              <w:t> </w:t>
            </w:r>
            <w:r>
              <w:rPr>
                <w:sz w:val="20"/>
              </w:rPr>
              <w:t>2024</w:t>
            </w:r>
            <w:r>
              <w:rPr>
                <w:spacing w:val="-7"/>
                <w:sz w:val="20"/>
              </w:rPr>
              <w:t> </w:t>
            </w:r>
            <w:r>
              <w:rPr>
                <w:sz w:val="20"/>
              </w:rPr>
              <w:t>годах</w:t>
            </w:r>
            <w:r>
              <w:rPr>
                <w:spacing w:val="-4"/>
                <w:sz w:val="20"/>
              </w:rPr>
              <w:t> </w:t>
            </w:r>
            <w:r>
              <w:rPr>
                <w:b/>
                <w:sz w:val="20"/>
              </w:rPr>
              <w:t>в</w:t>
            </w:r>
            <w:r>
              <w:rPr>
                <w:b/>
                <w:spacing w:val="-7"/>
                <w:sz w:val="20"/>
              </w:rPr>
              <w:t> </w:t>
            </w:r>
            <w:r>
              <w:rPr>
                <w:b/>
                <w:sz w:val="20"/>
              </w:rPr>
              <w:t>связи</w:t>
            </w:r>
            <w:r>
              <w:rPr>
                <w:b/>
                <w:spacing w:val="-7"/>
                <w:sz w:val="20"/>
              </w:rPr>
              <w:t> </w:t>
            </w:r>
            <w:r>
              <w:rPr>
                <w:b/>
                <w:sz w:val="20"/>
              </w:rPr>
              <w:t>с</w:t>
            </w:r>
            <w:r>
              <w:rPr>
                <w:b/>
                <w:spacing w:val="-6"/>
                <w:sz w:val="20"/>
              </w:rPr>
              <w:t> </w:t>
            </w:r>
            <w:r>
              <w:rPr>
                <w:b/>
                <w:sz w:val="20"/>
              </w:rPr>
              <w:t>переменой ими места нахождения </w:t>
            </w:r>
            <w:r>
              <w:rPr>
                <w:sz w:val="20"/>
              </w:rPr>
              <w:t>(места</w:t>
            </w:r>
          </w:p>
          <w:p>
            <w:pPr>
              <w:pStyle w:val="TableParagraph"/>
              <w:ind w:left="107"/>
              <w:rPr>
                <w:sz w:val="20"/>
              </w:rPr>
            </w:pPr>
            <w:r>
              <w:rPr>
                <w:spacing w:val="-2"/>
                <w:sz w:val="20"/>
              </w:rPr>
              <w:t>жительства)</w:t>
            </w:r>
          </w:p>
        </w:tc>
        <w:tc>
          <w:tcPr>
            <w:tcW w:w="3546" w:type="dxa"/>
          </w:tcPr>
          <w:p>
            <w:pPr>
              <w:pStyle w:val="TableParagraph"/>
              <w:spacing w:before="1"/>
              <w:ind w:left="102"/>
              <w:rPr>
                <w:b/>
                <w:sz w:val="20"/>
              </w:rPr>
            </w:pPr>
            <w:r>
              <w:rPr>
                <w:sz w:val="20"/>
              </w:rPr>
              <w:t>Пониженная налоговая ставка при применении</w:t>
            </w:r>
            <w:r>
              <w:rPr>
                <w:spacing w:val="-12"/>
                <w:sz w:val="20"/>
              </w:rPr>
              <w:t> </w:t>
            </w:r>
            <w:r>
              <w:rPr>
                <w:b/>
                <w:sz w:val="20"/>
              </w:rPr>
              <w:t>упрощенной</w:t>
            </w:r>
            <w:r>
              <w:rPr>
                <w:b/>
                <w:spacing w:val="-11"/>
                <w:sz w:val="20"/>
              </w:rPr>
              <w:t> </w:t>
            </w:r>
            <w:r>
              <w:rPr>
                <w:b/>
                <w:sz w:val="20"/>
              </w:rPr>
              <w:t>системы </w:t>
            </w:r>
            <w:r>
              <w:rPr>
                <w:b/>
                <w:spacing w:val="-2"/>
                <w:sz w:val="20"/>
              </w:rPr>
              <w:t>налогообложения</w:t>
            </w:r>
          </w:p>
          <w:p>
            <w:pPr>
              <w:pStyle w:val="TableParagraph"/>
              <w:spacing w:before="1"/>
              <w:rPr>
                <w:b/>
                <w:sz w:val="20"/>
              </w:rPr>
            </w:pPr>
          </w:p>
          <w:p>
            <w:pPr>
              <w:pStyle w:val="TableParagraph"/>
              <w:spacing w:line="243" w:lineRule="exact"/>
              <w:ind w:left="102"/>
              <w:rPr>
                <w:sz w:val="20"/>
              </w:rPr>
            </w:pPr>
            <w:r>
              <w:rPr>
                <w:sz w:val="20"/>
              </w:rPr>
              <w:t>5</w:t>
            </w:r>
            <w:r>
              <w:rPr>
                <w:spacing w:val="-4"/>
                <w:sz w:val="20"/>
              </w:rPr>
              <w:t> </w:t>
            </w:r>
            <w:r>
              <w:rPr>
                <w:sz w:val="20"/>
              </w:rPr>
              <w:t>%</w:t>
            </w:r>
            <w:r>
              <w:rPr>
                <w:spacing w:val="-4"/>
                <w:sz w:val="20"/>
              </w:rPr>
              <w:t> </w:t>
            </w:r>
            <w:r>
              <w:rPr>
                <w:sz w:val="20"/>
              </w:rPr>
              <w:t>-</w:t>
            </w:r>
            <w:r>
              <w:rPr>
                <w:spacing w:val="-4"/>
                <w:sz w:val="20"/>
              </w:rPr>
              <w:t> </w:t>
            </w:r>
            <w:r>
              <w:rPr>
                <w:sz w:val="20"/>
              </w:rPr>
              <w:t>в</w:t>
            </w:r>
            <w:r>
              <w:rPr>
                <w:spacing w:val="-4"/>
                <w:sz w:val="20"/>
              </w:rPr>
              <w:t> </w:t>
            </w:r>
            <w:r>
              <w:rPr>
                <w:sz w:val="20"/>
              </w:rPr>
              <w:t>случае,</w:t>
            </w:r>
            <w:r>
              <w:rPr>
                <w:spacing w:val="-3"/>
                <w:sz w:val="20"/>
              </w:rPr>
              <w:t> </w:t>
            </w:r>
            <w:r>
              <w:rPr>
                <w:sz w:val="20"/>
              </w:rPr>
              <w:t>если</w:t>
            </w:r>
            <w:r>
              <w:rPr>
                <w:spacing w:val="-4"/>
                <w:sz w:val="20"/>
              </w:rPr>
              <w:t> </w:t>
            </w:r>
            <w:r>
              <w:rPr>
                <w:spacing w:val="-2"/>
                <w:sz w:val="20"/>
              </w:rPr>
              <w:t>объектом</w:t>
            </w:r>
          </w:p>
          <w:p>
            <w:pPr>
              <w:pStyle w:val="TableParagraph"/>
              <w:ind w:left="102"/>
              <w:rPr>
                <w:sz w:val="20"/>
              </w:rPr>
            </w:pPr>
            <w:r>
              <w:rPr>
                <w:sz w:val="20"/>
              </w:rPr>
              <w:t>налогообложения являются доходы, уменьшенные</w:t>
            </w:r>
            <w:r>
              <w:rPr>
                <w:spacing w:val="-12"/>
                <w:sz w:val="20"/>
              </w:rPr>
              <w:t> </w:t>
            </w:r>
            <w:r>
              <w:rPr>
                <w:sz w:val="20"/>
              </w:rPr>
              <w:t>на</w:t>
            </w:r>
            <w:r>
              <w:rPr>
                <w:spacing w:val="-11"/>
                <w:sz w:val="20"/>
              </w:rPr>
              <w:t> </w:t>
            </w:r>
            <w:r>
              <w:rPr>
                <w:sz w:val="20"/>
              </w:rPr>
              <w:t>величину</w:t>
            </w:r>
            <w:r>
              <w:rPr>
                <w:spacing w:val="-11"/>
                <w:sz w:val="20"/>
              </w:rPr>
              <w:t> </w:t>
            </w:r>
            <w:r>
              <w:rPr>
                <w:sz w:val="20"/>
              </w:rPr>
              <w:t>расходов;</w:t>
            </w:r>
          </w:p>
          <w:p>
            <w:pPr>
              <w:pStyle w:val="TableParagraph"/>
              <w:spacing w:before="1"/>
              <w:rPr>
                <w:b/>
                <w:sz w:val="20"/>
              </w:rPr>
            </w:pPr>
          </w:p>
          <w:p>
            <w:pPr>
              <w:pStyle w:val="TableParagraph"/>
              <w:spacing w:line="243" w:lineRule="exact"/>
              <w:ind w:left="102"/>
              <w:rPr>
                <w:sz w:val="20"/>
              </w:rPr>
            </w:pPr>
            <w:r>
              <w:rPr>
                <w:sz w:val="20"/>
              </w:rPr>
              <w:t>1</w:t>
            </w:r>
            <w:r>
              <w:rPr>
                <w:spacing w:val="-4"/>
                <w:sz w:val="20"/>
              </w:rPr>
              <w:t> </w:t>
            </w:r>
            <w:r>
              <w:rPr>
                <w:sz w:val="20"/>
              </w:rPr>
              <w:t>%</w:t>
            </w:r>
            <w:r>
              <w:rPr>
                <w:spacing w:val="-4"/>
                <w:sz w:val="20"/>
              </w:rPr>
              <w:t> </w:t>
            </w:r>
            <w:r>
              <w:rPr>
                <w:sz w:val="20"/>
              </w:rPr>
              <w:t>-</w:t>
            </w:r>
            <w:r>
              <w:rPr>
                <w:spacing w:val="-4"/>
                <w:sz w:val="20"/>
              </w:rPr>
              <w:t> </w:t>
            </w:r>
            <w:r>
              <w:rPr>
                <w:sz w:val="20"/>
              </w:rPr>
              <w:t>в</w:t>
            </w:r>
            <w:r>
              <w:rPr>
                <w:spacing w:val="-4"/>
                <w:sz w:val="20"/>
              </w:rPr>
              <w:t> </w:t>
            </w:r>
            <w:r>
              <w:rPr>
                <w:sz w:val="20"/>
              </w:rPr>
              <w:t>случае,</w:t>
            </w:r>
            <w:r>
              <w:rPr>
                <w:spacing w:val="-3"/>
                <w:sz w:val="20"/>
              </w:rPr>
              <w:t> </w:t>
            </w:r>
            <w:r>
              <w:rPr>
                <w:sz w:val="20"/>
              </w:rPr>
              <w:t>если</w:t>
            </w:r>
            <w:r>
              <w:rPr>
                <w:spacing w:val="-4"/>
                <w:sz w:val="20"/>
              </w:rPr>
              <w:t> </w:t>
            </w:r>
            <w:r>
              <w:rPr>
                <w:spacing w:val="-2"/>
                <w:sz w:val="20"/>
              </w:rPr>
              <w:t>объектом</w:t>
            </w:r>
          </w:p>
          <w:p>
            <w:pPr>
              <w:pStyle w:val="TableParagraph"/>
              <w:spacing w:line="243" w:lineRule="exact"/>
              <w:ind w:left="102"/>
              <w:rPr>
                <w:sz w:val="20"/>
              </w:rPr>
            </w:pPr>
            <w:r>
              <w:rPr>
                <w:spacing w:val="-2"/>
                <w:sz w:val="20"/>
              </w:rPr>
              <w:t>налогообложения</w:t>
            </w:r>
            <w:r>
              <w:rPr>
                <w:spacing w:val="7"/>
                <w:sz w:val="20"/>
              </w:rPr>
              <w:t> </w:t>
            </w:r>
            <w:r>
              <w:rPr>
                <w:spacing w:val="-2"/>
                <w:sz w:val="20"/>
              </w:rPr>
              <w:t>являются</w:t>
            </w:r>
            <w:r>
              <w:rPr>
                <w:spacing w:val="12"/>
                <w:sz w:val="20"/>
              </w:rPr>
              <w:t> </w:t>
            </w:r>
            <w:r>
              <w:rPr>
                <w:spacing w:val="-2"/>
                <w:sz w:val="20"/>
              </w:rPr>
              <w:t>доходы</w:t>
            </w:r>
          </w:p>
        </w:tc>
        <w:tc>
          <w:tcPr>
            <w:tcW w:w="5104" w:type="dxa"/>
          </w:tcPr>
          <w:p>
            <w:pPr>
              <w:pStyle w:val="TableParagraph"/>
              <w:spacing w:before="1"/>
              <w:ind w:left="102" w:right="105"/>
              <w:jc w:val="both"/>
              <w:rPr>
                <w:sz w:val="20"/>
              </w:rPr>
            </w:pPr>
            <w:r>
              <w:rPr>
                <w:sz w:val="20"/>
              </w:rPr>
              <w:t>Отсутствие недоимки по налогам, а также страховым взносам в бюджеты государственных внебюджетных фондов Российской Федерации</w:t>
            </w:r>
          </w:p>
        </w:tc>
        <w:tc>
          <w:tcPr>
            <w:tcW w:w="1985" w:type="dxa"/>
          </w:tcPr>
          <w:p>
            <w:pPr>
              <w:pStyle w:val="TableParagraph"/>
              <w:spacing w:before="1"/>
              <w:ind w:left="195" w:right="197" w:hanging="1"/>
              <w:jc w:val="center"/>
              <w:rPr>
                <w:sz w:val="20"/>
              </w:rPr>
            </w:pPr>
            <w:r>
              <w:rPr>
                <w:sz w:val="20"/>
              </w:rPr>
              <w:t>Закон Республики Мордовия от 4 февраля</w:t>
            </w:r>
            <w:r>
              <w:rPr>
                <w:spacing w:val="-12"/>
                <w:sz w:val="20"/>
              </w:rPr>
              <w:t> </w:t>
            </w:r>
            <w:r>
              <w:rPr>
                <w:sz w:val="20"/>
              </w:rPr>
              <w:t>2009</w:t>
            </w:r>
            <w:r>
              <w:rPr>
                <w:spacing w:val="-11"/>
                <w:sz w:val="20"/>
              </w:rPr>
              <w:t> </w:t>
            </w:r>
            <w:r>
              <w:rPr>
                <w:sz w:val="20"/>
              </w:rPr>
              <w:t>г.</w:t>
            </w:r>
            <w:r>
              <w:rPr>
                <w:spacing w:val="-11"/>
                <w:sz w:val="20"/>
              </w:rPr>
              <w:t> </w:t>
            </w:r>
            <w:r>
              <w:rPr>
                <w:sz w:val="20"/>
              </w:rPr>
              <w:t>№ </w:t>
            </w:r>
            <w:r>
              <w:rPr>
                <w:spacing w:val="-4"/>
                <w:sz w:val="20"/>
              </w:rPr>
              <w:t>5-З</w:t>
            </w:r>
          </w:p>
          <w:p>
            <w:pPr>
              <w:pStyle w:val="TableParagraph"/>
              <w:spacing w:before="1"/>
              <w:ind w:left="116" w:right="123" w:firstLine="3"/>
              <w:jc w:val="center"/>
              <w:rPr>
                <w:sz w:val="20"/>
              </w:rPr>
            </w:pPr>
            <w:r>
              <w:rPr>
                <w:sz w:val="20"/>
              </w:rPr>
              <w:t>(статья 1.3) </w:t>
            </w:r>
            <w:hyperlink r:id="rId110">
              <w:r>
                <w:rPr>
                  <w:color w:val="0462C1"/>
                  <w:spacing w:val="-2"/>
                  <w:sz w:val="20"/>
                  <w:u w:val="single" w:color="0462C1"/>
                </w:rPr>
                <w:t>https://www.nalog.g</w:t>
              </w:r>
            </w:hyperlink>
            <w:r>
              <w:rPr>
                <w:color w:val="0462C1"/>
                <w:spacing w:val="-2"/>
                <w:sz w:val="20"/>
              </w:rPr>
              <w:t> </w:t>
            </w:r>
            <w:hyperlink r:id="rId110">
              <w:r>
                <w:rPr>
                  <w:color w:val="0462C1"/>
                  <w:spacing w:val="-2"/>
                  <w:sz w:val="20"/>
                  <w:u w:val="single" w:color="0462C1"/>
                </w:rPr>
                <w:t>ov.ru/rn13/about_fts</w:t>
              </w:r>
            </w:hyperlink>
          </w:p>
          <w:p>
            <w:pPr>
              <w:pStyle w:val="TableParagraph"/>
              <w:spacing w:line="244" w:lineRule="exact"/>
              <w:ind w:left="2" w:right="8"/>
              <w:jc w:val="center"/>
              <w:rPr>
                <w:sz w:val="20"/>
              </w:rPr>
            </w:pPr>
            <w:hyperlink r:id="rId110">
              <w:r>
                <w:rPr>
                  <w:color w:val="0462C1"/>
                  <w:spacing w:val="-2"/>
                  <w:sz w:val="20"/>
                  <w:u w:val="single" w:color="0462C1"/>
                </w:rPr>
                <w:t>/docs/10394739/</w:t>
              </w:r>
            </w:hyperlink>
          </w:p>
        </w:tc>
        <w:tc>
          <w:tcPr>
            <w:tcW w:w="1561" w:type="dxa"/>
            <w:tcBorders>
              <w:right w:val="nil"/>
            </w:tcBorders>
          </w:tcPr>
          <w:p>
            <w:pPr>
              <w:pStyle w:val="TableParagraph"/>
              <w:spacing w:before="243"/>
              <w:ind w:left="1" w:right="8"/>
              <w:jc w:val="center"/>
              <w:rPr>
                <w:sz w:val="20"/>
              </w:rPr>
            </w:pPr>
            <w:r>
              <w:rPr>
                <w:spacing w:val="-2"/>
                <w:sz w:val="20"/>
              </w:rPr>
              <w:t>Прямое обращение</w:t>
            </w:r>
          </w:p>
          <w:p>
            <w:pPr>
              <w:pStyle w:val="TableParagraph"/>
              <w:spacing w:before="2"/>
              <w:ind w:right="8"/>
              <w:jc w:val="center"/>
              <w:rPr>
                <w:sz w:val="20"/>
              </w:rPr>
            </w:pPr>
            <w:r>
              <w:rPr>
                <w:sz w:val="20"/>
              </w:rPr>
              <w:t>в</w:t>
            </w:r>
            <w:r>
              <w:rPr>
                <w:spacing w:val="-3"/>
                <w:sz w:val="20"/>
              </w:rPr>
              <w:t> </w:t>
            </w:r>
            <w:r>
              <w:rPr>
                <w:sz w:val="20"/>
              </w:rPr>
              <w:t>УФНС</w:t>
            </w:r>
            <w:r>
              <w:rPr>
                <w:spacing w:val="-4"/>
                <w:sz w:val="20"/>
              </w:rPr>
              <w:t> </w:t>
            </w:r>
            <w:r>
              <w:rPr>
                <w:sz w:val="20"/>
              </w:rPr>
              <w:t>по</w:t>
            </w:r>
            <w:r>
              <w:rPr>
                <w:spacing w:val="-3"/>
                <w:sz w:val="20"/>
              </w:rPr>
              <w:t> </w:t>
            </w:r>
            <w:r>
              <w:rPr>
                <w:spacing w:val="-5"/>
                <w:sz w:val="20"/>
              </w:rPr>
              <w:t>РМ</w:t>
            </w:r>
          </w:p>
        </w:tc>
      </w:tr>
      <w:tr>
        <w:trPr>
          <w:trHeight w:val="2440" w:hRule="atLeast"/>
        </w:trPr>
        <w:tc>
          <w:tcPr>
            <w:tcW w:w="3687" w:type="dxa"/>
            <w:tcBorders>
              <w:left w:val="nil"/>
            </w:tcBorders>
          </w:tcPr>
          <w:p>
            <w:pPr>
              <w:pStyle w:val="TableParagraph"/>
              <w:spacing w:before="1"/>
              <w:ind w:left="107"/>
              <w:rPr>
                <w:sz w:val="20"/>
              </w:rPr>
            </w:pPr>
            <w:r>
              <w:rPr>
                <w:spacing w:val="-2"/>
                <w:sz w:val="20"/>
              </w:rPr>
              <w:t>Индивидуальные</w:t>
            </w:r>
            <w:r>
              <w:rPr>
                <w:spacing w:val="12"/>
                <w:sz w:val="20"/>
              </w:rPr>
              <w:t> </w:t>
            </w:r>
            <w:r>
              <w:rPr>
                <w:spacing w:val="-2"/>
                <w:sz w:val="20"/>
              </w:rPr>
              <w:t>предприниматели</w:t>
            </w:r>
          </w:p>
          <w:p>
            <w:pPr>
              <w:pStyle w:val="TableParagraph"/>
              <w:spacing w:before="1"/>
              <w:ind w:left="107"/>
              <w:rPr>
                <w:sz w:val="20"/>
              </w:rPr>
            </w:pPr>
            <w:r>
              <w:rPr>
                <w:sz w:val="20"/>
              </w:rPr>
              <w:t>впервые</w:t>
            </w:r>
            <w:r>
              <w:rPr>
                <w:spacing w:val="-12"/>
                <w:sz w:val="20"/>
              </w:rPr>
              <w:t> </w:t>
            </w:r>
            <w:r>
              <w:rPr>
                <w:sz w:val="20"/>
              </w:rPr>
              <w:t>зарегистрированные</w:t>
            </w:r>
            <w:r>
              <w:rPr>
                <w:spacing w:val="-11"/>
                <w:sz w:val="20"/>
              </w:rPr>
              <w:t> </w:t>
            </w:r>
            <w:r>
              <w:rPr>
                <w:sz w:val="20"/>
              </w:rPr>
              <w:t>после</w:t>
            </w:r>
            <w:r>
              <w:rPr>
                <w:spacing w:val="-11"/>
                <w:sz w:val="20"/>
              </w:rPr>
              <w:t> </w:t>
            </w:r>
            <w:r>
              <w:rPr>
                <w:sz w:val="20"/>
              </w:rPr>
              <w:t>1 января 2016 года, применяющие</w:t>
            </w:r>
          </w:p>
          <w:p>
            <w:pPr>
              <w:pStyle w:val="TableParagraph"/>
              <w:ind w:left="107" w:right="132"/>
              <w:rPr>
                <w:b/>
                <w:sz w:val="20"/>
              </w:rPr>
            </w:pPr>
            <w:r>
              <w:rPr>
                <w:sz w:val="20"/>
              </w:rPr>
              <w:t>упрощенную</w:t>
            </w:r>
            <w:r>
              <w:rPr>
                <w:spacing w:val="-12"/>
                <w:sz w:val="20"/>
              </w:rPr>
              <w:t> </w:t>
            </w:r>
            <w:r>
              <w:rPr>
                <w:sz w:val="20"/>
              </w:rPr>
              <w:t>систему</w:t>
            </w:r>
            <w:r>
              <w:rPr>
                <w:spacing w:val="-11"/>
                <w:sz w:val="20"/>
              </w:rPr>
              <w:t> </w:t>
            </w:r>
            <w:r>
              <w:rPr>
                <w:sz w:val="20"/>
              </w:rPr>
              <w:t>налогообложения и </w:t>
            </w:r>
            <w:r>
              <w:rPr>
                <w:b/>
                <w:sz w:val="20"/>
              </w:rPr>
              <w:t>осуществляющие</w:t>
            </w:r>
          </w:p>
          <w:p>
            <w:pPr>
              <w:pStyle w:val="TableParagraph"/>
              <w:ind w:left="107" w:right="140"/>
              <w:jc w:val="both"/>
              <w:rPr>
                <w:b/>
                <w:sz w:val="20"/>
              </w:rPr>
            </w:pPr>
            <w:r>
              <w:rPr>
                <w:b/>
                <w:sz w:val="20"/>
              </w:rPr>
              <w:t>предпринимательскую деятельность</w:t>
            </w:r>
            <w:r>
              <w:rPr>
                <w:b/>
                <w:spacing w:val="-1"/>
                <w:sz w:val="20"/>
              </w:rPr>
              <w:t> </w:t>
            </w:r>
            <w:r>
              <w:rPr>
                <w:b/>
                <w:sz w:val="20"/>
              </w:rPr>
              <w:t>в производственной,</w:t>
            </w:r>
            <w:r>
              <w:rPr>
                <w:b/>
                <w:spacing w:val="-12"/>
                <w:sz w:val="20"/>
              </w:rPr>
              <w:t> </w:t>
            </w:r>
            <w:r>
              <w:rPr>
                <w:b/>
                <w:sz w:val="20"/>
              </w:rPr>
              <w:t>социальной</w:t>
            </w:r>
            <w:r>
              <w:rPr>
                <w:b/>
                <w:spacing w:val="-11"/>
                <w:sz w:val="20"/>
              </w:rPr>
              <w:t> </w:t>
            </w:r>
            <w:r>
              <w:rPr>
                <w:b/>
                <w:sz w:val="20"/>
              </w:rPr>
              <w:t>и</w:t>
            </w:r>
            <w:r>
              <w:rPr>
                <w:b/>
                <w:spacing w:val="-11"/>
                <w:sz w:val="20"/>
              </w:rPr>
              <w:t> </w:t>
            </w:r>
            <w:r>
              <w:rPr>
                <w:b/>
                <w:sz w:val="20"/>
              </w:rPr>
              <w:t>(или) научной сферах, а также в сфере</w:t>
            </w:r>
          </w:p>
          <w:p>
            <w:pPr>
              <w:pStyle w:val="TableParagraph"/>
              <w:spacing w:line="244" w:lineRule="exact"/>
              <w:ind w:left="107"/>
              <w:jc w:val="both"/>
              <w:rPr>
                <w:b/>
                <w:sz w:val="20"/>
              </w:rPr>
            </w:pPr>
            <w:r>
              <w:rPr>
                <w:b/>
                <w:sz w:val="20"/>
              </w:rPr>
              <w:t>бытовых</w:t>
            </w:r>
            <w:r>
              <w:rPr>
                <w:b/>
                <w:spacing w:val="-8"/>
                <w:sz w:val="20"/>
              </w:rPr>
              <w:t> </w:t>
            </w:r>
            <w:r>
              <w:rPr>
                <w:b/>
                <w:sz w:val="20"/>
              </w:rPr>
              <w:t>услуг</w:t>
            </w:r>
            <w:r>
              <w:rPr>
                <w:b/>
                <w:spacing w:val="-9"/>
                <w:sz w:val="20"/>
              </w:rPr>
              <w:t> </w:t>
            </w:r>
            <w:r>
              <w:rPr>
                <w:b/>
                <w:spacing w:val="-2"/>
                <w:sz w:val="20"/>
              </w:rPr>
              <w:t>населению</w:t>
            </w:r>
          </w:p>
        </w:tc>
        <w:tc>
          <w:tcPr>
            <w:tcW w:w="3546" w:type="dxa"/>
          </w:tcPr>
          <w:p>
            <w:pPr>
              <w:pStyle w:val="TableParagraph"/>
              <w:spacing w:before="1"/>
              <w:ind w:left="102"/>
              <w:rPr>
                <w:b/>
                <w:sz w:val="20"/>
              </w:rPr>
            </w:pPr>
            <w:r>
              <w:rPr>
                <w:sz w:val="20"/>
              </w:rPr>
              <w:t>Налоговая</w:t>
            </w:r>
            <w:r>
              <w:rPr>
                <w:spacing w:val="-12"/>
                <w:sz w:val="20"/>
              </w:rPr>
              <w:t> </w:t>
            </w:r>
            <w:r>
              <w:rPr>
                <w:sz w:val="20"/>
              </w:rPr>
              <w:t>ставка</w:t>
            </w:r>
            <w:r>
              <w:rPr>
                <w:spacing w:val="-11"/>
                <w:sz w:val="20"/>
              </w:rPr>
              <w:t> </w:t>
            </w:r>
            <w:r>
              <w:rPr>
                <w:sz w:val="20"/>
              </w:rPr>
              <w:t>0%</w:t>
            </w:r>
            <w:r>
              <w:rPr>
                <w:spacing w:val="-10"/>
                <w:sz w:val="20"/>
              </w:rPr>
              <w:t> </w:t>
            </w:r>
            <w:r>
              <w:rPr>
                <w:b/>
                <w:sz w:val="20"/>
              </w:rPr>
              <w:t>при</w:t>
            </w:r>
            <w:r>
              <w:rPr>
                <w:b/>
                <w:spacing w:val="-9"/>
                <w:sz w:val="20"/>
              </w:rPr>
              <w:t> </w:t>
            </w:r>
            <w:r>
              <w:rPr>
                <w:b/>
                <w:sz w:val="20"/>
              </w:rPr>
              <w:t>применении упрощенной системы</w:t>
            </w:r>
          </w:p>
          <w:p>
            <w:pPr>
              <w:pStyle w:val="TableParagraph"/>
              <w:spacing w:line="243" w:lineRule="exact"/>
              <w:ind w:left="102"/>
              <w:rPr>
                <w:b/>
                <w:sz w:val="20"/>
              </w:rPr>
            </w:pPr>
            <w:r>
              <w:rPr>
                <w:b/>
                <w:spacing w:val="-2"/>
                <w:sz w:val="20"/>
              </w:rPr>
              <w:t>налогообложения</w:t>
            </w:r>
          </w:p>
          <w:p>
            <w:pPr>
              <w:pStyle w:val="TableParagraph"/>
              <w:spacing w:before="2"/>
              <w:rPr>
                <w:b/>
                <w:sz w:val="20"/>
              </w:rPr>
            </w:pPr>
          </w:p>
          <w:p>
            <w:pPr>
              <w:pStyle w:val="TableParagraph"/>
              <w:ind w:left="102"/>
              <w:rPr>
                <w:sz w:val="20"/>
              </w:rPr>
            </w:pPr>
            <w:r>
              <w:rPr>
                <w:sz w:val="20"/>
              </w:rPr>
              <w:t>непрерывно</w:t>
            </w:r>
            <w:r>
              <w:rPr>
                <w:spacing w:val="-11"/>
                <w:sz w:val="20"/>
              </w:rPr>
              <w:t> </w:t>
            </w:r>
            <w:r>
              <w:rPr>
                <w:sz w:val="20"/>
              </w:rPr>
              <w:t>в</w:t>
            </w:r>
            <w:r>
              <w:rPr>
                <w:spacing w:val="-11"/>
                <w:sz w:val="20"/>
              </w:rPr>
              <w:t> </w:t>
            </w:r>
            <w:r>
              <w:rPr>
                <w:sz w:val="20"/>
              </w:rPr>
              <w:t>течение</w:t>
            </w:r>
            <w:r>
              <w:rPr>
                <w:spacing w:val="-10"/>
                <w:sz w:val="20"/>
              </w:rPr>
              <w:t> </w:t>
            </w:r>
            <w:r>
              <w:rPr>
                <w:sz w:val="20"/>
              </w:rPr>
              <w:t>двух</w:t>
            </w:r>
            <w:r>
              <w:rPr>
                <w:spacing w:val="-11"/>
                <w:sz w:val="20"/>
              </w:rPr>
              <w:t> </w:t>
            </w:r>
            <w:r>
              <w:rPr>
                <w:sz w:val="20"/>
              </w:rPr>
              <w:t>налоговых периодов со дня государственной регистрации в качестве</w:t>
            </w:r>
          </w:p>
          <w:p>
            <w:pPr>
              <w:pStyle w:val="TableParagraph"/>
              <w:spacing w:line="244" w:lineRule="exact"/>
              <w:ind w:left="102"/>
              <w:rPr>
                <w:sz w:val="20"/>
              </w:rPr>
            </w:pPr>
            <w:r>
              <w:rPr>
                <w:spacing w:val="-2"/>
                <w:sz w:val="20"/>
              </w:rPr>
              <w:t>индивидуальных</w:t>
            </w:r>
            <w:r>
              <w:rPr>
                <w:spacing w:val="12"/>
                <w:sz w:val="20"/>
              </w:rPr>
              <w:t> </w:t>
            </w:r>
            <w:r>
              <w:rPr>
                <w:spacing w:val="-2"/>
                <w:sz w:val="20"/>
              </w:rPr>
              <w:t>предпринимателей</w:t>
            </w:r>
          </w:p>
        </w:tc>
        <w:tc>
          <w:tcPr>
            <w:tcW w:w="5104" w:type="dxa"/>
          </w:tcPr>
          <w:p>
            <w:pPr>
              <w:pStyle w:val="TableParagraph"/>
              <w:spacing w:before="1"/>
              <w:ind w:left="102" w:right="644"/>
              <w:jc w:val="both"/>
              <w:rPr>
                <w:sz w:val="20"/>
              </w:rPr>
            </w:pPr>
            <w:r>
              <w:rPr>
                <w:sz w:val="20"/>
              </w:rPr>
              <w:t>средняя</w:t>
            </w:r>
            <w:r>
              <w:rPr>
                <w:spacing w:val="-10"/>
                <w:sz w:val="20"/>
              </w:rPr>
              <w:t> </w:t>
            </w:r>
            <w:r>
              <w:rPr>
                <w:sz w:val="20"/>
              </w:rPr>
              <w:t>численность</w:t>
            </w:r>
            <w:r>
              <w:rPr>
                <w:spacing w:val="-9"/>
                <w:sz w:val="20"/>
              </w:rPr>
              <w:t> </w:t>
            </w:r>
            <w:r>
              <w:rPr>
                <w:sz w:val="20"/>
              </w:rPr>
              <w:t>работников</w:t>
            </w:r>
            <w:r>
              <w:rPr>
                <w:spacing w:val="-8"/>
                <w:sz w:val="20"/>
              </w:rPr>
              <w:t> </w:t>
            </w:r>
            <w:r>
              <w:rPr>
                <w:sz w:val="20"/>
              </w:rPr>
              <w:t>не</w:t>
            </w:r>
            <w:r>
              <w:rPr>
                <w:spacing w:val="-9"/>
                <w:sz w:val="20"/>
              </w:rPr>
              <w:t> </w:t>
            </w:r>
            <w:r>
              <w:rPr>
                <w:sz w:val="20"/>
              </w:rPr>
              <w:t>превышает</w:t>
            </w:r>
            <w:r>
              <w:rPr>
                <w:spacing w:val="-9"/>
                <w:sz w:val="20"/>
              </w:rPr>
              <w:t> </w:t>
            </w:r>
            <w:r>
              <w:rPr>
                <w:sz w:val="20"/>
              </w:rPr>
              <w:t>15 </w:t>
            </w:r>
            <w:r>
              <w:rPr>
                <w:spacing w:val="-2"/>
                <w:sz w:val="20"/>
              </w:rPr>
              <w:t>человек;</w:t>
            </w:r>
          </w:p>
          <w:p>
            <w:pPr>
              <w:pStyle w:val="TableParagraph"/>
              <w:ind w:left="102" w:right="100"/>
              <w:jc w:val="both"/>
              <w:rPr>
                <w:sz w:val="20"/>
              </w:rPr>
            </w:pPr>
            <w:r>
              <w:rPr>
                <w:sz w:val="20"/>
              </w:rPr>
              <w:t>предельный размер доходов от реализации (ст. 249 Налогового</w:t>
            </w:r>
            <w:r>
              <w:rPr>
                <w:spacing w:val="-10"/>
                <w:sz w:val="20"/>
              </w:rPr>
              <w:t> </w:t>
            </w:r>
            <w:r>
              <w:rPr>
                <w:sz w:val="20"/>
              </w:rPr>
              <w:t>кодекса</w:t>
            </w:r>
            <w:r>
              <w:rPr>
                <w:spacing w:val="-10"/>
                <w:sz w:val="20"/>
              </w:rPr>
              <w:t> </w:t>
            </w:r>
            <w:r>
              <w:rPr>
                <w:sz w:val="20"/>
              </w:rPr>
              <w:t>Российской</w:t>
            </w:r>
            <w:r>
              <w:rPr>
                <w:spacing w:val="-10"/>
                <w:sz w:val="20"/>
              </w:rPr>
              <w:t> </w:t>
            </w:r>
            <w:r>
              <w:rPr>
                <w:sz w:val="20"/>
              </w:rPr>
              <w:t>Федерации)</w:t>
            </w:r>
            <w:r>
              <w:rPr>
                <w:spacing w:val="-11"/>
                <w:sz w:val="20"/>
              </w:rPr>
              <w:t> </w:t>
            </w:r>
            <w:r>
              <w:rPr>
                <w:sz w:val="20"/>
              </w:rPr>
              <w:t>полученных от</w:t>
            </w:r>
            <w:r>
              <w:rPr>
                <w:spacing w:val="-12"/>
                <w:sz w:val="20"/>
              </w:rPr>
              <w:t> </w:t>
            </w:r>
            <w:r>
              <w:rPr>
                <w:sz w:val="20"/>
              </w:rPr>
              <w:t>видов</w:t>
            </w:r>
            <w:r>
              <w:rPr>
                <w:spacing w:val="-11"/>
                <w:sz w:val="20"/>
              </w:rPr>
              <w:t> </w:t>
            </w:r>
            <w:r>
              <w:rPr>
                <w:sz w:val="20"/>
              </w:rPr>
              <w:t>деятельности</w:t>
            </w:r>
            <w:r>
              <w:rPr>
                <w:spacing w:val="-11"/>
                <w:sz w:val="20"/>
              </w:rPr>
              <w:t> </w:t>
            </w:r>
            <w:r>
              <w:rPr>
                <w:sz w:val="20"/>
              </w:rPr>
              <w:t>в</w:t>
            </w:r>
            <w:r>
              <w:rPr>
                <w:spacing w:val="-12"/>
                <w:sz w:val="20"/>
              </w:rPr>
              <w:t> </w:t>
            </w:r>
            <w:r>
              <w:rPr>
                <w:sz w:val="20"/>
              </w:rPr>
              <w:t>соответствии</w:t>
            </w:r>
            <w:r>
              <w:rPr>
                <w:spacing w:val="-11"/>
                <w:sz w:val="20"/>
              </w:rPr>
              <w:t> </w:t>
            </w:r>
            <w:r>
              <w:rPr>
                <w:sz w:val="20"/>
              </w:rPr>
              <w:t>с</w:t>
            </w:r>
            <w:r>
              <w:rPr>
                <w:spacing w:val="-11"/>
                <w:sz w:val="20"/>
              </w:rPr>
              <w:t> </w:t>
            </w:r>
            <w:r>
              <w:rPr>
                <w:sz w:val="20"/>
              </w:rPr>
              <w:t>Законом</w:t>
            </w:r>
            <w:r>
              <w:rPr>
                <w:spacing w:val="-12"/>
                <w:sz w:val="20"/>
              </w:rPr>
              <w:t> </w:t>
            </w:r>
            <w:r>
              <w:rPr>
                <w:sz w:val="20"/>
              </w:rPr>
              <w:t>РМ</w:t>
            </w:r>
            <w:r>
              <w:rPr>
                <w:spacing w:val="-11"/>
                <w:sz w:val="20"/>
              </w:rPr>
              <w:t> </w:t>
            </w:r>
            <w:r>
              <w:rPr>
                <w:sz w:val="20"/>
              </w:rPr>
              <w:t>от</w:t>
            </w:r>
            <w:r>
              <w:rPr>
                <w:spacing w:val="-11"/>
                <w:sz w:val="20"/>
              </w:rPr>
              <w:t> </w:t>
            </w:r>
            <w:r>
              <w:rPr>
                <w:sz w:val="20"/>
              </w:rPr>
              <w:t>22 декабря 2015 г. № 97-З - не превышает предельный размер</w:t>
            </w:r>
            <w:r>
              <w:rPr>
                <w:spacing w:val="55"/>
                <w:w w:val="150"/>
                <w:sz w:val="20"/>
              </w:rPr>
              <w:t> </w:t>
            </w:r>
            <w:r>
              <w:rPr>
                <w:sz w:val="20"/>
              </w:rPr>
              <w:t>дохода,</w:t>
            </w:r>
            <w:r>
              <w:rPr>
                <w:spacing w:val="57"/>
                <w:w w:val="150"/>
                <w:sz w:val="20"/>
              </w:rPr>
              <w:t> </w:t>
            </w:r>
            <w:r>
              <w:rPr>
                <w:sz w:val="20"/>
              </w:rPr>
              <w:t>предусмотренный</w:t>
            </w:r>
            <w:r>
              <w:rPr>
                <w:spacing w:val="79"/>
                <w:sz w:val="20"/>
              </w:rPr>
              <w:t> </w:t>
            </w:r>
            <w:r>
              <w:rPr>
                <w:sz w:val="20"/>
              </w:rPr>
              <w:t>пунктом</w:t>
            </w:r>
            <w:r>
              <w:rPr>
                <w:spacing w:val="79"/>
                <w:sz w:val="20"/>
              </w:rPr>
              <w:t> </w:t>
            </w:r>
            <w:r>
              <w:rPr>
                <w:sz w:val="20"/>
              </w:rPr>
              <w:t>4</w:t>
            </w:r>
            <w:r>
              <w:rPr>
                <w:spacing w:val="80"/>
                <w:sz w:val="20"/>
              </w:rPr>
              <w:t> </w:t>
            </w:r>
            <w:r>
              <w:rPr>
                <w:spacing w:val="-2"/>
                <w:sz w:val="20"/>
              </w:rPr>
              <w:t>статьи</w:t>
            </w:r>
          </w:p>
          <w:p>
            <w:pPr>
              <w:pStyle w:val="TableParagraph"/>
              <w:ind w:left="102" w:right="108"/>
              <w:jc w:val="both"/>
              <w:rPr>
                <w:sz w:val="20"/>
              </w:rPr>
            </w:pPr>
            <w:r>
              <w:rPr>
                <w:sz w:val="20"/>
              </w:rPr>
              <w:t>346.13 Налогового кодекса Российской Федерации, уменьшенный в 10 раз</w:t>
            </w:r>
          </w:p>
        </w:tc>
        <w:tc>
          <w:tcPr>
            <w:tcW w:w="1985" w:type="dxa"/>
          </w:tcPr>
          <w:p>
            <w:pPr>
              <w:pStyle w:val="TableParagraph"/>
              <w:spacing w:before="1"/>
              <w:ind w:left="199" w:right="204" w:firstLine="1"/>
              <w:jc w:val="center"/>
              <w:rPr>
                <w:sz w:val="20"/>
              </w:rPr>
            </w:pPr>
            <w:r>
              <w:rPr>
                <w:sz w:val="20"/>
              </w:rPr>
              <w:t>Закон</w:t>
            </w:r>
            <w:r>
              <w:rPr>
                <w:spacing w:val="-10"/>
                <w:sz w:val="20"/>
              </w:rPr>
              <w:t> </w:t>
            </w:r>
            <w:r>
              <w:rPr>
                <w:sz w:val="20"/>
              </w:rPr>
              <w:t>Республики Мордовия от 22 декабря</w:t>
            </w:r>
            <w:r>
              <w:rPr>
                <w:spacing w:val="-12"/>
                <w:sz w:val="20"/>
              </w:rPr>
              <w:t> </w:t>
            </w:r>
            <w:r>
              <w:rPr>
                <w:sz w:val="20"/>
              </w:rPr>
              <w:t>2015</w:t>
            </w:r>
            <w:r>
              <w:rPr>
                <w:spacing w:val="-11"/>
                <w:sz w:val="20"/>
              </w:rPr>
              <w:t> </w:t>
            </w:r>
            <w:r>
              <w:rPr>
                <w:sz w:val="20"/>
              </w:rPr>
              <w:t>г.</w:t>
            </w:r>
            <w:r>
              <w:rPr>
                <w:spacing w:val="-11"/>
                <w:sz w:val="20"/>
              </w:rPr>
              <w:t> </w:t>
            </w:r>
            <w:r>
              <w:rPr>
                <w:sz w:val="20"/>
              </w:rPr>
              <w:t>№ </w:t>
            </w:r>
            <w:r>
              <w:rPr>
                <w:spacing w:val="-4"/>
                <w:sz w:val="20"/>
              </w:rPr>
              <w:t>97-З</w:t>
            </w:r>
          </w:p>
          <w:p>
            <w:pPr>
              <w:pStyle w:val="TableParagraph"/>
              <w:spacing w:before="1"/>
              <w:ind w:left="116" w:right="123" w:firstLine="1"/>
              <w:jc w:val="center"/>
              <w:rPr>
                <w:sz w:val="20"/>
              </w:rPr>
            </w:pPr>
            <w:r>
              <w:rPr>
                <w:sz w:val="20"/>
              </w:rPr>
              <w:t>(статья 1) </w:t>
            </w:r>
            <w:hyperlink r:id="rId111">
              <w:r>
                <w:rPr>
                  <w:color w:val="0462C1"/>
                  <w:spacing w:val="-2"/>
                  <w:sz w:val="20"/>
                  <w:u w:val="single" w:color="0462C1"/>
                </w:rPr>
                <w:t>https://www.nalog.g</w:t>
              </w:r>
            </w:hyperlink>
            <w:r>
              <w:rPr>
                <w:color w:val="0462C1"/>
                <w:spacing w:val="-2"/>
                <w:sz w:val="20"/>
              </w:rPr>
              <w:t> </w:t>
            </w:r>
            <w:hyperlink r:id="rId111">
              <w:r>
                <w:rPr>
                  <w:color w:val="0462C1"/>
                  <w:spacing w:val="-2"/>
                  <w:sz w:val="20"/>
                  <w:u w:val="single" w:color="0462C1"/>
                </w:rPr>
                <w:t>ov.ru/rn13/about_fts</w:t>
              </w:r>
            </w:hyperlink>
          </w:p>
          <w:p>
            <w:pPr>
              <w:pStyle w:val="TableParagraph"/>
              <w:spacing w:line="244" w:lineRule="exact"/>
              <w:ind w:left="2" w:right="8"/>
              <w:jc w:val="center"/>
              <w:rPr>
                <w:sz w:val="20"/>
              </w:rPr>
            </w:pPr>
            <w:hyperlink r:id="rId111">
              <w:r>
                <w:rPr>
                  <w:color w:val="0462C1"/>
                  <w:spacing w:val="-2"/>
                  <w:sz w:val="20"/>
                  <w:u w:val="single" w:color="0462C1"/>
                </w:rPr>
                <w:t>/docs/5854043/</w:t>
              </w:r>
            </w:hyperlink>
          </w:p>
        </w:tc>
        <w:tc>
          <w:tcPr>
            <w:tcW w:w="1561" w:type="dxa"/>
            <w:tcBorders>
              <w:right w:val="nil"/>
            </w:tcBorders>
          </w:tcPr>
          <w:p>
            <w:pPr>
              <w:pStyle w:val="TableParagraph"/>
              <w:spacing w:before="2"/>
              <w:rPr>
                <w:b/>
                <w:sz w:val="20"/>
              </w:rPr>
            </w:pPr>
          </w:p>
          <w:p>
            <w:pPr>
              <w:pStyle w:val="TableParagraph"/>
              <w:ind w:left="1" w:right="8"/>
              <w:jc w:val="center"/>
              <w:rPr>
                <w:sz w:val="20"/>
              </w:rPr>
            </w:pPr>
            <w:r>
              <w:rPr>
                <w:spacing w:val="-2"/>
                <w:sz w:val="20"/>
              </w:rPr>
              <w:t>Прямое обращение</w:t>
            </w:r>
          </w:p>
          <w:p>
            <w:pPr>
              <w:pStyle w:val="TableParagraph"/>
              <w:spacing w:line="243" w:lineRule="exact"/>
              <w:ind w:right="8"/>
              <w:jc w:val="center"/>
              <w:rPr>
                <w:sz w:val="20"/>
              </w:rPr>
            </w:pPr>
            <w:r>
              <w:rPr>
                <w:sz w:val="20"/>
              </w:rPr>
              <w:t>в</w:t>
            </w:r>
            <w:r>
              <w:rPr>
                <w:spacing w:val="-3"/>
                <w:sz w:val="20"/>
              </w:rPr>
              <w:t> </w:t>
            </w:r>
            <w:r>
              <w:rPr>
                <w:sz w:val="20"/>
              </w:rPr>
              <w:t>УФНС</w:t>
            </w:r>
            <w:r>
              <w:rPr>
                <w:spacing w:val="-4"/>
                <w:sz w:val="20"/>
              </w:rPr>
              <w:t> </w:t>
            </w:r>
            <w:r>
              <w:rPr>
                <w:sz w:val="20"/>
              </w:rPr>
              <w:t>по</w:t>
            </w:r>
            <w:r>
              <w:rPr>
                <w:spacing w:val="-3"/>
                <w:sz w:val="20"/>
              </w:rPr>
              <w:t> </w:t>
            </w:r>
            <w:r>
              <w:rPr>
                <w:spacing w:val="-5"/>
                <w:sz w:val="20"/>
              </w:rPr>
              <w:t>РМ</w:t>
            </w:r>
          </w:p>
        </w:tc>
      </w:tr>
      <w:tr>
        <w:trPr>
          <w:trHeight w:val="2443" w:hRule="atLeast"/>
        </w:trPr>
        <w:tc>
          <w:tcPr>
            <w:tcW w:w="3687" w:type="dxa"/>
            <w:tcBorders>
              <w:left w:val="nil"/>
            </w:tcBorders>
          </w:tcPr>
          <w:p>
            <w:pPr>
              <w:pStyle w:val="TableParagraph"/>
              <w:spacing w:before="1"/>
              <w:ind w:left="107"/>
              <w:rPr>
                <w:sz w:val="20"/>
              </w:rPr>
            </w:pPr>
            <w:r>
              <w:rPr>
                <w:spacing w:val="-2"/>
                <w:sz w:val="20"/>
              </w:rPr>
              <w:t>Индивидуальные</w:t>
            </w:r>
            <w:r>
              <w:rPr>
                <w:spacing w:val="12"/>
                <w:sz w:val="20"/>
              </w:rPr>
              <w:t> </w:t>
            </w:r>
            <w:r>
              <w:rPr>
                <w:spacing w:val="-2"/>
                <w:sz w:val="20"/>
              </w:rPr>
              <w:t>предприниматели</w:t>
            </w:r>
          </w:p>
          <w:p>
            <w:pPr>
              <w:pStyle w:val="TableParagraph"/>
              <w:spacing w:before="1"/>
              <w:ind w:left="107"/>
              <w:rPr>
                <w:sz w:val="20"/>
              </w:rPr>
            </w:pPr>
            <w:r>
              <w:rPr>
                <w:sz w:val="20"/>
              </w:rPr>
              <w:t>впервые</w:t>
            </w:r>
            <w:r>
              <w:rPr>
                <w:spacing w:val="-12"/>
                <w:sz w:val="20"/>
              </w:rPr>
              <w:t> </w:t>
            </w:r>
            <w:r>
              <w:rPr>
                <w:sz w:val="20"/>
              </w:rPr>
              <w:t>зарегистрированные</w:t>
            </w:r>
            <w:r>
              <w:rPr>
                <w:spacing w:val="-11"/>
                <w:sz w:val="20"/>
              </w:rPr>
              <w:t> </w:t>
            </w:r>
            <w:r>
              <w:rPr>
                <w:sz w:val="20"/>
              </w:rPr>
              <w:t>после</w:t>
            </w:r>
            <w:r>
              <w:rPr>
                <w:spacing w:val="-11"/>
                <w:sz w:val="20"/>
              </w:rPr>
              <w:t> </w:t>
            </w:r>
            <w:r>
              <w:rPr>
                <w:sz w:val="20"/>
              </w:rPr>
              <w:t>1 января 2016 года, применяющие</w:t>
            </w:r>
          </w:p>
          <w:p>
            <w:pPr>
              <w:pStyle w:val="TableParagraph"/>
              <w:ind w:left="107"/>
              <w:rPr>
                <w:b/>
                <w:sz w:val="20"/>
              </w:rPr>
            </w:pPr>
            <w:r>
              <w:rPr>
                <w:sz w:val="20"/>
              </w:rPr>
              <w:t>патентную</w:t>
            </w:r>
            <w:r>
              <w:rPr>
                <w:spacing w:val="-12"/>
                <w:sz w:val="20"/>
              </w:rPr>
              <w:t> </w:t>
            </w:r>
            <w:r>
              <w:rPr>
                <w:sz w:val="20"/>
              </w:rPr>
              <w:t>систему</w:t>
            </w:r>
            <w:r>
              <w:rPr>
                <w:spacing w:val="-11"/>
                <w:sz w:val="20"/>
              </w:rPr>
              <w:t> </w:t>
            </w:r>
            <w:r>
              <w:rPr>
                <w:sz w:val="20"/>
              </w:rPr>
              <w:t>налогообложения</w:t>
            </w:r>
            <w:r>
              <w:rPr>
                <w:spacing w:val="-11"/>
                <w:sz w:val="20"/>
              </w:rPr>
              <w:t> </w:t>
            </w:r>
            <w:r>
              <w:rPr>
                <w:b/>
                <w:sz w:val="20"/>
              </w:rPr>
              <w:t>и относящиеся к производственной и</w:t>
            </w:r>
          </w:p>
          <w:p>
            <w:pPr>
              <w:pStyle w:val="TableParagraph"/>
              <w:spacing w:before="1"/>
              <w:ind w:left="107"/>
              <w:rPr>
                <w:b/>
                <w:sz w:val="20"/>
              </w:rPr>
            </w:pPr>
            <w:r>
              <w:rPr>
                <w:b/>
                <w:sz w:val="20"/>
              </w:rPr>
              <w:t>(или)</w:t>
            </w:r>
            <w:r>
              <w:rPr>
                <w:b/>
                <w:spacing w:val="-8"/>
                <w:sz w:val="20"/>
              </w:rPr>
              <w:t> </w:t>
            </w:r>
            <w:r>
              <w:rPr>
                <w:b/>
                <w:sz w:val="20"/>
              </w:rPr>
              <w:t>социальной</w:t>
            </w:r>
            <w:r>
              <w:rPr>
                <w:b/>
                <w:spacing w:val="-9"/>
                <w:sz w:val="20"/>
              </w:rPr>
              <w:t> </w:t>
            </w:r>
            <w:r>
              <w:rPr>
                <w:b/>
                <w:sz w:val="20"/>
              </w:rPr>
              <w:t>сферам,</w:t>
            </w:r>
            <w:r>
              <w:rPr>
                <w:b/>
                <w:spacing w:val="-10"/>
                <w:sz w:val="20"/>
              </w:rPr>
              <w:t> </w:t>
            </w:r>
            <w:r>
              <w:rPr>
                <w:b/>
                <w:sz w:val="20"/>
              </w:rPr>
              <w:t>а</w:t>
            </w:r>
            <w:r>
              <w:rPr>
                <w:b/>
                <w:spacing w:val="-7"/>
                <w:sz w:val="20"/>
              </w:rPr>
              <w:t> </w:t>
            </w:r>
            <w:r>
              <w:rPr>
                <w:b/>
                <w:sz w:val="20"/>
              </w:rPr>
              <w:t>также</w:t>
            </w:r>
            <w:r>
              <w:rPr>
                <w:b/>
                <w:spacing w:val="-8"/>
                <w:sz w:val="20"/>
              </w:rPr>
              <w:t> </w:t>
            </w:r>
            <w:r>
              <w:rPr>
                <w:b/>
                <w:sz w:val="20"/>
              </w:rPr>
              <w:t>к сфере бытовых услуг населению</w:t>
            </w:r>
          </w:p>
        </w:tc>
        <w:tc>
          <w:tcPr>
            <w:tcW w:w="3546" w:type="dxa"/>
          </w:tcPr>
          <w:p>
            <w:pPr>
              <w:pStyle w:val="TableParagraph"/>
              <w:spacing w:before="1"/>
              <w:ind w:left="102"/>
              <w:rPr>
                <w:sz w:val="20"/>
              </w:rPr>
            </w:pPr>
            <w:r>
              <w:rPr>
                <w:sz w:val="20"/>
              </w:rPr>
              <w:t>Налоговая</w:t>
            </w:r>
            <w:r>
              <w:rPr>
                <w:spacing w:val="-7"/>
                <w:sz w:val="20"/>
              </w:rPr>
              <w:t> </w:t>
            </w:r>
            <w:r>
              <w:rPr>
                <w:sz w:val="20"/>
              </w:rPr>
              <w:t>ставка</w:t>
            </w:r>
            <w:r>
              <w:rPr>
                <w:spacing w:val="-5"/>
                <w:sz w:val="20"/>
              </w:rPr>
              <w:t> </w:t>
            </w:r>
            <w:r>
              <w:rPr>
                <w:sz w:val="20"/>
              </w:rPr>
              <w:t>0%</w:t>
            </w:r>
            <w:r>
              <w:rPr>
                <w:spacing w:val="-7"/>
                <w:sz w:val="20"/>
              </w:rPr>
              <w:t> </w:t>
            </w:r>
            <w:r>
              <w:rPr>
                <w:sz w:val="20"/>
              </w:rPr>
              <w:t>при</w:t>
            </w:r>
            <w:r>
              <w:rPr>
                <w:spacing w:val="-4"/>
                <w:sz w:val="20"/>
              </w:rPr>
              <w:t> </w:t>
            </w:r>
            <w:r>
              <w:rPr>
                <w:spacing w:val="-2"/>
                <w:sz w:val="20"/>
              </w:rPr>
              <w:t>применении</w:t>
            </w:r>
          </w:p>
          <w:p>
            <w:pPr>
              <w:pStyle w:val="TableParagraph"/>
              <w:spacing w:before="1"/>
              <w:ind w:left="102"/>
              <w:rPr>
                <w:b/>
                <w:sz w:val="20"/>
              </w:rPr>
            </w:pPr>
            <w:r>
              <w:rPr>
                <w:b/>
                <w:sz w:val="20"/>
              </w:rPr>
              <w:t>патентной</w:t>
            </w:r>
            <w:r>
              <w:rPr>
                <w:b/>
                <w:spacing w:val="-9"/>
                <w:sz w:val="20"/>
              </w:rPr>
              <w:t> </w:t>
            </w:r>
            <w:r>
              <w:rPr>
                <w:b/>
                <w:sz w:val="20"/>
              </w:rPr>
              <w:t>системы</w:t>
            </w:r>
            <w:r>
              <w:rPr>
                <w:b/>
                <w:spacing w:val="-9"/>
                <w:sz w:val="20"/>
              </w:rPr>
              <w:t> </w:t>
            </w:r>
            <w:r>
              <w:rPr>
                <w:b/>
                <w:spacing w:val="-2"/>
                <w:sz w:val="20"/>
              </w:rPr>
              <w:t>налогообложения</w:t>
            </w:r>
          </w:p>
        </w:tc>
        <w:tc>
          <w:tcPr>
            <w:tcW w:w="5104" w:type="dxa"/>
          </w:tcPr>
          <w:p>
            <w:pPr>
              <w:pStyle w:val="TableParagraph"/>
              <w:spacing w:before="1"/>
              <w:ind w:left="102" w:right="103"/>
              <w:jc w:val="both"/>
              <w:rPr>
                <w:sz w:val="20"/>
              </w:rPr>
            </w:pPr>
            <w:r>
              <w:rPr>
                <w:sz w:val="20"/>
              </w:rPr>
              <w:t>предельный размер доходов от реализации, определяемых</w:t>
            </w:r>
            <w:r>
              <w:rPr>
                <w:spacing w:val="-5"/>
                <w:sz w:val="20"/>
              </w:rPr>
              <w:t> </w:t>
            </w:r>
            <w:r>
              <w:rPr>
                <w:sz w:val="20"/>
              </w:rPr>
              <w:t>в</w:t>
            </w:r>
            <w:r>
              <w:rPr>
                <w:spacing w:val="-4"/>
                <w:sz w:val="20"/>
              </w:rPr>
              <w:t> </w:t>
            </w:r>
            <w:r>
              <w:rPr>
                <w:sz w:val="20"/>
              </w:rPr>
              <w:t>соответствии</w:t>
            </w:r>
            <w:r>
              <w:rPr>
                <w:spacing w:val="-4"/>
                <w:sz w:val="20"/>
              </w:rPr>
              <w:t> </w:t>
            </w:r>
            <w:r>
              <w:rPr>
                <w:sz w:val="20"/>
              </w:rPr>
              <w:t>со</w:t>
            </w:r>
            <w:r>
              <w:rPr>
                <w:spacing w:val="-5"/>
                <w:sz w:val="20"/>
              </w:rPr>
              <w:t> </w:t>
            </w:r>
            <w:r>
              <w:rPr>
                <w:sz w:val="20"/>
              </w:rPr>
              <w:t>статьей</w:t>
            </w:r>
            <w:r>
              <w:rPr>
                <w:spacing w:val="-5"/>
                <w:sz w:val="20"/>
              </w:rPr>
              <w:t> </w:t>
            </w:r>
            <w:r>
              <w:rPr>
                <w:sz w:val="20"/>
              </w:rPr>
              <w:t>249</w:t>
            </w:r>
            <w:r>
              <w:rPr>
                <w:spacing w:val="-5"/>
                <w:sz w:val="20"/>
              </w:rPr>
              <w:t> </w:t>
            </w:r>
            <w:r>
              <w:rPr>
                <w:sz w:val="20"/>
              </w:rPr>
              <w:t>Налогового кодекса РФ, полученных при осуществлении вида предпринимательской деятельности, в отношении которого применяется налоговая ставка в размере 0 процентов, не превышает предельный размер дохода, предусмотренный подпунктом 1 пункта 6 статьи 346.45 Налогового кодекса Российской Федерации, уменьшенный в 3 раза</w:t>
            </w:r>
          </w:p>
        </w:tc>
        <w:tc>
          <w:tcPr>
            <w:tcW w:w="1985" w:type="dxa"/>
          </w:tcPr>
          <w:p>
            <w:pPr>
              <w:pStyle w:val="TableParagraph"/>
              <w:spacing w:before="1"/>
              <w:ind w:left="199" w:right="204" w:firstLine="1"/>
              <w:jc w:val="center"/>
              <w:rPr>
                <w:sz w:val="20"/>
              </w:rPr>
            </w:pPr>
            <w:r>
              <w:rPr>
                <w:sz w:val="20"/>
              </w:rPr>
              <w:t>Закон</w:t>
            </w:r>
            <w:r>
              <w:rPr>
                <w:spacing w:val="-10"/>
                <w:sz w:val="20"/>
              </w:rPr>
              <w:t> </w:t>
            </w:r>
            <w:r>
              <w:rPr>
                <w:sz w:val="20"/>
              </w:rPr>
              <w:t>Республики Мордовия от 22 декабря</w:t>
            </w:r>
            <w:r>
              <w:rPr>
                <w:spacing w:val="-12"/>
                <w:sz w:val="20"/>
              </w:rPr>
              <w:t> </w:t>
            </w:r>
            <w:r>
              <w:rPr>
                <w:sz w:val="20"/>
              </w:rPr>
              <w:t>2015</w:t>
            </w:r>
            <w:r>
              <w:rPr>
                <w:spacing w:val="-11"/>
                <w:sz w:val="20"/>
              </w:rPr>
              <w:t> </w:t>
            </w:r>
            <w:r>
              <w:rPr>
                <w:sz w:val="20"/>
              </w:rPr>
              <w:t>г.</w:t>
            </w:r>
            <w:r>
              <w:rPr>
                <w:spacing w:val="-11"/>
                <w:sz w:val="20"/>
              </w:rPr>
              <w:t> </w:t>
            </w:r>
            <w:r>
              <w:rPr>
                <w:sz w:val="20"/>
              </w:rPr>
              <w:t>№ </w:t>
            </w:r>
            <w:r>
              <w:rPr>
                <w:spacing w:val="-4"/>
                <w:sz w:val="20"/>
              </w:rPr>
              <w:t>97-З</w:t>
            </w:r>
          </w:p>
          <w:p>
            <w:pPr>
              <w:pStyle w:val="TableParagraph"/>
              <w:spacing w:before="1"/>
              <w:ind w:left="115" w:right="119" w:hanging="2"/>
              <w:jc w:val="center"/>
              <w:rPr>
                <w:sz w:val="20"/>
              </w:rPr>
            </w:pPr>
            <w:r>
              <w:rPr>
                <w:sz w:val="20"/>
              </w:rPr>
              <w:t>(статья 2) </w:t>
            </w:r>
            <w:hyperlink r:id="rId112">
              <w:r>
                <w:rPr>
                  <w:color w:val="0462C1"/>
                  <w:spacing w:val="-2"/>
                  <w:sz w:val="20"/>
                  <w:u w:val="single" w:color="0462C1"/>
                </w:rPr>
                <w:t>https://base.garant.r</w:t>
              </w:r>
            </w:hyperlink>
            <w:r>
              <w:rPr>
                <w:color w:val="0462C1"/>
                <w:spacing w:val="-2"/>
                <w:sz w:val="20"/>
              </w:rPr>
              <w:t> </w:t>
            </w:r>
            <w:hyperlink r:id="rId112">
              <w:r>
                <w:rPr>
                  <w:color w:val="0462C1"/>
                  <w:spacing w:val="-2"/>
                  <w:sz w:val="20"/>
                  <w:u w:val="single" w:color="0462C1"/>
                </w:rPr>
                <w:t>u/9069345/741609f9</w:t>
              </w:r>
            </w:hyperlink>
          </w:p>
          <w:p>
            <w:pPr>
              <w:pStyle w:val="TableParagraph"/>
              <w:ind w:right="8"/>
              <w:jc w:val="center"/>
              <w:rPr>
                <w:sz w:val="20"/>
              </w:rPr>
            </w:pPr>
            <w:hyperlink r:id="rId112">
              <w:r>
                <w:rPr>
                  <w:color w:val="0462C1"/>
                  <w:spacing w:val="-2"/>
                  <w:sz w:val="20"/>
                  <w:u w:val="single" w:color="0462C1"/>
                </w:rPr>
                <w:t>002bd54a24e5c49cb</w:t>
              </w:r>
            </w:hyperlink>
            <w:r>
              <w:rPr>
                <w:color w:val="0462C1"/>
                <w:spacing w:val="-2"/>
                <w:sz w:val="20"/>
              </w:rPr>
              <w:t> </w:t>
            </w:r>
            <w:hyperlink r:id="rId112">
              <w:r>
                <w:rPr>
                  <w:color w:val="0462C1"/>
                  <w:spacing w:val="-2"/>
                  <w:sz w:val="20"/>
                  <w:u w:val="single" w:color="0462C1"/>
                </w:rPr>
                <w:t>5af953b/</w:t>
              </w:r>
            </w:hyperlink>
          </w:p>
        </w:tc>
        <w:tc>
          <w:tcPr>
            <w:tcW w:w="1561" w:type="dxa"/>
            <w:tcBorders>
              <w:right w:val="nil"/>
            </w:tcBorders>
          </w:tcPr>
          <w:p>
            <w:pPr>
              <w:pStyle w:val="TableParagraph"/>
              <w:spacing w:before="1"/>
              <w:ind w:left="1" w:right="8"/>
              <w:jc w:val="center"/>
              <w:rPr>
                <w:sz w:val="20"/>
              </w:rPr>
            </w:pPr>
            <w:r>
              <w:rPr>
                <w:spacing w:val="-2"/>
                <w:sz w:val="20"/>
              </w:rPr>
              <w:t>Прямое обращение</w:t>
            </w:r>
          </w:p>
          <w:p>
            <w:pPr>
              <w:pStyle w:val="TableParagraph"/>
              <w:spacing w:before="1"/>
              <w:ind w:right="8"/>
              <w:jc w:val="center"/>
              <w:rPr>
                <w:sz w:val="20"/>
              </w:rPr>
            </w:pPr>
            <w:r>
              <w:rPr>
                <w:sz w:val="20"/>
              </w:rPr>
              <w:t>в</w:t>
            </w:r>
            <w:r>
              <w:rPr>
                <w:spacing w:val="-3"/>
                <w:sz w:val="20"/>
              </w:rPr>
              <w:t> </w:t>
            </w:r>
            <w:r>
              <w:rPr>
                <w:sz w:val="20"/>
              </w:rPr>
              <w:t>УФНС</w:t>
            </w:r>
            <w:r>
              <w:rPr>
                <w:spacing w:val="-4"/>
                <w:sz w:val="20"/>
              </w:rPr>
              <w:t> </w:t>
            </w:r>
            <w:r>
              <w:rPr>
                <w:sz w:val="20"/>
              </w:rPr>
              <w:t>по</w:t>
            </w:r>
            <w:r>
              <w:rPr>
                <w:spacing w:val="-3"/>
                <w:sz w:val="20"/>
              </w:rPr>
              <w:t> </w:t>
            </w:r>
            <w:r>
              <w:rPr>
                <w:spacing w:val="-5"/>
                <w:sz w:val="20"/>
              </w:rPr>
              <w:t>РМ</w:t>
            </w:r>
          </w:p>
        </w:tc>
      </w:tr>
      <w:tr>
        <w:trPr>
          <w:trHeight w:val="244" w:hRule="atLeast"/>
        </w:trPr>
        <w:tc>
          <w:tcPr>
            <w:tcW w:w="3687" w:type="dxa"/>
            <w:tcBorders>
              <w:left w:val="nil"/>
              <w:bottom w:val="nil"/>
            </w:tcBorders>
          </w:tcPr>
          <w:p>
            <w:pPr>
              <w:pStyle w:val="TableParagraph"/>
              <w:rPr>
                <w:rFonts w:ascii="Times New Roman"/>
                <w:sz w:val="16"/>
              </w:rPr>
            </w:pPr>
          </w:p>
        </w:tc>
        <w:tc>
          <w:tcPr>
            <w:tcW w:w="3546" w:type="dxa"/>
            <w:tcBorders>
              <w:bottom w:val="nil"/>
            </w:tcBorders>
          </w:tcPr>
          <w:p>
            <w:pPr>
              <w:pStyle w:val="TableParagraph"/>
              <w:rPr>
                <w:rFonts w:ascii="Times New Roman"/>
                <w:sz w:val="16"/>
              </w:rPr>
            </w:pPr>
          </w:p>
        </w:tc>
        <w:tc>
          <w:tcPr>
            <w:tcW w:w="5104" w:type="dxa"/>
            <w:tcBorders>
              <w:bottom w:val="nil"/>
            </w:tcBorders>
          </w:tcPr>
          <w:p>
            <w:pPr>
              <w:pStyle w:val="TableParagraph"/>
              <w:rPr>
                <w:rFonts w:ascii="Times New Roman"/>
                <w:sz w:val="16"/>
              </w:rPr>
            </w:pPr>
          </w:p>
        </w:tc>
        <w:tc>
          <w:tcPr>
            <w:tcW w:w="1985" w:type="dxa"/>
            <w:tcBorders>
              <w:bottom w:val="nil"/>
            </w:tcBorders>
          </w:tcPr>
          <w:p>
            <w:pPr>
              <w:pStyle w:val="TableParagraph"/>
              <w:rPr>
                <w:rFonts w:ascii="Times New Roman"/>
                <w:sz w:val="16"/>
              </w:rPr>
            </w:pPr>
          </w:p>
        </w:tc>
        <w:tc>
          <w:tcPr>
            <w:tcW w:w="1561" w:type="dxa"/>
            <w:tcBorders>
              <w:bottom w:val="nil"/>
              <w:right w:val="nil"/>
            </w:tcBorders>
          </w:tcPr>
          <w:p>
            <w:pPr>
              <w:pStyle w:val="TableParagraph"/>
              <w:rPr>
                <w:rFonts w:ascii="Times New Roman"/>
                <w:sz w:val="16"/>
              </w:rPr>
            </w:pPr>
          </w:p>
        </w:tc>
      </w:tr>
    </w:tbl>
    <w:p>
      <w:pPr>
        <w:pStyle w:val="BodyText"/>
        <w:rPr>
          <w:b/>
          <w:sz w:val="22"/>
        </w:rPr>
      </w:pPr>
    </w:p>
    <w:p>
      <w:pPr>
        <w:pStyle w:val="BodyText"/>
        <w:spacing w:before="125"/>
        <w:rPr>
          <w:b/>
          <w:sz w:val="22"/>
        </w:rPr>
      </w:pPr>
    </w:p>
    <w:p>
      <w:pPr>
        <w:spacing w:before="0"/>
        <w:ind w:left="1420" w:right="0" w:firstLine="0"/>
        <w:jc w:val="left"/>
        <w:rPr>
          <w:b/>
          <w:sz w:val="22"/>
        </w:rPr>
      </w:pPr>
      <w:r>
        <w:rPr>
          <w:b/>
          <w:sz w:val="22"/>
        </w:rPr>
        <mc:AlternateContent>
          <mc:Choice Requires="wps">
            <w:drawing>
              <wp:anchor distT="0" distB="0" distL="0" distR="0" allowOverlap="1" layoutInCell="1" locked="0" behindDoc="1" simplePos="0" relativeHeight="482453504">
                <wp:simplePos x="0" y="0"/>
                <wp:positionH relativeFrom="page">
                  <wp:posOffset>0</wp:posOffset>
                </wp:positionH>
                <wp:positionV relativeFrom="paragraph">
                  <wp:posOffset>-8502</wp:posOffset>
                </wp:positionV>
                <wp:extent cx="10659110" cy="146050"/>
                <wp:effectExtent l="0" t="0" r="0" b="0"/>
                <wp:wrapNone/>
                <wp:docPr id="110" name="Graphic 110"/>
                <wp:cNvGraphicFramePr>
                  <a:graphicFrameLocks/>
                </wp:cNvGraphicFramePr>
                <a:graphic>
                  <a:graphicData uri="http://schemas.microsoft.com/office/word/2010/wordprocessingShape">
                    <wps:wsp>
                      <wps:cNvPr id="110" name="Graphic 110"/>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69469pt;width:839.3pt;height:11.5pt;mso-position-horizontal-relative:page;mso-position-vertical-relative:paragraph;z-index:-20862976" id="docshape57" coordorigin="0,-13" coordsize="16786,230" path="m0,217l863,217,863,-13,1726,-13m16786,217l2211,217,2211,-13,1726,-13e" filled="false" stroked="true" strokeweight=".75pt" strokecolor="#000000">
                <v:path arrowok="t"/>
                <v:stroke dashstyle="solid"/>
                <w10:wrap type="none"/>
              </v:shape>
            </w:pict>
          </mc:Fallback>
        </mc:AlternateContent>
      </w:r>
      <w:r>
        <w:rPr>
          <w:b/>
          <w:spacing w:val="-5"/>
          <w:sz w:val="22"/>
        </w:rPr>
        <w:t>34</w:t>
      </w:r>
    </w:p>
    <w:p>
      <w:pPr>
        <w:spacing w:after="0"/>
        <w:jc w:val="left"/>
        <w:rPr>
          <w:b/>
          <w:sz w:val="22"/>
        </w:rPr>
        <w:sectPr>
          <w:pgSz w:w="16840" w:h="11910" w:orient="landscape"/>
          <w:pgMar w:top="580" w:bottom="0" w:left="0" w:right="141"/>
        </w:sectPr>
      </w:pPr>
    </w:p>
    <w:p>
      <w:pPr>
        <w:pStyle w:val="Heading1"/>
        <w:tabs>
          <w:tab w:pos="851" w:val="left" w:leader="none"/>
        </w:tabs>
      </w:pPr>
      <w:r>
        <w:rPr/>
        <w:drawing>
          <wp:anchor distT="0" distB="0" distL="0" distR="0" allowOverlap="1" layoutInCell="1" locked="0" behindDoc="1" simplePos="0" relativeHeight="482454016">
            <wp:simplePos x="0" y="0"/>
            <wp:positionH relativeFrom="page">
              <wp:posOffset>0</wp:posOffset>
            </wp:positionH>
            <wp:positionV relativeFrom="page">
              <wp:posOffset>0</wp:posOffset>
            </wp:positionV>
            <wp:extent cx="10694035" cy="7562215"/>
            <wp:effectExtent l="0" t="0" r="0" b="0"/>
            <wp:wrapNone/>
            <wp:docPr id="111" name="Image 111"/>
            <wp:cNvGraphicFramePr>
              <a:graphicFrameLocks/>
            </wp:cNvGraphicFramePr>
            <a:graphic>
              <a:graphicData uri="http://schemas.openxmlformats.org/drawingml/2006/picture">
                <pic:pic>
                  <pic:nvPicPr>
                    <pic:cNvPr id="111" name="Image 111"/>
                    <pic:cNvPicPr/>
                  </pic:nvPicPr>
                  <pic:blipFill>
                    <a:blip r:embed="rId6" cstate="print"/>
                    <a:stretch>
                      <a:fillRect/>
                    </a:stretch>
                  </pic:blipFill>
                  <pic:spPr>
                    <a:xfrm>
                      <a:off x="0" y="0"/>
                      <a:ext cx="10694035" cy="7562215"/>
                    </a:xfrm>
                    <a:prstGeom prst="rect">
                      <a:avLst/>
                    </a:prstGeom>
                  </pic:spPr>
                </pic:pic>
              </a:graphicData>
            </a:graphic>
          </wp:anchor>
        </w:drawing>
      </w:r>
      <w:r>
        <w:rPr/>
        <mc:AlternateContent>
          <mc:Choice Requires="wps">
            <w:drawing>
              <wp:anchor distT="0" distB="0" distL="0" distR="0" allowOverlap="1" layoutInCell="1" locked="0" behindDoc="1" simplePos="0" relativeHeight="482454528">
                <wp:simplePos x="0" y="0"/>
                <wp:positionH relativeFrom="page">
                  <wp:posOffset>-4762</wp:posOffset>
                </wp:positionH>
                <wp:positionV relativeFrom="page">
                  <wp:posOffset>12</wp:posOffset>
                </wp:positionV>
                <wp:extent cx="10697210" cy="7306309"/>
                <wp:effectExtent l="0" t="0" r="0" b="0"/>
                <wp:wrapNone/>
                <wp:docPr id="112" name="Group 112"/>
                <wp:cNvGraphicFramePr>
                  <a:graphicFrameLocks/>
                </wp:cNvGraphicFramePr>
                <a:graphic>
                  <a:graphicData uri="http://schemas.microsoft.com/office/word/2010/wordprocessingGroup">
                    <wpg:wgp>
                      <wpg:cNvPr id="112" name="Group 112"/>
                      <wpg:cNvGrpSpPr/>
                      <wpg:grpSpPr>
                        <a:xfrm>
                          <a:off x="0" y="0"/>
                          <a:ext cx="10697210" cy="7306309"/>
                          <a:chExt cx="10697210" cy="7306309"/>
                        </a:xfrm>
                      </wpg:grpSpPr>
                      <wps:wsp>
                        <wps:cNvPr id="113" name="Graphic 113"/>
                        <wps:cNvSpPr/>
                        <wps:spPr>
                          <a:xfrm>
                            <a:off x="4762" y="7154989"/>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pic:pic>
                        <pic:nvPicPr>
                          <pic:cNvPr id="114" name="Image 114"/>
                          <pic:cNvPicPr/>
                        </pic:nvPicPr>
                        <pic:blipFill>
                          <a:blip r:embed="rId113" cstate="print"/>
                          <a:stretch>
                            <a:fillRect/>
                          </a:stretch>
                        </pic:blipFill>
                        <pic:spPr>
                          <a:xfrm>
                            <a:off x="4762" y="0"/>
                            <a:ext cx="10692384" cy="7211568"/>
                          </a:xfrm>
                          <a:prstGeom prst="rect">
                            <a:avLst/>
                          </a:prstGeom>
                        </pic:spPr>
                      </pic:pic>
                      <pic:pic>
                        <pic:nvPicPr>
                          <pic:cNvPr id="115" name="Image 115"/>
                          <pic:cNvPicPr/>
                        </pic:nvPicPr>
                        <pic:blipFill>
                          <a:blip r:embed="rId114" cstate="print"/>
                          <a:stretch>
                            <a:fillRect/>
                          </a:stretch>
                        </pic:blipFill>
                        <pic:spPr>
                          <a:xfrm>
                            <a:off x="9320212" y="586092"/>
                            <a:ext cx="942975" cy="942975"/>
                          </a:xfrm>
                          <a:prstGeom prst="rect">
                            <a:avLst/>
                          </a:prstGeom>
                        </pic:spPr>
                      </pic:pic>
                    </wpg:wgp>
                  </a:graphicData>
                </a:graphic>
              </wp:anchor>
            </w:drawing>
          </mc:Choice>
          <mc:Fallback>
            <w:pict>
              <v:group style="position:absolute;margin-left:-.375pt;margin-top:.001007pt;width:842.3pt;height:575.3pt;mso-position-horizontal-relative:page;mso-position-vertical-relative:page;z-index:-20861952" id="docshapegroup58" coordorigin="-8,0" coordsize="16846,11506">
                <v:shape style="position:absolute;left:0;top:11267;width:16786;height:230" id="docshape59" coordorigin="0,11268" coordsize="16786,230" path="m0,11498l863,11498,863,11268,1726,11268m16786,11498l2211,11498,2211,11268,1726,11268e" filled="false" stroked="true" strokeweight=".75pt" strokecolor="#000000">
                  <v:path arrowok="t"/>
                  <v:stroke dashstyle="solid"/>
                </v:shape>
                <v:shape style="position:absolute;left:0;top:0;width:16839;height:11357" type="#_x0000_t75" id="docshape60" stroked="false">
                  <v:imagedata r:id="rId113" o:title=""/>
                </v:shape>
                <v:shape style="position:absolute;left:14670;top:923;width:1485;height:1485" type="#_x0000_t75" id="docshape61" stroked="false">
                  <v:imagedata r:id="rId114" o:title=""/>
                </v:shape>
                <w10:wrap type="none"/>
              </v:group>
            </w:pict>
          </mc:Fallback>
        </mc:AlternateContent>
      </w:r>
      <w:r>
        <w:rPr>
          <w:rFonts w:ascii="Times New Roman" w:hAnsi="Times New Roman"/>
          <w:b w:val="0"/>
          <w:color w:val="000000"/>
          <w:shd w:fill="BBBCEF" w:color="auto" w:val="clear"/>
        </w:rPr>
        <w:tab/>
      </w:r>
      <w:r>
        <w:rPr>
          <w:color w:val="000000"/>
          <w:shd w:fill="BBBCEF" w:color="auto" w:val="clear"/>
        </w:rPr>
        <w:t>05</w:t>
      </w:r>
      <w:r>
        <w:rPr>
          <w:color w:val="000000"/>
          <w:spacing w:val="-27"/>
          <w:shd w:fill="BBBCEF" w:color="auto" w:val="clear"/>
        </w:rPr>
        <w:t> </w:t>
      </w:r>
      <w:r>
        <w:rPr>
          <w:color w:val="000000"/>
        </w:rPr>
        <w:t>ЛЬГОТЫ</w:t>
      </w:r>
      <w:r>
        <w:rPr>
          <w:color w:val="000000"/>
          <w:spacing w:val="-15"/>
        </w:rPr>
        <w:t> </w:t>
      </w:r>
      <w:r>
        <w:rPr>
          <w:color w:val="000000"/>
        </w:rPr>
        <w:t>И</w:t>
      </w:r>
      <w:r>
        <w:rPr>
          <w:color w:val="000000"/>
          <w:spacing w:val="-11"/>
        </w:rPr>
        <w:t> </w:t>
      </w:r>
      <w:r>
        <w:rPr>
          <w:color w:val="000000"/>
          <w:spacing w:val="-2"/>
        </w:rPr>
        <w:t>ПРЕФЕРЕНЦИИ</w:t>
      </w:r>
    </w:p>
    <w:p>
      <w:pPr>
        <w:pStyle w:val="BodyText"/>
        <w:spacing w:line="256" w:lineRule="auto" w:before="204"/>
        <w:ind w:left="852" w:right="4714"/>
      </w:pPr>
      <w:r>
        <w:rPr>
          <w:b/>
          <w:sz w:val="36"/>
        </w:rPr>
        <w:t>ДЛЯ</w:t>
      </w:r>
      <w:r>
        <w:rPr>
          <w:b/>
          <w:spacing w:val="-10"/>
          <w:sz w:val="36"/>
        </w:rPr>
        <w:t> </w:t>
      </w:r>
      <w:r>
        <w:rPr>
          <w:b/>
          <w:sz w:val="36"/>
        </w:rPr>
        <w:t>ИНВЕСТОРОВ</w:t>
      </w:r>
      <w:r>
        <w:rPr>
          <w:b/>
          <w:spacing w:val="-9"/>
          <w:sz w:val="36"/>
        </w:rPr>
        <w:t> </w:t>
      </w:r>
      <w:r>
        <w:rPr>
          <w:b/>
          <w:sz w:val="36"/>
        </w:rPr>
        <w:t>–</w:t>
      </w:r>
      <w:r>
        <w:rPr>
          <w:b/>
          <w:spacing w:val="-9"/>
          <w:sz w:val="36"/>
        </w:rPr>
        <w:t> </w:t>
      </w:r>
      <w:r>
        <w:rPr/>
        <w:t>ЮРИДИЧЕСКИХ</w:t>
      </w:r>
      <w:r>
        <w:rPr>
          <w:spacing w:val="-6"/>
        </w:rPr>
        <w:t> </w:t>
      </w:r>
      <w:r>
        <w:rPr/>
        <w:t>ЛИЦ,</w:t>
      </w:r>
      <w:r>
        <w:rPr>
          <w:spacing w:val="-5"/>
        </w:rPr>
        <w:t> </w:t>
      </w:r>
      <w:r>
        <w:rPr/>
        <w:t>ОСУЩЕСТВЛЯЮЩИХ</w:t>
      </w:r>
      <w:r>
        <w:rPr>
          <w:spacing w:val="-6"/>
        </w:rPr>
        <w:t> </w:t>
      </w:r>
      <w:r>
        <w:rPr/>
        <w:t>ИНВЕСТИЦИОННУЮ ДЕЯТЕЛЬНОСТЬ В РЕСПУБЛИКЕ МОРДОВИЯ</w:t>
      </w:r>
    </w:p>
    <w:p>
      <w:pPr>
        <w:spacing w:before="163"/>
        <w:ind w:left="852" w:right="0" w:firstLine="0"/>
        <w:jc w:val="left"/>
        <w:rPr>
          <w:sz w:val="24"/>
        </w:rPr>
      </w:pPr>
      <w:r>
        <w:rPr>
          <w:b/>
          <w:sz w:val="24"/>
        </w:rPr>
        <w:t>Министерство</w:t>
      </w:r>
      <w:r>
        <w:rPr>
          <w:b/>
          <w:spacing w:val="-8"/>
          <w:sz w:val="24"/>
        </w:rPr>
        <w:t> </w:t>
      </w:r>
      <w:r>
        <w:rPr>
          <w:b/>
          <w:sz w:val="24"/>
        </w:rPr>
        <w:t>экономики,</w:t>
      </w:r>
      <w:r>
        <w:rPr>
          <w:b/>
          <w:spacing w:val="-6"/>
          <w:sz w:val="24"/>
        </w:rPr>
        <w:t> </w:t>
      </w:r>
      <w:r>
        <w:rPr>
          <w:b/>
          <w:sz w:val="24"/>
        </w:rPr>
        <w:t>торговли</w:t>
      </w:r>
      <w:r>
        <w:rPr>
          <w:b/>
          <w:spacing w:val="-5"/>
          <w:sz w:val="24"/>
        </w:rPr>
        <w:t> </w:t>
      </w:r>
      <w:r>
        <w:rPr>
          <w:b/>
          <w:sz w:val="24"/>
        </w:rPr>
        <w:t>и</w:t>
      </w:r>
      <w:r>
        <w:rPr>
          <w:b/>
          <w:spacing w:val="-6"/>
          <w:sz w:val="24"/>
        </w:rPr>
        <w:t> </w:t>
      </w:r>
      <w:r>
        <w:rPr>
          <w:b/>
          <w:sz w:val="24"/>
        </w:rPr>
        <w:t>предпринимательства</w:t>
      </w:r>
      <w:r>
        <w:rPr>
          <w:b/>
          <w:spacing w:val="-5"/>
          <w:sz w:val="24"/>
        </w:rPr>
        <w:t> </w:t>
      </w:r>
      <w:r>
        <w:rPr>
          <w:b/>
          <w:sz w:val="24"/>
        </w:rPr>
        <w:t>РМ</w:t>
      </w:r>
      <w:r>
        <w:rPr>
          <w:b/>
          <w:spacing w:val="1"/>
          <w:sz w:val="24"/>
        </w:rPr>
        <w:t> </w:t>
      </w:r>
      <w:r>
        <w:rPr>
          <w:sz w:val="24"/>
        </w:rPr>
        <w:t>–</w:t>
      </w:r>
      <w:r>
        <w:rPr>
          <w:spacing w:val="-5"/>
          <w:sz w:val="24"/>
        </w:rPr>
        <w:t> </w:t>
      </w:r>
      <w:hyperlink r:id="rId115">
        <w:r>
          <w:rPr>
            <w:color w:val="0462C1"/>
            <w:sz w:val="24"/>
            <w:u w:val="single" w:color="0462C1"/>
          </w:rPr>
          <w:t>http://mineco.e-</w:t>
        </w:r>
        <w:r>
          <w:rPr>
            <w:color w:val="0462C1"/>
            <w:spacing w:val="-2"/>
            <w:sz w:val="24"/>
            <w:u w:val="single" w:color="0462C1"/>
          </w:rPr>
          <w:t>mordovia.ru/</w:t>
        </w:r>
      </w:hyperlink>
    </w:p>
    <w:p>
      <w:pPr>
        <w:pStyle w:val="BodyText"/>
        <w:spacing w:before="185"/>
        <w:ind w:left="852"/>
      </w:pPr>
      <w:r>
        <w:rPr/>
        <w:t>Консультация</w:t>
      </w:r>
      <w:r>
        <w:rPr>
          <w:spacing w:val="-4"/>
        </w:rPr>
        <w:t> </w:t>
      </w:r>
      <w:r>
        <w:rPr/>
        <w:t>и</w:t>
      </w:r>
      <w:r>
        <w:rPr>
          <w:spacing w:val="-4"/>
        </w:rPr>
        <w:t> </w:t>
      </w:r>
      <w:r>
        <w:rPr/>
        <w:t>прием</w:t>
      </w:r>
      <w:r>
        <w:rPr>
          <w:spacing w:val="-5"/>
        </w:rPr>
        <w:t> </w:t>
      </w:r>
      <w:r>
        <w:rPr/>
        <w:t>документов</w:t>
      </w:r>
      <w:r>
        <w:rPr>
          <w:spacing w:val="-3"/>
        </w:rPr>
        <w:t> </w:t>
      </w:r>
      <w:r>
        <w:rPr/>
        <w:t>по</w:t>
      </w:r>
      <w:r>
        <w:rPr>
          <w:spacing w:val="-5"/>
        </w:rPr>
        <w:t> </w:t>
      </w:r>
      <w:r>
        <w:rPr/>
        <w:t>мерам</w:t>
      </w:r>
      <w:r>
        <w:rPr>
          <w:spacing w:val="-2"/>
        </w:rPr>
        <w:t> поддержки:</w:t>
      </w:r>
    </w:p>
    <w:p>
      <w:pPr>
        <w:spacing w:before="24"/>
        <w:ind w:left="852" w:right="0" w:firstLine="0"/>
        <w:jc w:val="left"/>
        <w:rPr>
          <w:sz w:val="22"/>
        </w:rPr>
      </w:pPr>
      <w:r>
        <w:rPr>
          <w:sz w:val="24"/>
        </w:rPr>
        <w:t>о</w:t>
      </w:r>
      <w:r>
        <w:rPr>
          <w:sz w:val="22"/>
        </w:rPr>
        <w:t>тдел</w:t>
      </w:r>
      <w:r>
        <w:rPr>
          <w:spacing w:val="-8"/>
          <w:sz w:val="22"/>
        </w:rPr>
        <w:t> </w:t>
      </w:r>
      <w:r>
        <w:rPr>
          <w:sz w:val="22"/>
        </w:rPr>
        <w:t>инвестиционной</w:t>
      </w:r>
      <w:r>
        <w:rPr>
          <w:spacing w:val="-8"/>
          <w:sz w:val="22"/>
        </w:rPr>
        <w:t> </w:t>
      </w:r>
      <w:r>
        <w:rPr>
          <w:sz w:val="22"/>
        </w:rPr>
        <w:t>политики,</w:t>
      </w:r>
      <w:r>
        <w:rPr>
          <w:spacing w:val="-8"/>
          <w:sz w:val="22"/>
        </w:rPr>
        <w:t> </w:t>
      </w:r>
      <w:r>
        <w:rPr>
          <w:sz w:val="22"/>
        </w:rPr>
        <w:t>8</w:t>
      </w:r>
      <w:r>
        <w:rPr>
          <w:spacing w:val="-7"/>
          <w:sz w:val="22"/>
        </w:rPr>
        <w:t> </w:t>
      </w:r>
      <w:r>
        <w:rPr>
          <w:sz w:val="22"/>
        </w:rPr>
        <w:t>(8342)</w:t>
      </w:r>
      <w:r>
        <w:rPr>
          <w:spacing w:val="-7"/>
          <w:sz w:val="22"/>
        </w:rPr>
        <w:t> </w:t>
      </w:r>
      <w:r>
        <w:rPr>
          <w:sz w:val="22"/>
        </w:rPr>
        <w:t>39-15-73,</w:t>
      </w:r>
      <w:r>
        <w:rPr>
          <w:spacing w:val="-6"/>
          <w:sz w:val="22"/>
        </w:rPr>
        <w:t> </w:t>
      </w:r>
      <w:hyperlink r:id="rId116">
        <w:r>
          <w:rPr>
            <w:sz w:val="22"/>
          </w:rPr>
          <w:t>invest@e-</w:t>
        </w:r>
        <w:r>
          <w:rPr>
            <w:spacing w:val="-2"/>
            <w:sz w:val="22"/>
          </w:rPr>
          <w:t>mordovia.ru</w:t>
        </w:r>
      </w:hyperlink>
    </w:p>
    <w:p>
      <w:pPr>
        <w:pStyle w:val="BodyText"/>
        <w:spacing w:before="68"/>
        <w:rPr>
          <w:sz w:val="20"/>
        </w:rPr>
      </w:pPr>
    </w:p>
    <w:tbl>
      <w:tblPr>
        <w:tblW w:w="0" w:type="auto"/>
        <w:jc w:val="left"/>
        <w:tblInd w:w="569"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top w:w="0" w:type="dxa"/>
          <w:left w:w="0" w:type="dxa"/>
          <w:bottom w:w="0" w:type="dxa"/>
          <w:right w:w="0" w:type="dxa"/>
        </w:tblCellMar>
        <w:tblLook w:val="01E0"/>
      </w:tblPr>
      <w:tblGrid>
        <w:gridCol w:w="2134"/>
        <w:gridCol w:w="6663"/>
        <w:gridCol w:w="4819"/>
        <w:gridCol w:w="2126"/>
      </w:tblGrid>
      <w:tr>
        <w:trPr>
          <w:trHeight w:val="825" w:hRule="atLeast"/>
        </w:trPr>
        <w:tc>
          <w:tcPr>
            <w:tcW w:w="2134" w:type="dxa"/>
            <w:tcBorders>
              <w:top w:val="nil"/>
              <w:left w:val="nil"/>
            </w:tcBorders>
            <w:shd w:val="clear" w:color="auto" w:fill="E7E6E6"/>
          </w:tcPr>
          <w:p>
            <w:pPr>
              <w:pStyle w:val="TableParagraph"/>
              <w:spacing w:before="48"/>
              <w:rPr>
                <w:sz w:val="20"/>
              </w:rPr>
            </w:pPr>
          </w:p>
          <w:p>
            <w:pPr>
              <w:pStyle w:val="TableParagraph"/>
              <w:ind w:left="367"/>
              <w:rPr>
                <w:b/>
                <w:sz w:val="20"/>
              </w:rPr>
            </w:pPr>
            <w:r>
              <w:rPr>
                <w:b/>
                <w:sz w:val="20"/>
              </w:rPr>
              <w:t>Вид</w:t>
            </w:r>
            <w:r>
              <w:rPr>
                <w:b/>
                <w:spacing w:val="-6"/>
                <w:sz w:val="20"/>
              </w:rPr>
              <w:t> </w:t>
            </w:r>
            <w:r>
              <w:rPr>
                <w:b/>
                <w:spacing w:val="-2"/>
                <w:sz w:val="20"/>
              </w:rPr>
              <w:t>поддержки</w:t>
            </w:r>
          </w:p>
        </w:tc>
        <w:tc>
          <w:tcPr>
            <w:tcW w:w="6663" w:type="dxa"/>
            <w:tcBorders>
              <w:top w:val="nil"/>
            </w:tcBorders>
            <w:shd w:val="clear" w:color="auto" w:fill="E7E6E6"/>
          </w:tcPr>
          <w:p>
            <w:pPr>
              <w:pStyle w:val="TableParagraph"/>
              <w:spacing w:before="48"/>
              <w:rPr>
                <w:sz w:val="20"/>
              </w:rPr>
            </w:pPr>
          </w:p>
          <w:p>
            <w:pPr>
              <w:pStyle w:val="TableParagraph"/>
              <w:ind w:right="2"/>
              <w:jc w:val="center"/>
              <w:rPr>
                <w:b/>
                <w:sz w:val="20"/>
              </w:rPr>
            </w:pPr>
            <w:r>
              <w:rPr>
                <w:b/>
                <w:spacing w:val="-2"/>
                <w:sz w:val="20"/>
              </w:rPr>
              <w:t>Описание</w:t>
            </w:r>
            <w:r>
              <w:rPr>
                <w:b/>
                <w:spacing w:val="4"/>
                <w:sz w:val="20"/>
              </w:rPr>
              <w:t> </w:t>
            </w:r>
            <w:r>
              <w:rPr>
                <w:b/>
                <w:spacing w:val="-2"/>
                <w:sz w:val="20"/>
              </w:rPr>
              <w:t>льготы</w:t>
            </w:r>
          </w:p>
        </w:tc>
        <w:tc>
          <w:tcPr>
            <w:tcW w:w="4819" w:type="dxa"/>
            <w:tcBorders>
              <w:top w:val="nil"/>
            </w:tcBorders>
            <w:shd w:val="clear" w:color="auto" w:fill="E7E6E6"/>
          </w:tcPr>
          <w:p>
            <w:pPr>
              <w:pStyle w:val="TableParagraph"/>
              <w:spacing w:before="48"/>
              <w:rPr>
                <w:sz w:val="20"/>
              </w:rPr>
            </w:pPr>
          </w:p>
          <w:p>
            <w:pPr>
              <w:pStyle w:val="TableParagraph"/>
              <w:ind w:left="1555"/>
              <w:rPr>
                <w:b/>
                <w:sz w:val="20"/>
              </w:rPr>
            </w:pPr>
            <w:r>
              <w:rPr>
                <w:b/>
                <w:sz w:val="20"/>
              </w:rPr>
              <w:t>Условия</w:t>
            </w:r>
            <w:r>
              <w:rPr>
                <w:b/>
                <w:spacing w:val="-10"/>
                <w:sz w:val="20"/>
              </w:rPr>
              <w:t> </w:t>
            </w:r>
            <w:r>
              <w:rPr>
                <w:b/>
                <w:spacing w:val="-2"/>
                <w:sz w:val="20"/>
              </w:rPr>
              <w:t>получения</w:t>
            </w:r>
          </w:p>
        </w:tc>
        <w:tc>
          <w:tcPr>
            <w:tcW w:w="2126" w:type="dxa"/>
            <w:tcBorders>
              <w:top w:val="nil"/>
              <w:right w:val="nil"/>
            </w:tcBorders>
            <w:shd w:val="clear" w:color="auto" w:fill="E7E6E6"/>
          </w:tcPr>
          <w:p>
            <w:pPr>
              <w:pStyle w:val="TableParagraph"/>
              <w:spacing w:before="170"/>
              <w:ind w:left="478" w:right="283" w:firstLine="4"/>
              <w:rPr>
                <w:b/>
                <w:sz w:val="20"/>
              </w:rPr>
            </w:pPr>
            <w:r>
              <w:rPr>
                <w:b/>
                <w:spacing w:val="-2"/>
                <w:sz w:val="20"/>
              </w:rPr>
              <w:t>Нормативно- </w:t>
            </w:r>
            <w:r>
              <w:rPr>
                <w:b/>
                <w:sz w:val="20"/>
              </w:rPr>
              <w:t>правовой</w:t>
            </w:r>
            <w:r>
              <w:rPr>
                <w:b/>
                <w:spacing w:val="-11"/>
                <w:sz w:val="20"/>
              </w:rPr>
              <w:t> </w:t>
            </w:r>
            <w:r>
              <w:rPr>
                <w:b/>
                <w:spacing w:val="-5"/>
                <w:sz w:val="20"/>
              </w:rPr>
              <w:t>акт</w:t>
            </w:r>
          </w:p>
        </w:tc>
      </w:tr>
      <w:tr>
        <w:trPr>
          <w:trHeight w:val="1953" w:hRule="atLeast"/>
        </w:trPr>
        <w:tc>
          <w:tcPr>
            <w:tcW w:w="2134" w:type="dxa"/>
            <w:tcBorders>
              <w:left w:val="nil"/>
            </w:tcBorders>
          </w:tcPr>
          <w:p>
            <w:pPr>
              <w:pStyle w:val="TableParagraph"/>
              <w:spacing w:before="1"/>
              <w:ind w:left="107" w:right="245"/>
              <w:rPr>
                <w:b/>
                <w:sz w:val="20"/>
              </w:rPr>
            </w:pPr>
            <w:r>
              <w:rPr>
                <w:b/>
                <w:sz w:val="20"/>
              </w:rPr>
              <w:t>Присвоение статуса </w:t>
            </w:r>
            <w:r>
              <w:rPr>
                <w:b/>
                <w:spacing w:val="-2"/>
                <w:sz w:val="20"/>
              </w:rPr>
              <w:t>приоритетного инвестиционного </w:t>
            </w:r>
            <w:r>
              <w:rPr>
                <w:b/>
                <w:sz w:val="20"/>
              </w:rPr>
              <w:t>проекта</w:t>
            </w:r>
            <w:r>
              <w:rPr>
                <w:b/>
                <w:spacing w:val="-12"/>
                <w:sz w:val="20"/>
              </w:rPr>
              <w:t> </w:t>
            </w:r>
            <w:r>
              <w:rPr>
                <w:b/>
                <w:sz w:val="20"/>
              </w:rPr>
              <w:t>Республики </w:t>
            </w:r>
            <w:r>
              <w:rPr>
                <w:b/>
                <w:spacing w:val="-2"/>
                <w:sz w:val="20"/>
              </w:rPr>
              <w:t>Мордовия</w:t>
            </w:r>
          </w:p>
        </w:tc>
        <w:tc>
          <w:tcPr>
            <w:tcW w:w="6663" w:type="dxa"/>
          </w:tcPr>
          <w:p>
            <w:pPr>
              <w:pStyle w:val="TableParagraph"/>
              <w:spacing w:before="1"/>
              <w:ind w:left="100" w:right="110"/>
              <w:jc w:val="both"/>
              <w:rPr>
                <w:sz w:val="20"/>
              </w:rPr>
            </w:pPr>
            <w:r>
              <w:rPr>
                <w:sz w:val="20"/>
              </w:rPr>
              <w:t>Право на получение налоговых льгот с начала финансирования инвестиционного проекта на период окупаемости, но не более чем на десять лет с даты включения в Перечень:</w:t>
            </w:r>
          </w:p>
          <w:p>
            <w:pPr>
              <w:pStyle w:val="TableParagraph"/>
              <w:rPr>
                <w:sz w:val="20"/>
              </w:rPr>
            </w:pPr>
          </w:p>
          <w:p>
            <w:pPr>
              <w:pStyle w:val="TableParagraph"/>
              <w:ind w:left="100" w:right="108"/>
              <w:jc w:val="both"/>
              <w:rPr>
                <w:sz w:val="20"/>
              </w:rPr>
            </w:pPr>
            <w:r>
              <w:rPr>
                <w:sz w:val="20"/>
              </w:rPr>
              <w:t>снижение</w:t>
            </w:r>
            <w:r>
              <w:rPr>
                <w:spacing w:val="-12"/>
                <w:sz w:val="20"/>
              </w:rPr>
              <w:t> </w:t>
            </w:r>
            <w:r>
              <w:rPr>
                <w:sz w:val="20"/>
              </w:rPr>
              <w:t>региональной</w:t>
            </w:r>
            <w:r>
              <w:rPr>
                <w:spacing w:val="-11"/>
                <w:sz w:val="20"/>
              </w:rPr>
              <w:t> </w:t>
            </w:r>
            <w:r>
              <w:rPr>
                <w:sz w:val="20"/>
              </w:rPr>
              <w:t>части</w:t>
            </w:r>
            <w:r>
              <w:rPr>
                <w:spacing w:val="-11"/>
                <w:sz w:val="20"/>
              </w:rPr>
              <w:t> </w:t>
            </w:r>
            <w:r>
              <w:rPr>
                <w:sz w:val="20"/>
              </w:rPr>
              <w:t>ставки</w:t>
            </w:r>
            <w:r>
              <w:rPr>
                <w:spacing w:val="-12"/>
                <w:sz w:val="20"/>
              </w:rPr>
              <w:t> </w:t>
            </w:r>
            <w:r>
              <w:rPr>
                <w:sz w:val="20"/>
              </w:rPr>
              <w:t>налога</w:t>
            </w:r>
            <w:r>
              <w:rPr>
                <w:spacing w:val="-11"/>
                <w:sz w:val="20"/>
              </w:rPr>
              <w:t> </w:t>
            </w:r>
            <w:r>
              <w:rPr>
                <w:sz w:val="20"/>
              </w:rPr>
              <w:t>на</w:t>
            </w:r>
            <w:r>
              <w:rPr>
                <w:spacing w:val="-11"/>
                <w:sz w:val="20"/>
              </w:rPr>
              <w:t> </w:t>
            </w:r>
            <w:r>
              <w:rPr>
                <w:sz w:val="20"/>
              </w:rPr>
              <w:t>прибыль</w:t>
            </w:r>
            <w:r>
              <w:rPr>
                <w:spacing w:val="-12"/>
                <w:sz w:val="20"/>
              </w:rPr>
              <w:t> </w:t>
            </w:r>
            <w:r>
              <w:rPr>
                <w:sz w:val="20"/>
              </w:rPr>
              <w:t>организаций</w:t>
            </w:r>
            <w:r>
              <w:rPr>
                <w:spacing w:val="-11"/>
                <w:sz w:val="20"/>
              </w:rPr>
              <w:t> </w:t>
            </w:r>
            <w:r>
              <w:rPr>
                <w:sz w:val="20"/>
              </w:rPr>
              <w:t>с</w:t>
            </w:r>
            <w:r>
              <w:rPr>
                <w:spacing w:val="-11"/>
                <w:sz w:val="20"/>
              </w:rPr>
              <w:t> </w:t>
            </w:r>
            <w:r>
              <w:rPr>
                <w:sz w:val="20"/>
              </w:rPr>
              <w:t>17% до 13,5%;</w:t>
            </w:r>
          </w:p>
          <w:p>
            <w:pPr>
              <w:pStyle w:val="TableParagraph"/>
              <w:rPr>
                <w:sz w:val="20"/>
              </w:rPr>
            </w:pPr>
          </w:p>
          <w:p>
            <w:pPr>
              <w:pStyle w:val="TableParagraph"/>
              <w:spacing w:line="223" w:lineRule="exact"/>
              <w:ind w:left="100"/>
              <w:jc w:val="both"/>
              <w:rPr>
                <w:sz w:val="20"/>
              </w:rPr>
            </w:pPr>
            <w:r>
              <w:rPr>
                <w:sz w:val="20"/>
              </w:rPr>
              <w:t>освобождение</w:t>
            </w:r>
            <w:r>
              <w:rPr>
                <w:spacing w:val="-8"/>
                <w:sz w:val="20"/>
              </w:rPr>
              <w:t> </w:t>
            </w:r>
            <w:r>
              <w:rPr>
                <w:sz w:val="20"/>
              </w:rPr>
              <w:t>от</w:t>
            </w:r>
            <w:r>
              <w:rPr>
                <w:spacing w:val="-8"/>
                <w:sz w:val="20"/>
              </w:rPr>
              <w:t> </w:t>
            </w:r>
            <w:r>
              <w:rPr>
                <w:sz w:val="20"/>
              </w:rPr>
              <w:t>налога</w:t>
            </w:r>
            <w:r>
              <w:rPr>
                <w:spacing w:val="-7"/>
                <w:sz w:val="20"/>
              </w:rPr>
              <w:t> </w:t>
            </w:r>
            <w:r>
              <w:rPr>
                <w:sz w:val="20"/>
              </w:rPr>
              <w:t>на</w:t>
            </w:r>
            <w:r>
              <w:rPr>
                <w:spacing w:val="-5"/>
                <w:sz w:val="20"/>
              </w:rPr>
              <w:t> </w:t>
            </w:r>
            <w:r>
              <w:rPr>
                <w:spacing w:val="-2"/>
                <w:sz w:val="20"/>
              </w:rPr>
              <w:t>имущество</w:t>
            </w:r>
          </w:p>
        </w:tc>
        <w:tc>
          <w:tcPr>
            <w:tcW w:w="4819" w:type="dxa"/>
          </w:tcPr>
          <w:p>
            <w:pPr>
              <w:pStyle w:val="TableParagraph"/>
              <w:spacing w:before="1"/>
              <w:ind w:left="101" w:right="150"/>
              <w:rPr>
                <w:sz w:val="20"/>
              </w:rPr>
            </w:pPr>
            <w:r>
              <w:rPr>
                <w:sz w:val="20"/>
              </w:rPr>
              <w:t>для</w:t>
            </w:r>
            <w:r>
              <w:rPr>
                <w:spacing w:val="-12"/>
                <w:sz w:val="20"/>
              </w:rPr>
              <w:t> </w:t>
            </w:r>
            <w:r>
              <w:rPr>
                <w:sz w:val="20"/>
              </w:rPr>
              <w:t>проектов</w:t>
            </w:r>
            <w:r>
              <w:rPr>
                <w:spacing w:val="-11"/>
                <w:sz w:val="20"/>
              </w:rPr>
              <w:t> </w:t>
            </w:r>
            <w:r>
              <w:rPr>
                <w:sz w:val="20"/>
              </w:rPr>
              <w:t>сельского</w:t>
            </w:r>
            <w:r>
              <w:rPr>
                <w:spacing w:val="-11"/>
                <w:sz w:val="20"/>
              </w:rPr>
              <w:t> </w:t>
            </w:r>
            <w:r>
              <w:rPr>
                <w:sz w:val="20"/>
              </w:rPr>
              <w:t>хозяйства,</w:t>
            </w:r>
            <w:r>
              <w:rPr>
                <w:spacing w:val="-12"/>
                <w:sz w:val="20"/>
              </w:rPr>
              <w:t> </w:t>
            </w:r>
            <w:r>
              <w:rPr>
                <w:sz w:val="20"/>
              </w:rPr>
              <w:t>промышленности и IT-отрасли стоимость проекта от 100 млн. рублей;</w:t>
            </w:r>
          </w:p>
          <w:p>
            <w:pPr>
              <w:pStyle w:val="TableParagraph"/>
              <w:spacing w:before="244"/>
              <w:ind w:left="101"/>
              <w:rPr>
                <w:sz w:val="20"/>
              </w:rPr>
            </w:pPr>
            <w:r>
              <w:rPr>
                <w:sz w:val="20"/>
              </w:rPr>
              <w:t>для иных видов экономической деятельности стоимость</w:t>
            </w:r>
            <w:r>
              <w:rPr>
                <w:spacing w:val="-4"/>
                <w:sz w:val="20"/>
              </w:rPr>
              <w:t> </w:t>
            </w:r>
            <w:r>
              <w:rPr>
                <w:sz w:val="20"/>
              </w:rPr>
              <w:t>проекта</w:t>
            </w:r>
            <w:r>
              <w:rPr>
                <w:spacing w:val="-5"/>
                <w:sz w:val="20"/>
              </w:rPr>
              <w:t> </w:t>
            </w:r>
            <w:r>
              <w:rPr>
                <w:sz w:val="20"/>
              </w:rPr>
              <w:t>от</w:t>
            </w:r>
            <w:r>
              <w:rPr>
                <w:spacing w:val="-6"/>
                <w:sz w:val="20"/>
              </w:rPr>
              <w:t> </w:t>
            </w:r>
            <w:r>
              <w:rPr>
                <w:sz w:val="20"/>
              </w:rPr>
              <w:t>500</w:t>
            </w:r>
            <w:r>
              <w:rPr>
                <w:spacing w:val="-4"/>
                <w:sz w:val="20"/>
              </w:rPr>
              <w:t> </w:t>
            </w:r>
            <w:r>
              <w:rPr>
                <w:sz w:val="20"/>
              </w:rPr>
              <w:t>млн.</w:t>
            </w:r>
            <w:r>
              <w:rPr>
                <w:spacing w:val="-5"/>
                <w:sz w:val="20"/>
              </w:rPr>
              <w:t> </w:t>
            </w:r>
            <w:r>
              <w:rPr>
                <w:sz w:val="20"/>
              </w:rPr>
              <w:t>рублей</w:t>
            </w:r>
            <w:r>
              <w:rPr>
                <w:spacing w:val="-5"/>
                <w:sz w:val="20"/>
              </w:rPr>
              <w:t> </w:t>
            </w:r>
            <w:r>
              <w:rPr>
                <w:sz w:val="20"/>
              </w:rPr>
              <w:t>в</w:t>
            </w:r>
            <w:r>
              <w:rPr>
                <w:spacing w:val="-5"/>
                <w:sz w:val="20"/>
              </w:rPr>
              <w:t> </w:t>
            </w:r>
            <w:r>
              <w:rPr>
                <w:sz w:val="20"/>
              </w:rPr>
              <w:t>г.</w:t>
            </w:r>
            <w:r>
              <w:rPr>
                <w:spacing w:val="-5"/>
                <w:sz w:val="20"/>
              </w:rPr>
              <w:t> </w:t>
            </w:r>
            <w:r>
              <w:rPr>
                <w:sz w:val="20"/>
              </w:rPr>
              <w:t>Саранск,</w:t>
            </w:r>
            <w:r>
              <w:rPr>
                <w:spacing w:val="-5"/>
                <w:sz w:val="20"/>
              </w:rPr>
              <w:t> </w:t>
            </w:r>
            <w:r>
              <w:rPr>
                <w:sz w:val="20"/>
              </w:rPr>
              <w:t>от 200 млн. рублей в муниципальном районе</w:t>
            </w:r>
          </w:p>
        </w:tc>
        <w:tc>
          <w:tcPr>
            <w:tcW w:w="2126" w:type="dxa"/>
            <w:tcBorders>
              <w:right w:val="nil"/>
            </w:tcBorders>
          </w:tcPr>
          <w:p>
            <w:pPr>
              <w:pStyle w:val="TableParagraph"/>
              <w:spacing w:before="2"/>
              <w:rPr>
                <w:sz w:val="20"/>
              </w:rPr>
            </w:pPr>
          </w:p>
          <w:p>
            <w:pPr>
              <w:pStyle w:val="TableParagraph"/>
              <w:ind w:right="4"/>
              <w:jc w:val="center"/>
              <w:rPr>
                <w:sz w:val="20"/>
              </w:rPr>
            </w:pPr>
            <w:r>
              <w:rPr>
                <w:spacing w:val="-2"/>
                <w:sz w:val="20"/>
              </w:rPr>
              <w:t>Закон</w:t>
            </w:r>
            <w:r>
              <w:rPr>
                <w:spacing w:val="-10"/>
                <w:sz w:val="20"/>
              </w:rPr>
              <w:t> </w:t>
            </w:r>
            <w:r>
              <w:rPr>
                <w:spacing w:val="-2"/>
                <w:sz w:val="20"/>
              </w:rPr>
              <w:t>Республики Мордовия</w:t>
            </w:r>
          </w:p>
          <w:p>
            <w:pPr>
              <w:pStyle w:val="TableParagraph"/>
              <w:spacing w:line="243" w:lineRule="exact"/>
              <w:ind w:left="1" w:right="4"/>
              <w:jc w:val="center"/>
              <w:rPr>
                <w:sz w:val="20"/>
              </w:rPr>
            </w:pPr>
            <w:r>
              <w:rPr>
                <w:sz w:val="20"/>
              </w:rPr>
              <w:t>от</w:t>
            </w:r>
            <w:r>
              <w:rPr>
                <w:spacing w:val="-6"/>
                <w:sz w:val="20"/>
              </w:rPr>
              <w:t> </w:t>
            </w:r>
            <w:r>
              <w:rPr>
                <w:sz w:val="20"/>
              </w:rPr>
              <w:t>20</w:t>
            </w:r>
            <w:r>
              <w:rPr>
                <w:spacing w:val="-5"/>
                <w:sz w:val="20"/>
              </w:rPr>
              <w:t> </w:t>
            </w:r>
            <w:r>
              <w:rPr>
                <w:sz w:val="20"/>
              </w:rPr>
              <w:t>февраля</w:t>
            </w:r>
            <w:r>
              <w:rPr>
                <w:spacing w:val="-6"/>
                <w:sz w:val="20"/>
              </w:rPr>
              <w:t> </w:t>
            </w:r>
            <w:r>
              <w:rPr>
                <w:sz w:val="20"/>
              </w:rPr>
              <w:t>2006</w:t>
            </w:r>
            <w:r>
              <w:rPr>
                <w:spacing w:val="-5"/>
                <w:sz w:val="20"/>
              </w:rPr>
              <w:t> г.</w:t>
            </w:r>
          </w:p>
          <w:p>
            <w:pPr>
              <w:pStyle w:val="TableParagraph"/>
              <w:ind w:right="4"/>
              <w:jc w:val="center"/>
              <w:rPr>
                <w:sz w:val="20"/>
              </w:rPr>
            </w:pPr>
            <w:r>
              <w:rPr>
                <w:sz w:val="20"/>
              </w:rPr>
              <w:t>№</w:t>
            </w:r>
            <w:r>
              <w:rPr>
                <w:spacing w:val="-6"/>
                <w:sz w:val="20"/>
              </w:rPr>
              <w:t> </w:t>
            </w:r>
            <w:r>
              <w:rPr>
                <w:sz w:val="20"/>
              </w:rPr>
              <w:t>6-</w:t>
            </w:r>
            <w:r>
              <w:rPr>
                <w:spacing w:val="-10"/>
                <w:sz w:val="20"/>
              </w:rPr>
              <w:t>З</w:t>
            </w:r>
          </w:p>
        </w:tc>
      </w:tr>
      <w:tr>
        <w:trPr>
          <w:trHeight w:val="4394" w:hRule="atLeast"/>
        </w:trPr>
        <w:tc>
          <w:tcPr>
            <w:tcW w:w="2134" w:type="dxa"/>
            <w:tcBorders>
              <w:left w:val="nil"/>
              <w:bottom w:val="nil"/>
            </w:tcBorders>
          </w:tcPr>
          <w:p>
            <w:pPr>
              <w:pStyle w:val="TableParagraph"/>
              <w:spacing w:before="1"/>
              <w:ind w:left="107" w:right="245"/>
              <w:rPr>
                <w:b/>
                <w:sz w:val="20"/>
              </w:rPr>
            </w:pPr>
            <w:r>
              <w:rPr>
                <w:b/>
                <w:sz w:val="20"/>
              </w:rPr>
              <w:t>Включение</w:t>
            </w:r>
            <w:r>
              <w:rPr>
                <w:b/>
                <w:spacing w:val="-12"/>
                <w:sz w:val="20"/>
              </w:rPr>
              <w:t> </w:t>
            </w:r>
            <w:r>
              <w:rPr>
                <w:b/>
                <w:sz w:val="20"/>
              </w:rPr>
              <w:t>в</w:t>
            </w:r>
            <w:r>
              <w:rPr>
                <w:b/>
                <w:spacing w:val="-11"/>
                <w:sz w:val="20"/>
              </w:rPr>
              <w:t> </w:t>
            </w:r>
            <w:r>
              <w:rPr>
                <w:b/>
                <w:sz w:val="20"/>
              </w:rPr>
              <w:t>реестр резидентов ТОР</w:t>
            </w:r>
          </w:p>
          <w:p>
            <w:pPr>
              <w:pStyle w:val="TableParagraph"/>
              <w:spacing w:before="1"/>
              <w:ind w:left="107"/>
              <w:rPr>
                <w:b/>
                <w:sz w:val="20"/>
              </w:rPr>
            </w:pPr>
            <w:r>
              <w:rPr>
                <w:b/>
                <w:spacing w:val="-2"/>
                <w:sz w:val="20"/>
              </w:rPr>
              <w:t>"Рузаевка"</w:t>
            </w:r>
          </w:p>
        </w:tc>
        <w:tc>
          <w:tcPr>
            <w:tcW w:w="6663" w:type="dxa"/>
            <w:tcBorders>
              <w:bottom w:val="nil"/>
            </w:tcBorders>
          </w:tcPr>
          <w:p>
            <w:pPr>
              <w:pStyle w:val="TableParagraph"/>
              <w:spacing w:before="1"/>
              <w:ind w:left="100"/>
              <w:rPr>
                <w:sz w:val="20"/>
              </w:rPr>
            </w:pPr>
            <w:r>
              <w:rPr>
                <w:sz w:val="20"/>
              </w:rPr>
              <w:t>Резиденту</w:t>
            </w:r>
            <w:r>
              <w:rPr>
                <w:spacing w:val="-7"/>
                <w:sz w:val="20"/>
              </w:rPr>
              <w:t> </w:t>
            </w:r>
            <w:r>
              <w:rPr>
                <w:sz w:val="20"/>
              </w:rPr>
              <w:t>ТОР</w:t>
            </w:r>
            <w:r>
              <w:rPr>
                <w:spacing w:val="-8"/>
                <w:sz w:val="20"/>
              </w:rPr>
              <w:t> </w:t>
            </w:r>
            <w:r>
              <w:rPr>
                <w:sz w:val="20"/>
              </w:rPr>
              <w:t>представляются</w:t>
            </w:r>
            <w:r>
              <w:rPr>
                <w:spacing w:val="-9"/>
                <w:sz w:val="20"/>
              </w:rPr>
              <w:t> </w:t>
            </w:r>
            <w:r>
              <w:rPr>
                <w:sz w:val="20"/>
              </w:rPr>
              <w:t>налоговые</w:t>
            </w:r>
            <w:r>
              <w:rPr>
                <w:spacing w:val="-6"/>
                <w:sz w:val="20"/>
              </w:rPr>
              <w:t> </w:t>
            </w:r>
            <w:r>
              <w:rPr>
                <w:sz w:val="20"/>
              </w:rPr>
              <w:t>льготы</w:t>
            </w:r>
            <w:r>
              <w:rPr>
                <w:spacing w:val="-7"/>
                <w:sz w:val="20"/>
              </w:rPr>
              <w:t> </w:t>
            </w:r>
            <w:r>
              <w:rPr>
                <w:sz w:val="20"/>
              </w:rPr>
              <w:t>и</w:t>
            </w:r>
            <w:r>
              <w:rPr>
                <w:spacing w:val="-7"/>
                <w:sz w:val="20"/>
              </w:rPr>
              <w:t> </w:t>
            </w:r>
            <w:r>
              <w:rPr>
                <w:spacing w:val="-2"/>
                <w:sz w:val="20"/>
              </w:rPr>
              <w:t>преференции:</w:t>
            </w:r>
          </w:p>
          <w:p>
            <w:pPr>
              <w:pStyle w:val="TableParagraph"/>
              <w:numPr>
                <w:ilvl w:val="0"/>
                <w:numId w:val="13"/>
              </w:numPr>
              <w:tabs>
                <w:tab w:pos="243" w:val="left" w:leader="none"/>
              </w:tabs>
              <w:spacing w:line="240" w:lineRule="auto" w:before="1" w:after="0"/>
              <w:ind w:left="100" w:right="134" w:firstLine="0"/>
              <w:jc w:val="left"/>
              <w:rPr>
                <w:sz w:val="20"/>
              </w:rPr>
            </w:pPr>
            <w:r>
              <w:rPr>
                <w:sz w:val="20"/>
              </w:rPr>
              <w:t>снижение</w:t>
            </w:r>
            <w:r>
              <w:rPr>
                <w:spacing w:val="-6"/>
                <w:sz w:val="20"/>
              </w:rPr>
              <w:t> </w:t>
            </w:r>
            <w:r>
              <w:rPr>
                <w:sz w:val="20"/>
              </w:rPr>
              <w:t>региональной</w:t>
            </w:r>
            <w:r>
              <w:rPr>
                <w:spacing w:val="-5"/>
                <w:sz w:val="20"/>
              </w:rPr>
              <w:t> </w:t>
            </w:r>
            <w:r>
              <w:rPr>
                <w:sz w:val="20"/>
              </w:rPr>
              <w:t>части</w:t>
            </w:r>
            <w:r>
              <w:rPr>
                <w:spacing w:val="-5"/>
                <w:sz w:val="20"/>
              </w:rPr>
              <w:t> </w:t>
            </w:r>
            <w:r>
              <w:rPr>
                <w:sz w:val="20"/>
              </w:rPr>
              <w:t>ставки</w:t>
            </w:r>
            <w:r>
              <w:rPr>
                <w:spacing w:val="-5"/>
                <w:sz w:val="20"/>
              </w:rPr>
              <w:t> </w:t>
            </w:r>
            <w:r>
              <w:rPr>
                <w:sz w:val="20"/>
              </w:rPr>
              <w:t>налога</w:t>
            </w:r>
            <w:r>
              <w:rPr>
                <w:spacing w:val="-5"/>
                <w:sz w:val="20"/>
              </w:rPr>
              <w:t> </w:t>
            </w:r>
            <w:r>
              <w:rPr>
                <w:sz w:val="20"/>
              </w:rPr>
              <w:t>на</w:t>
            </w:r>
            <w:r>
              <w:rPr>
                <w:spacing w:val="-5"/>
                <w:sz w:val="20"/>
              </w:rPr>
              <w:t> </w:t>
            </w:r>
            <w:r>
              <w:rPr>
                <w:sz w:val="20"/>
              </w:rPr>
              <w:t>прибыль</w:t>
            </w:r>
            <w:r>
              <w:rPr>
                <w:spacing w:val="-6"/>
                <w:sz w:val="20"/>
              </w:rPr>
              <w:t> </w:t>
            </w:r>
            <w:r>
              <w:rPr>
                <w:sz w:val="20"/>
              </w:rPr>
              <w:t>организаций</w:t>
            </w:r>
            <w:r>
              <w:rPr>
                <w:spacing w:val="-5"/>
                <w:sz w:val="20"/>
              </w:rPr>
              <w:t> </w:t>
            </w:r>
            <w:r>
              <w:rPr>
                <w:sz w:val="20"/>
              </w:rPr>
              <w:t>до 5% в течение первых пяти лет, и до 10% в течение следующих пяти лет,</w:t>
            </w:r>
          </w:p>
          <w:p>
            <w:pPr>
              <w:pStyle w:val="TableParagraph"/>
              <w:numPr>
                <w:ilvl w:val="0"/>
                <w:numId w:val="13"/>
              </w:numPr>
              <w:tabs>
                <w:tab w:pos="243" w:val="left" w:leader="none"/>
              </w:tabs>
              <w:spacing w:line="240" w:lineRule="auto" w:before="243" w:after="0"/>
              <w:ind w:left="100" w:right="187" w:firstLine="0"/>
              <w:jc w:val="left"/>
              <w:rPr>
                <w:sz w:val="20"/>
              </w:rPr>
            </w:pPr>
            <w:r>
              <w:rPr>
                <w:sz w:val="20"/>
              </w:rPr>
              <w:t>снижение</w:t>
            </w:r>
            <w:r>
              <w:rPr>
                <w:spacing w:val="-6"/>
                <w:sz w:val="20"/>
              </w:rPr>
              <w:t> </w:t>
            </w:r>
            <w:r>
              <w:rPr>
                <w:sz w:val="20"/>
              </w:rPr>
              <w:t>федеральной</w:t>
            </w:r>
            <w:r>
              <w:rPr>
                <w:spacing w:val="-6"/>
                <w:sz w:val="20"/>
              </w:rPr>
              <w:t> </w:t>
            </w:r>
            <w:r>
              <w:rPr>
                <w:sz w:val="20"/>
              </w:rPr>
              <w:t>части</w:t>
            </w:r>
            <w:r>
              <w:rPr>
                <w:spacing w:val="-6"/>
                <w:sz w:val="20"/>
              </w:rPr>
              <w:t> </w:t>
            </w:r>
            <w:r>
              <w:rPr>
                <w:sz w:val="20"/>
              </w:rPr>
              <w:t>ставки</w:t>
            </w:r>
            <w:r>
              <w:rPr>
                <w:spacing w:val="-6"/>
                <w:sz w:val="20"/>
              </w:rPr>
              <w:t> </w:t>
            </w:r>
            <w:r>
              <w:rPr>
                <w:sz w:val="20"/>
              </w:rPr>
              <w:t>налога</w:t>
            </w:r>
            <w:r>
              <w:rPr>
                <w:spacing w:val="-6"/>
                <w:sz w:val="20"/>
              </w:rPr>
              <w:t> </w:t>
            </w:r>
            <w:r>
              <w:rPr>
                <w:sz w:val="20"/>
              </w:rPr>
              <w:t>на</w:t>
            </w:r>
            <w:r>
              <w:rPr>
                <w:spacing w:val="-3"/>
                <w:sz w:val="20"/>
              </w:rPr>
              <w:t> </w:t>
            </w:r>
            <w:r>
              <w:rPr>
                <w:sz w:val="20"/>
              </w:rPr>
              <w:t>прибыль</w:t>
            </w:r>
            <w:r>
              <w:rPr>
                <w:spacing w:val="-6"/>
                <w:sz w:val="20"/>
              </w:rPr>
              <w:t> </w:t>
            </w:r>
            <w:r>
              <w:rPr>
                <w:sz w:val="20"/>
              </w:rPr>
              <w:t>организаций</w:t>
            </w:r>
            <w:r>
              <w:rPr>
                <w:spacing w:val="-6"/>
                <w:sz w:val="20"/>
              </w:rPr>
              <w:t> </w:t>
            </w:r>
            <w:r>
              <w:rPr>
                <w:sz w:val="20"/>
              </w:rPr>
              <w:t>до 0% в течение первых пяти лет;</w:t>
            </w:r>
          </w:p>
          <w:p>
            <w:pPr>
              <w:pStyle w:val="TableParagraph"/>
              <w:rPr>
                <w:sz w:val="20"/>
              </w:rPr>
            </w:pPr>
          </w:p>
          <w:p>
            <w:pPr>
              <w:pStyle w:val="TableParagraph"/>
              <w:numPr>
                <w:ilvl w:val="0"/>
                <w:numId w:val="13"/>
              </w:numPr>
              <w:tabs>
                <w:tab w:pos="243" w:val="left" w:leader="none"/>
              </w:tabs>
              <w:spacing w:line="240" w:lineRule="auto" w:before="0" w:after="0"/>
              <w:ind w:left="243" w:right="0" w:hanging="143"/>
              <w:jc w:val="left"/>
              <w:rPr>
                <w:sz w:val="20"/>
              </w:rPr>
            </w:pPr>
            <w:r>
              <w:rPr>
                <w:sz w:val="20"/>
              </w:rPr>
              <w:t>«обнуление»</w:t>
            </w:r>
            <w:r>
              <w:rPr>
                <w:spacing w:val="-6"/>
                <w:sz w:val="20"/>
              </w:rPr>
              <w:t> </w:t>
            </w:r>
            <w:r>
              <w:rPr>
                <w:sz w:val="20"/>
              </w:rPr>
              <w:t>ставки</w:t>
            </w:r>
            <w:r>
              <w:rPr>
                <w:spacing w:val="-6"/>
                <w:sz w:val="20"/>
              </w:rPr>
              <w:t> </w:t>
            </w:r>
            <w:r>
              <w:rPr>
                <w:sz w:val="20"/>
              </w:rPr>
              <w:t>налога</w:t>
            </w:r>
            <w:r>
              <w:rPr>
                <w:spacing w:val="-6"/>
                <w:sz w:val="20"/>
              </w:rPr>
              <w:t> </w:t>
            </w:r>
            <w:r>
              <w:rPr>
                <w:sz w:val="20"/>
              </w:rPr>
              <w:t>на</w:t>
            </w:r>
            <w:r>
              <w:rPr>
                <w:spacing w:val="-5"/>
                <w:sz w:val="20"/>
              </w:rPr>
              <w:t> </w:t>
            </w:r>
            <w:r>
              <w:rPr>
                <w:sz w:val="20"/>
              </w:rPr>
              <w:t>имущество</w:t>
            </w:r>
            <w:r>
              <w:rPr>
                <w:spacing w:val="-6"/>
                <w:sz w:val="20"/>
              </w:rPr>
              <w:t> </w:t>
            </w:r>
            <w:r>
              <w:rPr>
                <w:sz w:val="20"/>
              </w:rPr>
              <w:t>в</w:t>
            </w:r>
            <w:r>
              <w:rPr>
                <w:spacing w:val="-6"/>
                <w:sz w:val="20"/>
              </w:rPr>
              <w:t> </w:t>
            </w:r>
            <w:r>
              <w:rPr>
                <w:sz w:val="20"/>
              </w:rPr>
              <w:t>течение</w:t>
            </w:r>
            <w:r>
              <w:rPr>
                <w:spacing w:val="-4"/>
                <w:sz w:val="20"/>
              </w:rPr>
              <w:t> </w:t>
            </w:r>
            <w:r>
              <w:rPr>
                <w:sz w:val="20"/>
              </w:rPr>
              <w:t>10</w:t>
            </w:r>
            <w:r>
              <w:rPr>
                <w:spacing w:val="-4"/>
                <w:sz w:val="20"/>
              </w:rPr>
              <w:t> лет;</w:t>
            </w:r>
          </w:p>
          <w:p>
            <w:pPr>
              <w:pStyle w:val="TableParagraph"/>
              <w:spacing w:before="2"/>
              <w:rPr>
                <w:sz w:val="20"/>
              </w:rPr>
            </w:pPr>
          </w:p>
          <w:p>
            <w:pPr>
              <w:pStyle w:val="TableParagraph"/>
              <w:numPr>
                <w:ilvl w:val="0"/>
                <w:numId w:val="13"/>
              </w:numPr>
              <w:tabs>
                <w:tab w:pos="243" w:val="left" w:leader="none"/>
              </w:tabs>
              <w:spacing w:line="240" w:lineRule="auto" w:before="0" w:after="0"/>
              <w:ind w:left="243" w:right="0" w:hanging="143"/>
              <w:jc w:val="left"/>
              <w:rPr>
                <w:sz w:val="20"/>
              </w:rPr>
            </w:pPr>
            <w:r>
              <w:rPr>
                <w:sz w:val="20"/>
              </w:rPr>
              <w:t>«обнуление»</w:t>
            </w:r>
            <w:r>
              <w:rPr>
                <w:spacing w:val="-7"/>
                <w:sz w:val="20"/>
              </w:rPr>
              <w:t> </w:t>
            </w:r>
            <w:r>
              <w:rPr>
                <w:sz w:val="20"/>
              </w:rPr>
              <w:t>ставки</w:t>
            </w:r>
            <w:r>
              <w:rPr>
                <w:spacing w:val="-7"/>
                <w:sz w:val="20"/>
              </w:rPr>
              <w:t> </w:t>
            </w:r>
            <w:r>
              <w:rPr>
                <w:sz w:val="20"/>
              </w:rPr>
              <w:t>земельного</w:t>
            </w:r>
            <w:r>
              <w:rPr>
                <w:spacing w:val="-6"/>
                <w:sz w:val="20"/>
              </w:rPr>
              <w:t> </w:t>
            </w:r>
            <w:r>
              <w:rPr>
                <w:sz w:val="20"/>
              </w:rPr>
              <w:t>налога</w:t>
            </w:r>
            <w:r>
              <w:rPr>
                <w:spacing w:val="-7"/>
                <w:sz w:val="20"/>
              </w:rPr>
              <w:t> </w:t>
            </w:r>
            <w:r>
              <w:rPr>
                <w:sz w:val="20"/>
              </w:rPr>
              <w:t>в</w:t>
            </w:r>
            <w:r>
              <w:rPr>
                <w:spacing w:val="-7"/>
                <w:sz w:val="20"/>
              </w:rPr>
              <w:t> </w:t>
            </w:r>
            <w:r>
              <w:rPr>
                <w:sz w:val="20"/>
              </w:rPr>
              <w:t>течение</w:t>
            </w:r>
            <w:r>
              <w:rPr>
                <w:spacing w:val="-7"/>
                <w:sz w:val="20"/>
              </w:rPr>
              <w:t> </w:t>
            </w:r>
            <w:r>
              <w:rPr>
                <w:sz w:val="20"/>
              </w:rPr>
              <w:t>10</w:t>
            </w:r>
            <w:r>
              <w:rPr>
                <w:spacing w:val="-5"/>
                <w:sz w:val="20"/>
              </w:rPr>
              <w:t> </w:t>
            </w:r>
            <w:r>
              <w:rPr>
                <w:spacing w:val="-4"/>
                <w:sz w:val="20"/>
              </w:rPr>
              <w:t>лет.</w:t>
            </w:r>
          </w:p>
        </w:tc>
        <w:tc>
          <w:tcPr>
            <w:tcW w:w="4819" w:type="dxa"/>
            <w:tcBorders>
              <w:bottom w:val="nil"/>
            </w:tcBorders>
          </w:tcPr>
          <w:p>
            <w:pPr>
              <w:pStyle w:val="TableParagraph"/>
              <w:spacing w:before="1"/>
              <w:ind w:left="101"/>
              <w:rPr>
                <w:sz w:val="20"/>
              </w:rPr>
            </w:pPr>
            <w:r>
              <w:rPr>
                <w:sz w:val="20"/>
              </w:rPr>
              <w:t>Претенденты - юридические лица, являющиеся коммерческими</w:t>
            </w:r>
            <w:r>
              <w:rPr>
                <w:spacing w:val="-12"/>
                <w:sz w:val="20"/>
              </w:rPr>
              <w:t> </w:t>
            </w:r>
            <w:r>
              <w:rPr>
                <w:sz w:val="20"/>
              </w:rPr>
              <w:t>организациями,</w:t>
            </w:r>
            <w:r>
              <w:rPr>
                <w:spacing w:val="-11"/>
                <w:sz w:val="20"/>
              </w:rPr>
              <w:t> </w:t>
            </w:r>
            <w:r>
              <w:rPr>
                <w:sz w:val="20"/>
              </w:rPr>
              <w:t>за</w:t>
            </w:r>
            <w:r>
              <w:rPr>
                <w:spacing w:val="-11"/>
                <w:sz w:val="20"/>
              </w:rPr>
              <w:t> </w:t>
            </w:r>
            <w:r>
              <w:rPr>
                <w:sz w:val="20"/>
              </w:rPr>
              <w:t>исключением государственных и муниципальных унитарных</w:t>
            </w:r>
          </w:p>
          <w:p>
            <w:pPr>
              <w:pStyle w:val="TableParagraph"/>
              <w:ind w:left="101"/>
              <w:rPr>
                <w:sz w:val="20"/>
              </w:rPr>
            </w:pPr>
            <w:r>
              <w:rPr>
                <w:sz w:val="20"/>
              </w:rPr>
              <w:t>предприятий,</w:t>
            </w:r>
            <w:r>
              <w:rPr>
                <w:spacing w:val="-9"/>
                <w:sz w:val="20"/>
              </w:rPr>
              <w:t> </w:t>
            </w:r>
            <w:r>
              <w:rPr>
                <w:sz w:val="20"/>
              </w:rPr>
              <w:t>финансовых</w:t>
            </w:r>
            <w:r>
              <w:rPr>
                <w:spacing w:val="-9"/>
                <w:sz w:val="20"/>
              </w:rPr>
              <w:t> </w:t>
            </w:r>
            <w:r>
              <w:rPr>
                <w:sz w:val="20"/>
              </w:rPr>
              <w:t>организаций,</w:t>
            </w:r>
            <w:r>
              <w:rPr>
                <w:spacing w:val="-9"/>
                <w:sz w:val="20"/>
              </w:rPr>
              <w:t> </w:t>
            </w:r>
            <w:r>
              <w:rPr>
                <w:sz w:val="20"/>
              </w:rPr>
              <w:t>в</w:t>
            </w:r>
            <w:r>
              <w:rPr>
                <w:spacing w:val="-9"/>
                <w:sz w:val="20"/>
              </w:rPr>
              <w:t> </w:t>
            </w:r>
            <w:r>
              <w:rPr>
                <w:sz w:val="20"/>
              </w:rPr>
              <w:t>том</w:t>
            </w:r>
            <w:r>
              <w:rPr>
                <w:spacing w:val="-9"/>
                <w:sz w:val="20"/>
              </w:rPr>
              <w:t> </w:t>
            </w:r>
            <w:r>
              <w:rPr>
                <w:sz w:val="20"/>
              </w:rPr>
              <w:t>числе кредитных и страховых организаций и</w:t>
            </w:r>
          </w:p>
          <w:p>
            <w:pPr>
              <w:pStyle w:val="TableParagraph"/>
              <w:spacing w:before="1"/>
              <w:ind w:left="101"/>
              <w:rPr>
                <w:sz w:val="20"/>
              </w:rPr>
            </w:pPr>
            <w:r>
              <w:rPr>
                <w:sz w:val="20"/>
              </w:rPr>
              <w:t>профессиональных</w:t>
            </w:r>
            <w:r>
              <w:rPr>
                <w:spacing w:val="-11"/>
                <w:sz w:val="20"/>
              </w:rPr>
              <w:t> </w:t>
            </w:r>
            <w:r>
              <w:rPr>
                <w:sz w:val="20"/>
              </w:rPr>
              <w:t>участников</w:t>
            </w:r>
            <w:r>
              <w:rPr>
                <w:spacing w:val="-11"/>
                <w:sz w:val="20"/>
              </w:rPr>
              <w:t> </w:t>
            </w:r>
            <w:r>
              <w:rPr>
                <w:sz w:val="20"/>
              </w:rPr>
              <w:t>рынка</w:t>
            </w:r>
            <w:r>
              <w:rPr>
                <w:spacing w:val="-11"/>
                <w:sz w:val="20"/>
              </w:rPr>
              <w:t> </w:t>
            </w:r>
            <w:r>
              <w:rPr>
                <w:sz w:val="20"/>
              </w:rPr>
              <w:t>ценных</w:t>
            </w:r>
            <w:r>
              <w:rPr>
                <w:spacing w:val="-10"/>
                <w:sz w:val="20"/>
              </w:rPr>
              <w:t> </w:t>
            </w:r>
            <w:r>
              <w:rPr>
                <w:sz w:val="20"/>
              </w:rPr>
              <w:t>бумаг, заключившие соглашения об осуществлении</w:t>
            </w:r>
          </w:p>
          <w:p>
            <w:pPr>
              <w:pStyle w:val="TableParagraph"/>
              <w:spacing w:line="243" w:lineRule="exact"/>
              <w:ind w:left="101"/>
              <w:rPr>
                <w:sz w:val="20"/>
              </w:rPr>
            </w:pPr>
            <w:r>
              <w:rPr>
                <w:sz w:val="20"/>
              </w:rPr>
              <w:t>деятельности</w:t>
            </w:r>
            <w:r>
              <w:rPr>
                <w:spacing w:val="-10"/>
                <w:sz w:val="20"/>
              </w:rPr>
              <w:t> </w:t>
            </w:r>
            <w:r>
              <w:rPr>
                <w:sz w:val="20"/>
              </w:rPr>
              <w:t>на</w:t>
            </w:r>
            <w:r>
              <w:rPr>
                <w:spacing w:val="-10"/>
                <w:sz w:val="20"/>
              </w:rPr>
              <w:t> </w:t>
            </w:r>
            <w:r>
              <w:rPr>
                <w:sz w:val="20"/>
              </w:rPr>
              <w:t>территориях</w:t>
            </w:r>
            <w:r>
              <w:rPr>
                <w:spacing w:val="-9"/>
                <w:sz w:val="20"/>
              </w:rPr>
              <w:t> </w:t>
            </w:r>
            <w:r>
              <w:rPr>
                <w:spacing w:val="-2"/>
                <w:sz w:val="20"/>
              </w:rPr>
              <w:t>опережающего</w:t>
            </w:r>
          </w:p>
          <w:p>
            <w:pPr>
              <w:pStyle w:val="TableParagraph"/>
              <w:spacing w:before="1"/>
              <w:ind w:left="101" w:right="150"/>
              <w:rPr>
                <w:sz w:val="20"/>
              </w:rPr>
            </w:pPr>
            <w:r>
              <w:rPr>
                <w:sz w:val="20"/>
              </w:rPr>
              <w:t>социально-экономического</w:t>
            </w:r>
            <w:r>
              <w:rPr>
                <w:spacing w:val="-12"/>
                <w:sz w:val="20"/>
              </w:rPr>
              <w:t> </w:t>
            </w:r>
            <w:r>
              <w:rPr>
                <w:sz w:val="20"/>
              </w:rPr>
              <w:t>развития</w:t>
            </w:r>
            <w:r>
              <w:rPr>
                <w:spacing w:val="-11"/>
                <w:sz w:val="20"/>
              </w:rPr>
              <w:t> </w:t>
            </w:r>
            <w:r>
              <w:rPr>
                <w:sz w:val="20"/>
              </w:rPr>
              <w:t>с</w:t>
            </w:r>
            <w:r>
              <w:rPr>
                <w:spacing w:val="-11"/>
                <w:sz w:val="20"/>
              </w:rPr>
              <w:t> </w:t>
            </w:r>
            <w:r>
              <w:rPr>
                <w:sz w:val="20"/>
              </w:rPr>
              <w:t>органами государственной власти субъектов Российской Федерации и отвечающие одновременно следующим требованиям:</w:t>
            </w:r>
          </w:p>
          <w:p>
            <w:pPr>
              <w:pStyle w:val="TableParagraph"/>
              <w:spacing w:before="1"/>
              <w:rPr>
                <w:sz w:val="20"/>
              </w:rPr>
            </w:pPr>
          </w:p>
          <w:p>
            <w:pPr>
              <w:pStyle w:val="TableParagraph"/>
              <w:numPr>
                <w:ilvl w:val="0"/>
                <w:numId w:val="14"/>
              </w:numPr>
              <w:tabs>
                <w:tab w:pos="305" w:val="left" w:leader="none"/>
              </w:tabs>
              <w:spacing w:line="240" w:lineRule="auto" w:before="0" w:after="0"/>
              <w:ind w:left="101" w:right="231" w:firstLine="0"/>
              <w:jc w:val="left"/>
              <w:rPr>
                <w:sz w:val="20"/>
              </w:rPr>
            </w:pPr>
            <w:r>
              <w:rPr>
                <w:sz w:val="20"/>
              </w:rPr>
              <w:t>регистрация</w:t>
            </w:r>
            <w:r>
              <w:rPr>
                <w:spacing w:val="-11"/>
                <w:sz w:val="20"/>
              </w:rPr>
              <w:t> </w:t>
            </w:r>
            <w:r>
              <w:rPr>
                <w:sz w:val="20"/>
              </w:rPr>
              <w:t>юридического</w:t>
            </w:r>
            <w:r>
              <w:rPr>
                <w:spacing w:val="-11"/>
                <w:sz w:val="20"/>
              </w:rPr>
              <w:t> </w:t>
            </w:r>
            <w:r>
              <w:rPr>
                <w:sz w:val="20"/>
              </w:rPr>
              <w:t>лица</w:t>
            </w:r>
            <w:r>
              <w:rPr>
                <w:spacing w:val="-11"/>
                <w:sz w:val="20"/>
              </w:rPr>
              <w:t> </w:t>
            </w:r>
            <w:r>
              <w:rPr>
                <w:sz w:val="20"/>
              </w:rPr>
              <w:t>осуществлена</w:t>
            </w:r>
            <w:r>
              <w:rPr>
                <w:spacing w:val="-11"/>
                <w:sz w:val="20"/>
              </w:rPr>
              <w:t> </w:t>
            </w:r>
            <w:r>
              <w:rPr>
                <w:sz w:val="20"/>
              </w:rPr>
              <w:t>на территории опережающего развития;</w:t>
            </w:r>
          </w:p>
          <w:p>
            <w:pPr>
              <w:pStyle w:val="TableParagraph"/>
              <w:numPr>
                <w:ilvl w:val="0"/>
                <w:numId w:val="14"/>
              </w:numPr>
              <w:tabs>
                <w:tab w:pos="306" w:val="left" w:leader="none"/>
              </w:tabs>
              <w:spacing w:line="240" w:lineRule="auto" w:before="244" w:after="0"/>
              <w:ind w:left="306" w:right="0" w:hanging="205"/>
              <w:jc w:val="left"/>
              <w:rPr>
                <w:sz w:val="20"/>
              </w:rPr>
            </w:pPr>
            <w:r>
              <w:rPr>
                <w:sz w:val="20"/>
              </w:rPr>
              <w:t>имеются</w:t>
            </w:r>
            <w:r>
              <w:rPr>
                <w:spacing w:val="-9"/>
                <w:sz w:val="20"/>
              </w:rPr>
              <w:t> </w:t>
            </w:r>
            <w:r>
              <w:rPr>
                <w:sz w:val="20"/>
              </w:rPr>
              <w:t>ограничения</w:t>
            </w:r>
            <w:r>
              <w:rPr>
                <w:spacing w:val="-9"/>
                <w:sz w:val="20"/>
              </w:rPr>
              <w:t> </w:t>
            </w:r>
            <w:r>
              <w:rPr>
                <w:sz w:val="20"/>
              </w:rPr>
              <w:t>по</w:t>
            </w:r>
            <w:r>
              <w:rPr>
                <w:spacing w:val="-5"/>
                <w:sz w:val="20"/>
              </w:rPr>
              <w:t> </w:t>
            </w:r>
            <w:r>
              <w:rPr>
                <w:sz w:val="20"/>
              </w:rPr>
              <w:t>видам</w:t>
            </w:r>
            <w:r>
              <w:rPr>
                <w:spacing w:val="-7"/>
                <w:sz w:val="20"/>
              </w:rPr>
              <w:t> </w:t>
            </w:r>
            <w:r>
              <w:rPr>
                <w:spacing w:val="-2"/>
                <w:sz w:val="20"/>
              </w:rPr>
              <w:t>деятельности;</w:t>
            </w:r>
          </w:p>
        </w:tc>
        <w:tc>
          <w:tcPr>
            <w:tcW w:w="2126" w:type="dxa"/>
            <w:tcBorders>
              <w:bottom w:val="nil"/>
              <w:right w:val="nil"/>
            </w:tcBorders>
          </w:tcPr>
          <w:p>
            <w:pPr>
              <w:pStyle w:val="TableParagraph"/>
              <w:spacing w:before="2"/>
              <w:rPr>
                <w:sz w:val="20"/>
              </w:rPr>
            </w:pPr>
          </w:p>
          <w:p>
            <w:pPr>
              <w:pStyle w:val="TableParagraph"/>
              <w:ind w:left="104" w:right="283"/>
              <w:rPr>
                <w:sz w:val="20"/>
              </w:rPr>
            </w:pPr>
            <w:r>
              <w:rPr>
                <w:spacing w:val="-2"/>
                <w:sz w:val="20"/>
              </w:rPr>
              <w:t>Постановление Правительства Российской Федерации</w:t>
            </w:r>
          </w:p>
          <w:p>
            <w:pPr>
              <w:pStyle w:val="TableParagraph"/>
              <w:spacing w:line="243" w:lineRule="exact"/>
              <w:ind w:left="104"/>
              <w:rPr>
                <w:sz w:val="20"/>
              </w:rPr>
            </w:pPr>
            <w:r>
              <w:rPr>
                <w:sz w:val="20"/>
              </w:rPr>
              <w:t>от</w:t>
            </w:r>
            <w:r>
              <w:rPr>
                <w:spacing w:val="-6"/>
                <w:sz w:val="20"/>
              </w:rPr>
              <w:t> </w:t>
            </w:r>
            <w:r>
              <w:rPr>
                <w:sz w:val="20"/>
              </w:rPr>
              <w:t>27</w:t>
            </w:r>
            <w:r>
              <w:rPr>
                <w:spacing w:val="-5"/>
                <w:sz w:val="20"/>
              </w:rPr>
              <w:t> </w:t>
            </w:r>
            <w:r>
              <w:rPr>
                <w:sz w:val="20"/>
              </w:rPr>
              <w:t>сентября</w:t>
            </w:r>
            <w:r>
              <w:rPr>
                <w:spacing w:val="-5"/>
                <w:sz w:val="20"/>
              </w:rPr>
              <w:t> </w:t>
            </w:r>
            <w:r>
              <w:rPr>
                <w:sz w:val="20"/>
              </w:rPr>
              <w:t>2017</w:t>
            </w:r>
            <w:r>
              <w:rPr>
                <w:spacing w:val="-5"/>
                <w:sz w:val="20"/>
              </w:rPr>
              <w:t> г.</w:t>
            </w:r>
          </w:p>
          <w:p>
            <w:pPr>
              <w:pStyle w:val="TableParagraph"/>
              <w:spacing w:line="243" w:lineRule="exact"/>
              <w:ind w:left="104"/>
              <w:rPr>
                <w:sz w:val="20"/>
              </w:rPr>
            </w:pPr>
            <w:r>
              <w:rPr>
                <w:sz w:val="20"/>
              </w:rPr>
              <w:t>№</w:t>
            </w:r>
            <w:r>
              <w:rPr>
                <w:spacing w:val="-4"/>
                <w:sz w:val="20"/>
              </w:rPr>
              <w:t> 1165</w:t>
            </w:r>
          </w:p>
        </w:tc>
      </w:tr>
    </w:tbl>
    <w:p>
      <w:pPr>
        <w:pStyle w:val="BodyText"/>
        <w:spacing w:before="165"/>
        <w:rPr>
          <w:sz w:val="22"/>
        </w:rPr>
      </w:pPr>
    </w:p>
    <w:p>
      <w:pPr>
        <w:spacing w:before="0"/>
        <w:ind w:left="1420" w:right="0" w:firstLine="0"/>
        <w:jc w:val="left"/>
        <w:rPr>
          <w:b/>
          <w:sz w:val="22"/>
        </w:rPr>
      </w:pPr>
      <w:r>
        <w:rPr>
          <w:b/>
          <w:spacing w:val="-5"/>
          <w:sz w:val="22"/>
        </w:rPr>
        <w:t>35</w:t>
      </w:r>
    </w:p>
    <w:p>
      <w:pPr>
        <w:spacing w:after="0"/>
        <w:jc w:val="left"/>
        <w:rPr>
          <w:b/>
          <w:sz w:val="22"/>
        </w:rPr>
        <w:sectPr>
          <w:pgSz w:w="16840" w:h="11910" w:orient="landscape"/>
          <w:pgMar w:top="580" w:bottom="0" w:left="0" w:right="141"/>
        </w:sectPr>
      </w:pPr>
    </w:p>
    <w:tbl>
      <w:tblPr>
        <w:tblW w:w="0" w:type="auto"/>
        <w:jc w:val="left"/>
        <w:tblInd w:w="569" w:type="dxa"/>
        <w:tblBorders>
          <w:top w:val="single" w:sz="4" w:space="0" w:color="7E7E7E"/>
          <w:left w:val="single" w:sz="4" w:space="0" w:color="7E7E7E"/>
          <w:bottom w:val="single" w:sz="4" w:space="0" w:color="7E7E7E"/>
          <w:right w:val="single" w:sz="4" w:space="0" w:color="7E7E7E"/>
          <w:insideH w:val="single" w:sz="4" w:space="0" w:color="7E7E7E"/>
          <w:insideV w:val="single" w:sz="4" w:space="0" w:color="7E7E7E"/>
        </w:tblBorders>
        <w:tblLayout w:type="fixed"/>
        <w:tblCellMar>
          <w:top w:w="0" w:type="dxa"/>
          <w:left w:w="0" w:type="dxa"/>
          <w:bottom w:w="0" w:type="dxa"/>
          <w:right w:w="0" w:type="dxa"/>
        </w:tblCellMar>
        <w:tblLook w:val="01E0"/>
      </w:tblPr>
      <w:tblGrid>
        <w:gridCol w:w="2134"/>
        <w:gridCol w:w="6663"/>
        <w:gridCol w:w="4819"/>
        <w:gridCol w:w="2126"/>
      </w:tblGrid>
      <w:tr>
        <w:trPr>
          <w:trHeight w:val="825" w:hRule="atLeast"/>
        </w:trPr>
        <w:tc>
          <w:tcPr>
            <w:tcW w:w="2134" w:type="dxa"/>
            <w:tcBorders>
              <w:top w:val="nil"/>
              <w:left w:val="nil"/>
            </w:tcBorders>
            <w:shd w:val="clear" w:color="auto" w:fill="E7E6E6"/>
          </w:tcPr>
          <w:p>
            <w:pPr>
              <w:pStyle w:val="TableParagraph"/>
              <w:spacing w:before="47"/>
              <w:rPr>
                <w:b/>
                <w:sz w:val="20"/>
              </w:rPr>
            </w:pPr>
          </w:p>
          <w:p>
            <w:pPr>
              <w:pStyle w:val="TableParagraph"/>
              <w:spacing w:before="1"/>
              <w:ind w:left="367"/>
              <w:rPr>
                <w:b/>
                <w:sz w:val="20"/>
              </w:rPr>
            </w:pPr>
            <w:r>
              <w:rPr>
                <w:b/>
                <w:sz w:val="20"/>
              </w:rPr>
              <w:t>Вид</w:t>
            </w:r>
            <w:r>
              <w:rPr>
                <w:b/>
                <w:spacing w:val="-6"/>
                <w:sz w:val="20"/>
              </w:rPr>
              <w:t> </w:t>
            </w:r>
            <w:r>
              <w:rPr>
                <w:b/>
                <w:spacing w:val="-2"/>
                <w:sz w:val="20"/>
              </w:rPr>
              <w:t>поддержки</w:t>
            </w:r>
          </w:p>
        </w:tc>
        <w:tc>
          <w:tcPr>
            <w:tcW w:w="6663" w:type="dxa"/>
            <w:tcBorders>
              <w:top w:val="nil"/>
            </w:tcBorders>
            <w:shd w:val="clear" w:color="auto" w:fill="E7E6E6"/>
          </w:tcPr>
          <w:p>
            <w:pPr>
              <w:pStyle w:val="TableParagraph"/>
              <w:spacing w:before="47"/>
              <w:rPr>
                <w:b/>
                <w:sz w:val="20"/>
              </w:rPr>
            </w:pPr>
          </w:p>
          <w:p>
            <w:pPr>
              <w:pStyle w:val="TableParagraph"/>
              <w:spacing w:before="1"/>
              <w:ind w:right="2"/>
              <w:jc w:val="center"/>
              <w:rPr>
                <w:b/>
                <w:sz w:val="20"/>
              </w:rPr>
            </w:pPr>
            <w:r>
              <w:rPr>
                <w:b/>
                <w:spacing w:val="-2"/>
                <w:sz w:val="20"/>
              </w:rPr>
              <w:t>Описание</w:t>
            </w:r>
            <w:r>
              <w:rPr>
                <w:b/>
                <w:spacing w:val="4"/>
                <w:sz w:val="20"/>
              </w:rPr>
              <w:t> </w:t>
            </w:r>
            <w:r>
              <w:rPr>
                <w:b/>
                <w:spacing w:val="-2"/>
                <w:sz w:val="20"/>
              </w:rPr>
              <w:t>льготы</w:t>
            </w:r>
          </w:p>
        </w:tc>
        <w:tc>
          <w:tcPr>
            <w:tcW w:w="4819" w:type="dxa"/>
            <w:tcBorders>
              <w:top w:val="nil"/>
            </w:tcBorders>
            <w:shd w:val="clear" w:color="auto" w:fill="E7E6E6"/>
          </w:tcPr>
          <w:p>
            <w:pPr>
              <w:pStyle w:val="TableParagraph"/>
              <w:spacing w:before="47"/>
              <w:rPr>
                <w:b/>
                <w:sz w:val="20"/>
              </w:rPr>
            </w:pPr>
          </w:p>
          <w:p>
            <w:pPr>
              <w:pStyle w:val="TableParagraph"/>
              <w:spacing w:before="1"/>
              <w:ind w:left="1555"/>
              <w:rPr>
                <w:b/>
                <w:sz w:val="20"/>
              </w:rPr>
            </w:pPr>
            <w:r>
              <w:rPr>
                <w:b/>
                <w:sz w:val="20"/>
              </w:rPr>
              <w:t>Условия</w:t>
            </w:r>
            <w:r>
              <w:rPr>
                <w:b/>
                <w:spacing w:val="-10"/>
                <w:sz w:val="20"/>
              </w:rPr>
              <w:t> </w:t>
            </w:r>
            <w:r>
              <w:rPr>
                <w:b/>
                <w:spacing w:val="-2"/>
                <w:sz w:val="20"/>
              </w:rPr>
              <w:t>получения</w:t>
            </w:r>
          </w:p>
        </w:tc>
        <w:tc>
          <w:tcPr>
            <w:tcW w:w="2126" w:type="dxa"/>
            <w:tcBorders>
              <w:top w:val="nil"/>
              <w:right w:val="nil"/>
            </w:tcBorders>
            <w:shd w:val="clear" w:color="auto" w:fill="E7E6E6"/>
          </w:tcPr>
          <w:p>
            <w:pPr>
              <w:pStyle w:val="TableParagraph"/>
              <w:spacing w:before="169"/>
              <w:ind w:left="478" w:right="283" w:firstLine="4"/>
              <w:rPr>
                <w:b/>
                <w:sz w:val="20"/>
              </w:rPr>
            </w:pPr>
            <w:r>
              <w:rPr>
                <w:b/>
                <w:spacing w:val="-2"/>
                <w:sz w:val="20"/>
              </w:rPr>
              <w:t>Нормативно- </w:t>
            </w:r>
            <w:r>
              <w:rPr>
                <w:b/>
                <w:sz w:val="20"/>
              </w:rPr>
              <w:t>правовой</w:t>
            </w:r>
            <w:r>
              <w:rPr>
                <w:b/>
                <w:spacing w:val="-11"/>
                <w:sz w:val="20"/>
              </w:rPr>
              <w:t> </w:t>
            </w:r>
            <w:r>
              <w:rPr>
                <w:b/>
                <w:spacing w:val="-5"/>
                <w:sz w:val="20"/>
              </w:rPr>
              <w:t>акт</w:t>
            </w:r>
          </w:p>
        </w:tc>
      </w:tr>
      <w:tr>
        <w:trPr>
          <w:trHeight w:val="1943" w:hRule="atLeast"/>
        </w:trPr>
        <w:tc>
          <w:tcPr>
            <w:tcW w:w="2134" w:type="dxa"/>
            <w:tcBorders>
              <w:left w:val="nil"/>
            </w:tcBorders>
          </w:tcPr>
          <w:p>
            <w:pPr>
              <w:pStyle w:val="TableParagraph"/>
              <w:rPr>
                <w:rFonts w:ascii="Times New Roman"/>
                <w:sz w:val="20"/>
              </w:rPr>
            </w:pPr>
          </w:p>
        </w:tc>
        <w:tc>
          <w:tcPr>
            <w:tcW w:w="6663" w:type="dxa"/>
          </w:tcPr>
          <w:p>
            <w:pPr>
              <w:pStyle w:val="TableParagraph"/>
              <w:rPr>
                <w:rFonts w:ascii="Times New Roman"/>
                <w:sz w:val="20"/>
              </w:rPr>
            </w:pPr>
          </w:p>
        </w:tc>
        <w:tc>
          <w:tcPr>
            <w:tcW w:w="4819" w:type="dxa"/>
          </w:tcPr>
          <w:p>
            <w:pPr>
              <w:pStyle w:val="TableParagraph"/>
              <w:numPr>
                <w:ilvl w:val="0"/>
                <w:numId w:val="15"/>
              </w:numPr>
              <w:tabs>
                <w:tab w:pos="310" w:val="left" w:leader="none"/>
              </w:tabs>
              <w:spacing w:line="236" w:lineRule="exact" w:before="0" w:after="0"/>
              <w:ind w:left="310" w:right="0" w:hanging="209"/>
              <w:jc w:val="left"/>
              <w:rPr>
                <w:sz w:val="20"/>
              </w:rPr>
            </w:pPr>
            <w:r>
              <w:rPr>
                <w:sz w:val="20"/>
              </w:rPr>
              <w:t>минимальный</w:t>
            </w:r>
            <w:r>
              <w:rPr>
                <w:spacing w:val="-9"/>
                <w:sz w:val="20"/>
              </w:rPr>
              <w:t> </w:t>
            </w:r>
            <w:r>
              <w:rPr>
                <w:sz w:val="20"/>
              </w:rPr>
              <w:t>объем</w:t>
            </w:r>
            <w:r>
              <w:rPr>
                <w:spacing w:val="-9"/>
                <w:sz w:val="20"/>
              </w:rPr>
              <w:t> </w:t>
            </w:r>
            <w:r>
              <w:rPr>
                <w:sz w:val="20"/>
              </w:rPr>
              <w:t>капитальных</w:t>
            </w:r>
            <w:r>
              <w:rPr>
                <w:spacing w:val="-9"/>
                <w:sz w:val="20"/>
              </w:rPr>
              <w:t> </w:t>
            </w:r>
            <w:r>
              <w:rPr>
                <w:sz w:val="20"/>
              </w:rPr>
              <w:t>вложений</w:t>
            </w:r>
            <w:r>
              <w:rPr>
                <w:spacing w:val="-6"/>
                <w:sz w:val="20"/>
              </w:rPr>
              <w:t> </w:t>
            </w:r>
            <w:r>
              <w:rPr>
                <w:spacing w:val="-10"/>
                <w:sz w:val="20"/>
              </w:rPr>
              <w:t>в</w:t>
            </w:r>
          </w:p>
          <w:p>
            <w:pPr>
              <w:pStyle w:val="TableParagraph"/>
              <w:ind w:left="101"/>
              <w:rPr>
                <w:sz w:val="20"/>
              </w:rPr>
            </w:pPr>
            <w:r>
              <w:rPr>
                <w:sz w:val="20"/>
              </w:rPr>
              <w:t>первый</w:t>
            </w:r>
            <w:r>
              <w:rPr>
                <w:spacing w:val="-8"/>
                <w:sz w:val="20"/>
              </w:rPr>
              <w:t> </w:t>
            </w:r>
            <w:r>
              <w:rPr>
                <w:sz w:val="20"/>
              </w:rPr>
              <w:t>год</w:t>
            </w:r>
            <w:r>
              <w:rPr>
                <w:spacing w:val="-9"/>
                <w:sz w:val="20"/>
              </w:rPr>
              <w:t> </w:t>
            </w:r>
            <w:r>
              <w:rPr>
                <w:sz w:val="20"/>
              </w:rPr>
              <w:t>реализации</w:t>
            </w:r>
            <w:r>
              <w:rPr>
                <w:spacing w:val="-8"/>
                <w:sz w:val="20"/>
              </w:rPr>
              <w:t> </w:t>
            </w:r>
            <w:r>
              <w:rPr>
                <w:sz w:val="20"/>
              </w:rPr>
              <w:t>проекта</w:t>
            </w:r>
            <w:r>
              <w:rPr>
                <w:spacing w:val="-6"/>
                <w:sz w:val="20"/>
              </w:rPr>
              <w:t> </w:t>
            </w:r>
            <w:r>
              <w:rPr>
                <w:sz w:val="20"/>
              </w:rPr>
              <w:t>составляет</w:t>
            </w:r>
            <w:r>
              <w:rPr>
                <w:spacing w:val="-6"/>
                <w:sz w:val="20"/>
              </w:rPr>
              <w:t> </w:t>
            </w:r>
            <w:r>
              <w:rPr>
                <w:sz w:val="20"/>
              </w:rPr>
              <w:t>2,5</w:t>
            </w:r>
            <w:r>
              <w:rPr>
                <w:spacing w:val="-8"/>
                <w:sz w:val="20"/>
              </w:rPr>
              <w:t> </w:t>
            </w:r>
            <w:r>
              <w:rPr>
                <w:sz w:val="20"/>
              </w:rPr>
              <w:t>млн. </w:t>
            </w:r>
            <w:r>
              <w:rPr>
                <w:spacing w:val="-2"/>
                <w:sz w:val="20"/>
              </w:rPr>
              <w:t>рублей;</w:t>
            </w:r>
          </w:p>
          <w:p>
            <w:pPr>
              <w:pStyle w:val="TableParagraph"/>
              <w:rPr>
                <w:b/>
                <w:sz w:val="20"/>
              </w:rPr>
            </w:pPr>
          </w:p>
          <w:p>
            <w:pPr>
              <w:pStyle w:val="TableParagraph"/>
              <w:numPr>
                <w:ilvl w:val="0"/>
                <w:numId w:val="15"/>
              </w:numPr>
              <w:tabs>
                <w:tab w:pos="306" w:val="left" w:leader="none"/>
              </w:tabs>
              <w:spacing w:line="240" w:lineRule="auto" w:before="0" w:after="0"/>
              <w:ind w:left="101" w:right="170" w:firstLine="0"/>
              <w:jc w:val="left"/>
              <w:rPr>
                <w:sz w:val="20"/>
              </w:rPr>
            </w:pPr>
            <w:r>
              <w:rPr>
                <w:sz w:val="20"/>
              </w:rPr>
              <w:t>минимальное количество новых постоянных рабочих</w:t>
            </w:r>
            <w:r>
              <w:rPr>
                <w:spacing w:val="-9"/>
                <w:sz w:val="20"/>
              </w:rPr>
              <w:t> </w:t>
            </w:r>
            <w:r>
              <w:rPr>
                <w:sz w:val="20"/>
              </w:rPr>
              <w:t>мест,</w:t>
            </w:r>
            <w:r>
              <w:rPr>
                <w:spacing w:val="-9"/>
                <w:sz w:val="20"/>
              </w:rPr>
              <w:t> </w:t>
            </w:r>
            <w:r>
              <w:rPr>
                <w:sz w:val="20"/>
              </w:rPr>
              <w:t>создаваемых</w:t>
            </w:r>
            <w:r>
              <w:rPr>
                <w:spacing w:val="-7"/>
                <w:sz w:val="20"/>
              </w:rPr>
              <w:t> </w:t>
            </w:r>
            <w:r>
              <w:rPr>
                <w:sz w:val="20"/>
              </w:rPr>
              <w:t>в</w:t>
            </w:r>
            <w:r>
              <w:rPr>
                <w:spacing w:val="-9"/>
                <w:sz w:val="20"/>
              </w:rPr>
              <w:t> </w:t>
            </w:r>
            <w:r>
              <w:rPr>
                <w:sz w:val="20"/>
              </w:rPr>
              <w:t>результате</w:t>
            </w:r>
            <w:r>
              <w:rPr>
                <w:spacing w:val="-10"/>
                <w:sz w:val="20"/>
              </w:rPr>
              <w:t> </w:t>
            </w:r>
            <w:r>
              <w:rPr>
                <w:sz w:val="20"/>
              </w:rPr>
              <w:t>реализации инвестиционного проекта в первый год реализации</w:t>
            </w:r>
          </w:p>
          <w:p>
            <w:pPr>
              <w:pStyle w:val="TableParagraph"/>
              <w:spacing w:line="223" w:lineRule="exact"/>
              <w:ind w:left="101"/>
              <w:rPr>
                <w:sz w:val="20"/>
              </w:rPr>
            </w:pPr>
            <w:r>
              <w:rPr>
                <w:sz w:val="20"/>
              </w:rPr>
              <w:t>проекта</w:t>
            </w:r>
            <w:r>
              <w:rPr>
                <w:spacing w:val="-8"/>
                <w:sz w:val="20"/>
              </w:rPr>
              <w:t> </w:t>
            </w:r>
            <w:r>
              <w:rPr>
                <w:sz w:val="20"/>
              </w:rPr>
              <w:t>составляет</w:t>
            </w:r>
            <w:r>
              <w:rPr>
                <w:spacing w:val="-7"/>
                <w:sz w:val="20"/>
              </w:rPr>
              <w:t> </w:t>
            </w:r>
            <w:r>
              <w:rPr>
                <w:sz w:val="20"/>
              </w:rPr>
              <w:t>10</w:t>
            </w:r>
            <w:r>
              <w:rPr>
                <w:spacing w:val="-7"/>
                <w:sz w:val="20"/>
              </w:rPr>
              <w:t> </w:t>
            </w:r>
            <w:r>
              <w:rPr>
                <w:spacing w:val="-2"/>
                <w:sz w:val="20"/>
              </w:rPr>
              <w:t>единиц.</w:t>
            </w:r>
          </w:p>
        </w:tc>
        <w:tc>
          <w:tcPr>
            <w:tcW w:w="2126" w:type="dxa"/>
            <w:tcBorders>
              <w:right w:val="nil"/>
            </w:tcBorders>
          </w:tcPr>
          <w:p>
            <w:pPr>
              <w:pStyle w:val="TableParagraph"/>
              <w:rPr>
                <w:rFonts w:ascii="Times New Roman"/>
                <w:sz w:val="20"/>
              </w:rPr>
            </w:pPr>
          </w:p>
        </w:tc>
      </w:tr>
      <w:tr>
        <w:trPr>
          <w:trHeight w:val="1953" w:hRule="atLeast"/>
        </w:trPr>
        <w:tc>
          <w:tcPr>
            <w:tcW w:w="2134" w:type="dxa"/>
            <w:tcBorders>
              <w:left w:val="nil"/>
            </w:tcBorders>
          </w:tcPr>
          <w:p>
            <w:pPr>
              <w:pStyle w:val="TableParagraph"/>
              <w:spacing w:before="1"/>
              <w:ind w:left="107" w:right="349"/>
              <w:rPr>
                <w:b/>
                <w:sz w:val="20"/>
              </w:rPr>
            </w:pPr>
            <w:r>
              <w:rPr>
                <w:b/>
                <w:spacing w:val="-2"/>
                <w:sz w:val="20"/>
              </w:rPr>
              <w:t>Субсидирование </w:t>
            </w:r>
            <w:r>
              <w:rPr>
                <w:b/>
                <w:sz w:val="20"/>
              </w:rPr>
              <w:t>процентной</w:t>
            </w:r>
            <w:r>
              <w:rPr>
                <w:b/>
                <w:spacing w:val="-12"/>
                <w:sz w:val="20"/>
              </w:rPr>
              <w:t> </w:t>
            </w:r>
            <w:r>
              <w:rPr>
                <w:b/>
                <w:sz w:val="20"/>
              </w:rPr>
              <w:t>ставки по кредитам</w:t>
            </w:r>
          </w:p>
        </w:tc>
        <w:tc>
          <w:tcPr>
            <w:tcW w:w="6663" w:type="dxa"/>
          </w:tcPr>
          <w:p>
            <w:pPr>
              <w:pStyle w:val="TableParagraph"/>
              <w:spacing w:before="1"/>
              <w:ind w:left="100" w:right="723"/>
              <w:jc w:val="both"/>
              <w:rPr>
                <w:sz w:val="20"/>
              </w:rPr>
            </w:pPr>
            <w:r>
              <w:rPr>
                <w:sz w:val="20"/>
              </w:rPr>
              <w:t>Субсидируются</w:t>
            </w:r>
            <w:r>
              <w:rPr>
                <w:spacing w:val="-9"/>
                <w:sz w:val="20"/>
              </w:rPr>
              <w:t> </w:t>
            </w:r>
            <w:r>
              <w:rPr>
                <w:sz w:val="20"/>
              </w:rPr>
              <w:t>проценты,</w:t>
            </w:r>
            <w:r>
              <w:rPr>
                <w:spacing w:val="-8"/>
                <w:sz w:val="20"/>
              </w:rPr>
              <w:t> </w:t>
            </w:r>
            <w:r>
              <w:rPr>
                <w:sz w:val="20"/>
              </w:rPr>
              <w:t>уплаченные</w:t>
            </w:r>
            <w:r>
              <w:rPr>
                <w:spacing w:val="-7"/>
                <w:sz w:val="20"/>
              </w:rPr>
              <w:t> </w:t>
            </w:r>
            <w:r>
              <w:rPr>
                <w:sz w:val="20"/>
              </w:rPr>
              <w:t>за</w:t>
            </w:r>
            <w:r>
              <w:rPr>
                <w:spacing w:val="-8"/>
                <w:sz w:val="20"/>
              </w:rPr>
              <w:t> </w:t>
            </w:r>
            <w:r>
              <w:rPr>
                <w:sz w:val="20"/>
              </w:rPr>
              <w:t>пользование</w:t>
            </w:r>
            <w:r>
              <w:rPr>
                <w:spacing w:val="-9"/>
                <w:sz w:val="20"/>
              </w:rPr>
              <w:t> </w:t>
            </w:r>
            <w:r>
              <w:rPr>
                <w:sz w:val="20"/>
              </w:rPr>
              <w:t>кредитом</w:t>
            </w:r>
            <w:r>
              <w:rPr>
                <w:spacing w:val="-6"/>
                <w:sz w:val="20"/>
              </w:rPr>
              <w:t> </w:t>
            </w:r>
            <w:r>
              <w:rPr>
                <w:sz w:val="20"/>
              </w:rPr>
              <w:t>по кредитным договорам</w:t>
            </w:r>
            <w:r>
              <w:rPr>
                <w:spacing w:val="-1"/>
                <w:sz w:val="20"/>
              </w:rPr>
              <w:t> </w:t>
            </w:r>
            <w:r>
              <w:rPr>
                <w:sz w:val="20"/>
              </w:rPr>
              <w:t>заключенным</w:t>
            </w:r>
            <w:r>
              <w:rPr>
                <w:spacing w:val="-2"/>
                <w:sz w:val="20"/>
              </w:rPr>
              <w:t> </w:t>
            </w:r>
            <w:r>
              <w:rPr>
                <w:sz w:val="20"/>
              </w:rPr>
              <w:t>не</w:t>
            </w:r>
            <w:r>
              <w:rPr>
                <w:spacing w:val="-2"/>
                <w:sz w:val="20"/>
              </w:rPr>
              <w:t> </w:t>
            </w:r>
            <w:r>
              <w:rPr>
                <w:sz w:val="20"/>
              </w:rPr>
              <w:t>ранее</w:t>
            </w:r>
            <w:r>
              <w:rPr>
                <w:spacing w:val="-2"/>
                <w:sz w:val="20"/>
              </w:rPr>
              <w:t> </w:t>
            </w:r>
            <w:r>
              <w:rPr>
                <w:sz w:val="20"/>
              </w:rPr>
              <w:t>1</w:t>
            </w:r>
            <w:r>
              <w:rPr>
                <w:spacing w:val="-1"/>
                <w:sz w:val="20"/>
              </w:rPr>
              <w:t> </w:t>
            </w:r>
            <w:r>
              <w:rPr>
                <w:sz w:val="20"/>
              </w:rPr>
              <w:t>января 2022</w:t>
            </w:r>
            <w:r>
              <w:rPr>
                <w:spacing w:val="-2"/>
                <w:sz w:val="20"/>
              </w:rPr>
              <w:t> </w:t>
            </w:r>
            <w:r>
              <w:rPr>
                <w:sz w:val="20"/>
              </w:rPr>
              <w:t>года</w:t>
            </w:r>
            <w:r>
              <w:rPr>
                <w:spacing w:val="-1"/>
                <w:sz w:val="20"/>
              </w:rPr>
              <w:t> </w:t>
            </w:r>
            <w:r>
              <w:rPr>
                <w:sz w:val="20"/>
              </w:rPr>
              <w:t>в</w:t>
            </w:r>
          </w:p>
          <w:p>
            <w:pPr>
              <w:pStyle w:val="TableParagraph"/>
              <w:spacing w:before="2"/>
              <w:ind w:left="100" w:right="161"/>
              <w:jc w:val="both"/>
              <w:rPr>
                <w:sz w:val="20"/>
              </w:rPr>
            </w:pPr>
            <w:r>
              <w:rPr>
                <w:sz w:val="20"/>
              </w:rPr>
              <w:t>размере</w:t>
            </w:r>
            <w:r>
              <w:rPr>
                <w:spacing w:val="-4"/>
                <w:sz w:val="20"/>
              </w:rPr>
              <w:t> </w:t>
            </w:r>
            <w:r>
              <w:rPr>
                <w:sz w:val="20"/>
              </w:rPr>
              <w:t>2/3</w:t>
            </w:r>
            <w:r>
              <w:rPr>
                <w:spacing w:val="-4"/>
                <w:sz w:val="20"/>
              </w:rPr>
              <w:t> </w:t>
            </w:r>
            <w:r>
              <w:rPr>
                <w:sz w:val="20"/>
              </w:rPr>
              <w:t>ключевой</w:t>
            </w:r>
            <w:r>
              <w:rPr>
                <w:spacing w:val="-3"/>
                <w:sz w:val="20"/>
              </w:rPr>
              <w:t> </w:t>
            </w:r>
            <w:r>
              <w:rPr>
                <w:sz w:val="20"/>
              </w:rPr>
              <w:t>ставки</w:t>
            </w:r>
            <w:r>
              <w:rPr>
                <w:spacing w:val="-3"/>
                <w:sz w:val="20"/>
              </w:rPr>
              <w:t> </w:t>
            </w:r>
            <w:r>
              <w:rPr>
                <w:sz w:val="20"/>
              </w:rPr>
              <w:t>Центрального</w:t>
            </w:r>
            <w:r>
              <w:rPr>
                <w:spacing w:val="-3"/>
                <w:sz w:val="20"/>
              </w:rPr>
              <w:t> </w:t>
            </w:r>
            <w:r>
              <w:rPr>
                <w:sz w:val="20"/>
              </w:rPr>
              <w:t>банка</w:t>
            </w:r>
            <w:r>
              <w:rPr>
                <w:spacing w:val="-3"/>
                <w:sz w:val="20"/>
              </w:rPr>
              <w:t> </w:t>
            </w:r>
            <w:r>
              <w:rPr>
                <w:sz w:val="20"/>
              </w:rPr>
              <w:t>Российской</w:t>
            </w:r>
            <w:r>
              <w:rPr>
                <w:spacing w:val="-3"/>
                <w:sz w:val="20"/>
              </w:rPr>
              <w:t> </w:t>
            </w:r>
            <w:r>
              <w:rPr>
                <w:sz w:val="20"/>
              </w:rPr>
              <w:t>Федерации на</w:t>
            </w:r>
            <w:r>
              <w:rPr>
                <w:spacing w:val="-5"/>
                <w:sz w:val="20"/>
              </w:rPr>
              <w:t> </w:t>
            </w:r>
            <w:r>
              <w:rPr>
                <w:sz w:val="20"/>
              </w:rPr>
              <w:t>дату</w:t>
            </w:r>
            <w:r>
              <w:rPr>
                <w:spacing w:val="-5"/>
                <w:sz w:val="20"/>
              </w:rPr>
              <w:t> </w:t>
            </w:r>
            <w:r>
              <w:rPr>
                <w:sz w:val="20"/>
              </w:rPr>
              <w:t>уплаты</w:t>
            </w:r>
            <w:r>
              <w:rPr>
                <w:spacing w:val="-5"/>
                <w:sz w:val="20"/>
              </w:rPr>
              <w:t> </w:t>
            </w:r>
            <w:r>
              <w:rPr>
                <w:sz w:val="20"/>
              </w:rPr>
              <w:t>процентов,</w:t>
            </w:r>
            <w:r>
              <w:rPr>
                <w:spacing w:val="-5"/>
                <w:sz w:val="20"/>
              </w:rPr>
              <w:t> </w:t>
            </w:r>
            <w:r>
              <w:rPr>
                <w:sz w:val="20"/>
              </w:rPr>
              <w:t>но</w:t>
            </w:r>
            <w:r>
              <w:rPr>
                <w:spacing w:val="-5"/>
                <w:sz w:val="20"/>
              </w:rPr>
              <w:t> </w:t>
            </w:r>
            <w:r>
              <w:rPr>
                <w:sz w:val="20"/>
              </w:rPr>
              <w:t>не</w:t>
            </w:r>
            <w:r>
              <w:rPr>
                <w:spacing w:val="-6"/>
                <w:sz w:val="20"/>
              </w:rPr>
              <w:t> </w:t>
            </w:r>
            <w:r>
              <w:rPr>
                <w:sz w:val="20"/>
              </w:rPr>
              <w:t>более</w:t>
            </w:r>
            <w:r>
              <w:rPr>
                <w:spacing w:val="-4"/>
                <w:sz w:val="20"/>
              </w:rPr>
              <w:t> </w:t>
            </w:r>
            <w:r>
              <w:rPr>
                <w:sz w:val="20"/>
              </w:rPr>
              <w:t>2/3</w:t>
            </w:r>
            <w:r>
              <w:rPr>
                <w:spacing w:val="-6"/>
                <w:sz w:val="20"/>
              </w:rPr>
              <w:t> </w:t>
            </w:r>
            <w:r>
              <w:rPr>
                <w:sz w:val="20"/>
              </w:rPr>
              <w:t>ключевой</w:t>
            </w:r>
            <w:r>
              <w:rPr>
                <w:spacing w:val="-5"/>
                <w:sz w:val="20"/>
              </w:rPr>
              <w:t> </w:t>
            </w:r>
            <w:r>
              <w:rPr>
                <w:sz w:val="20"/>
              </w:rPr>
              <w:t>ставки</w:t>
            </w:r>
            <w:r>
              <w:rPr>
                <w:spacing w:val="-5"/>
                <w:sz w:val="20"/>
              </w:rPr>
              <w:t> </w:t>
            </w:r>
            <w:r>
              <w:rPr>
                <w:sz w:val="20"/>
              </w:rPr>
              <w:t>Центрального банка Российской Федерации на дату заключения</w:t>
            </w:r>
            <w:r>
              <w:rPr>
                <w:spacing w:val="-1"/>
                <w:sz w:val="20"/>
              </w:rPr>
              <w:t> </w:t>
            </w:r>
            <w:r>
              <w:rPr>
                <w:sz w:val="20"/>
              </w:rPr>
              <w:t>кредитного договора, а также</w:t>
            </w:r>
            <w:r>
              <w:rPr>
                <w:spacing w:val="-1"/>
                <w:sz w:val="20"/>
              </w:rPr>
              <w:t> </w:t>
            </w:r>
            <w:r>
              <w:rPr>
                <w:sz w:val="20"/>
              </w:rPr>
              <w:t>не более общей суммы уплаченных процентов за соответствующий </w:t>
            </w:r>
            <w:r>
              <w:rPr>
                <w:spacing w:val="-2"/>
                <w:sz w:val="20"/>
              </w:rPr>
              <w:t>период</w:t>
            </w:r>
          </w:p>
        </w:tc>
        <w:tc>
          <w:tcPr>
            <w:tcW w:w="4819" w:type="dxa"/>
          </w:tcPr>
          <w:p>
            <w:pPr>
              <w:pStyle w:val="TableParagraph"/>
              <w:spacing w:before="1"/>
              <w:ind w:left="101" w:right="150"/>
              <w:rPr>
                <w:sz w:val="20"/>
              </w:rPr>
            </w:pPr>
            <w:r>
              <w:rPr>
                <w:sz w:val="20"/>
              </w:rPr>
              <w:t>Максимальный</w:t>
            </w:r>
            <w:r>
              <w:rPr>
                <w:spacing w:val="-12"/>
                <w:sz w:val="20"/>
              </w:rPr>
              <w:t> </w:t>
            </w:r>
            <w:r>
              <w:rPr>
                <w:sz w:val="20"/>
              </w:rPr>
              <w:t>размер</w:t>
            </w:r>
            <w:r>
              <w:rPr>
                <w:spacing w:val="-11"/>
                <w:sz w:val="20"/>
              </w:rPr>
              <w:t> </w:t>
            </w:r>
            <w:r>
              <w:rPr>
                <w:sz w:val="20"/>
              </w:rPr>
              <w:t>предоставляемой</w:t>
            </w:r>
            <w:r>
              <w:rPr>
                <w:spacing w:val="-11"/>
                <w:sz w:val="20"/>
              </w:rPr>
              <w:t> </w:t>
            </w:r>
            <w:r>
              <w:rPr>
                <w:sz w:val="20"/>
              </w:rPr>
              <w:t>Субсидии одному Инвестору не может превышать сумму 50 млн. рублей за один период возмещения затрат</w:t>
            </w:r>
          </w:p>
        </w:tc>
        <w:tc>
          <w:tcPr>
            <w:tcW w:w="2126" w:type="dxa"/>
            <w:tcBorders>
              <w:right w:val="nil"/>
            </w:tcBorders>
          </w:tcPr>
          <w:p>
            <w:pPr>
              <w:pStyle w:val="TableParagraph"/>
              <w:spacing w:before="1"/>
              <w:ind w:left="104" w:right="283"/>
              <w:rPr>
                <w:sz w:val="20"/>
              </w:rPr>
            </w:pPr>
            <w:r>
              <w:rPr>
                <w:spacing w:val="-2"/>
                <w:sz w:val="20"/>
              </w:rPr>
              <w:t>Постановление Правительства Республики Мордовия</w:t>
            </w:r>
          </w:p>
          <w:p>
            <w:pPr>
              <w:pStyle w:val="TableParagraph"/>
              <w:spacing w:before="1"/>
              <w:ind w:left="104"/>
              <w:rPr>
                <w:sz w:val="20"/>
              </w:rPr>
            </w:pPr>
            <w:r>
              <w:rPr>
                <w:sz w:val="20"/>
              </w:rPr>
              <w:t>от</w:t>
            </w:r>
            <w:r>
              <w:rPr>
                <w:spacing w:val="-7"/>
                <w:sz w:val="20"/>
              </w:rPr>
              <w:t> </w:t>
            </w:r>
            <w:r>
              <w:rPr>
                <w:sz w:val="20"/>
              </w:rPr>
              <w:t>28</w:t>
            </w:r>
            <w:r>
              <w:rPr>
                <w:spacing w:val="-4"/>
                <w:sz w:val="20"/>
              </w:rPr>
              <w:t> </w:t>
            </w:r>
            <w:r>
              <w:rPr>
                <w:sz w:val="20"/>
              </w:rPr>
              <w:t>марта</w:t>
            </w:r>
            <w:r>
              <w:rPr>
                <w:spacing w:val="-3"/>
                <w:sz w:val="20"/>
              </w:rPr>
              <w:t> </w:t>
            </w:r>
            <w:r>
              <w:rPr>
                <w:sz w:val="20"/>
              </w:rPr>
              <w:t>2022</w:t>
            </w:r>
            <w:r>
              <w:rPr>
                <w:spacing w:val="-4"/>
                <w:sz w:val="20"/>
              </w:rPr>
              <w:t> года</w:t>
            </w:r>
          </w:p>
          <w:p>
            <w:pPr>
              <w:pStyle w:val="TableParagraph"/>
              <w:spacing w:before="1"/>
              <w:ind w:left="104"/>
              <w:rPr>
                <w:sz w:val="20"/>
              </w:rPr>
            </w:pPr>
            <w:r>
              <w:rPr>
                <w:sz w:val="20"/>
              </w:rPr>
              <w:t>№</w:t>
            </w:r>
            <w:r>
              <w:rPr>
                <w:spacing w:val="-4"/>
                <w:sz w:val="20"/>
              </w:rPr>
              <w:t> </w:t>
            </w:r>
            <w:r>
              <w:rPr>
                <w:spacing w:val="-5"/>
                <w:sz w:val="20"/>
              </w:rPr>
              <w:t>287</w:t>
            </w:r>
          </w:p>
        </w:tc>
      </w:tr>
      <w:tr>
        <w:trPr>
          <w:trHeight w:val="2198" w:hRule="atLeast"/>
        </w:trPr>
        <w:tc>
          <w:tcPr>
            <w:tcW w:w="2134" w:type="dxa"/>
            <w:tcBorders>
              <w:left w:val="nil"/>
            </w:tcBorders>
          </w:tcPr>
          <w:p>
            <w:pPr>
              <w:pStyle w:val="TableParagraph"/>
              <w:spacing w:before="1"/>
              <w:ind w:left="107" w:right="233"/>
              <w:rPr>
                <w:b/>
                <w:sz w:val="20"/>
              </w:rPr>
            </w:pPr>
            <w:r>
              <w:rPr>
                <w:b/>
                <w:spacing w:val="-2"/>
                <w:sz w:val="20"/>
              </w:rPr>
              <w:t>Предоставление </w:t>
            </w:r>
            <w:r>
              <w:rPr>
                <w:b/>
                <w:sz w:val="20"/>
              </w:rPr>
              <w:t>земельных</w:t>
            </w:r>
            <w:r>
              <w:rPr>
                <w:b/>
                <w:spacing w:val="-12"/>
                <w:sz w:val="20"/>
              </w:rPr>
              <w:t> </w:t>
            </w:r>
            <w:r>
              <w:rPr>
                <w:b/>
                <w:sz w:val="20"/>
              </w:rPr>
              <w:t>участков в аренду на праве</w:t>
            </w:r>
          </w:p>
          <w:p>
            <w:pPr>
              <w:pStyle w:val="TableParagraph"/>
              <w:ind w:left="107" w:right="340"/>
              <w:rPr>
                <w:b/>
                <w:sz w:val="20"/>
              </w:rPr>
            </w:pPr>
            <w:r>
              <w:rPr>
                <w:b/>
                <w:sz w:val="20"/>
              </w:rPr>
              <w:t>аренды без проведения</w:t>
            </w:r>
            <w:r>
              <w:rPr>
                <w:b/>
                <w:spacing w:val="-12"/>
                <w:sz w:val="20"/>
              </w:rPr>
              <w:t> </w:t>
            </w:r>
            <w:r>
              <w:rPr>
                <w:b/>
                <w:sz w:val="20"/>
              </w:rPr>
              <w:t>торгов</w:t>
            </w:r>
          </w:p>
        </w:tc>
        <w:tc>
          <w:tcPr>
            <w:tcW w:w="6663" w:type="dxa"/>
          </w:tcPr>
          <w:p>
            <w:pPr>
              <w:pStyle w:val="TableParagraph"/>
              <w:spacing w:before="1"/>
              <w:ind w:left="100"/>
              <w:rPr>
                <w:sz w:val="20"/>
              </w:rPr>
            </w:pPr>
            <w:r>
              <w:rPr>
                <w:sz w:val="20"/>
              </w:rPr>
              <w:t>Предоставление</w:t>
            </w:r>
            <w:r>
              <w:rPr>
                <w:spacing w:val="-9"/>
                <w:sz w:val="20"/>
              </w:rPr>
              <w:t> </w:t>
            </w:r>
            <w:r>
              <w:rPr>
                <w:sz w:val="20"/>
              </w:rPr>
              <w:t>земельных</w:t>
            </w:r>
            <w:r>
              <w:rPr>
                <w:spacing w:val="-6"/>
                <w:sz w:val="20"/>
              </w:rPr>
              <w:t> </w:t>
            </w:r>
            <w:r>
              <w:rPr>
                <w:sz w:val="20"/>
              </w:rPr>
              <w:t>участков,</w:t>
            </w:r>
            <w:r>
              <w:rPr>
                <w:spacing w:val="-8"/>
                <w:sz w:val="20"/>
              </w:rPr>
              <w:t> </w:t>
            </w:r>
            <w:r>
              <w:rPr>
                <w:sz w:val="20"/>
              </w:rPr>
              <w:t>находящихся</w:t>
            </w:r>
            <w:r>
              <w:rPr>
                <w:spacing w:val="-9"/>
                <w:sz w:val="20"/>
              </w:rPr>
              <w:t> </w:t>
            </w:r>
            <w:r>
              <w:rPr>
                <w:sz w:val="20"/>
              </w:rPr>
              <w:t>в</w:t>
            </w:r>
            <w:r>
              <w:rPr>
                <w:spacing w:val="-8"/>
                <w:sz w:val="20"/>
              </w:rPr>
              <w:t> </w:t>
            </w:r>
            <w:r>
              <w:rPr>
                <w:sz w:val="20"/>
              </w:rPr>
              <w:t>государственной</w:t>
            </w:r>
            <w:r>
              <w:rPr>
                <w:spacing w:val="-8"/>
                <w:sz w:val="20"/>
              </w:rPr>
              <w:t> </w:t>
            </w:r>
            <w:r>
              <w:rPr>
                <w:sz w:val="20"/>
              </w:rPr>
              <w:t>и муниципальной собственности, юридическим лицам для реализации</w:t>
            </w:r>
          </w:p>
          <w:p>
            <w:pPr>
              <w:pStyle w:val="TableParagraph"/>
              <w:spacing w:before="1"/>
              <w:ind w:left="100" w:right="364"/>
              <w:rPr>
                <w:sz w:val="20"/>
              </w:rPr>
            </w:pPr>
            <w:r>
              <w:rPr>
                <w:sz w:val="20"/>
              </w:rPr>
              <w:t>масштабных</w:t>
            </w:r>
            <w:r>
              <w:rPr>
                <w:spacing w:val="-9"/>
                <w:sz w:val="20"/>
              </w:rPr>
              <w:t> </w:t>
            </w:r>
            <w:r>
              <w:rPr>
                <w:sz w:val="20"/>
              </w:rPr>
              <w:t>инвестиционных</w:t>
            </w:r>
            <w:r>
              <w:rPr>
                <w:spacing w:val="-9"/>
                <w:sz w:val="20"/>
              </w:rPr>
              <w:t> </w:t>
            </w:r>
            <w:r>
              <w:rPr>
                <w:sz w:val="20"/>
              </w:rPr>
              <w:t>проектов,</w:t>
            </w:r>
            <w:r>
              <w:rPr>
                <w:spacing w:val="-9"/>
                <w:sz w:val="20"/>
              </w:rPr>
              <w:t> </w:t>
            </w:r>
            <w:r>
              <w:rPr>
                <w:sz w:val="20"/>
              </w:rPr>
              <w:t>включенных</w:t>
            </w:r>
            <w:r>
              <w:rPr>
                <w:spacing w:val="-9"/>
                <w:sz w:val="20"/>
              </w:rPr>
              <w:t> </w:t>
            </w:r>
            <w:r>
              <w:rPr>
                <w:sz w:val="20"/>
              </w:rPr>
              <w:t>в</w:t>
            </w:r>
            <w:r>
              <w:rPr>
                <w:spacing w:val="-7"/>
                <w:sz w:val="20"/>
              </w:rPr>
              <w:t> </w:t>
            </w:r>
            <w:r>
              <w:rPr>
                <w:sz w:val="20"/>
              </w:rPr>
              <w:t>государственные программы РФ, РМ или в муниципальные программы комплексного социально-экономического развития муниципального образования</w:t>
            </w:r>
          </w:p>
          <w:p>
            <w:pPr>
              <w:pStyle w:val="TableParagraph"/>
              <w:ind w:left="100"/>
              <w:rPr>
                <w:sz w:val="20"/>
              </w:rPr>
            </w:pPr>
            <w:r>
              <w:rPr>
                <w:sz w:val="20"/>
              </w:rPr>
              <w:t>(Законом</w:t>
            </w:r>
            <w:r>
              <w:rPr>
                <w:spacing w:val="-5"/>
                <w:sz w:val="20"/>
              </w:rPr>
              <w:t> </w:t>
            </w:r>
            <w:r>
              <w:rPr>
                <w:sz w:val="20"/>
              </w:rPr>
              <w:t>от</w:t>
            </w:r>
            <w:r>
              <w:rPr>
                <w:spacing w:val="-4"/>
                <w:sz w:val="20"/>
              </w:rPr>
              <w:t> </w:t>
            </w:r>
            <w:r>
              <w:rPr>
                <w:sz w:val="20"/>
              </w:rPr>
              <w:t>12</w:t>
            </w:r>
            <w:r>
              <w:rPr>
                <w:spacing w:val="-4"/>
                <w:sz w:val="20"/>
              </w:rPr>
              <w:t> </w:t>
            </w:r>
            <w:r>
              <w:rPr>
                <w:sz w:val="20"/>
              </w:rPr>
              <w:t>марта</w:t>
            </w:r>
            <w:r>
              <w:rPr>
                <w:spacing w:val="-3"/>
                <w:sz w:val="20"/>
              </w:rPr>
              <w:t> </w:t>
            </w:r>
            <w:r>
              <w:rPr>
                <w:sz w:val="20"/>
              </w:rPr>
              <w:t>2009</w:t>
            </w:r>
            <w:r>
              <w:rPr>
                <w:spacing w:val="-5"/>
                <w:sz w:val="20"/>
              </w:rPr>
              <w:t> </w:t>
            </w:r>
            <w:r>
              <w:rPr>
                <w:sz w:val="20"/>
              </w:rPr>
              <w:t>г.</w:t>
            </w:r>
            <w:r>
              <w:rPr>
                <w:spacing w:val="-1"/>
                <w:sz w:val="20"/>
              </w:rPr>
              <w:t> </w:t>
            </w:r>
            <w:r>
              <w:rPr>
                <w:sz w:val="20"/>
              </w:rPr>
              <w:t>№</w:t>
            </w:r>
            <w:r>
              <w:rPr>
                <w:spacing w:val="-3"/>
                <w:sz w:val="20"/>
              </w:rPr>
              <w:t> </w:t>
            </w:r>
            <w:r>
              <w:rPr>
                <w:sz w:val="20"/>
              </w:rPr>
              <w:t>23-</w:t>
            </w:r>
            <w:r>
              <w:rPr>
                <w:spacing w:val="-5"/>
                <w:sz w:val="20"/>
              </w:rPr>
              <w:t>З)</w:t>
            </w:r>
          </w:p>
        </w:tc>
        <w:tc>
          <w:tcPr>
            <w:tcW w:w="4819" w:type="dxa"/>
          </w:tcPr>
          <w:p>
            <w:pPr>
              <w:pStyle w:val="TableParagraph"/>
              <w:spacing w:before="1"/>
              <w:ind w:left="101" w:right="150"/>
              <w:rPr>
                <w:sz w:val="20"/>
              </w:rPr>
            </w:pPr>
            <w:r>
              <w:rPr>
                <w:sz w:val="20"/>
              </w:rPr>
              <w:t>Объем</w:t>
            </w:r>
            <w:r>
              <w:rPr>
                <w:spacing w:val="-12"/>
                <w:sz w:val="20"/>
              </w:rPr>
              <w:t> </w:t>
            </w:r>
            <w:r>
              <w:rPr>
                <w:sz w:val="20"/>
              </w:rPr>
              <w:t>вложений</w:t>
            </w:r>
            <w:r>
              <w:rPr>
                <w:spacing w:val="-10"/>
                <w:sz w:val="20"/>
              </w:rPr>
              <w:t> </w:t>
            </w:r>
            <w:r>
              <w:rPr>
                <w:sz w:val="20"/>
              </w:rPr>
              <w:t>внебюджетных</w:t>
            </w:r>
            <w:r>
              <w:rPr>
                <w:spacing w:val="-9"/>
                <w:sz w:val="20"/>
              </w:rPr>
              <w:t> </w:t>
            </w:r>
            <w:r>
              <w:rPr>
                <w:sz w:val="20"/>
              </w:rPr>
              <w:t>средств</w:t>
            </w:r>
            <w:r>
              <w:rPr>
                <w:spacing w:val="-11"/>
                <w:sz w:val="20"/>
              </w:rPr>
              <w:t> </w:t>
            </w:r>
            <w:r>
              <w:rPr>
                <w:sz w:val="20"/>
              </w:rPr>
              <w:t>в реализацию проекта:</w:t>
            </w:r>
          </w:p>
          <w:p>
            <w:pPr>
              <w:pStyle w:val="TableParagraph"/>
              <w:spacing w:before="244"/>
              <w:ind w:left="101" w:right="150"/>
              <w:rPr>
                <w:sz w:val="20"/>
              </w:rPr>
            </w:pPr>
            <w:r>
              <w:rPr>
                <w:sz w:val="20"/>
              </w:rPr>
              <w:t>на</w:t>
            </w:r>
            <w:r>
              <w:rPr>
                <w:spacing w:val="-7"/>
                <w:sz w:val="20"/>
              </w:rPr>
              <w:t> </w:t>
            </w:r>
            <w:r>
              <w:rPr>
                <w:sz w:val="20"/>
              </w:rPr>
              <w:t>территории</w:t>
            </w:r>
            <w:r>
              <w:rPr>
                <w:spacing w:val="-7"/>
                <w:sz w:val="20"/>
              </w:rPr>
              <w:t> </w:t>
            </w:r>
            <w:r>
              <w:rPr>
                <w:sz w:val="20"/>
              </w:rPr>
              <w:t>городского</w:t>
            </w:r>
            <w:r>
              <w:rPr>
                <w:spacing w:val="-7"/>
                <w:sz w:val="20"/>
              </w:rPr>
              <w:t> </w:t>
            </w:r>
            <w:r>
              <w:rPr>
                <w:sz w:val="20"/>
              </w:rPr>
              <w:t>округа</w:t>
            </w:r>
            <w:r>
              <w:rPr>
                <w:spacing w:val="-7"/>
                <w:sz w:val="20"/>
              </w:rPr>
              <w:t> </w:t>
            </w:r>
            <w:r>
              <w:rPr>
                <w:sz w:val="20"/>
              </w:rPr>
              <w:t>Саранск</w:t>
            </w:r>
            <w:r>
              <w:rPr>
                <w:spacing w:val="-7"/>
                <w:sz w:val="20"/>
              </w:rPr>
              <w:t> </w:t>
            </w:r>
            <w:r>
              <w:rPr>
                <w:sz w:val="20"/>
              </w:rPr>
              <w:t>в</w:t>
            </w:r>
            <w:r>
              <w:rPr>
                <w:spacing w:val="-7"/>
                <w:sz w:val="20"/>
              </w:rPr>
              <w:t> </w:t>
            </w:r>
            <w:r>
              <w:rPr>
                <w:sz w:val="20"/>
              </w:rPr>
              <w:t>размере не менее 150 млн. рублей</w:t>
            </w:r>
          </w:p>
          <w:p>
            <w:pPr>
              <w:pStyle w:val="TableParagraph"/>
              <w:rPr>
                <w:b/>
                <w:sz w:val="20"/>
              </w:rPr>
            </w:pPr>
          </w:p>
          <w:p>
            <w:pPr>
              <w:pStyle w:val="TableParagraph"/>
              <w:ind w:left="101"/>
              <w:rPr>
                <w:sz w:val="20"/>
              </w:rPr>
            </w:pPr>
            <w:r>
              <w:rPr>
                <w:sz w:val="20"/>
              </w:rPr>
              <w:t>на</w:t>
            </w:r>
            <w:r>
              <w:rPr>
                <w:spacing w:val="-10"/>
                <w:sz w:val="20"/>
              </w:rPr>
              <w:t> </w:t>
            </w:r>
            <w:r>
              <w:rPr>
                <w:sz w:val="20"/>
              </w:rPr>
              <w:t>территории</w:t>
            </w:r>
            <w:r>
              <w:rPr>
                <w:spacing w:val="-10"/>
                <w:sz w:val="20"/>
              </w:rPr>
              <w:t> </w:t>
            </w:r>
            <w:r>
              <w:rPr>
                <w:sz w:val="20"/>
              </w:rPr>
              <w:t>муниципальных</w:t>
            </w:r>
            <w:r>
              <w:rPr>
                <w:spacing w:val="-9"/>
                <w:sz w:val="20"/>
              </w:rPr>
              <w:t> </w:t>
            </w:r>
            <w:r>
              <w:rPr>
                <w:sz w:val="20"/>
              </w:rPr>
              <w:t>районов</w:t>
            </w:r>
            <w:r>
              <w:rPr>
                <w:spacing w:val="-10"/>
                <w:sz w:val="20"/>
              </w:rPr>
              <w:t> в</w:t>
            </w:r>
          </w:p>
          <w:p>
            <w:pPr>
              <w:pStyle w:val="TableParagraph"/>
              <w:spacing w:line="240" w:lineRule="atLeast"/>
              <w:ind w:left="101"/>
              <w:rPr>
                <w:sz w:val="20"/>
              </w:rPr>
            </w:pPr>
            <w:r>
              <w:rPr>
                <w:sz w:val="20"/>
              </w:rPr>
              <w:t>Республике</w:t>
            </w:r>
            <w:r>
              <w:rPr>
                <w:spacing w:val="-7"/>
                <w:sz w:val="20"/>
              </w:rPr>
              <w:t> </w:t>
            </w:r>
            <w:r>
              <w:rPr>
                <w:sz w:val="20"/>
              </w:rPr>
              <w:t>Мордовия</w:t>
            </w:r>
            <w:r>
              <w:rPr>
                <w:spacing w:val="-8"/>
                <w:sz w:val="20"/>
              </w:rPr>
              <w:t> </w:t>
            </w:r>
            <w:r>
              <w:rPr>
                <w:sz w:val="20"/>
              </w:rPr>
              <w:t>в</w:t>
            </w:r>
            <w:r>
              <w:rPr>
                <w:spacing w:val="-6"/>
                <w:sz w:val="20"/>
              </w:rPr>
              <w:t> </w:t>
            </w:r>
            <w:r>
              <w:rPr>
                <w:sz w:val="20"/>
              </w:rPr>
              <w:t>размере</w:t>
            </w:r>
            <w:r>
              <w:rPr>
                <w:spacing w:val="-7"/>
                <w:sz w:val="20"/>
              </w:rPr>
              <w:t> </w:t>
            </w:r>
            <w:r>
              <w:rPr>
                <w:sz w:val="20"/>
              </w:rPr>
              <w:t>не</w:t>
            </w:r>
            <w:r>
              <w:rPr>
                <w:spacing w:val="-7"/>
                <w:sz w:val="20"/>
              </w:rPr>
              <w:t> </w:t>
            </w:r>
            <w:r>
              <w:rPr>
                <w:sz w:val="20"/>
              </w:rPr>
              <w:t>менее</w:t>
            </w:r>
            <w:r>
              <w:rPr>
                <w:spacing w:val="-4"/>
                <w:sz w:val="20"/>
              </w:rPr>
              <w:t> </w:t>
            </w:r>
            <w:r>
              <w:rPr>
                <w:sz w:val="20"/>
              </w:rPr>
              <w:t>25</w:t>
            </w:r>
            <w:r>
              <w:rPr>
                <w:spacing w:val="-4"/>
                <w:sz w:val="20"/>
              </w:rPr>
              <w:t> </w:t>
            </w:r>
            <w:r>
              <w:rPr>
                <w:sz w:val="20"/>
              </w:rPr>
              <w:t>млн. </w:t>
            </w:r>
            <w:r>
              <w:rPr>
                <w:spacing w:val="-2"/>
                <w:sz w:val="20"/>
              </w:rPr>
              <w:t>рублей</w:t>
            </w:r>
          </w:p>
        </w:tc>
        <w:tc>
          <w:tcPr>
            <w:tcW w:w="2126" w:type="dxa"/>
            <w:tcBorders>
              <w:right w:val="nil"/>
            </w:tcBorders>
          </w:tcPr>
          <w:p>
            <w:pPr>
              <w:pStyle w:val="TableParagraph"/>
              <w:spacing w:before="1"/>
              <w:ind w:left="104" w:right="283"/>
              <w:rPr>
                <w:sz w:val="20"/>
              </w:rPr>
            </w:pPr>
            <w:r>
              <w:rPr>
                <w:sz w:val="20"/>
              </w:rPr>
              <w:t>Указ Главы </w:t>
            </w:r>
            <w:r>
              <w:rPr>
                <w:spacing w:val="-2"/>
                <w:sz w:val="20"/>
              </w:rPr>
              <w:t>Республики Мордовия</w:t>
            </w:r>
          </w:p>
          <w:p>
            <w:pPr>
              <w:pStyle w:val="TableParagraph"/>
              <w:spacing w:line="244" w:lineRule="exact"/>
              <w:ind w:left="104"/>
              <w:rPr>
                <w:sz w:val="20"/>
              </w:rPr>
            </w:pPr>
            <w:r>
              <w:rPr>
                <w:sz w:val="20"/>
              </w:rPr>
              <w:t>от</w:t>
            </w:r>
            <w:r>
              <w:rPr>
                <w:spacing w:val="-6"/>
                <w:sz w:val="20"/>
              </w:rPr>
              <w:t> </w:t>
            </w:r>
            <w:r>
              <w:rPr>
                <w:sz w:val="20"/>
              </w:rPr>
              <w:t>10</w:t>
            </w:r>
            <w:r>
              <w:rPr>
                <w:spacing w:val="-5"/>
                <w:sz w:val="20"/>
              </w:rPr>
              <w:t> </w:t>
            </w:r>
            <w:r>
              <w:rPr>
                <w:sz w:val="20"/>
              </w:rPr>
              <w:t>февраля</w:t>
            </w:r>
            <w:r>
              <w:rPr>
                <w:spacing w:val="-6"/>
                <w:sz w:val="20"/>
              </w:rPr>
              <w:t> </w:t>
            </w:r>
            <w:r>
              <w:rPr>
                <w:sz w:val="20"/>
              </w:rPr>
              <w:t>2022</w:t>
            </w:r>
            <w:r>
              <w:rPr>
                <w:spacing w:val="-5"/>
                <w:sz w:val="20"/>
              </w:rPr>
              <w:t> г.</w:t>
            </w:r>
          </w:p>
          <w:p>
            <w:pPr>
              <w:pStyle w:val="TableParagraph"/>
              <w:spacing w:before="1"/>
              <w:ind w:left="104"/>
              <w:rPr>
                <w:sz w:val="20"/>
              </w:rPr>
            </w:pPr>
            <w:r>
              <w:rPr>
                <w:sz w:val="20"/>
              </w:rPr>
              <w:t>N</w:t>
            </w:r>
            <w:r>
              <w:rPr>
                <w:spacing w:val="-5"/>
                <w:sz w:val="20"/>
              </w:rPr>
              <w:t> </w:t>
            </w:r>
            <w:r>
              <w:rPr>
                <w:sz w:val="20"/>
              </w:rPr>
              <w:t>49-</w:t>
            </w:r>
            <w:r>
              <w:rPr>
                <w:spacing w:val="-5"/>
                <w:sz w:val="20"/>
              </w:rPr>
              <w:t>УГ</w:t>
            </w:r>
          </w:p>
        </w:tc>
      </w:tr>
      <w:tr>
        <w:trPr>
          <w:trHeight w:val="1953" w:hRule="atLeast"/>
        </w:trPr>
        <w:tc>
          <w:tcPr>
            <w:tcW w:w="2134" w:type="dxa"/>
            <w:tcBorders>
              <w:left w:val="nil"/>
              <w:bottom w:val="nil"/>
            </w:tcBorders>
          </w:tcPr>
          <w:p>
            <w:pPr>
              <w:pStyle w:val="TableParagraph"/>
              <w:spacing w:before="1"/>
              <w:ind w:left="107" w:right="130"/>
              <w:jc w:val="both"/>
              <w:rPr>
                <w:b/>
                <w:sz w:val="20"/>
              </w:rPr>
            </w:pPr>
            <w:r>
              <w:rPr>
                <w:b/>
                <w:sz w:val="20"/>
              </w:rPr>
              <w:t>Cоглашение</w:t>
            </w:r>
            <w:r>
              <w:rPr>
                <w:b/>
                <w:spacing w:val="-12"/>
                <w:sz w:val="20"/>
              </w:rPr>
              <w:t> </w:t>
            </w:r>
            <w:r>
              <w:rPr>
                <w:b/>
                <w:sz w:val="20"/>
              </w:rPr>
              <w:t>о</w:t>
            </w:r>
            <w:r>
              <w:rPr>
                <w:b/>
                <w:spacing w:val="-11"/>
                <w:sz w:val="20"/>
              </w:rPr>
              <w:t> </w:t>
            </w:r>
            <w:r>
              <w:rPr>
                <w:b/>
                <w:sz w:val="20"/>
              </w:rPr>
              <w:t>защите и поощрении</w:t>
            </w:r>
          </w:p>
          <w:p>
            <w:pPr>
              <w:pStyle w:val="TableParagraph"/>
              <w:ind w:left="107" w:right="325"/>
              <w:jc w:val="both"/>
              <w:rPr>
                <w:b/>
                <w:sz w:val="20"/>
              </w:rPr>
            </w:pPr>
            <w:r>
              <w:rPr>
                <w:b/>
                <w:spacing w:val="-2"/>
                <w:sz w:val="20"/>
              </w:rPr>
              <w:t>капиталовложений (стабилизационная оговорка)</w:t>
            </w:r>
          </w:p>
        </w:tc>
        <w:tc>
          <w:tcPr>
            <w:tcW w:w="6663" w:type="dxa"/>
            <w:tcBorders>
              <w:bottom w:val="nil"/>
            </w:tcBorders>
          </w:tcPr>
          <w:p>
            <w:pPr>
              <w:pStyle w:val="TableParagraph"/>
              <w:spacing w:line="243" w:lineRule="exact" w:before="1"/>
              <w:ind w:left="100"/>
              <w:rPr>
                <w:sz w:val="20"/>
              </w:rPr>
            </w:pPr>
            <w:r>
              <w:rPr>
                <w:sz w:val="20"/>
              </w:rPr>
              <w:t>Не</w:t>
            </w:r>
            <w:r>
              <w:rPr>
                <w:spacing w:val="-8"/>
                <w:sz w:val="20"/>
              </w:rPr>
              <w:t> </w:t>
            </w:r>
            <w:r>
              <w:rPr>
                <w:sz w:val="20"/>
              </w:rPr>
              <w:t>применяются</w:t>
            </w:r>
            <w:r>
              <w:rPr>
                <w:spacing w:val="-9"/>
                <w:sz w:val="20"/>
              </w:rPr>
              <w:t> </w:t>
            </w:r>
            <w:r>
              <w:rPr>
                <w:sz w:val="20"/>
              </w:rPr>
              <w:t>акты,</w:t>
            </w:r>
            <w:r>
              <w:rPr>
                <w:spacing w:val="-7"/>
                <w:sz w:val="20"/>
              </w:rPr>
              <w:t> </w:t>
            </w:r>
            <w:r>
              <w:rPr>
                <w:sz w:val="20"/>
              </w:rPr>
              <w:t>ухудшающие</w:t>
            </w:r>
            <w:r>
              <w:rPr>
                <w:spacing w:val="-9"/>
                <w:sz w:val="20"/>
              </w:rPr>
              <w:t> </w:t>
            </w:r>
            <w:r>
              <w:rPr>
                <w:sz w:val="20"/>
              </w:rPr>
              <w:t>условия</w:t>
            </w:r>
            <w:r>
              <w:rPr>
                <w:spacing w:val="-9"/>
                <w:sz w:val="20"/>
              </w:rPr>
              <w:t> </w:t>
            </w:r>
            <w:r>
              <w:rPr>
                <w:spacing w:val="-2"/>
                <w:sz w:val="20"/>
              </w:rPr>
              <w:t>ведения</w:t>
            </w:r>
          </w:p>
          <w:p>
            <w:pPr>
              <w:pStyle w:val="TableParagraph"/>
              <w:ind w:left="100"/>
              <w:rPr>
                <w:sz w:val="20"/>
              </w:rPr>
            </w:pPr>
            <w:r>
              <w:rPr>
                <w:sz w:val="20"/>
              </w:rPr>
              <w:t>предпринимательской</w:t>
            </w:r>
            <w:r>
              <w:rPr>
                <w:spacing w:val="-8"/>
                <w:sz w:val="20"/>
              </w:rPr>
              <w:t> </w:t>
            </w:r>
            <w:r>
              <w:rPr>
                <w:sz w:val="20"/>
              </w:rPr>
              <w:t>и</w:t>
            </w:r>
            <w:r>
              <w:rPr>
                <w:spacing w:val="-8"/>
                <w:sz w:val="20"/>
              </w:rPr>
              <w:t> </w:t>
            </w:r>
            <w:r>
              <w:rPr>
                <w:sz w:val="20"/>
              </w:rPr>
              <w:t>иной</w:t>
            </w:r>
            <w:r>
              <w:rPr>
                <w:spacing w:val="-8"/>
                <w:sz w:val="20"/>
              </w:rPr>
              <w:t> </w:t>
            </w:r>
            <w:r>
              <w:rPr>
                <w:sz w:val="20"/>
              </w:rPr>
              <w:t>деятельности,</w:t>
            </w:r>
            <w:r>
              <w:rPr>
                <w:spacing w:val="-8"/>
                <w:sz w:val="20"/>
              </w:rPr>
              <w:t> </w:t>
            </w:r>
            <w:r>
              <w:rPr>
                <w:sz w:val="20"/>
              </w:rPr>
              <w:t>связанной</w:t>
            </w:r>
            <w:r>
              <w:rPr>
                <w:spacing w:val="-6"/>
                <w:sz w:val="20"/>
              </w:rPr>
              <w:t> </w:t>
            </w:r>
            <w:r>
              <w:rPr>
                <w:sz w:val="20"/>
              </w:rPr>
              <w:t>с</w:t>
            </w:r>
            <w:r>
              <w:rPr>
                <w:spacing w:val="-9"/>
                <w:sz w:val="20"/>
              </w:rPr>
              <w:t> </w:t>
            </w:r>
            <w:r>
              <w:rPr>
                <w:sz w:val="20"/>
              </w:rPr>
              <w:t>реализацией проекта по сравнению с условиями на момент заключения СЗПК.</w:t>
            </w:r>
          </w:p>
          <w:p>
            <w:pPr>
              <w:pStyle w:val="TableParagraph"/>
              <w:spacing w:before="1"/>
              <w:rPr>
                <w:b/>
                <w:sz w:val="20"/>
              </w:rPr>
            </w:pPr>
          </w:p>
          <w:p>
            <w:pPr>
              <w:pStyle w:val="TableParagraph"/>
              <w:spacing w:line="244" w:lineRule="exact"/>
              <w:ind w:left="100"/>
              <w:rPr>
                <w:sz w:val="20"/>
              </w:rPr>
            </w:pPr>
            <w:r>
              <w:rPr>
                <w:sz w:val="20"/>
              </w:rPr>
              <w:t>Возможно</w:t>
            </w:r>
            <w:r>
              <w:rPr>
                <w:spacing w:val="-10"/>
                <w:sz w:val="20"/>
              </w:rPr>
              <w:t> </w:t>
            </w:r>
            <w:r>
              <w:rPr>
                <w:sz w:val="20"/>
              </w:rPr>
              <w:t>возмещение</w:t>
            </w:r>
            <w:r>
              <w:rPr>
                <w:spacing w:val="-7"/>
                <w:sz w:val="20"/>
              </w:rPr>
              <w:t> </w:t>
            </w:r>
            <w:r>
              <w:rPr>
                <w:sz w:val="20"/>
              </w:rPr>
              <w:t>понесенных</w:t>
            </w:r>
            <w:r>
              <w:rPr>
                <w:spacing w:val="-9"/>
                <w:sz w:val="20"/>
              </w:rPr>
              <w:t> </w:t>
            </w:r>
            <w:r>
              <w:rPr>
                <w:sz w:val="20"/>
              </w:rPr>
              <w:t>организацией</w:t>
            </w:r>
            <w:r>
              <w:rPr>
                <w:spacing w:val="-10"/>
                <w:sz w:val="20"/>
              </w:rPr>
              <w:t> </w:t>
            </w:r>
            <w:r>
              <w:rPr>
                <w:sz w:val="20"/>
              </w:rPr>
              <w:t>затрат</w:t>
            </w:r>
            <w:r>
              <w:rPr>
                <w:spacing w:val="-9"/>
                <w:sz w:val="20"/>
              </w:rPr>
              <w:t> </w:t>
            </w:r>
            <w:r>
              <w:rPr>
                <w:spacing w:val="-7"/>
                <w:sz w:val="20"/>
              </w:rPr>
              <w:t>на</w:t>
            </w:r>
          </w:p>
          <w:p>
            <w:pPr>
              <w:pStyle w:val="TableParagraph"/>
              <w:ind w:left="100" w:right="17"/>
              <w:rPr>
                <w:sz w:val="20"/>
              </w:rPr>
            </w:pPr>
            <w:r>
              <w:rPr>
                <w:sz w:val="20"/>
              </w:rPr>
              <w:t>строительство, модернизацию, реконструкцию инфраструктуры, но не более</w:t>
            </w:r>
            <w:r>
              <w:rPr>
                <w:spacing w:val="-7"/>
                <w:sz w:val="20"/>
              </w:rPr>
              <w:t> </w:t>
            </w:r>
            <w:r>
              <w:rPr>
                <w:sz w:val="20"/>
              </w:rPr>
              <w:t>размера</w:t>
            </w:r>
            <w:r>
              <w:rPr>
                <w:spacing w:val="-4"/>
                <w:sz w:val="20"/>
              </w:rPr>
              <w:t> </w:t>
            </w:r>
            <w:r>
              <w:rPr>
                <w:sz w:val="20"/>
              </w:rPr>
              <w:t>налоговых</w:t>
            </w:r>
            <w:r>
              <w:rPr>
                <w:spacing w:val="-6"/>
                <w:sz w:val="20"/>
              </w:rPr>
              <w:t> </w:t>
            </w:r>
            <w:r>
              <w:rPr>
                <w:sz w:val="20"/>
              </w:rPr>
              <w:t>платежей,</w:t>
            </w:r>
            <w:r>
              <w:rPr>
                <w:spacing w:val="-6"/>
                <w:sz w:val="20"/>
              </w:rPr>
              <w:t> </w:t>
            </w:r>
            <w:r>
              <w:rPr>
                <w:sz w:val="20"/>
              </w:rPr>
              <w:t>исчисленных</w:t>
            </w:r>
            <w:r>
              <w:rPr>
                <w:spacing w:val="-6"/>
                <w:sz w:val="20"/>
              </w:rPr>
              <w:t> </w:t>
            </w:r>
            <w:r>
              <w:rPr>
                <w:sz w:val="20"/>
              </w:rPr>
              <w:t>организацией</w:t>
            </w:r>
            <w:r>
              <w:rPr>
                <w:spacing w:val="-7"/>
                <w:sz w:val="20"/>
              </w:rPr>
              <w:t> </w:t>
            </w:r>
            <w:r>
              <w:rPr>
                <w:sz w:val="20"/>
              </w:rPr>
              <w:t>в</w:t>
            </w:r>
            <w:r>
              <w:rPr>
                <w:spacing w:val="-6"/>
                <w:sz w:val="20"/>
              </w:rPr>
              <w:t> </w:t>
            </w:r>
            <w:r>
              <w:rPr>
                <w:sz w:val="20"/>
              </w:rPr>
              <w:t>связи</w:t>
            </w:r>
            <w:r>
              <w:rPr>
                <w:spacing w:val="-7"/>
                <w:sz w:val="20"/>
              </w:rPr>
              <w:t> </w:t>
            </w:r>
            <w:r>
              <w:rPr>
                <w:sz w:val="20"/>
              </w:rPr>
              <w:t>с</w:t>
            </w:r>
          </w:p>
          <w:p>
            <w:pPr>
              <w:pStyle w:val="TableParagraph"/>
              <w:spacing w:line="223" w:lineRule="exact" w:before="1"/>
              <w:ind w:left="100"/>
              <w:rPr>
                <w:sz w:val="20"/>
              </w:rPr>
            </w:pPr>
            <w:r>
              <w:rPr>
                <w:spacing w:val="-2"/>
                <w:sz w:val="20"/>
              </w:rPr>
              <w:t>реализацией</w:t>
            </w:r>
            <w:r>
              <w:rPr>
                <w:spacing w:val="11"/>
                <w:sz w:val="20"/>
              </w:rPr>
              <w:t> </w:t>
            </w:r>
            <w:r>
              <w:rPr>
                <w:spacing w:val="-2"/>
                <w:sz w:val="20"/>
              </w:rPr>
              <w:t>инвестиционного</w:t>
            </w:r>
            <w:r>
              <w:rPr>
                <w:spacing w:val="12"/>
                <w:sz w:val="20"/>
              </w:rPr>
              <w:t> </w:t>
            </w:r>
            <w:r>
              <w:rPr>
                <w:spacing w:val="-2"/>
                <w:sz w:val="20"/>
              </w:rPr>
              <w:t>проекта</w:t>
            </w:r>
          </w:p>
        </w:tc>
        <w:tc>
          <w:tcPr>
            <w:tcW w:w="4819" w:type="dxa"/>
            <w:tcBorders>
              <w:bottom w:val="nil"/>
            </w:tcBorders>
          </w:tcPr>
          <w:p>
            <w:pPr>
              <w:pStyle w:val="TableParagraph"/>
              <w:spacing w:before="1"/>
              <w:ind w:left="101" w:right="150"/>
              <w:rPr>
                <w:sz w:val="20"/>
              </w:rPr>
            </w:pPr>
            <w:r>
              <w:rPr>
                <w:sz w:val="20"/>
              </w:rPr>
              <w:t>Для</w:t>
            </w:r>
            <w:r>
              <w:rPr>
                <w:spacing w:val="-10"/>
                <w:sz w:val="20"/>
              </w:rPr>
              <w:t> </w:t>
            </w:r>
            <w:r>
              <w:rPr>
                <w:sz w:val="20"/>
              </w:rPr>
              <w:t>организации,</w:t>
            </w:r>
            <w:r>
              <w:rPr>
                <w:spacing w:val="-9"/>
                <w:sz w:val="20"/>
              </w:rPr>
              <w:t> </w:t>
            </w:r>
            <w:r>
              <w:rPr>
                <w:sz w:val="20"/>
              </w:rPr>
              <w:t>реализующей</w:t>
            </w:r>
            <w:r>
              <w:rPr>
                <w:spacing w:val="-9"/>
                <w:sz w:val="20"/>
              </w:rPr>
              <w:t> </w:t>
            </w:r>
            <w:r>
              <w:rPr>
                <w:sz w:val="20"/>
              </w:rPr>
              <w:t>проект</w:t>
            </w:r>
            <w:r>
              <w:rPr>
                <w:spacing w:val="-9"/>
                <w:sz w:val="20"/>
              </w:rPr>
              <w:t> </w:t>
            </w:r>
            <w:r>
              <w:rPr>
                <w:sz w:val="20"/>
              </w:rPr>
              <w:t>в</w:t>
            </w:r>
            <w:r>
              <w:rPr>
                <w:spacing w:val="-9"/>
                <w:sz w:val="20"/>
              </w:rPr>
              <w:t> </w:t>
            </w:r>
            <w:r>
              <w:rPr>
                <w:sz w:val="20"/>
              </w:rPr>
              <w:t>рамках Cоглашения о защите и поощрении </w:t>
            </w:r>
            <w:r>
              <w:rPr>
                <w:spacing w:val="-2"/>
                <w:sz w:val="20"/>
              </w:rPr>
              <w:t>капиталовложений</w:t>
            </w:r>
          </w:p>
        </w:tc>
        <w:tc>
          <w:tcPr>
            <w:tcW w:w="2126" w:type="dxa"/>
            <w:tcBorders>
              <w:bottom w:val="nil"/>
              <w:right w:val="nil"/>
            </w:tcBorders>
          </w:tcPr>
          <w:p>
            <w:pPr>
              <w:pStyle w:val="TableParagraph"/>
              <w:spacing w:before="1"/>
              <w:ind w:left="104" w:right="283"/>
              <w:rPr>
                <w:sz w:val="20"/>
              </w:rPr>
            </w:pPr>
            <w:r>
              <w:rPr>
                <w:sz w:val="20"/>
              </w:rPr>
              <w:t>Федеральный</w:t>
            </w:r>
            <w:r>
              <w:rPr>
                <w:spacing w:val="-12"/>
                <w:sz w:val="20"/>
              </w:rPr>
              <w:t> </w:t>
            </w:r>
            <w:r>
              <w:rPr>
                <w:sz w:val="20"/>
              </w:rPr>
              <w:t>закон от 1 апреля 2020 г.</w:t>
            </w:r>
          </w:p>
          <w:p>
            <w:pPr>
              <w:pStyle w:val="TableParagraph"/>
              <w:spacing w:line="243" w:lineRule="exact"/>
              <w:ind w:left="104"/>
              <w:rPr>
                <w:sz w:val="20"/>
              </w:rPr>
            </w:pPr>
            <w:r>
              <w:rPr>
                <w:sz w:val="20"/>
              </w:rPr>
              <w:t>№</w:t>
            </w:r>
            <w:r>
              <w:rPr>
                <w:spacing w:val="-7"/>
                <w:sz w:val="20"/>
              </w:rPr>
              <w:t> </w:t>
            </w:r>
            <w:r>
              <w:rPr>
                <w:sz w:val="20"/>
              </w:rPr>
              <w:t>69-</w:t>
            </w:r>
            <w:r>
              <w:rPr>
                <w:spacing w:val="-5"/>
                <w:sz w:val="20"/>
              </w:rPr>
              <w:t>ФЗ</w:t>
            </w:r>
          </w:p>
        </w:tc>
      </w:tr>
    </w:tbl>
    <w:p>
      <w:pPr>
        <w:pStyle w:val="BodyText"/>
        <w:spacing w:before="387"/>
        <w:rPr>
          <w:b/>
          <w:sz w:val="44"/>
        </w:rPr>
      </w:pPr>
      <w:r>
        <w:rPr>
          <w:b/>
          <w:sz w:val="44"/>
        </w:rPr>
        <w:drawing>
          <wp:anchor distT="0" distB="0" distL="0" distR="0" allowOverlap="1" layoutInCell="1" locked="0" behindDoc="1" simplePos="0" relativeHeight="482455040">
            <wp:simplePos x="0" y="0"/>
            <wp:positionH relativeFrom="page">
              <wp:posOffset>0</wp:posOffset>
            </wp:positionH>
            <wp:positionV relativeFrom="page">
              <wp:posOffset>0</wp:posOffset>
            </wp:positionV>
            <wp:extent cx="10694035" cy="7562215"/>
            <wp:effectExtent l="0" t="0" r="0" b="0"/>
            <wp:wrapNone/>
            <wp:docPr id="116" name="Image 116"/>
            <wp:cNvGraphicFramePr>
              <a:graphicFrameLocks/>
            </wp:cNvGraphicFramePr>
            <a:graphic>
              <a:graphicData uri="http://schemas.openxmlformats.org/drawingml/2006/picture">
                <pic:pic>
                  <pic:nvPicPr>
                    <pic:cNvPr id="116" name="Image 116"/>
                    <pic:cNvPicPr/>
                  </pic:nvPicPr>
                  <pic:blipFill>
                    <a:blip r:embed="rId6" cstate="print"/>
                    <a:stretch>
                      <a:fillRect/>
                    </a:stretch>
                  </pic:blipFill>
                  <pic:spPr>
                    <a:xfrm>
                      <a:off x="0" y="0"/>
                      <a:ext cx="10694035" cy="7562215"/>
                    </a:xfrm>
                    <a:prstGeom prst="rect">
                      <a:avLst/>
                    </a:prstGeom>
                  </pic:spPr>
                </pic:pic>
              </a:graphicData>
            </a:graphic>
          </wp:anchor>
        </w:drawing>
      </w:r>
    </w:p>
    <w:p>
      <w:pPr>
        <w:pStyle w:val="Heading1"/>
        <w:tabs>
          <w:tab w:pos="851" w:val="left" w:leader="none"/>
        </w:tabs>
        <w:spacing w:line="240" w:lineRule="auto"/>
      </w:pPr>
      <w:r>
        <w:rPr>
          <w:rFonts w:ascii="Times New Roman" w:hAnsi="Times New Roman"/>
          <w:b w:val="0"/>
          <w:color w:val="000000"/>
          <w:shd w:fill="BBBCEF" w:color="auto" w:val="clear"/>
        </w:rPr>
        <w:tab/>
      </w:r>
      <w:r>
        <w:rPr>
          <w:color w:val="000000"/>
          <w:shd w:fill="BBBCEF" w:color="auto" w:val="clear"/>
        </w:rPr>
        <w:t>05</w:t>
      </w:r>
      <w:r>
        <w:rPr>
          <w:color w:val="000000"/>
          <w:spacing w:val="-11"/>
        </w:rPr>
        <w:t> </w:t>
      </w:r>
      <w:r>
        <w:rPr>
          <w:color w:val="000000"/>
        </w:rPr>
        <w:t>ЛЬГОТЫ</w:t>
      </w:r>
      <w:r>
        <w:rPr>
          <w:color w:val="000000"/>
          <w:spacing w:val="-5"/>
        </w:rPr>
        <w:t> </w:t>
      </w:r>
      <w:r>
        <w:rPr>
          <w:color w:val="000000"/>
        </w:rPr>
        <w:t>И</w:t>
      </w:r>
      <w:r>
        <w:rPr>
          <w:color w:val="000000"/>
          <w:spacing w:val="-12"/>
        </w:rPr>
        <w:t> </w:t>
      </w:r>
      <w:r>
        <w:rPr>
          <w:color w:val="000000"/>
          <w:spacing w:val="-2"/>
        </w:rPr>
        <w:t>ПРЕФЕРЕНЦИИ</w:t>
      </w:r>
    </w:p>
    <w:p>
      <w:pPr>
        <w:pStyle w:val="BodyText"/>
        <w:spacing w:before="93"/>
        <w:rPr>
          <w:b/>
          <w:sz w:val="22"/>
        </w:rPr>
      </w:pPr>
    </w:p>
    <w:p>
      <w:pPr>
        <w:spacing w:before="0"/>
        <w:ind w:left="1420" w:right="0" w:firstLine="0"/>
        <w:jc w:val="left"/>
        <w:rPr>
          <w:b/>
          <w:sz w:val="22"/>
        </w:rPr>
      </w:pPr>
      <w:r>
        <w:rPr>
          <w:b/>
          <w:sz w:val="22"/>
        </w:rPr>
        <mc:AlternateContent>
          <mc:Choice Requires="wps">
            <w:drawing>
              <wp:anchor distT="0" distB="0" distL="0" distR="0" allowOverlap="1" layoutInCell="1" locked="0" behindDoc="1" simplePos="0" relativeHeight="482455552">
                <wp:simplePos x="0" y="0"/>
                <wp:positionH relativeFrom="page">
                  <wp:posOffset>0</wp:posOffset>
                </wp:positionH>
                <wp:positionV relativeFrom="paragraph">
                  <wp:posOffset>-8542</wp:posOffset>
                </wp:positionV>
                <wp:extent cx="10659110" cy="146050"/>
                <wp:effectExtent l="0" t="0" r="0" b="0"/>
                <wp:wrapNone/>
                <wp:docPr id="117" name="Graphic 117"/>
                <wp:cNvGraphicFramePr>
                  <a:graphicFrameLocks/>
                </wp:cNvGraphicFramePr>
                <a:graphic>
                  <a:graphicData uri="http://schemas.microsoft.com/office/word/2010/wordprocessingShape">
                    <wps:wsp>
                      <wps:cNvPr id="117" name="Graphic 117"/>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72672pt;width:839.3pt;height:11.5pt;mso-position-horizontal-relative:page;mso-position-vertical-relative:paragraph;z-index:-20860928" id="docshape62" coordorigin="0,-13" coordsize="16786,230" path="m0,217l863,217,863,-13,1726,-13m16786,217l2211,217,2211,-13,1726,-13e" filled="false" stroked="true" strokeweight=".75pt" strokecolor="#000000">
                <v:path arrowok="t"/>
                <v:stroke dashstyle="solid"/>
                <w10:wrap type="none"/>
              </v:shape>
            </w:pict>
          </mc:Fallback>
        </mc:AlternateContent>
      </w:r>
      <w:r>
        <w:rPr>
          <w:b/>
          <w:spacing w:val="-5"/>
          <w:sz w:val="22"/>
        </w:rPr>
        <w:t>36</w:t>
      </w:r>
    </w:p>
    <w:p>
      <w:pPr>
        <w:spacing w:after="0"/>
        <w:jc w:val="left"/>
        <w:rPr>
          <w:b/>
          <w:sz w:val="22"/>
        </w:rPr>
        <w:sectPr>
          <w:pgSz w:w="16840" w:h="11910" w:orient="landscape"/>
          <w:pgMar w:top="540" w:bottom="0" w:left="0" w:right="141"/>
        </w:sectPr>
      </w:pPr>
    </w:p>
    <w:p>
      <w:pPr>
        <w:pStyle w:val="Heading2"/>
        <w:spacing w:before="0"/>
      </w:pPr>
      <w:r>
        <w:rPr/>
        <w:drawing>
          <wp:anchor distT="0" distB="0" distL="0" distR="0" allowOverlap="1" layoutInCell="1" locked="0" behindDoc="1" simplePos="0" relativeHeight="482456064">
            <wp:simplePos x="0" y="0"/>
            <wp:positionH relativeFrom="page">
              <wp:posOffset>0</wp:posOffset>
            </wp:positionH>
            <wp:positionV relativeFrom="page">
              <wp:posOffset>0</wp:posOffset>
            </wp:positionV>
            <wp:extent cx="10694035" cy="7562215"/>
            <wp:effectExtent l="0" t="0" r="0" b="0"/>
            <wp:wrapNone/>
            <wp:docPr id="118" name="Image 118"/>
            <wp:cNvGraphicFramePr>
              <a:graphicFrameLocks/>
            </wp:cNvGraphicFramePr>
            <a:graphic>
              <a:graphicData uri="http://schemas.openxmlformats.org/drawingml/2006/picture">
                <pic:pic>
                  <pic:nvPicPr>
                    <pic:cNvPr id="118" name="Image 118"/>
                    <pic:cNvPicPr/>
                  </pic:nvPicPr>
                  <pic:blipFill>
                    <a:blip r:embed="rId6" cstate="print"/>
                    <a:stretch>
                      <a:fillRect/>
                    </a:stretch>
                  </pic:blipFill>
                  <pic:spPr>
                    <a:xfrm>
                      <a:off x="0" y="0"/>
                      <a:ext cx="10694035" cy="7562215"/>
                    </a:xfrm>
                    <a:prstGeom prst="rect">
                      <a:avLst/>
                    </a:prstGeom>
                  </pic:spPr>
                </pic:pic>
              </a:graphicData>
            </a:graphic>
          </wp:anchor>
        </w:drawing>
      </w:r>
      <w:r>
        <w:rPr/>
        <w:t>ПОДДЕРЖКА</w:t>
      </w:r>
      <w:r>
        <w:rPr>
          <w:spacing w:val="-1"/>
        </w:rPr>
        <w:t> </w:t>
      </w:r>
      <w:r>
        <w:rPr/>
        <w:t>IT</w:t>
      </w:r>
      <w:r>
        <w:rPr>
          <w:spacing w:val="-2"/>
        </w:rPr>
        <w:t> </w:t>
      </w:r>
      <w:r>
        <w:rPr/>
        <w:t>– </w:t>
      </w:r>
      <w:r>
        <w:rPr>
          <w:spacing w:val="-2"/>
        </w:rPr>
        <w:t>ОТРАСЛИ</w:t>
      </w:r>
    </w:p>
    <w:p>
      <w:pPr>
        <w:spacing w:before="196"/>
        <w:ind w:left="852" w:right="0" w:firstLine="0"/>
        <w:jc w:val="left"/>
        <w:rPr>
          <w:sz w:val="28"/>
        </w:rPr>
      </w:pPr>
      <w:r>
        <w:rPr>
          <w:sz w:val="28"/>
        </w:rPr>
        <w:t>Минцифры</w:t>
      </w:r>
      <w:r>
        <w:rPr>
          <w:spacing w:val="-7"/>
          <w:sz w:val="28"/>
        </w:rPr>
        <w:t> </w:t>
      </w:r>
      <w:r>
        <w:rPr>
          <w:sz w:val="28"/>
        </w:rPr>
        <w:t>РФ</w:t>
      </w:r>
      <w:r>
        <w:rPr>
          <w:spacing w:val="-4"/>
          <w:sz w:val="28"/>
        </w:rPr>
        <w:t> </w:t>
      </w:r>
      <w:r>
        <w:rPr>
          <w:sz w:val="28"/>
        </w:rPr>
        <w:t>запустило</w:t>
      </w:r>
      <w:r>
        <w:rPr>
          <w:spacing w:val="-4"/>
          <w:sz w:val="28"/>
        </w:rPr>
        <w:t> </w:t>
      </w:r>
      <w:hyperlink r:id="rId117">
        <w:r>
          <w:rPr>
            <w:color w:val="0462C1"/>
            <w:sz w:val="28"/>
            <w:u w:val="single" w:color="0462C1"/>
          </w:rPr>
          <w:t>страницу</w:t>
        </w:r>
      </w:hyperlink>
      <w:r>
        <w:rPr>
          <w:color w:val="0462C1"/>
          <w:spacing w:val="-5"/>
          <w:sz w:val="28"/>
        </w:rPr>
        <w:t> </w:t>
      </w:r>
      <w:r>
        <w:rPr>
          <w:sz w:val="28"/>
        </w:rPr>
        <w:t>на</w:t>
      </w:r>
      <w:r>
        <w:rPr>
          <w:spacing w:val="-4"/>
          <w:sz w:val="28"/>
        </w:rPr>
        <w:t> </w:t>
      </w:r>
      <w:r>
        <w:rPr>
          <w:sz w:val="28"/>
        </w:rPr>
        <w:t>госуслугах,</w:t>
      </w:r>
      <w:r>
        <w:rPr>
          <w:spacing w:val="-4"/>
          <w:sz w:val="28"/>
        </w:rPr>
        <w:t> </w:t>
      </w:r>
      <w:r>
        <w:rPr>
          <w:sz w:val="28"/>
        </w:rPr>
        <w:t>где</w:t>
      </w:r>
      <w:r>
        <w:rPr>
          <w:spacing w:val="-7"/>
          <w:sz w:val="28"/>
        </w:rPr>
        <w:t> </w:t>
      </w:r>
      <w:r>
        <w:rPr>
          <w:sz w:val="28"/>
        </w:rPr>
        <w:t>можно</w:t>
      </w:r>
      <w:r>
        <w:rPr>
          <w:spacing w:val="-3"/>
          <w:sz w:val="28"/>
        </w:rPr>
        <w:t> </w:t>
      </w:r>
      <w:r>
        <w:rPr>
          <w:sz w:val="28"/>
        </w:rPr>
        <w:t>узнать</w:t>
      </w:r>
      <w:r>
        <w:rPr>
          <w:spacing w:val="-5"/>
          <w:sz w:val="28"/>
        </w:rPr>
        <w:t> </w:t>
      </w:r>
      <w:r>
        <w:rPr>
          <w:sz w:val="28"/>
        </w:rPr>
        <w:t>все</w:t>
      </w:r>
      <w:r>
        <w:rPr>
          <w:spacing w:val="-6"/>
          <w:sz w:val="28"/>
        </w:rPr>
        <w:t> </w:t>
      </w:r>
      <w:r>
        <w:rPr>
          <w:sz w:val="28"/>
        </w:rPr>
        <w:t>о</w:t>
      </w:r>
      <w:r>
        <w:rPr>
          <w:spacing w:val="-3"/>
          <w:sz w:val="28"/>
        </w:rPr>
        <w:t> </w:t>
      </w:r>
      <w:r>
        <w:rPr>
          <w:sz w:val="28"/>
        </w:rPr>
        <w:t>мерах</w:t>
      </w:r>
      <w:r>
        <w:rPr>
          <w:spacing w:val="-6"/>
          <w:sz w:val="28"/>
        </w:rPr>
        <w:t> </w:t>
      </w:r>
      <w:r>
        <w:rPr>
          <w:sz w:val="28"/>
        </w:rPr>
        <w:t>поддержки</w:t>
      </w:r>
      <w:r>
        <w:rPr>
          <w:spacing w:val="-3"/>
          <w:sz w:val="28"/>
        </w:rPr>
        <w:t> </w:t>
      </w:r>
      <w:r>
        <w:rPr>
          <w:sz w:val="28"/>
        </w:rPr>
        <w:t>IТ-</w:t>
      </w:r>
      <w:r>
        <w:rPr>
          <w:spacing w:val="-2"/>
          <w:sz w:val="28"/>
        </w:rPr>
        <w:t>отрасли</w:t>
      </w:r>
    </w:p>
    <w:p>
      <w:pPr>
        <w:pStyle w:val="Heading4"/>
        <w:spacing w:before="187"/>
      </w:pPr>
      <w:r>
        <w:rPr/>
        <w:t>Министерство</w:t>
      </w:r>
      <w:r>
        <w:rPr>
          <w:spacing w:val="-5"/>
        </w:rPr>
        <w:t> </w:t>
      </w:r>
      <w:r>
        <w:rPr/>
        <w:t>цифрового</w:t>
      </w:r>
      <w:r>
        <w:rPr>
          <w:spacing w:val="-6"/>
        </w:rPr>
        <w:t> </w:t>
      </w:r>
      <w:r>
        <w:rPr/>
        <w:t>развития</w:t>
      </w:r>
      <w:r>
        <w:rPr>
          <w:spacing w:val="-8"/>
        </w:rPr>
        <w:t> </w:t>
      </w:r>
      <w:r>
        <w:rPr/>
        <w:t>Республики</w:t>
      </w:r>
      <w:r>
        <w:rPr>
          <w:spacing w:val="-7"/>
        </w:rPr>
        <w:t> </w:t>
      </w:r>
      <w:r>
        <w:rPr/>
        <w:t>Мордовия</w:t>
      </w:r>
      <w:r>
        <w:rPr>
          <w:spacing w:val="-6"/>
        </w:rPr>
        <w:t> </w:t>
      </w:r>
      <w:r>
        <w:rPr/>
        <w:t>–</w:t>
      </w:r>
      <w:r>
        <w:rPr>
          <w:spacing w:val="-7"/>
        </w:rPr>
        <w:t> </w:t>
      </w:r>
      <w:hyperlink r:id="rId118">
        <w:r>
          <w:rPr>
            <w:color w:val="0462C1"/>
          </w:rPr>
          <w:t>официальный</w:t>
        </w:r>
        <w:r>
          <w:rPr>
            <w:color w:val="0462C1"/>
            <w:spacing w:val="-6"/>
          </w:rPr>
          <w:t> </w:t>
        </w:r>
        <w:r>
          <w:rPr>
            <w:color w:val="0462C1"/>
            <w:spacing w:val="-4"/>
          </w:rPr>
          <w:t>сайт</w:t>
        </w:r>
      </w:hyperlink>
    </w:p>
    <w:p>
      <w:pPr>
        <w:pStyle w:val="BodyText"/>
        <w:spacing w:before="3"/>
        <w:rPr>
          <w:b/>
          <w:sz w:val="15"/>
        </w:rPr>
      </w:pPr>
    </w:p>
    <w:tbl>
      <w:tblPr>
        <w:tblW w:w="0" w:type="auto"/>
        <w:jc w:val="left"/>
        <w:tblInd w:w="85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3120"/>
        <w:gridCol w:w="2551"/>
        <w:gridCol w:w="6235"/>
        <w:gridCol w:w="3683"/>
      </w:tblGrid>
      <w:tr>
        <w:trPr>
          <w:trHeight w:val="825" w:hRule="atLeast"/>
        </w:trPr>
        <w:tc>
          <w:tcPr>
            <w:tcW w:w="3120" w:type="dxa"/>
            <w:tcBorders>
              <w:top w:val="nil"/>
              <w:left w:val="nil"/>
            </w:tcBorders>
            <w:shd w:val="clear" w:color="auto" w:fill="E7E6E6"/>
          </w:tcPr>
          <w:p>
            <w:pPr>
              <w:pStyle w:val="TableParagraph"/>
              <w:spacing w:before="9"/>
              <w:rPr>
                <w:b/>
                <w:sz w:val="22"/>
              </w:rPr>
            </w:pPr>
          </w:p>
          <w:p>
            <w:pPr>
              <w:pStyle w:val="TableParagraph"/>
              <w:ind w:left="107"/>
              <w:rPr>
                <w:b/>
                <w:sz w:val="22"/>
              </w:rPr>
            </w:pPr>
            <w:r>
              <w:rPr>
                <w:b/>
                <w:sz w:val="22"/>
              </w:rPr>
              <w:t>Вид</w:t>
            </w:r>
            <w:r>
              <w:rPr>
                <w:b/>
                <w:spacing w:val="-2"/>
                <w:sz w:val="22"/>
              </w:rPr>
              <w:t> поддержки</w:t>
            </w:r>
          </w:p>
        </w:tc>
        <w:tc>
          <w:tcPr>
            <w:tcW w:w="2551" w:type="dxa"/>
            <w:tcBorders>
              <w:top w:val="nil"/>
            </w:tcBorders>
            <w:shd w:val="clear" w:color="auto" w:fill="E7E6E6"/>
          </w:tcPr>
          <w:p>
            <w:pPr>
              <w:pStyle w:val="TableParagraph"/>
              <w:spacing w:before="143"/>
              <w:ind w:left="715" w:right="393" w:hanging="324"/>
              <w:rPr>
                <w:b/>
                <w:sz w:val="22"/>
              </w:rPr>
            </w:pPr>
            <w:r>
              <w:rPr>
                <w:b/>
                <w:sz w:val="22"/>
                <w:u w:val="single"/>
              </w:rPr>
              <w:t>Описание</w:t>
            </w:r>
            <w:r>
              <w:rPr>
                <w:b/>
                <w:spacing w:val="-13"/>
                <w:sz w:val="22"/>
                <w:u w:val="single"/>
              </w:rPr>
              <w:t> </w:t>
            </w:r>
            <w:r>
              <w:rPr>
                <w:b/>
                <w:sz w:val="22"/>
                <w:u w:val="single"/>
              </w:rPr>
              <w:t>льготы/</w:t>
            </w:r>
            <w:r>
              <w:rPr>
                <w:b/>
                <w:sz w:val="22"/>
              </w:rPr>
              <w:t> </w:t>
            </w:r>
            <w:r>
              <w:rPr>
                <w:b/>
                <w:spacing w:val="-2"/>
                <w:sz w:val="22"/>
                <w:u w:val="single"/>
              </w:rPr>
              <w:t>получатели</w:t>
            </w:r>
          </w:p>
        </w:tc>
        <w:tc>
          <w:tcPr>
            <w:tcW w:w="6235" w:type="dxa"/>
            <w:tcBorders>
              <w:top w:val="nil"/>
            </w:tcBorders>
            <w:shd w:val="clear" w:color="auto" w:fill="E7E6E6"/>
          </w:tcPr>
          <w:p>
            <w:pPr>
              <w:pStyle w:val="TableParagraph"/>
              <w:spacing w:before="9"/>
              <w:rPr>
                <w:b/>
                <w:sz w:val="22"/>
              </w:rPr>
            </w:pPr>
          </w:p>
          <w:p>
            <w:pPr>
              <w:pStyle w:val="TableParagraph"/>
              <w:ind w:left="4"/>
              <w:jc w:val="center"/>
              <w:rPr>
                <w:b/>
                <w:sz w:val="22"/>
              </w:rPr>
            </w:pPr>
            <w:r>
              <w:rPr>
                <w:b/>
                <w:sz w:val="22"/>
              </w:rPr>
              <w:t>Условия</w:t>
            </w:r>
            <w:r>
              <w:rPr>
                <w:b/>
                <w:spacing w:val="-4"/>
                <w:sz w:val="22"/>
              </w:rPr>
              <w:t> </w:t>
            </w:r>
            <w:r>
              <w:rPr>
                <w:b/>
                <w:spacing w:val="-2"/>
                <w:sz w:val="22"/>
              </w:rPr>
              <w:t>получения</w:t>
            </w:r>
          </w:p>
        </w:tc>
        <w:tc>
          <w:tcPr>
            <w:tcW w:w="3683" w:type="dxa"/>
            <w:tcBorders>
              <w:top w:val="nil"/>
              <w:right w:val="nil"/>
            </w:tcBorders>
            <w:shd w:val="clear" w:color="auto" w:fill="E7E6E6"/>
          </w:tcPr>
          <w:p>
            <w:pPr>
              <w:pStyle w:val="TableParagraph"/>
              <w:spacing w:before="9"/>
              <w:rPr>
                <w:b/>
                <w:sz w:val="22"/>
              </w:rPr>
            </w:pPr>
          </w:p>
          <w:p>
            <w:pPr>
              <w:pStyle w:val="TableParagraph"/>
              <w:ind w:left="571"/>
              <w:rPr>
                <w:b/>
                <w:sz w:val="22"/>
              </w:rPr>
            </w:pPr>
            <w:r>
              <w:rPr>
                <w:b/>
                <w:spacing w:val="-2"/>
                <w:sz w:val="22"/>
              </w:rPr>
              <w:t>Нормативно-правовой</w:t>
            </w:r>
            <w:r>
              <w:rPr>
                <w:b/>
                <w:spacing w:val="22"/>
                <w:sz w:val="22"/>
              </w:rPr>
              <w:t> </w:t>
            </w:r>
            <w:r>
              <w:rPr>
                <w:b/>
                <w:spacing w:val="-5"/>
                <w:sz w:val="22"/>
              </w:rPr>
              <w:t>акт</w:t>
            </w:r>
          </w:p>
        </w:tc>
      </w:tr>
      <w:tr>
        <w:trPr>
          <w:trHeight w:val="7791" w:hRule="atLeast"/>
        </w:trPr>
        <w:tc>
          <w:tcPr>
            <w:tcW w:w="3120" w:type="dxa"/>
            <w:tcBorders>
              <w:left w:val="nil"/>
              <w:bottom w:val="nil"/>
            </w:tcBorders>
          </w:tcPr>
          <w:p>
            <w:pPr>
              <w:pStyle w:val="TableParagraph"/>
              <w:spacing w:line="268" w:lineRule="exact"/>
              <w:ind w:left="107"/>
              <w:rPr>
                <w:b/>
                <w:sz w:val="22"/>
              </w:rPr>
            </w:pPr>
            <w:r>
              <w:rPr>
                <w:b/>
                <w:sz w:val="22"/>
              </w:rPr>
              <w:t>Налоговые</w:t>
            </w:r>
            <w:r>
              <w:rPr>
                <w:b/>
                <w:spacing w:val="-8"/>
                <w:sz w:val="22"/>
              </w:rPr>
              <w:t> </w:t>
            </w:r>
            <w:r>
              <w:rPr>
                <w:b/>
                <w:spacing w:val="-2"/>
                <w:sz w:val="22"/>
              </w:rPr>
              <w:t>льготы</w:t>
            </w:r>
          </w:p>
        </w:tc>
        <w:tc>
          <w:tcPr>
            <w:tcW w:w="2551" w:type="dxa"/>
            <w:tcBorders>
              <w:bottom w:val="nil"/>
            </w:tcBorders>
          </w:tcPr>
          <w:p>
            <w:pPr>
              <w:pStyle w:val="TableParagraph"/>
              <w:ind w:left="101" w:right="201"/>
              <w:rPr>
                <w:sz w:val="22"/>
              </w:rPr>
            </w:pPr>
            <w:r>
              <w:rPr>
                <w:sz w:val="22"/>
              </w:rPr>
              <w:t>организации</w:t>
            </w:r>
            <w:r>
              <w:rPr>
                <w:spacing w:val="-13"/>
                <w:sz w:val="22"/>
              </w:rPr>
              <w:t> </w:t>
            </w:r>
            <w:r>
              <w:rPr>
                <w:sz w:val="22"/>
              </w:rPr>
              <w:t>IT-</w:t>
            </w:r>
            <w:r>
              <w:rPr>
                <w:sz w:val="22"/>
              </w:rPr>
              <w:t>отрасли (в т.ч. субъекты МСП)</w:t>
            </w:r>
          </w:p>
        </w:tc>
        <w:tc>
          <w:tcPr>
            <w:tcW w:w="6235" w:type="dxa"/>
            <w:tcBorders>
              <w:bottom w:val="nil"/>
            </w:tcBorders>
          </w:tcPr>
          <w:p>
            <w:pPr>
              <w:pStyle w:val="TableParagraph"/>
              <w:ind w:left="104" w:right="96"/>
              <w:jc w:val="both"/>
              <w:rPr>
                <w:sz w:val="22"/>
              </w:rPr>
            </w:pPr>
            <w:r>
              <w:rPr>
                <w:sz w:val="22"/>
              </w:rPr>
              <w:t>Федеральным законом от 14.07.2022 N 321-ФЗ внесены поправки в НК РФ, которыми скорректированы льготы для сферы IT:</w:t>
            </w:r>
          </w:p>
          <w:p>
            <w:pPr>
              <w:pStyle w:val="TableParagraph"/>
              <w:ind w:left="104" w:right="102"/>
              <w:jc w:val="both"/>
              <w:rPr>
                <w:sz w:val="22"/>
              </w:rPr>
            </w:pPr>
            <w:r>
              <w:rPr>
                <w:sz w:val="22"/>
              </w:rPr>
              <w:t>Ставка налога на прибыль установлена на уровне 0% до 31 декабря 2024.</w:t>
            </w:r>
          </w:p>
          <w:p>
            <w:pPr>
              <w:pStyle w:val="TableParagraph"/>
              <w:spacing w:before="1"/>
              <w:ind w:left="104" w:right="98"/>
              <w:jc w:val="both"/>
              <w:rPr>
                <w:sz w:val="22"/>
              </w:rPr>
            </w:pPr>
            <w:r>
              <w:rPr>
                <w:sz w:val="22"/>
              </w:rPr>
              <w:t>Количественный критерий по доле ИТ-выручки, который позволяет получить налоговые льготы – 70%.</w:t>
            </w:r>
          </w:p>
          <w:p>
            <w:pPr>
              <w:pStyle w:val="TableParagraph"/>
              <w:spacing w:line="480" w:lineRule="auto"/>
              <w:ind w:left="104" w:right="1530"/>
              <w:jc w:val="both"/>
              <w:rPr>
                <w:sz w:val="22"/>
              </w:rPr>
            </w:pPr>
            <w:r>
              <w:rPr>
                <w:sz w:val="22"/>
              </w:rPr>
              <w:t>Критерий</w:t>
            </w:r>
            <w:r>
              <w:rPr>
                <w:spacing w:val="-9"/>
                <w:sz w:val="22"/>
              </w:rPr>
              <w:t> </w:t>
            </w:r>
            <w:r>
              <w:rPr>
                <w:sz w:val="22"/>
              </w:rPr>
              <w:t>по</w:t>
            </w:r>
            <w:r>
              <w:rPr>
                <w:spacing w:val="-8"/>
                <w:sz w:val="22"/>
              </w:rPr>
              <w:t> </w:t>
            </w:r>
            <w:r>
              <w:rPr>
                <w:sz w:val="22"/>
              </w:rPr>
              <w:t>численности</w:t>
            </w:r>
            <w:r>
              <w:rPr>
                <w:spacing w:val="-10"/>
                <w:sz w:val="22"/>
              </w:rPr>
              <w:t> </w:t>
            </w:r>
            <w:r>
              <w:rPr>
                <w:sz w:val="22"/>
              </w:rPr>
              <w:t>работников</w:t>
            </w:r>
            <w:r>
              <w:rPr>
                <w:spacing w:val="-10"/>
                <w:sz w:val="22"/>
              </w:rPr>
              <w:t> </w:t>
            </w:r>
            <w:r>
              <w:rPr>
                <w:sz w:val="22"/>
              </w:rPr>
              <w:t>исключен. Страховые взносы - 7,6%.</w:t>
            </w:r>
          </w:p>
          <w:p>
            <w:pPr>
              <w:pStyle w:val="TableParagraph"/>
              <w:ind w:left="104" w:right="99"/>
              <w:jc w:val="both"/>
              <w:rPr>
                <w:sz w:val="22"/>
              </w:rPr>
            </w:pPr>
            <w:r>
              <w:rPr>
                <w:sz w:val="22"/>
              </w:rPr>
              <w:t>С 1 января 2021 года согласно пп. 26 п. 2 ст. 149 НК РФ не облагается НДС передача исключительных прав на программы ЭВМ и базы данных, включенные в Единый реестр российских программ (ЕРРП).</w:t>
            </w:r>
          </w:p>
          <w:p>
            <w:pPr>
              <w:pStyle w:val="TableParagraph"/>
              <w:rPr>
                <w:b/>
                <w:sz w:val="22"/>
              </w:rPr>
            </w:pPr>
          </w:p>
          <w:p>
            <w:pPr>
              <w:pStyle w:val="TableParagraph"/>
              <w:ind w:left="104" w:right="98"/>
              <w:jc w:val="both"/>
              <w:rPr>
                <w:sz w:val="22"/>
              </w:rPr>
            </w:pPr>
            <w:r>
              <w:rPr>
                <w:sz w:val="22"/>
              </w:rPr>
              <w:t>Статья</w:t>
            </w:r>
            <w:r>
              <w:rPr>
                <w:spacing w:val="-3"/>
                <w:sz w:val="22"/>
              </w:rPr>
              <w:t> </w:t>
            </w:r>
            <w:r>
              <w:rPr>
                <w:sz w:val="22"/>
              </w:rPr>
              <w:t>1.2</w:t>
            </w:r>
            <w:r>
              <w:rPr>
                <w:spacing w:val="-5"/>
                <w:sz w:val="22"/>
              </w:rPr>
              <w:t> </w:t>
            </w:r>
            <w:r>
              <w:rPr>
                <w:sz w:val="22"/>
              </w:rPr>
              <w:t>Закона</w:t>
            </w:r>
            <w:r>
              <w:rPr>
                <w:spacing w:val="-6"/>
                <w:sz w:val="22"/>
              </w:rPr>
              <w:t> </w:t>
            </w:r>
            <w:r>
              <w:rPr>
                <w:sz w:val="22"/>
              </w:rPr>
              <w:t>Республики</w:t>
            </w:r>
            <w:r>
              <w:rPr>
                <w:spacing w:val="-5"/>
                <w:sz w:val="22"/>
              </w:rPr>
              <w:t> </w:t>
            </w:r>
            <w:r>
              <w:rPr>
                <w:sz w:val="22"/>
              </w:rPr>
              <w:t>Мордовия</w:t>
            </w:r>
            <w:r>
              <w:rPr>
                <w:spacing w:val="-4"/>
                <w:sz w:val="22"/>
              </w:rPr>
              <w:t> </w:t>
            </w:r>
            <w:r>
              <w:rPr>
                <w:sz w:val="22"/>
              </w:rPr>
              <w:t>от</w:t>
            </w:r>
            <w:r>
              <w:rPr>
                <w:spacing w:val="-3"/>
                <w:sz w:val="22"/>
              </w:rPr>
              <w:t> </w:t>
            </w:r>
            <w:r>
              <w:rPr>
                <w:sz w:val="22"/>
              </w:rPr>
              <w:t>4</w:t>
            </w:r>
            <w:r>
              <w:rPr>
                <w:spacing w:val="-4"/>
                <w:sz w:val="22"/>
              </w:rPr>
              <w:t> </w:t>
            </w:r>
            <w:r>
              <w:rPr>
                <w:sz w:val="22"/>
              </w:rPr>
              <w:t>февраля</w:t>
            </w:r>
            <w:r>
              <w:rPr>
                <w:spacing w:val="-4"/>
                <w:sz w:val="22"/>
              </w:rPr>
              <w:t> </w:t>
            </w:r>
            <w:r>
              <w:rPr>
                <w:sz w:val="22"/>
              </w:rPr>
              <w:t>2009</w:t>
            </w:r>
            <w:r>
              <w:rPr>
                <w:spacing w:val="-5"/>
                <w:sz w:val="22"/>
              </w:rPr>
              <w:t> </w:t>
            </w:r>
            <w:r>
              <w:rPr>
                <w:sz w:val="22"/>
              </w:rPr>
              <w:t>г.</w:t>
            </w:r>
            <w:r>
              <w:rPr>
                <w:spacing w:val="-3"/>
                <w:sz w:val="22"/>
              </w:rPr>
              <w:t> </w:t>
            </w:r>
            <w:r>
              <w:rPr>
                <w:sz w:val="22"/>
              </w:rPr>
              <w:t>№ 5-З</w:t>
            </w:r>
            <w:r>
              <w:rPr>
                <w:spacing w:val="-13"/>
                <w:sz w:val="22"/>
              </w:rPr>
              <w:t> </w:t>
            </w:r>
            <w:r>
              <w:rPr>
                <w:sz w:val="22"/>
              </w:rPr>
              <w:t>«О</w:t>
            </w:r>
            <w:r>
              <w:rPr>
                <w:spacing w:val="-12"/>
                <w:sz w:val="22"/>
              </w:rPr>
              <w:t> </w:t>
            </w:r>
            <w:r>
              <w:rPr>
                <w:sz w:val="22"/>
              </w:rPr>
              <w:t>налоговых</w:t>
            </w:r>
            <w:r>
              <w:rPr>
                <w:spacing w:val="-13"/>
                <w:sz w:val="22"/>
              </w:rPr>
              <w:t> </w:t>
            </w:r>
            <w:r>
              <w:rPr>
                <w:sz w:val="22"/>
              </w:rPr>
              <w:t>ставках</w:t>
            </w:r>
            <w:r>
              <w:rPr>
                <w:spacing w:val="-12"/>
                <w:sz w:val="22"/>
              </w:rPr>
              <w:t> </w:t>
            </w:r>
            <w:r>
              <w:rPr>
                <w:sz w:val="22"/>
              </w:rPr>
              <w:t>при</w:t>
            </w:r>
            <w:r>
              <w:rPr>
                <w:spacing w:val="-13"/>
                <w:sz w:val="22"/>
              </w:rPr>
              <w:t> </w:t>
            </w:r>
            <w:r>
              <w:rPr>
                <w:sz w:val="22"/>
              </w:rPr>
              <w:t>применении</w:t>
            </w:r>
            <w:r>
              <w:rPr>
                <w:spacing w:val="-12"/>
                <w:sz w:val="22"/>
              </w:rPr>
              <w:t> </w:t>
            </w:r>
            <w:r>
              <w:rPr>
                <w:sz w:val="22"/>
              </w:rPr>
              <w:t>упрощенной</w:t>
            </w:r>
            <w:r>
              <w:rPr>
                <w:spacing w:val="-13"/>
                <w:sz w:val="22"/>
              </w:rPr>
              <w:t> </w:t>
            </w:r>
            <w:r>
              <w:rPr>
                <w:sz w:val="22"/>
              </w:rPr>
              <w:t>системы налогообложения» устанавливает пониженную налоговую ставку</w:t>
            </w:r>
            <w:r>
              <w:rPr>
                <w:spacing w:val="-13"/>
                <w:sz w:val="22"/>
              </w:rPr>
              <w:t> </w:t>
            </w:r>
            <w:r>
              <w:rPr>
                <w:sz w:val="22"/>
              </w:rPr>
              <w:t>при</w:t>
            </w:r>
            <w:r>
              <w:rPr>
                <w:spacing w:val="-12"/>
                <w:sz w:val="22"/>
              </w:rPr>
              <w:t> </w:t>
            </w:r>
            <w:r>
              <w:rPr>
                <w:sz w:val="22"/>
              </w:rPr>
              <w:t>применении</w:t>
            </w:r>
            <w:r>
              <w:rPr>
                <w:spacing w:val="-13"/>
                <w:sz w:val="22"/>
              </w:rPr>
              <w:t> </w:t>
            </w:r>
            <w:r>
              <w:rPr>
                <w:sz w:val="22"/>
              </w:rPr>
              <w:t>упрощенной</w:t>
            </w:r>
            <w:r>
              <w:rPr>
                <w:spacing w:val="-12"/>
                <w:sz w:val="22"/>
              </w:rPr>
              <w:t> </w:t>
            </w:r>
            <w:r>
              <w:rPr>
                <w:sz w:val="22"/>
              </w:rPr>
              <w:t>системы</w:t>
            </w:r>
            <w:r>
              <w:rPr>
                <w:spacing w:val="-13"/>
                <w:sz w:val="22"/>
              </w:rPr>
              <w:t> </w:t>
            </w:r>
            <w:r>
              <w:rPr>
                <w:sz w:val="22"/>
              </w:rPr>
              <w:t>налогообложения для налогоплательщиков, впервые зарегистрированных после 15</w:t>
            </w:r>
            <w:r>
              <w:rPr>
                <w:spacing w:val="-4"/>
                <w:sz w:val="22"/>
              </w:rPr>
              <w:t> </w:t>
            </w:r>
            <w:r>
              <w:rPr>
                <w:sz w:val="22"/>
              </w:rPr>
              <w:t>января</w:t>
            </w:r>
            <w:r>
              <w:rPr>
                <w:spacing w:val="-4"/>
                <w:sz w:val="22"/>
              </w:rPr>
              <w:t> </w:t>
            </w:r>
            <w:r>
              <w:rPr>
                <w:sz w:val="22"/>
              </w:rPr>
              <w:t>2021</w:t>
            </w:r>
            <w:r>
              <w:rPr>
                <w:spacing w:val="-1"/>
                <w:sz w:val="22"/>
              </w:rPr>
              <w:t> </w:t>
            </w:r>
            <w:r>
              <w:rPr>
                <w:sz w:val="22"/>
              </w:rPr>
              <w:t>года</w:t>
            </w:r>
            <w:r>
              <w:rPr>
                <w:spacing w:val="-2"/>
                <w:sz w:val="22"/>
              </w:rPr>
              <w:t> </w:t>
            </w:r>
            <w:r>
              <w:rPr>
                <w:sz w:val="22"/>
              </w:rPr>
              <w:t>и</w:t>
            </w:r>
            <w:r>
              <w:rPr>
                <w:spacing w:val="-3"/>
                <w:sz w:val="22"/>
              </w:rPr>
              <w:t> </w:t>
            </w:r>
            <w:r>
              <w:rPr>
                <w:sz w:val="22"/>
              </w:rPr>
              <w:t>осуществляющих</w:t>
            </w:r>
            <w:r>
              <w:rPr>
                <w:spacing w:val="-1"/>
                <w:sz w:val="22"/>
              </w:rPr>
              <w:t> </w:t>
            </w:r>
            <w:r>
              <w:rPr>
                <w:sz w:val="22"/>
              </w:rPr>
              <w:t>деятельность</w:t>
            </w:r>
            <w:r>
              <w:rPr>
                <w:spacing w:val="-2"/>
                <w:sz w:val="22"/>
              </w:rPr>
              <w:t> </w:t>
            </w:r>
            <w:r>
              <w:rPr>
                <w:sz w:val="22"/>
              </w:rPr>
              <w:t>в</w:t>
            </w:r>
            <w:r>
              <w:rPr>
                <w:spacing w:val="-2"/>
                <w:sz w:val="22"/>
              </w:rPr>
              <w:t> </w:t>
            </w:r>
            <w:r>
              <w:rPr>
                <w:sz w:val="22"/>
              </w:rPr>
              <w:t>области информационных технологий, получивших в установленном Правительством Российской Федерации порядке документ о государственной аккредитации, при условии, что за соответствующий отчетный (налоговый) период не менее 90 процентов</w:t>
            </w:r>
            <w:r>
              <w:rPr>
                <w:spacing w:val="55"/>
                <w:sz w:val="22"/>
              </w:rPr>
              <w:t>  </w:t>
            </w:r>
            <w:r>
              <w:rPr>
                <w:sz w:val="22"/>
              </w:rPr>
              <w:t>в</w:t>
            </w:r>
            <w:r>
              <w:rPr>
                <w:spacing w:val="56"/>
                <w:sz w:val="22"/>
              </w:rPr>
              <w:t>  </w:t>
            </w:r>
            <w:r>
              <w:rPr>
                <w:sz w:val="22"/>
              </w:rPr>
              <w:t>сумме</w:t>
            </w:r>
            <w:r>
              <w:rPr>
                <w:spacing w:val="56"/>
                <w:sz w:val="22"/>
              </w:rPr>
              <w:t>  </w:t>
            </w:r>
            <w:r>
              <w:rPr>
                <w:sz w:val="22"/>
              </w:rPr>
              <w:t>всех</w:t>
            </w:r>
            <w:r>
              <w:rPr>
                <w:spacing w:val="56"/>
                <w:sz w:val="22"/>
              </w:rPr>
              <w:t>  </w:t>
            </w:r>
            <w:r>
              <w:rPr>
                <w:sz w:val="22"/>
              </w:rPr>
              <w:t>доходов</w:t>
            </w:r>
            <w:r>
              <w:rPr>
                <w:spacing w:val="55"/>
                <w:sz w:val="22"/>
              </w:rPr>
              <w:t>  </w:t>
            </w:r>
            <w:r>
              <w:rPr>
                <w:sz w:val="22"/>
              </w:rPr>
              <w:t>составил</w:t>
            </w:r>
            <w:r>
              <w:rPr>
                <w:spacing w:val="56"/>
                <w:sz w:val="22"/>
              </w:rPr>
              <w:t>  </w:t>
            </w:r>
            <w:r>
              <w:rPr>
                <w:sz w:val="22"/>
              </w:rPr>
              <w:t>доход</w:t>
            </w:r>
            <w:r>
              <w:rPr>
                <w:spacing w:val="54"/>
                <w:sz w:val="22"/>
              </w:rPr>
              <w:t>  </w:t>
            </w:r>
            <w:r>
              <w:rPr>
                <w:spacing w:val="-5"/>
                <w:sz w:val="22"/>
              </w:rPr>
              <w:t>от</w:t>
            </w:r>
          </w:p>
          <w:p>
            <w:pPr>
              <w:pStyle w:val="TableParagraph"/>
              <w:spacing w:line="270" w:lineRule="atLeast"/>
              <w:ind w:left="104" w:right="101"/>
              <w:jc w:val="both"/>
              <w:rPr>
                <w:sz w:val="22"/>
              </w:rPr>
            </w:pPr>
            <w:r>
              <w:rPr>
                <w:sz w:val="22"/>
              </w:rPr>
              <w:t>осуществления видов экономической деятельности, соответствующих</w:t>
            </w:r>
            <w:r>
              <w:rPr>
                <w:spacing w:val="3"/>
                <w:sz w:val="22"/>
              </w:rPr>
              <w:t> </w:t>
            </w:r>
            <w:r>
              <w:rPr>
                <w:sz w:val="22"/>
              </w:rPr>
              <w:t>кодам</w:t>
            </w:r>
            <w:r>
              <w:rPr>
                <w:spacing w:val="4"/>
                <w:sz w:val="22"/>
              </w:rPr>
              <w:t> </w:t>
            </w:r>
            <w:r>
              <w:rPr>
                <w:sz w:val="22"/>
              </w:rPr>
              <w:t>62</w:t>
            </w:r>
            <w:r>
              <w:rPr>
                <w:spacing w:val="7"/>
                <w:sz w:val="22"/>
              </w:rPr>
              <w:t> </w:t>
            </w:r>
            <w:r>
              <w:rPr>
                <w:sz w:val="22"/>
              </w:rPr>
              <w:t>и</w:t>
            </w:r>
            <w:r>
              <w:rPr>
                <w:spacing w:val="6"/>
                <w:sz w:val="22"/>
              </w:rPr>
              <w:t> </w:t>
            </w:r>
            <w:r>
              <w:rPr>
                <w:sz w:val="22"/>
              </w:rPr>
              <w:t>63</w:t>
            </w:r>
            <w:r>
              <w:rPr>
                <w:spacing w:val="7"/>
                <w:sz w:val="22"/>
              </w:rPr>
              <w:t> </w:t>
            </w:r>
            <w:r>
              <w:rPr>
                <w:sz w:val="22"/>
              </w:rPr>
              <w:t>ОКВЭД.</w:t>
            </w:r>
            <w:r>
              <w:rPr>
                <w:spacing w:val="6"/>
                <w:sz w:val="22"/>
              </w:rPr>
              <w:t> </w:t>
            </w:r>
            <w:r>
              <w:rPr>
                <w:sz w:val="22"/>
              </w:rPr>
              <w:t>К</w:t>
            </w:r>
            <w:r>
              <w:rPr>
                <w:spacing w:val="7"/>
                <w:sz w:val="22"/>
              </w:rPr>
              <w:t> </w:t>
            </w:r>
            <w:r>
              <w:rPr>
                <w:sz w:val="22"/>
              </w:rPr>
              <w:t>указанной</w:t>
            </w:r>
            <w:r>
              <w:rPr>
                <w:spacing w:val="8"/>
                <w:sz w:val="22"/>
              </w:rPr>
              <w:t> </w:t>
            </w:r>
            <w:r>
              <w:rPr>
                <w:spacing w:val="-2"/>
                <w:sz w:val="22"/>
              </w:rPr>
              <w:t>категории</w:t>
            </w:r>
          </w:p>
        </w:tc>
        <w:tc>
          <w:tcPr>
            <w:tcW w:w="3683" w:type="dxa"/>
            <w:tcBorders>
              <w:bottom w:val="nil"/>
              <w:right w:val="nil"/>
            </w:tcBorders>
          </w:tcPr>
          <w:p>
            <w:pPr>
              <w:pStyle w:val="TableParagraph"/>
              <w:spacing w:before="268"/>
              <w:ind w:left="291" w:right="290"/>
              <w:jc w:val="center"/>
              <w:rPr>
                <w:sz w:val="22"/>
              </w:rPr>
            </w:pPr>
            <w:r>
              <w:rPr>
                <w:sz w:val="22"/>
              </w:rPr>
              <w:t>Подробно</w:t>
            </w:r>
            <w:r>
              <w:rPr>
                <w:spacing w:val="-10"/>
                <w:sz w:val="22"/>
              </w:rPr>
              <w:t> </w:t>
            </w:r>
            <w:r>
              <w:rPr>
                <w:sz w:val="22"/>
              </w:rPr>
              <w:t>о</w:t>
            </w:r>
            <w:r>
              <w:rPr>
                <w:spacing w:val="-9"/>
                <w:sz w:val="22"/>
              </w:rPr>
              <w:t> </w:t>
            </w:r>
            <w:r>
              <w:rPr>
                <w:sz w:val="22"/>
              </w:rPr>
              <w:t>мере</w:t>
            </w:r>
            <w:r>
              <w:rPr>
                <w:spacing w:val="-10"/>
                <w:sz w:val="22"/>
              </w:rPr>
              <w:t> </w:t>
            </w:r>
            <w:r>
              <w:rPr>
                <w:sz w:val="22"/>
              </w:rPr>
              <w:t>поддержке</w:t>
            </w:r>
            <w:r>
              <w:rPr>
                <w:spacing w:val="-10"/>
                <w:sz w:val="22"/>
              </w:rPr>
              <w:t> </w:t>
            </w:r>
            <w:r>
              <w:rPr>
                <w:sz w:val="22"/>
              </w:rPr>
              <w:t>на сайте госуслуг в разделе </w:t>
            </w:r>
            <w:hyperlink r:id="rId119">
              <w:r>
                <w:rPr>
                  <w:color w:val="0462C1"/>
                  <w:sz w:val="22"/>
                </w:rPr>
                <w:t>налоговые льготы</w:t>
              </w:r>
            </w:hyperlink>
          </w:p>
        </w:tc>
      </w:tr>
    </w:tbl>
    <w:p>
      <w:pPr>
        <w:pStyle w:val="BodyText"/>
        <w:spacing w:before="55"/>
        <w:rPr>
          <w:b/>
          <w:sz w:val="28"/>
        </w:rPr>
      </w:pPr>
    </w:p>
    <w:p>
      <w:pPr>
        <w:spacing w:before="0"/>
        <w:ind w:left="1420" w:right="0" w:firstLine="0"/>
        <w:jc w:val="left"/>
        <w:rPr>
          <w:b/>
          <w:sz w:val="22"/>
        </w:rPr>
      </w:pPr>
      <w:r>
        <w:rPr>
          <w:b/>
          <w:sz w:val="22"/>
        </w:rPr>
        <mc:AlternateContent>
          <mc:Choice Requires="wps">
            <w:drawing>
              <wp:anchor distT="0" distB="0" distL="0" distR="0" allowOverlap="1" layoutInCell="1" locked="0" behindDoc="1" simplePos="0" relativeHeight="482456576">
                <wp:simplePos x="0" y="0"/>
                <wp:positionH relativeFrom="page">
                  <wp:posOffset>0</wp:posOffset>
                </wp:positionH>
                <wp:positionV relativeFrom="paragraph">
                  <wp:posOffset>-8811</wp:posOffset>
                </wp:positionV>
                <wp:extent cx="10659110" cy="146050"/>
                <wp:effectExtent l="0" t="0" r="0" b="0"/>
                <wp:wrapNone/>
                <wp:docPr id="119" name="Graphic 119"/>
                <wp:cNvGraphicFramePr>
                  <a:graphicFrameLocks/>
                </wp:cNvGraphicFramePr>
                <a:graphic>
                  <a:graphicData uri="http://schemas.microsoft.com/office/word/2010/wordprocessingShape">
                    <wps:wsp>
                      <wps:cNvPr id="119" name="Graphic 119"/>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93844pt;width:839.3pt;height:11.5pt;mso-position-horizontal-relative:page;mso-position-vertical-relative:paragraph;z-index:-20859904" id="docshape63" coordorigin="0,-14" coordsize="16786,230" path="m0,216l863,216,863,-14,1726,-14m16786,216l2211,216,2211,-14,1726,-14e" filled="false" stroked="true" strokeweight=".75pt" strokecolor="#000000">
                <v:path arrowok="t"/>
                <v:stroke dashstyle="solid"/>
                <w10:wrap type="none"/>
              </v:shape>
            </w:pict>
          </mc:Fallback>
        </mc:AlternateContent>
      </w:r>
      <w:r>
        <w:rPr>
          <w:b/>
          <w:spacing w:val="-5"/>
          <w:sz w:val="22"/>
        </w:rPr>
        <w:t>37</w:t>
      </w:r>
    </w:p>
    <w:p>
      <w:pPr>
        <w:spacing w:after="0"/>
        <w:jc w:val="left"/>
        <w:rPr>
          <w:b/>
          <w:sz w:val="22"/>
        </w:rPr>
        <w:sectPr>
          <w:pgSz w:w="16840" w:h="11910" w:orient="landscape"/>
          <w:pgMar w:top="560" w:bottom="0" w:left="0" w:right="141"/>
        </w:sectPr>
      </w:pPr>
    </w:p>
    <w:tbl>
      <w:tblPr>
        <w:tblW w:w="0" w:type="auto"/>
        <w:jc w:val="left"/>
        <w:tblInd w:w="85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3120"/>
        <w:gridCol w:w="2551"/>
        <w:gridCol w:w="6235"/>
        <w:gridCol w:w="3683"/>
      </w:tblGrid>
      <w:tr>
        <w:trPr>
          <w:trHeight w:val="825" w:hRule="atLeast"/>
        </w:trPr>
        <w:tc>
          <w:tcPr>
            <w:tcW w:w="3120" w:type="dxa"/>
            <w:tcBorders>
              <w:top w:val="nil"/>
              <w:left w:val="nil"/>
            </w:tcBorders>
            <w:shd w:val="clear" w:color="auto" w:fill="E7E6E6"/>
          </w:tcPr>
          <w:p>
            <w:pPr>
              <w:pStyle w:val="TableParagraph"/>
              <w:spacing w:before="9"/>
              <w:rPr>
                <w:b/>
                <w:sz w:val="22"/>
              </w:rPr>
            </w:pPr>
          </w:p>
          <w:p>
            <w:pPr>
              <w:pStyle w:val="TableParagraph"/>
              <w:ind w:left="107"/>
              <w:rPr>
                <w:b/>
                <w:sz w:val="22"/>
              </w:rPr>
            </w:pPr>
            <w:r>
              <w:rPr>
                <w:b/>
                <w:sz w:val="22"/>
              </w:rPr>
              <w:t>Вид</w:t>
            </w:r>
            <w:r>
              <w:rPr>
                <w:b/>
                <w:spacing w:val="-2"/>
                <w:sz w:val="22"/>
              </w:rPr>
              <w:t> поддержки</w:t>
            </w:r>
          </w:p>
        </w:tc>
        <w:tc>
          <w:tcPr>
            <w:tcW w:w="2551" w:type="dxa"/>
            <w:tcBorders>
              <w:top w:val="nil"/>
            </w:tcBorders>
            <w:shd w:val="clear" w:color="auto" w:fill="E7E6E6"/>
          </w:tcPr>
          <w:p>
            <w:pPr>
              <w:pStyle w:val="TableParagraph"/>
              <w:spacing w:before="143"/>
              <w:ind w:left="715" w:right="393" w:hanging="324"/>
              <w:rPr>
                <w:b/>
                <w:sz w:val="22"/>
              </w:rPr>
            </w:pPr>
            <w:r>
              <w:rPr>
                <w:b/>
                <w:sz w:val="22"/>
                <w:u w:val="single"/>
              </w:rPr>
              <w:t>Описание</w:t>
            </w:r>
            <w:r>
              <w:rPr>
                <w:b/>
                <w:spacing w:val="-13"/>
                <w:sz w:val="22"/>
                <w:u w:val="single"/>
              </w:rPr>
              <w:t> </w:t>
            </w:r>
            <w:r>
              <w:rPr>
                <w:b/>
                <w:sz w:val="22"/>
                <w:u w:val="single"/>
              </w:rPr>
              <w:t>льготы/</w:t>
            </w:r>
            <w:r>
              <w:rPr>
                <w:b/>
                <w:sz w:val="22"/>
              </w:rPr>
              <w:t> </w:t>
            </w:r>
            <w:r>
              <w:rPr>
                <w:b/>
                <w:spacing w:val="-2"/>
                <w:sz w:val="22"/>
                <w:u w:val="single"/>
              </w:rPr>
              <w:t>получатели</w:t>
            </w:r>
          </w:p>
        </w:tc>
        <w:tc>
          <w:tcPr>
            <w:tcW w:w="6235" w:type="dxa"/>
            <w:tcBorders>
              <w:top w:val="nil"/>
            </w:tcBorders>
            <w:shd w:val="clear" w:color="auto" w:fill="E7E6E6"/>
          </w:tcPr>
          <w:p>
            <w:pPr>
              <w:pStyle w:val="TableParagraph"/>
              <w:spacing w:before="9"/>
              <w:rPr>
                <w:b/>
                <w:sz w:val="22"/>
              </w:rPr>
            </w:pPr>
          </w:p>
          <w:p>
            <w:pPr>
              <w:pStyle w:val="TableParagraph"/>
              <w:ind w:left="4"/>
              <w:jc w:val="center"/>
              <w:rPr>
                <w:b/>
                <w:sz w:val="22"/>
              </w:rPr>
            </w:pPr>
            <w:r>
              <w:rPr>
                <w:b/>
                <w:sz w:val="22"/>
              </w:rPr>
              <w:t>Условия</w:t>
            </w:r>
            <w:r>
              <w:rPr>
                <w:b/>
                <w:spacing w:val="-4"/>
                <w:sz w:val="22"/>
              </w:rPr>
              <w:t> </w:t>
            </w:r>
            <w:r>
              <w:rPr>
                <w:b/>
                <w:spacing w:val="-2"/>
                <w:sz w:val="22"/>
              </w:rPr>
              <w:t>получения</w:t>
            </w:r>
          </w:p>
        </w:tc>
        <w:tc>
          <w:tcPr>
            <w:tcW w:w="3683" w:type="dxa"/>
            <w:tcBorders>
              <w:top w:val="nil"/>
              <w:right w:val="nil"/>
            </w:tcBorders>
            <w:shd w:val="clear" w:color="auto" w:fill="E7E6E6"/>
          </w:tcPr>
          <w:p>
            <w:pPr>
              <w:pStyle w:val="TableParagraph"/>
              <w:spacing w:before="9"/>
              <w:rPr>
                <w:b/>
                <w:sz w:val="22"/>
              </w:rPr>
            </w:pPr>
          </w:p>
          <w:p>
            <w:pPr>
              <w:pStyle w:val="TableParagraph"/>
              <w:ind w:left="571"/>
              <w:rPr>
                <w:b/>
                <w:sz w:val="22"/>
              </w:rPr>
            </w:pPr>
            <w:r>
              <w:rPr>
                <w:b/>
                <w:spacing w:val="-2"/>
                <w:sz w:val="22"/>
              </w:rPr>
              <w:t>Нормативно-правовой</w:t>
            </w:r>
            <w:r>
              <w:rPr>
                <w:b/>
                <w:spacing w:val="22"/>
                <w:sz w:val="22"/>
              </w:rPr>
              <w:t> </w:t>
            </w:r>
            <w:r>
              <w:rPr>
                <w:b/>
                <w:spacing w:val="-5"/>
                <w:sz w:val="22"/>
              </w:rPr>
              <w:t>акт</w:t>
            </w:r>
          </w:p>
        </w:tc>
      </w:tr>
      <w:tr>
        <w:trPr>
          <w:trHeight w:val="7513" w:hRule="atLeast"/>
        </w:trPr>
        <w:tc>
          <w:tcPr>
            <w:tcW w:w="3120" w:type="dxa"/>
            <w:tcBorders>
              <w:left w:val="nil"/>
            </w:tcBorders>
          </w:tcPr>
          <w:p>
            <w:pPr>
              <w:pStyle w:val="TableParagraph"/>
              <w:rPr>
                <w:rFonts w:ascii="Times New Roman"/>
                <w:sz w:val="22"/>
              </w:rPr>
            </w:pPr>
          </w:p>
        </w:tc>
        <w:tc>
          <w:tcPr>
            <w:tcW w:w="2551" w:type="dxa"/>
          </w:tcPr>
          <w:p>
            <w:pPr>
              <w:pStyle w:val="TableParagraph"/>
              <w:rPr>
                <w:rFonts w:ascii="Times New Roman"/>
                <w:sz w:val="22"/>
              </w:rPr>
            </w:pPr>
          </w:p>
        </w:tc>
        <w:tc>
          <w:tcPr>
            <w:tcW w:w="6235" w:type="dxa"/>
          </w:tcPr>
          <w:p>
            <w:pPr>
              <w:pStyle w:val="TableParagraph"/>
              <w:ind w:left="104" w:right="98"/>
              <w:jc w:val="both"/>
              <w:rPr>
                <w:sz w:val="22"/>
              </w:rPr>
            </w:pPr>
            <w:r>
              <w:rPr>
                <w:sz w:val="22"/>
              </w:rPr>
              <w:t>налогоплательщиков применяется пониженная налоговая </w:t>
            </w:r>
            <w:r>
              <w:rPr>
                <w:spacing w:val="-2"/>
                <w:sz w:val="22"/>
              </w:rPr>
              <w:t>ставка при применении упрощенной системы налогообложения </w:t>
            </w:r>
            <w:r>
              <w:rPr>
                <w:sz w:val="22"/>
              </w:rPr>
              <w:t>в размере 1% в случае, если объектом налогообложения являются доходы, в размере 5% в случае, если объектом налогообложения</w:t>
            </w:r>
            <w:r>
              <w:rPr>
                <w:spacing w:val="-13"/>
                <w:sz w:val="22"/>
              </w:rPr>
              <w:t> </w:t>
            </w:r>
            <w:r>
              <w:rPr>
                <w:sz w:val="22"/>
              </w:rPr>
              <w:t>являются</w:t>
            </w:r>
            <w:r>
              <w:rPr>
                <w:spacing w:val="-12"/>
                <w:sz w:val="22"/>
              </w:rPr>
              <w:t> </w:t>
            </w:r>
            <w:r>
              <w:rPr>
                <w:sz w:val="22"/>
              </w:rPr>
              <w:t>доходы,</w:t>
            </w:r>
            <w:r>
              <w:rPr>
                <w:spacing w:val="-13"/>
                <w:sz w:val="22"/>
              </w:rPr>
              <w:t> </w:t>
            </w:r>
            <w:r>
              <w:rPr>
                <w:sz w:val="22"/>
              </w:rPr>
              <w:t>уменьшенные</w:t>
            </w:r>
            <w:r>
              <w:rPr>
                <w:spacing w:val="-12"/>
                <w:sz w:val="22"/>
              </w:rPr>
              <w:t> </w:t>
            </w:r>
            <w:r>
              <w:rPr>
                <w:sz w:val="22"/>
              </w:rPr>
              <w:t>на</w:t>
            </w:r>
            <w:r>
              <w:rPr>
                <w:spacing w:val="-13"/>
                <w:sz w:val="22"/>
              </w:rPr>
              <w:t> </w:t>
            </w:r>
            <w:r>
              <w:rPr>
                <w:sz w:val="22"/>
              </w:rPr>
              <w:t>величину </w:t>
            </w:r>
            <w:r>
              <w:rPr>
                <w:spacing w:val="-2"/>
                <w:sz w:val="22"/>
              </w:rPr>
              <w:t>расходов.</w:t>
            </w:r>
          </w:p>
          <w:p>
            <w:pPr>
              <w:pStyle w:val="TableParagraph"/>
              <w:tabs>
                <w:tab w:pos="2568" w:val="left" w:leader="none"/>
                <w:tab w:pos="5317" w:val="left" w:leader="none"/>
              </w:tabs>
              <w:ind w:left="104" w:right="95"/>
              <w:jc w:val="both"/>
              <w:rPr>
                <w:sz w:val="22"/>
              </w:rPr>
            </w:pPr>
            <w:r>
              <w:rPr>
                <w:sz w:val="22"/>
              </w:rPr>
              <w:t>Законом 97-З от 22.12.2015 г. установлена налоговая ставка в размере 0 % при применении УСН для налогоплательщиков - </w:t>
            </w:r>
            <w:r>
              <w:rPr>
                <w:spacing w:val="-2"/>
                <w:sz w:val="22"/>
              </w:rPr>
              <w:t>индивидуальных</w:t>
            </w:r>
            <w:r>
              <w:rPr>
                <w:sz w:val="22"/>
              </w:rPr>
              <w:tab/>
            </w:r>
            <w:r>
              <w:rPr>
                <w:spacing w:val="-2"/>
                <w:sz w:val="22"/>
              </w:rPr>
              <w:t>предпринимателей,</w:t>
            </w:r>
            <w:r>
              <w:rPr>
                <w:sz w:val="22"/>
              </w:rPr>
              <w:tab/>
            </w:r>
            <w:r>
              <w:rPr>
                <w:spacing w:val="-2"/>
                <w:sz w:val="22"/>
              </w:rPr>
              <w:t>впервые </w:t>
            </w:r>
            <w:r>
              <w:rPr>
                <w:sz w:val="22"/>
              </w:rPr>
              <w:t>зарегистрированных и осуществляющих виды экономической деятельности, соответствующие кодам 62.01 «Разработка компьютерного</w:t>
            </w:r>
            <w:r>
              <w:rPr>
                <w:spacing w:val="75"/>
                <w:w w:val="150"/>
                <w:sz w:val="22"/>
              </w:rPr>
              <w:t>  </w:t>
            </w:r>
            <w:r>
              <w:rPr>
                <w:sz w:val="22"/>
              </w:rPr>
              <w:t>программного</w:t>
            </w:r>
            <w:r>
              <w:rPr>
                <w:spacing w:val="75"/>
                <w:w w:val="150"/>
                <w:sz w:val="22"/>
              </w:rPr>
              <w:t>  </w:t>
            </w:r>
            <w:r>
              <w:rPr>
                <w:sz w:val="22"/>
              </w:rPr>
              <w:t>обеспечения»</w:t>
            </w:r>
            <w:r>
              <w:rPr>
                <w:spacing w:val="73"/>
                <w:w w:val="150"/>
                <w:sz w:val="22"/>
              </w:rPr>
              <w:t>  </w:t>
            </w:r>
            <w:r>
              <w:rPr>
                <w:sz w:val="22"/>
              </w:rPr>
              <w:t>и</w:t>
            </w:r>
            <w:r>
              <w:rPr>
                <w:spacing w:val="76"/>
                <w:w w:val="150"/>
                <w:sz w:val="22"/>
              </w:rPr>
              <w:t>  </w:t>
            </w:r>
            <w:r>
              <w:rPr>
                <w:spacing w:val="-2"/>
                <w:sz w:val="22"/>
              </w:rPr>
              <w:t>62.02</w:t>
            </w:r>
          </w:p>
          <w:p>
            <w:pPr>
              <w:pStyle w:val="TableParagraph"/>
              <w:ind w:left="104" w:right="97"/>
              <w:jc w:val="both"/>
              <w:rPr>
                <w:sz w:val="22"/>
              </w:rPr>
            </w:pPr>
            <w:r>
              <w:rPr>
                <w:sz w:val="22"/>
              </w:rPr>
              <w:t>«Деятельность консультативная и работы в области компьютерных технологий»; Законом № 78-З от 20.11.2012 г. установлены виды деятельности, при осуществлении которых налогоплательщики имеют право на применение ПСН, такие как, разработка компьютерного программного обеспечения, ремонт компьютеров и коммуникационного оборудования.</w:t>
            </w:r>
          </w:p>
          <w:p>
            <w:pPr>
              <w:pStyle w:val="TableParagraph"/>
              <w:ind w:left="104" w:right="96"/>
              <w:jc w:val="both"/>
              <w:rPr>
                <w:sz w:val="22"/>
              </w:rPr>
            </w:pPr>
            <w:r>
              <w:rPr>
                <w:sz w:val="22"/>
              </w:rPr>
              <w:t>Законом Республики Мордовия от 27 ноября 2003 г. № 54-З «О налоге на имущество организаций» (пп.20 п.1 ст.3) освобождены от уплаты налога на имущество организации, основным видом экономической деятельности которых является деятельность почтовой связи общего пользования. Указанная налоговая льгота предоставляется по 31 декабря 2025 года. Одним из обязательных условий применения налоговой</w:t>
            </w:r>
            <w:r>
              <w:rPr>
                <w:spacing w:val="-4"/>
                <w:sz w:val="22"/>
              </w:rPr>
              <w:t> </w:t>
            </w:r>
            <w:r>
              <w:rPr>
                <w:sz w:val="22"/>
              </w:rPr>
              <w:t>льготы</w:t>
            </w:r>
            <w:r>
              <w:rPr>
                <w:spacing w:val="-5"/>
                <w:sz w:val="22"/>
              </w:rPr>
              <w:t> </w:t>
            </w:r>
            <w:r>
              <w:rPr>
                <w:sz w:val="22"/>
              </w:rPr>
              <w:t>является</w:t>
            </w:r>
            <w:r>
              <w:rPr>
                <w:spacing w:val="-4"/>
                <w:sz w:val="22"/>
              </w:rPr>
              <w:t> </w:t>
            </w:r>
            <w:r>
              <w:rPr>
                <w:sz w:val="22"/>
              </w:rPr>
              <w:t>обеспечение</w:t>
            </w:r>
            <w:r>
              <w:rPr>
                <w:spacing w:val="-4"/>
                <w:sz w:val="22"/>
              </w:rPr>
              <w:t> </w:t>
            </w:r>
            <w:r>
              <w:rPr>
                <w:sz w:val="22"/>
              </w:rPr>
              <w:t>роста</w:t>
            </w:r>
            <w:r>
              <w:rPr>
                <w:spacing w:val="-5"/>
                <w:sz w:val="22"/>
              </w:rPr>
              <w:t> </w:t>
            </w:r>
            <w:r>
              <w:rPr>
                <w:sz w:val="22"/>
              </w:rPr>
              <w:t>среднемесячной заработной</w:t>
            </w:r>
            <w:r>
              <w:rPr>
                <w:spacing w:val="68"/>
                <w:sz w:val="22"/>
              </w:rPr>
              <w:t> </w:t>
            </w:r>
            <w:r>
              <w:rPr>
                <w:sz w:val="22"/>
              </w:rPr>
              <w:t>платы</w:t>
            </w:r>
            <w:r>
              <w:rPr>
                <w:spacing w:val="69"/>
                <w:sz w:val="22"/>
              </w:rPr>
              <w:t> </w:t>
            </w:r>
            <w:r>
              <w:rPr>
                <w:sz w:val="22"/>
              </w:rPr>
              <w:t>работников</w:t>
            </w:r>
            <w:r>
              <w:rPr>
                <w:spacing w:val="68"/>
                <w:sz w:val="22"/>
              </w:rPr>
              <w:t> </w:t>
            </w:r>
            <w:r>
              <w:rPr>
                <w:sz w:val="22"/>
              </w:rPr>
              <w:t>организации</w:t>
            </w:r>
            <w:r>
              <w:rPr>
                <w:spacing w:val="68"/>
                <w:sz w:val="22"/>
              </w:rPr>
              <w:t> </w:t>
            </w:r>
            <w:r>
              <w:rPr>
                <w:sz w:val="22"/>
              </w:rPr>
              <w:t>за</w:t>
            </w:r>
            <w:r>
              <w:rPr>
                <w:spacing w:val="69"/>
                <w:sz w:val="22"/>
              </w:rPr>
              <w:t> </w:t>
            </w:r>
            <w:r>
              <w:rPr>
                <w:sz w:val="22"/>
              </w:rPr>
              <w:t>2025</w:t>
            </w:r>
            <w:r>
              <w:rPr>
                <w:spacing w:val="71"/>
                <w:sz w:val="22"/>
              </w:rPr>
              <w:t> </w:t>
            </w:r>
            <w:r>
              <w:rPr>
                <w:sz w:val="22"/>
              </w:rPr>
              <w:t>год</w:t>
            </w:r>
            <w:r>
              <w:rPr>
                <w:spacing w:val="69"/>
                <w:sz w:val="22"/>
              </w:rPr>
              <w:t> </w:t>
            </w:r>
            <w:r>
              <w:rPr>
                <w:spacing w:val="-5"/>
                <w:sz w:val="22"/>
              </w:rPr>
              <w:t>не</w:t>
            </w:r>
          </w:p>
          <w:p>
            <w:pPr>
              <w:pStyle w:val="TableParagraph"/>
              <w:spacing w:line="249" w:lineRule="exact"/>
              <w:ind w:left="104"/>
              <w:jc w:val="both"/>
              <w:rPr>
                <w:sz w:val="22"/>
              </w:rPr>
            </w:pPr>
            <w:r>
              <w:rPr>
                <w:sz w:val="22"/>
              </w:rPr>
              <w:t>менее</w:t>
            </w:r>
            <w:r>
              <w:rPr>
                <w:spacing w:val="-3"/>
                <w:sz w:val="22"/>
              </w:rPr>
              <w:t> </w:t>
            </w:r>
            <w:r>
              <w:rPr>
                <w:sz w:val="22"/>
              </w:rPr>
              <w:t>чем</w:t>
            </w:r>
            <w:r>
              <w:rPr>
                <w:spacing w:val="-2"/>
                <w:sz w:val="22"/>
              </w:rPr>
              <w:t> </w:t>
            </w:r>
            <w:r>
              <w:rPr>
                <w:sz w:val="22"/>
              </w:rPr>
              <w:t>на</w:t>
            </w:r>
            <w:r>
              <w:rPr>
                <w:spacing w:val="-6"/>
                <w:sz w:val="22"/>
              </w:rPr>
              <w:t> </w:t>
            </w:r>
            <w:r>
              <w:rPr>
                <w:sz w:val="22"/>
              </w:rPr>
              <w:t>11,7</w:t>
            </w:r>
            <w:r>
              <w:rPr>
                <w:spacing w:val="-3"/>
                <w:sz w:val="22"/>
              </w:rPr>
              <w:t> </w:t>
            </w:r>
            <w:r>
              <w:rPr>
                <w:sz w:val="22"/>
              </w:rPr>
              <w:t>процента</w:t>
            </w:r>
            <w:r>
              <w:rPr>
                <w:spacing w:val="-2"/>
                <w:sz w:val="22"/>
              </w:rPr>
              <w:t> </w:t>
            </w:r>
            <w:r>
              <w:rPr>
                <w:sz w:val="22"/>
              </w:rPr>
              <w:t>к</w:t>
            </w:r>
            <w:r>
              <w:rPr>
                <w:spacing w:val="-5"/>
                <w:sz w:val="22"/>
              </w:rPr>
              <w:t> </w:t>
            </w:r>
            <w:r>
              <w:rPr>
                <w:sz w:val="22"/>
              </w:rPr>
              <w:t>уровню</w:t>
            </w:r>
            <w:r>
              <w:rPr>
                <w:spacing w:val="-3"/>
                <w:sz w:val="22"/>
              </w:rPr>
              <w:t> </w:t>
            </w:r>
            <w:r>
              <w:rPr>
                <w:sz w:val="22"/>
              </w:rPr>
              <w:t>2023</w:t>
            </w:r>
            <w:r>
              <w:rPr>
                <w:spacing w:val="-4"/>
                <w:sz w:val="22"/>
              </w:rPr>
              <w:t> </w:t>
            </w:r>
            <w:r>
              <w:rPr>
                <w:spacing w:val="-2"/>
                <w:sz w:val="22"/>
              </w:rPr>
              <w:t>года.</w:t>
            </w:r>
          </w:p>
        </w:tc>
        <w:tc>
          <w:tcPr>
            <w:tcW w:w="3683" w:type="dxa"/>
            <w:tcBorders>
              <w:right w:val="nil"/>
            </w:tcBorders>
          </w:tcPr>
          <w:p>
            <w:pPr>
              <w:pStyle w:val="TableParagraph"/>
              <w:rPr>
                <w:rFonts w:ascii="Times New Roman"/>
                <w:sz w:val="22"/>
              </w:rPr>
            </w:pPr>
          </w:p>
        </w:tc>
      </w:tr>
      <w:tr>
        <w:trPr>
          <w:trHeight w:val="1878" w:hRule="atLeast"/>
        </w:trPr>
        <w:tc>
          <w:tcPr>
            <w:tcW w:w="3120" w:type="dxa"/>
            <w:tcBorders>
              <w:left w:val="nil"/>
              <w:bottom w:val="nil"/>
            </w:tcBorders>
          </w:tcPr>
          <w:p>
            <w:pPr>
              <w:pStyle w:val="TableParagraph"/>
              <w:ind w:left="107" w:right="710"/>
              <w:rPr>
                <w:b/>
                <w:sz w:val="22"/>
              </w:rPr>
            </w:pPr>
            <w:r>
              <w:rPr>
                <w:b/>
                <w:sz w:val="22"/>
              </w:rPr>
              <w:t>Льготное</w:t>
            </w:r>
            <w:r>
              <w:rPr>
                <w:b/>
                <w:spacing w:val="-13"/>
                <w:sz w:val="22"/>
              </w:rPr>
              <w:t> </w:t>
            </w:r>
            <w:r>
              <w:rPr>
                <w:b/>
                <w:sz w:val="22"/>
              </w:rPr>
              <w:t>кредитование проектов по цифровой </w:t>
            </w:r>
            <w:r>
              <w:rPr>
                <w:b/>
                <w:spacing w:val="-2"/>
                <w:sz w:val="22"/>
              </w:rPr>
              <w:t>трансформации,</w:t>
            </w:r>
          </w:p>
          <w:p>
            <w:pPr>
              <w:pStyle w:val="TableParagraph"/>
              <w:ind w:left="107"/>
              <w:rPr>
                <w:b/>
                <w:sz w:val="22"/>
              </w:rPr>
            </w:pPr>
            <w:r>
              <w:rPr>
                <w:b/>
                <w:sz w:val="22"/>
              </w:rPr>
              <w:t>реализуемых на основе российских</w:t>
            </w:r>
            <w:r>
              <w:rPr>
                <w:b/>
                <w:spacing w:val="-13"/>
                <w:sz w:val="22"/>
              </w:rPr>
              <w:t> </w:t>
            </w:r>
            <w:r>
              <w:rPr>
                <w:b/>
                <w:sz w:val="22"/>
              </w:rPr>
              <w:t>решений</w:t>
            </w:r>
            <w:r>
              <w:rPr>
                <w:b/>
                <w:spacing w:val="-12"/>
                <w:sz w:val="22"/>
              </w:rPr>
              <w:t> </w:t>
            </w:r>
            <w:r>
              <w:rPr>
                <w:b/>
                <w:sz w:val="22"/>
              </w:rPr>
              <w:t>в</w:t>
            </w:r>
            <w:r>
              <w:rPr>
                <w:b/>
                <w:spacing w:val="-12"/>
                <w:sz w:val="22"/>
              </w:rPr>
              <w:t> </w:t>
            </w:r>
            <w:r>
              <w:rPr>
                <w:b/>
                <w:sz w:val="22"/>
              </w:rPr>
              <w:t>сфере</w:t>
            </w:r>
          </w:p>
          <w:p>
            <w:pPr>
              <w:pStyle w:val="TableParagraph"/>
              <w:ind w:left="107"/>
              <w:rPr>
                <w:b/>
                <w:sz w:val="22"/>
              </w:rPr>
            </w:pPr>
            <w:r>
              <w:rPr>
                <w:b/>
                <w:sz w:val="22"/>
              </w:rPr>
              <w:t>информационных</w:t>
            </w:r>
            <w:r>
              <w:rPr>
                <w:b/>
                <w:spacing w:val="-11"/>
                <w:sz w:val="22"/>
              </w:rPr>
              <w:t> </w:t>
            </w:r>
            <w:r>
              <w:rPr>
                <w:b/>
                <w:spacing w:val="-2"/>
                <w:sz w:val="22"/>
              </w:rPr>
              <w:t>технологий</w:t>
            </w:r>
          </w:p>
        </w:tc>
        <w:tc>
          <w:tcPr>
            <w:tcW w:w="2551" w:type="dxa"/>
            <w:tcBorders>
              <w:bottom w:val="nil"/>
            </w:tcBorders>
          </w:tcPr>
          <w:p>
            <w:pPr>
              <w:pStyle w:val="TableParagraph"/>
              <w:ind w:left="101" w:right="201"/>
              <w:rPr>
                <w:sz w:val="22"/>
              </w:rPr>
            </w:pPr>
            <w:r>
              <w:rPr>
                <w:sz w:val="22"/>
              </w:rPr>
              <w:t>организации</w:t>
            </w:r>
            <w:r>
              <w:rPr>
                <w:spacing w:val="-13"/>
                <w:sz w:val="22"/>
              </w:rPr>
              <w:t> </w:t>
            </w:r>
            <w:r>
              <w:rPr>
                <w:sz w:val="22"/>
              </w:rPr>
              <w:t>IT-</w:t>
            </w:r>
            <w:r>
              <w:rPr>
                <w:sz w:val="22"/>
              </w:rPr>
              <w:t>отрасли (в т.ч. субъекты МСП)</w:t>
            </w:r>
          </w:p>
        </w:tc>
        <w:tc>
          <w:tcPr>
            <w:tcW w:w="6235" w:type="dxa"/>
            <w:tcBorders>
              <w:bottom w:val="nil"/>
            </w:tcBorders>
          </w:tcPr>
          <w:p>
            <w:pPr>
              <w:pStyle w:val="TableParagraph"/>
              <w:ind w:left="104"/>
              <w:rPr>
                <w:sz w:val="22"/>
              </w:rPr>
            </w:pPr>
            <w:r>
              <w:rPr>
                <w:sz w:val="22"/>
              </w:rPr>
              <w:t>Право</w:t>
            </w:r>
            <w:r>
              <w:rPr>
                <w:spacing w:val="-3"/>
                <w:sz w:val="22"/>
              </w:rPr>
              <w:t> </w:t>
            </w:r>
            <w:r>
              <w:rPr>
                <w:sz w:val="22"/>
              </w:rPr>
              <w:t>на</w:t>
            </w:r>
            <w:r>
              <w:rPr>
                <w:spacing w:val="-5"/>
                <w:sz w:val="22"/>
              </w:rPr>
              <w:t> </w:t>
            </w:r>
            <w:r>
              <w:rPr>
                <w:sz w:val="22"/>
              </w:rPr>
              <w:t>получение</w:t>
            </w:r>
            <w:r>
              <w:rPr>
                <w:spacing w:val="-5"/>
                <w:sz w:val="22"/>
              </w:rPr>
              <w:t> </w:t>
            </w:r>
            <w:r>
              <w:rPr>
                <w:sz w:val="22"/>
              </w:rPr>
              <w:t>льготного</w:t>
            </w:r>
            <w:r>
              <w:rPr>
                <w:spacing w:val="-2"/>
                <w:sz w:val="22"/>
              </w:rPr>
              <w:t> </w:t>
            </w:r>
            <w:r>
              <w:rPr>
                <w:sz w:val="22"/>
              </w:rPr>
              <w:t>кредита</w:t>
            </w:r>
            <w:r>
              <w:rPr>
                <w:spacing w:val="-6"/>
                <w:sz w:val="22"/>
              </w:rPr>
              <w:t> </w:t>
            </w:r>
            <w:r>
              <w:rPr>
                <w:sz w:val="22"/>
              </w:rPr>
              <w:t>по</w:t>
            </w:r>
            <w:r>
              <w:rPr>
                <w:spacing w:val="-2"/>
                <w:sz w:val="22"/>
              </w:rPr>
              <w:t> </w:t>
            </w:r>
            <w:r>
              <w:rPr>
                <w:sz w:val="22"/>
              </w:rPr>
              <w:t>3</w:t>
            </w:r>
            <w:r>
              <w:rPr>
                <w:spacing w:val="-4"/>
                <w:sz w:val="22"/>
              </w:rPr>
              <w:t> </w:t>
            </w:r>
            <w:r>
              <w:rPr>
                <w:sz w:val="22"/>
              </w:rPr>
              <w:t>%-ой</w:t>
            </w:r>
            <w:r>
              <w:rPr>
                <w:spacing w:val="-5"/>
                <w:sz w:val="22"/>
              </w:rPr>
              <w:t> </w:t>
            </w:r>
            <w:r>
              <w:rPr>
                <w:sz w:val="22"/>
              </w:rPr>
              <w:t>ставке,</w:t>
            </w:r>
            <w:r>
              <w:rPr>
                <w:spacing w:val="-5"/>
                <w:sz w:val="22"/>
              </w:rPr>
              <w:t> </w:t>
            </w:r>
            <w:r>
              <w:rPr>
                <w:sz w:val="22"/>
              </w:rPr>
              <w:t>имеют только аккредитованные организации, осуществляющие деятельность в области информационных технологий.</w:t>
            </w:r>
          </w:p>
          <w:p>
            <w:pPr>
              <w:pStyle w:val="TableParagraph"/>
              <w:spacing w:before="266"/>
              <w:ind w:left="104"/>
              <w:rPr>
                <w:sz w:val="22"/>
              </w:rPr>
            </w:pPr>
            <w:r>
              <w:rPr>
                <w:sz w:val="22"/>
              </w:rPr>
              <w:t>Условия</w:t>
            </w:r>
            <w:r>
              <w:rPr>
                <w:spacing w:val="-6"/>
                <w:sz w:val="22"/>
              </w:rPr>
              <w:t> </w:t>
            </w:r>
            <w:r>
              <w:rPr>
                <w:spacing w:val="-2"/>
                <w:sz w:val="22"/>
              </w:rPr>
              <w:t>получения:</w:t>
            </w:r>
          </w:p>
        </w:tc>
        <w:tc>
          <w:tcPr>
            <w:tcW w:w="3683" w:type="dxa"/>
            <w:tcBorders>
              <w:bottom w:val="nil"/>
              <w:right w:val="nil"/>
            </w:tcBorders>
          </w:tcPr>
          <w:p>
            <w:pPr>
              <w:pStyle w:val="TableParagraph"/>
              <w:ind w:left="291" w:right="290"/>
              <w:jc w:val="center"/>
              <w:rPr>
                <w:sz w:val="22"/>
              </w:rPr>
            </w:pPr>
            <w:r>
              <w:rPr>
                <w:sz w:val="22"/>
              </w:rPr>
              <w:t>Подробно</w:t>
            </w:r>
            <w:r>
              <w:rPr>
                <w:spacing w:val="-10"/>
                <w:sz w:val="22"/>
              </w:rPr>
              <w:t> </w:t>
            </w:r>
            <w:r>
              <w:rPr>
                <w:sz w:val="22"/>
              </w:rPr>
              <w:t>о</w:t>
            </w:r>
            <w:r>
              <w:rPr>
                <w:spacing w:val="-9"/>
                <w:sz w:val="22"/>
              </w:rPr>
              <w:t> </w:t>
            </w:r>
            <w:r>
              <w:rPr>
                <w:sz w:val="22"/>
              </w:rPr>
              <w:t>мере</w:t>
            </w:r>
            <w:r>
              <w:rPr>
                <w:spacing w:val="-10"/>
                <w:sz w:val="22"/>
              </w:rPr>
              <w:t> </w:t>
            </w:r>
            <w:r>
              <w:rPr>
                <w:sz w:val="22"/>
              </w:rPr>
              <w:t>поддержке</w:t>
            </w:r>
            <w:r>
              <w:rPr>
                <w:spacing w:val="-10"/>
                <w:sz w:val="22"/>
              </w:rPr>
              <w:t> </w:t>
            </w:r>
            <w:r>
              <w:rPr>
                <w:sz w:val="22"/>
              </w:rPr>
              <w:t>на сайте госуслуг в разделе </w:t>
            </w:r>
            <w:hyperlink r:id="rId120">
              <w:r>
                <w:rPr>
                  <w:color w:val="0462C1"/>
                  <w:sz w:val="22"/>
                </w:rPr>
                <w:t>льготные кредиты</w:t>
              </w:r>
            </w:hyperlink>
          </w:p>
          <w:p>
            <w:pPr>
              <w:pStyle w:val="TableParagraph"/>
              <w:spacing w:before="266"/>
              <w:ind w:left="64" w:right="64"/>
              <w:jc w:val="center"/>
              <w:rPr>
                <w:sz w:val="22"/>
              </w:rPr>
            </w:pPr>
            <w:hyperlink r:id="rId121">
              <w:r>
                <w:rPr>
                  <w:color w:val="0462C1"/>
                  <w:sz w:val="22"/>
                </w:rPr>
                <w:t>Постановление</w:t>
              </w:r>
              <w:r>
                <w:rPr>
                  <w:color w:val="0462C1"/>
                  <w:spacing w:val="-13"/>
                  <w:sz w:val="22"/>
                </w:rPr>
                <w:t> </w:t>
              </w:r>
              <w:r>
                <w:rPr>
                  <w:color w:val="0462C1"/>
                  <w:sz w:val="22"/>
                </w:rPr>
                <w:t>Правительства</w:t>
              </w:r>
              <w:r>
                <w:rPr>
                  <w:color w:val="0462C1"/>
                  <w:spacing w:val="-12"/>
                  <w:sz w:val="22"/>
                </w:rPr>
                <w:t> </w:t>
              </w:r>
              <w:r>
                <w:rPr>
                  <w:color w:val="0462C1"/>
                  <w:sz w:val="22"/>
                </w:rPr>
                <w:t>РФ</w:t>
              </w:r>
              <w:r>
                <w:rPr>
                  <w:color w:val="0462C1"/>
                  <w:spacing w:val="-13"/>
                  <w:sz w:val="22"/>
                </w:rPr>
                <w:t> </w:t>
              </w:r>
              <w:r>
                <w:rPr>
                  <w:color w:val="0462C1"/>
                  <w:sz w:val="22"/>
                </w:rPr>
                <w:t>от</w:t>
              </w:r>
            </w:hyperlink>
            <w:r>
              <w:rPr>
                <w:color w:val="0462C1"/>
                <w:sz w:val="22"/>
              </w:rPr>
              <w:t> </w:t>
            </w:r>
            <w:hyperlink r:id="rId121">
              <w:r>
                <w:rPr>
                  <w:color w:val="0462C1"/>
                  <w:sz w:val="22"/>
                </w:rPr>
                <w:t>16 апреля 2022 г. № 682</w:t>
              </w:r>
            </w:hyperlink>
          </w:p>
        </w:tc>
      </w:tr>
    </w:tbl>
    <w:p>
      <w:pPr>
        <w:pStyle w:val="BodyText"/>
        <w:spacing w:before="230"/>
        <w:rPr>
          <w:b/>
          <w:sz w:val="22"/>
        </w:rPr>
      </w:pPr>
      <w:r>
        <w:rPr>
          <w:b/>
          <w:sz w:val="22"/>
        </w:rPr>
        <w:drawing>
          <wp:anchor distT="0" distB="0" distL="0" distR="0" allowOverlap="1" layoutInCell="1" locked="0" behindDoc="1" simplePos="0" relativeHeight="482457088">
            <wp:simplePos x="0" y="0"/>
            <wp:positionH relativeFrom="page">
              <wp:posOffset>0</wp:posOffset>
            </wp:positionH>
            <wp:positionV relativeFrom="page">
              <wp:posOffset>0</wp:posOffset>
            </wp:positionV>
            <wp:extent cx="10694035" cy="7562215"/>
            <wp:effectExtent l="0" t="0" r="0" b="0"/>
            <wp:wrapNone/>
            <wp:docPr id="120" name="Image 120"/>
            <wp:cNvGraphicFramePr>
              <a:graphicFrameLocks/>
            </wp:cNvGraphicFramePr>
            <a:graphic>
              <a:graphicData uri="http://schemas.openxmlformats.org/drawingml/2006/picture">
                <pic:pic>
                  <pic:nvPicPr>
                    <pic:cNvPr id="120" name="Image 120"/>
                    <pic:cNvPicPr/>
                  </pic:nvPicPr>
                  <pic:blipFill>
                    <a:blip r:embed="rId6" cstate="print"/>
                    <a:stretch>
                      <a:fillRect/>
                    </a:stretch>
                  </pic:blipFill>
                  <pic:spPr>
                    <a:xfrm>
                      <a:off x="0" y="0"/>
                      <a:ext cx="10694035" cy="7562215"/>
                    </a:xfrm>
                    <a:prstGeom prst="rect">
                      <a:avLst/>
                    </a:prstGeom>
                  </pic:spPr>
                </pic:pic>
              </a:graphicData>
            </a:graphic>
          </wp:anchor>
        </w:drawing>
      </w:r>
    </w:p>
    <w:p>
      <w:pPr>
        <w:spacing w:before="0"/>
        <w:ind w:left="1420" w:right="0" w:firstLine="0"/>
        <w:jc w:val="left"/>
        <w:rPr>
          <w:b/>
          <w:sz w:val="22"/>
        </w:rPr>
      </w:pPr>
      <w:r>
        <w:rPr>
          <w:b/>
          <w:sz w:val="22"/>
        </w:rPr>
        <mc:AlternateContent>
          <mc:Choice Requires="wps">
            <w:drawing>
              <wp:anchor distT="0" distB="0" distL="0" distR="0" allowOverlap="1" layoutInCell="1" locked="0" behindDoc="1" simplePos="0" relativeHeight="482457600">
                <wp:simplePos x="0" y="0"/>
                <wp:positionH relativeFrom="page">
                  <wp:posOffset>0</wp:posOffset>
                </wp:positionH>
                <wp:positionV relativeFrom="paragraph">
                  <wp:posOffset>-8404</wp:posOffset>
                </wp:positionV>
                <wp:extent cx="10659110" cy="146050"/>
                <wp:effectExtent l="0" t="0" r="0" b="0"/>
                <wp:wrapNone/>
                <wp:docPr id="121" name="Graphic 121"/>
                <wp:cNvGraphicFramePr>
                  <a:graphicFrameLocks/>
                </wp:cNvGraphicFramePr>
                <a:graphic>
                  <a:graphicData uri="http://schemas.microsoft.com/office/word/2010/wordprocessingShape">
                    <wps:wsp>
                      <wps:cNvPr id="121" name="Graphic 121"/>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61734pt;width:839.3pt;height:11.5pt;mso-position-horizontal-relative:page;mso-position-vertical-relative:paragraph;z-index:-20858880" id="docshape64" coordorigin="0,-13" coordsize="16786,230" path="m0,217l863,217,863,-13,1726,-13m16786,217l2211,217,2211,-13,1726,-13e" filled="false" stroked="true" strokeweight=".75pt" strokecolor="#000000">
                <v:path arrowok="t"/>
                <v:stroke dashstyle="solid"/>
                <w10:wrap type="none"/>
              </v:shape>
            </w:pict>
          </mc:Fallback>
        </mc:AlternateContent>
      </w:r>
      <w:r>
        <w:rPr>
          <w:b/>
          <w:spacing w:val="-5"/>
          <w:sz w:val="22"/>
        </w:rPr>
        <w:t>38</w:t>
      </w:r>
    </w:p>
    <w:p>
      <w:pPr>
        <w:spacing w:after="0"/>
        <w:jc w:val="left"/>
        <w:rPr>
          <w:b/>
          <w:sz w:val="22"/>
        </w:rPr>
        <w:sectPr>
          <w:pgSz w:w="16840" w:h="11910" w:orient="landscape"/>
          <w:pgMar w:top="540" w:bottom="0" w:left="0" w:right="141"/>
        </w:sectPr>
      </w:pPr>
    </w:p>
    <w:tbl>
      <w:tblPr>
        <w:tblW w:w="0" w:type="auto"/>
        <w:jc w:val="left"/>
        <w:tblInd w:w="85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3120"/>
        <w:gridCol w:w="2551"/>
        <w:gridCol w:w="6235"/>
        <w:gridCol w:w="3683"/>
      </w:tblGrid>
      <w:tr>
        <w:trPr>
          <w:trHeight w:val="825" w:hRule="atLeast"/>
        </w:trPr>
        <w:tc>
          <w:tcPr>
            <w:tcW w:w="3120" w:type="dxa"/>
            <w:tcBorders>
              <w:top w:val="nil"/>
              <w:left w:val="nil"/>
            </w:tcBorders>
            <w:shd w:val="clear" w:color="auto" w:fill="E7E6E6"/>
          </w:tcPr>
          <w:p>
            <w:pPr>
              <w:pStyle w:val="TableParagraph"/>
              <w:spacing w:before="9"/>
              <w:rPr>
                <w:b/>
                <w:sz w:val="22"/>
              </w:rPr>
            </w:pPr>
          </w:p>
          <w:p>
            <w:pPr>
              <w:pStyle w:val="TableParagraph"/>
              <w:ind w:left="107"/>
              <w:rPr>
                <w:b/>
                <w:sz w:val="22"/>
              </w:rPr>
            </w:pPr>
            <w:r>
              <w:rPr>
                <w:b/>
                <w:sz w:val="22"/>
              </w:rPr>
              <w:t>Вид</w:t>
            </w:r>
            <w:r>
              <w:rPr>
                <w:b/>
                <w:spacing w:val="-2"/>
                <w:sz w:val="22"/>
              </w:rPr>
              <w:t> поддержки</w:t>
            </w:r>
          </w:p>
        </w:tc>
        <w:tc>
          <w:tcPr>
            <w:tcW w:w="2551" w:type="dxa"/>
            <w:tcBorders>
              <w:top w:val="nil"/>
            </w:tcBorders>
            <w:shd w:val="clear" w:color="auto" w:fill="E7E6E6"/>
          </w:tcPr>
          <w:p>
            <w:pPr>
              <w:pStyle w:val="TableParagraph"/>
              <w:spacing w:before="143"/>
              <w:ind w:left="715" w:right="393" w:hanging="324"/>
              <w:rPr>
                <w:b/>
                <w:sz w:val="22"/>
              </w:rPr>
            </w:pPr>
            <w:r>
              <w:rPr>
                <w:b/>
                <w:sz w:val="22"/>
                <w:u w:val="single"/>
              </w:rPr>
              <w:t>Описание</w:t>
            </w:r>
            <w:r>
              <w:rPr>
                <w:b/>
                <w:spacing w:val="-13"/>
                <w:sz w:val="22"/>
                <w:u w:val="single"/>
              </w:rPr>
              <w:t> </w:t>
            </w:r>
            <w:r>
              <w:rPr>
                <w:b/>
                <w:sz w:val="22"/>
                <w:u w:val="single"/>
              </w:rPr>
              <w:t>льготы/</w:t>
            </w:r>
            <w:r>
              <w:rPr>
                <w:b/>
                <w:sz w:val="22"/>
              </w:rPr>
              <w:t> </w:t>
            </w:r>
            <w:r>
              <w:rPr>
                <w:b/>
                <w:spacing w:val="-2"/>
                <w:sz w:val="22"/>
                <w:u w:val="single"/>
              </w:rPr>
              <w:t>получатели</w:t>
            </w:r>
          </w:p>
        </w:tc>
        <w:tc>
          <w:tcPr>
            <w:tcW w:w="6235" w:type="dxa"/>
            <w:tcBorders>
              <w:top w:val="nil"/>
            </w:tcBorders>
            <w:shd w:val="clear" w:color="auto" w:fill="E7E6E6"/>
          </w:tcPr>
          <w:p>
            <w:pPr>
              <w:pStyle w:val="TableParagraph"/>
              <w:spacing w:before="9"/>
              <w:rPr>
                <w:b/>
                <w:sz w:val="22"/>
              </w:rPr>
            </w:pPr>
          </w:p>
          <w:p>
            <w:pPr>
              <w:pStyle w:val="TableParagraph"/>
              <w:ind w:left="4"/>
              <w:jc w:val="center"/>
              <w:rPr>
                <w:b/>
                <w:sz w:val="22"/>
              </w:rPr>
            </w:pPr>
            <w:r>
              <w:rPr>
                <w:b/>
                <w:sz w:val="22"/>
              </w:rPr>
              <w:t>Условия</w:t>
            </w:r>
            <w:r>
              <w:rPr>
                <w:b/>
                <w:spacing w:val="-4"/>
                <w:sz w:val="22"/>
              </w:rPr>
              <w:t> </w:t>
            </w:r>
            <w:r>
              <w:rPr>
                <w:b/>
                <w:spacing w:val="-2"/>
                <w:sz w:val="22"/>
              </w:rPr>
              <w:t>получения</w:t>
            </w:r>
          </w:p>
        </w:tc>
        <w:tc>
          <w:tcPr>
            <w:tcW w:w="3683" w:type="dxa"/>
            <w:tcBorders>
              <w:top w:val="nil"/>
              <w:right w:val="nil"/>
            </w:tcBorders>
            <w:shd w:val="clear" w:color="auto" w:fill="E7E6E6"/>
          </w:tcPr>
          <w:p>
            <w:pPr>
              <w:pStyle w:val="TableParagraph"/>
              <w:spacing w:before="9"/>
              <w:rPr>
                <w:b/>
                <w:sz w:val="22"/>
              </w:rPr>
            </w:pPr>
          </w:p>
          <w:p>
            <w:pPr>
              <w:pStyle w:val="TableParagraph"/>
              <w:ind w:left="571"/>
              <w:rPr>
                <w:b/>
                <w:sz w:val="22"/>
              </w:rPr>
            </w:pPr>
            <w:r>
              <w:rPr>
                <w:b/>
                <w:spacing w:val="-2"/>
                <w:sz w:val="22"/>
              </w:rPr>
              <w:t>Нормативно-правовой</w:t>
            </w:r>
            <w:r>
              <w:rPr>
                <w:b/>
                <w:spacing w:val="22"/>
                <w:sz w:val="22"/>
              </w:rPr>
              <w:t> </w:t>
            </w:r>
            <w:r>
              <w:rPr>
                <w:b/>
                <w:spacing w:val="-5"/>
                <w:sz w:val="22"/>
              </w:rPr>
              <w:t>акт</w:t>
            </w:r>
          </w:p>
        </w:tc>
      </w:tr>
      <w:tr>
        <w:trPr>
          <w:trHeight w:val="2407" w:hRule="atLeast"/>
        </w:trPr>
        <w:tc>
          <w:tcPr>
            <w:tcW w:w="3120" w:type="dxa"/>
            <w:tcBorders>
              <w:left w:val="nil"/>
            </w:tcBorders>
          </w:tcPr>
          <w:p>
            <w:pPr>
              <w:pStyle w:val="TableParagraph"/>
              <w:rPr>
                <w:rFonts w:ascii="Times New Roman"/>
                <w:sz w:val="22"/>
              </w:rPr>
            </w:pPr>
          </w:p>
        </w:tc>
        <w:tc>
          <w:tcPr>
            <w:tcW w:w="2551" w:type="dxa"/>
          </w:tcPr>
          <w:p>
            <w:pPr>
              <w:pStyle w:val="TableParagraph"/>
              <w:rPr>
                <w:rFonts w:ascii="Times New Roman"/>
                <w:sz w:val="22"/>
              </w:rPr>
            </w:pPr>
          </w:p>
        </w:tc>
        <w:tc>
          <w:tcPr>
            <w:tcW w:w="6235" w:type="dxa"/>
          </w:tcPr>
          <w:p>
            <w:pPr>
              <w:pStyle w:val="TableParagraph"/>
              <w:ind w:left="104" w:right="208"/>
              <w:rPr>
                <w:sz w:val="22"/>
              </w:rPr>
            </w:pPr>
            <w:r>
              <w:rPr>
                <w:sz w:val="22"/>
              </w:rPr>
              <w:t>Сохранение занятости на период действия кредитного договора (соглашения) не менее 85 % среднесписочной численности</w:t>
            </w:r>
            <w:r>
              <w:rPr>
                <w:spacing w:val="-3"/>
                <w:sz w:val="22"/>
              </w:rPr>
              <w:t> </w:t>
            </w:r>
            <w:r>
              <w:rPr>
                <w:sz w:val="22"/>
              </w:rPr>
              <w:t>работников</w:t>
            </w:r>
            <w:r>
              <w:rPr>
                <w:spacing w:val="-8"/>
                <w:sz w:val="22"/>
              </w:rPr>
              <w:t> </w:t>
            </w:r>
            <w:r>
              <w:rPr>
                <w:sz w:val="22"/>
              </w:rPr>
              <w:t>по</w:t>
            </w:r>
            <w:r>
              <w:rPr>
                <w:spacing w:val="-5"/>
                <w:sz w:val="22"/>
              </w:rPr>
              <w:t> </w:t>
            </w:r>
            <w:r>
              <w:rPr>
                <w:sz w:val="22"/>
              </w:rPr>
              <w:t>отношению</w:t>
            </w:r>
            <w:r>
              <w:rPr>
                <w:spacing w:val="-7"/>
                <w:sz w:val="22"/>
              </w:rPr>
              <w:t> </w:t>
            </w:r>
            <w:r>
              <w:rPr>
                <w:sz w:val="22"/>
              </w:rPr>
              <w:t>к</w:t>
            </w:r>
            <w:r>
              <w:rPr>
                <w:spacing w:val="-4"/>
                <w:sz w:val="22"/>
              </w:rPr>
              <w:t> </w:t>
            </w:r>
            <w:r>
              <w:rPr>
                <w:sz w:val="22"/>
              </w:rPr>
              <w:t>1</w:t>
            </w:r>
            <w:r>
              <w:rPr>
                <w:spacing w:val="-5"/>
                <w:sz w:val="22"/>
              </w:rPr>
              <w:t> </w:t>
            </w:r>
            <w:r>
              <w:rPr>
                <w:sz w:val="22"/>
              </w:rPr>
              <w:t>марта</w:t>
            </w:r>
            <w:r>
              <w:rPr>
                <w:spacing w:val="-8"/>
                <w:sz w:val="22"/>
              </w:rPr>
              <w:t> </w:t>
            </w:r>
            <w:r>
              <w:rPr>
                <w:sz w:val="22"/>
              </w:rPr>
              <w:t>2022</w:t>
            </w:r>
            <w:r>
              <w:rPr>
                <w:spacing w:val="-6"/>
                <w:sz w:val="22"/>
              </w:rPr>
              <w:t> </w:t>
            </w:r>
            <w:r>
              <w:rPr>
                <w:sz w:val="22"/>
              </w:rPr>
              <w:t>г.,</w:t>
            </w:r>
          </w:p>
          <w:p>
            <w:pPr>
              <w:pStyle w:val="TableParagraph"/>
              <w:ind w:left="104" w:right="277"/>
              <w:jc w:val="both"/>
              <w:rPr>
                <w:sz w:val="22"/>
              </w:rPr>
            </w:pPr>
            <w:r>
              <w:rPr>
                <w:sz w:val="22"/>
              </w:rPr>
              <w:t>индексацию</w:t>
            </w:r>
            <w:r>
              <w:rPr>
                <w:spacing w:val="-9"/>
                <w:sz w:val="22"/>
              </w:rPr>
              <w:t> </w:t>
            </w:r>
            <w:r>
              <w:rPr>
                <w:sz w:val="22"/>
              </w:rPr>
              <w:t>заработной</w:t>
            </w:r>
            <w:r>
              <w:rPr>
                <w:spacing w:val="-9"/>
                <w:sz w:val="22"/>
              </w:rPr>
              <w:t> </w:t>
            </w:r>
            <w:r>
              <w:rPr>
                <w:sz w:val="22"/>
              </w:rPr>
              <w:t>платы</w:t>
            </w:r>
            <w:r>
              <w:rPr>
                <w:spacing w:val="-9"/>
                <w:sz w:val="22"/>
              </w:rPr>
              <w:t> </w:t>
            </w:r>
            <w:r>
              <w:rPr>
                <w:sz w:val="22"/>
              </w:rPr>
              <w:t>сотрудников</w:t>
            </w:r>
            <w:r>
              <w:rPr>
                <w:spacing w:val="-7"/>
                <w:sz w:val="22"/>
              </w:rPr>
              <w:t> </w:t>
            </w:r>
            <w:r>
              <w:rPr>
                <w:sz w:val="22"/>
              </w:rPr>
              <w:t>согласно</w:t>
            </w:r>
            <w:r>
              <w:rPr>
                <w:spacing w:val="-7"/>
                <w:sz w:val="22"/>
              </w:rPr>
              <w:t> </w:t>
            </w:r>
            <w:r>
              <w:rPr>
                <w:sz w:val="22"/>
              </w:rPr>
              <w:t>нормам ТК РФ с</w:t>
            </w:r>
            <w:r>
              <w:rPr>
                <w:spacing w:val="-1"/>
                <w:sz w:val="22"/>
              </w:rPr>
              <w:t> </w:t>
            </w:r>
            <w:r>
              <w:rPr>
                <w:sz w:val="22"/>
              </w:rPr>
              <w:t>периодичностью</w:t>
            </w:r>
            <w:r>
              <w:rPr>
                <w:spacing w:val="-3"/>
                <w:sz w:val="22"/>
              </w:rPr>
              <w:t> </w:t>
            </w:r>
            <w:r>
              <w:rPr>
                <w:sz w:val="22"/>
              </w:rPr>
              <w:t>не реже</w:t>
            </w:r>
            <w:r>
              <w:rPr>
                <w:spacing w:val="-1"/>
                <w:sz w:val="22"/>
              </w:rPr>
              <w:t> </w:t>
            </w:r>
            <w:r>
              <w:rPr>
                <w:sz w:val="22"/>
              </w:rPr>
              <w:t>одного раза в</w:t>
            </w:r>
            <w:r>
              <w:rPr>
                <w:spacing w:val="-2"/>
                <w:sz w:val="22"/>
              </w:rPr>
              <w:t> </w:t>
            </w:r>
            <w:r>
              <w:rPr>
                <w:sz w:val="22"/>
              </w:rPr>
              <w:t>календарный </w:t>
            </w:r>
            <w:r>
              <w:rPr>
                <w:spacing w:val="-4"/>
                <w:sz w:val="22"/>
              </w:rPr>
              <w:t>год.</w:t>
            </w:r>
          </w:p>
          <w:p>
            <w:pPr>
              <w:pStyle w:val="TableParagraph"/>
              <w:spacing w:line="268" w:lineRule="exact" w:before="240"/>
              <w:ind w:left="104" w:right="201"/>
              <w:jc w:val="both"/>
              <w:rPr>
                <w:sz w:val="22"/>
              </w:rPr>
            </w:pPr>
            <w:r>
              <w:rPr>
                <w:sz w:val="22"/>
              </w:rPr>
              <w:t>Запрет на объявление и выплату дивидендов (распределение прибыли)</w:t>
            </w:r>
            <w:r>
              <w:rPr>
                <w:spacing w:val="-7"/>
                <w:sz w:val="22"/>
              </w:rPr>
              <w:t> </w:t>
            </w:r>
            <w:r>
              <w:rPr>
                <w:sz w:val="22"/>
              </w:rPr>
              <w:t>на</w:t>
            </w:r>
            <w:r>
              <w:rPr>
                <w:spacing w:val="-5"/>
                <w:sz w:val="22"/>
              </w:rPr>
              <w:t> </w:t>
            </w:r>
            <w:r>
              <w:rPr>
                <w:sz w:val="22"/>
              </w:rPr>
              <w:t>срок</w:t>
            </w:r>
            <w:r>
              <w:rPr>
                <w:spacing w:val="-6"/>
                <w:sz w:val="22"/>
              </w:rPr>
              <w:t> </w:t>
            </w:r>
            <w:r>
              <w:rPr>
                <w:sz w:val="22"/>
              </w:rPr>
              <w:t>действия</w:t>
            </w:r>
            <w:r>
              <w:rPr>
                <w:spacing w:val="-6"/>
                <w:sz w:val="22"/>
              </w:rPr>
              <w:t> </w:t>
            </w:r>
            <w:r>
              <w:rPr>
                <w:sz w:val="22"/>
              </w:rPr>
              <w:t>кредитного</w:t>
            </w:r>
            <w:r>
              <w:rPr>
                <w:spacing w:val="-5"/>
                <w:sz w:val="22"/>
              </w:rPr>
              <w:t> </w:t>
            </w:r>
            <w:r>
              <w:rPr>
                <w:sz w:val="22"/>
              </w:rPr>
              <w:t>договора</w:t>
            </w:r>
            <w:r>
              <w:rPr>
                <w:spacing w:val="-4"/>
                <w:sz w:val="22"/>
              </w:rPr>
              <w:t> </w:t>
            </w:r>
            <w:r>
              <w:rPr>
                <w:spacing w:val="-2"/>
                <w:sz w:val="22"/>
              </w:rPr>
              <w:t>(соглашения)</w:t>
            </w:r>
          </w:p>
        </w:tc>
        <w:tc>
          <w:tcPr>
            <w:tcW w:w="3683" w:type="dxa"/>
            <w:tcBorders>
              <w:right w:val="nil"/>
            </w:tcBorders>
          </w:tcPr>
          <w:p>
            <w:pPr>
              <w:pStyle w:val="TableParagraph"/>
              <w:rPr>
                <w:rFonts w:ascii="Times New Roman"/>
                <w:sz w:val="22"/>
              </w:rPr>
            </w:pPr>
          </w:p>
        </w:tc>
      </w:tr>
      <w:tr>
        <w:trPr>
          <w:trHeight w:val="3492" w:hRule="atLeast"/>
        </w:trPr>
        <w:tc>
          <w:tcPr>
            <w:tcW w:w="3120" w:type="dxa"/>
            <w:tcBorders>
              <w:left w:val="nil"/>
            </w:tcBorders>
          </w:tcPr>
          <w:p>
            <w:pPr>
              <w:pStyle w:val="TableParagraph"/>
              <w:spacing w:line="237" w:lineRule="auto" w:before="3"/>
              <w:ind w:left="107"/>
              <w:rPr>
                <w:b/>
                <w:sz w:val="22"/>
              </w:rPr>
            </w:pPr>
            <w:r>
              <w:rPr>
                <w:b/>
                <w:sz w:val="22"/>
              </w:rPr>
              <w:t>Предоставление</w:t>
            </w:r>
            <w:r>
              <w:rPr>
                <w:b/>
                <w:spacing w:val="-13"/>
                <w:sz w:val="22"/>
              </w:rPr>
              <w:t> </w:t>
            </w:r>
            <w:r>
              <w:rPr>
                <w:b/>
                <w:sz w:val="22"/>
              </w:rPr>
              <w:t>отсрочки</w:t>
            </w:r>
            <w:r>
              <w:rPr>
                <w:b/>
                <w:spacing w:val="-12"/>
                <w:sz w:val="22"/>
              </w:rPr>
              <w:t> </w:t>
            </w:r>
            <w:r>
              <w:rPr>
                <w:b/>
                <w:sz w:val="22"/>
              </w:rPr>
              <w:t>от </w:t>
            </w:r>
            <w:r>
              <w:rPr>
                <w:b/>
                <w:spacing w:val="-4"/>
                <w:sz w:val="22"/>
              </w:rPr>
              <w:t>армии</w:t>
            </w:r>
          </w:p>
        </w:tc>
        <w:tc>
          <w:tcPr>
            <w:tcW w:w="2551" w:type="dxa"/>
          </w:tcPr>
          <w:p>
            <w:pPr>
              <w:pStyle w:val="TableParagraph"/>
              <w:spacing w:line="267" w:lineRule="exact" w:before="1"/>
              <w:ind w:left="101"/>
              <w:rPr>
                <w:sz w:val="22"/>
              </w:rPr>
            </w:pPr>
            <w:r>
              <w:rPr>
                <w:spacing w:val="-2"/>
                <w:sz w:val="22"/>
              </w:rPr>
              <w:t>сотрудники</w:t>
            </w:r>
          </w:p>
          <w:p>
            <w:pPr>
              <w:pStyle w:val="TableParagraph"/>
              <w:ind w:left="101" w:right="201"/>
              <w:rPr>
                <w:sz w:val="22"/>
              </w:rPr>
            </w:pPr>
            <w:r>
              <w:rPr>
                <w:sz w:val="22"/>
              </w:rPr>
              <w:t>организаций</w:t>
            </w:r>
            <w:r>
              <w:rPr>
                <w:spacing w:val="-13"/>
                <w:sz w:val="22"/>
              </w:rPr>
              <w:t> </w:t>
            </w:r>
            <w:r>
              <w:rPr>
                <w:sz w:val="22"/>
              </w:rPr>
              <w:t>IT-</w:t>
            </w:r>
            <w:r>
              <w:rPr>
                <w:sz w:val="22"/>
              </w:rPr>
              <w:t>отрасли (в т.ч. сотрудники</w:t>
            </w:r>
          </w:p>
          <w:p>
            <w:pPr>
              <w:pStyle w:val="TableParagraph"/>
              <w:ind w:left="101"/>
              <w:rPr>
                <w:sz w:val="22"/>
              </w:rPr>
            </w:pPr>
            <w:r>
              <w:rPr>
                <w:sz w:val="22"/>
              </w:rPr>
              <w:t>субъектов</w:t>
            </w:r>
            <w:r>
              <w:rPr>
                <w:spacing w:val="-9"/>
                <w:sz w:val="22"/>
              </w:rPr>
              <w:t> </w:t>
            </w:r>
            <w:r>
              <w:rPr>
                <w:spacing w:val="-4"/>
                <w:sz w:val="22"/>
              </w:rPr>
              <w:t>МСП)</w:t>
            </w:r>
          </w:p>
        </w:tc>
        <w:tc>
          <w:tcPr>
            <w:tcW w:w="6235" w:type="dxa"/>
          </w:tcPr>
          <w:p>
            <w:pPr>
              <w:pStyle w:val="TableParagraph"/>
              <w:spacing w:before="1"/>
              <w:ind w:left="104"/>
              <w:rPr>
                <w:sz w:val="22"/>
              </w:rPr>
            </w:pPr>
            <w:r>
              <w:rPr>
                <w:sz w:val="22"/>
              </w:rPr>
              <w:t>Условия</w:t>
            </w:r>
            <w:r>
              <w:rPr>
                <w:spacing w:val="-6"/>
                <w:sz w:val="22"/>
              </w:rPr>
              <w:t> </w:t>
            </w:r>
            <w:r>
              <w:rPr>
                <w:sz w:val="22"/>
              </w:rPr>
              <w:t>получения</w:t>
            </w:r>
            <w:r>
              <w:rPr>
                <w:spacing w:val="-4"/>
                <w:sz w:val="22"/>
              </w:rPr>
              <w:t> </w:t>
            </w:r>
            <w:r>
              <w:rPr>
                <w:sz w:val="22"/>
              </w:rPr>
              <w:t>данного</w:t>
            </w:r>
            <w:r>
              <w:rPr>
                <w:spacing w:val="-5"/>
                <w:sz w:val="22"/>
              </w:rPr>
              <w:t> </w:t>
            </w:r>
            <w:r>
              <w:rPr>
                <w:sz w:val="22"/>
              </w:rPr>
              <w:t>вида</w:t>
            </w:r>
            <w:r>
              <w:rPr>
                <w:spacing w:val="-5"/>
                <w:sz w:val="22"/>
              </w:rPr>
              <w:t> </w:t>
            </w:r>
            <w:r>
              <w:rPr>
                <w:spacing w:val="-2"/>
                <w:sz w:val="22"/>
              </w:rPr>
              <w:t>поддержки:</w:t>
            </w:r>
          </w:p>
          <w:p>
            <w:pPr>
              <w:pStyle w:val="TableParagraph"/>
              <w:spacing w:before="267"/>
              <w:ind w:left="104" w:right="2493"/>
              <w:rPr>
                <w:sz w:val="22"/>
              </w:rPr>
            </w:pPr>
            <w:r>
              <w:rPr>
                <w:sz w:val="22"/>
              </w:rPr>
              <w:t>возраст</w:t>
            </w:r>
            <w:r>
              <w:rPr>
                <w:spacing w:val="-4"/>
                <w:sz w:val="22"/>
              </w:rPr>
              <w:t> </w:t>
            </w:r>
            <w:r>
              <w:rPr>
                <w:sz w:val="22"/>
              </w:rPr>
              <w:t>–</w:t>
            </w:r>
            <w:r>
              <w:rPr>
                <w:spacing w:val="-7"/>
                <w:sz w:val="22"/>
              </w:rPr>
              <w:t> </w:t>
            </w:r>
            <w:r>
              <w:rPr>
                <w:sz w:val="22"/>
              </w:rPr>
              <w:t>от</w:t>
            </w:r>
            <w:r>
              <w:rPr>
                <w:spacing w:val="-7"/>
                <w:sz w:val="22"/>
              </w:rPr>
              <w:t> </w:t>
            </w:r>
            <w:r>
              <w:rPr>
                <w:sz w:val="22"/>
              </w:rPr>
              <w:t>18</w:t>
            </w:r>
            <w:r>
              <w:rPr>
                <w:spacing w:val="-5"/>
                <w:sz w:val="22"/>
              </w:rPr>
              <w:t> </w:t>
            </w:r>
            <w:r>
              <w:rPr>
                <w:sz w:val="22"/>
              </w:rPr>
              <w:t>до</w:t>
            </w:r>
            <w:r>
              <w:rPr>
                <w:spacing w:val="-6"/>
                <w:sz w:val="22"/>
              </w:rPr>
              <w:t> </w:t>
            </w:r>
            <w:r>
              <w:rPr>
                <w:sz w:val="22"/>
              </w:rPr>
              <w:t>27</w:t>
            </w:r>
            <w:r>
              <w:rPr>
                <w:spacing w:val="-7"/>
                <w:sz w:val="22"/>
              </w:rPr>
              <w:t> </w:t>
            </w:r>
            <w:r>
              <w:rPr>
                <w:sz w:val="22"/>
              </w:rPr>
              <w:t>лет</w:t>
            </w:r>
            <w:r>
              <w:rPr>
                <w:spacing w:val="-5"/>
                <w:sz w:val="22"/>
              </w:rPr>
              <w:t> </w:t>
            </w:r>
            <w:r>
              <w:rPr>
                <w:sz w:val="22"/>
              </w:rPr>
              <w:t>(родившиеся с 1 апреля 1995 г. по 15 июля 2004 г.).</w:t>
            </w:r>
          </w:p>
          <w:p>
            <w:pPr>
              <w:pStyle w:val="TableParagraph"/>
              <w:rPr>
                <w:b/>
                <w:sz w:val="22"/>
              </w:rPr>
            </w:pPr>
          </w:p>
          <w:p>
            <w:pPr>
              <w:pStyle w:val="TableParagraph"/>
              <w:spacing w:before="1"/>
              <w:ind w:left="104" w:right="1263"/>
              <w:jc w:val="both"/>
              <w:rPr>
                <w:sz w:val="22"/>
              </w:rPr>
            </w:pPr>
            <w:r>
              <w:rPr>
                <w:sz w:val="22"/>
              </w:rPr>
              <w:t>Высшее</w:t>
            </w:r>
            <w:r>
              <w:rPr>
                <w:spacing w:val="-4"/>
                <w:sz w:val="22"/>
              </w:rPr>
              <w:t> </w:t>
            </w:r>
            <w:r>
              <w:rPr>
                <w:sz w:val="22"/>
              </w:rPr>
              <w:t>образование</w:t>
            </w:r>
            <w:r>
              <w:rPr>
                <w:spacing w:val="-4"/>
                <w:sz w:val="22"/>
              </w:rPr>
              <w:t> </w:t>
            </w:r>
            <w:r>
              <w:rPr>
                <w:sz w:val="22"/>
              </w:rPr>
              <w:t>по</w:t>
            </w:r>
            <w:r>
              <w:rPr>
                <w:spacing w:val="-4"/>
                <w:sz w:val="22"/>
              </w:rPr>
              <w:t> </w:t>
            </w:r>
            <w:r>
              <w:rPr>
                <w:sz w:val="22"/>
              </w:rPr>
              <w:t>специальности</w:t>
            </w:r>
            <w:r>
              <w:rPr>
                <w:spacing w:val="-1"/>
                <w:sz w:val="22"/>
              </w:rPr>
              <w:t> </w:t>
            </w:r>
            <w:r>
              <w:rPr>
                <w:sz w:val="22"/>
              </w:rPr>
              <w:t>из</w:t>
            </w:r>
            <w:r>
              <w:rPr>
                <w:spacing w:val="-2"/>
                <w:sz w:val="22"/>
              </w:rPr>
              <w:t> </w:t>
            </w:r>
            <w:r>
              <w:rPr>
                <w:sz w:val="22"/>
              </w:rPr>
              <w:t>перечня подпадающих</w:t>
            </w:r>
            <w:r>
              <w:rPr>
                <w:spacing w:val="-9"/>
                <w:sz w:val="22"/>
              </w:rPr>
              <w:t> </w:t>
            </w:r>
            <w:r>
              <w:rPr>
                <w:sz w:val="22"/>
              </w:rPr>
              <w:t>под</w:t>
            </w:r>
            <w:r>
              <w:rPr>
                <w:spacing w:val="-9"/>
                <w:sz w:val="22"/>
              </w:rPr>
              <w:t> </w:t>
            </w:r>
            <w:r>
              <w:rPr>
                <w:sz w:val="22"/>
              </w:rPr>
              <w:t>отсрочку</w:t>
            </w:r>
            <w:r>
              <w:rPr>
                <w:spacing w:val="-7"/>
                <w:sz w:val="22"/>
              </w:rPr>
              <w:t> </w:t>
            </w:r>
            <w:r>
              <w:rPr>
                <w:sz w:val="22"/>
              </w:rPr>
              <w:t>(перечень</w:t>
            </w:r>
            <w:r>
              <w:rPr>
                <w:spacing w:val="-8"/>
                <w:sz w:val="22"/>
              </w:rPr>
              <w:t> </w:t>
            </w:r>
            <w:r>
              <w:rPr>
                <w:sz w:val="22"/>
              </w:rPr>
              <w:t>содержит</w:t>
            </w:r>
            <w:r>
              <w:rPr>
                <w:spacing w:val="-9"/>
                <w:sz w:val="22"/>
              </w:rPr>
              <w:t> </w:t>
            </w:r>
            <w:r>
              <w:rPr>
                <w:sz w:val="22"/>
              </w:rPr>
              <w:t>75 специальностей и направлений подготовки).</w:t>
            </w:r>
          </w:p>
          <w:p>
            <w:pPr>
              <w:pStyle w:val="TableParagraph"/>
              <w:spacing w:before="1"/>
              <w:rPr>
                <w:b/>
                <w:sz w:val="22"/>
              </w:rPr>
            </w:pPr>
          </w:p>
          <w:p>
            <w:pPr>
              <w:pStyle w:val="TableParagraph"/>
              <w:ind w:left="104"/>
              <w:rPr>
                <w:sz w:val="22"/>
              </w:rPr>
            </w:pPr>
            <w:r>
              <w:rPr>
                <w:sz w:val="22"/>
              </w:rPr>
              <w:t>Работа</w:t>
            </w:r>
            <w:r>
              <w:rPr>
                <w:spacing w:val="-6"/>
                <w:sz w:val="22"/>
              </w:rPr>
              <w:t> </w:t>
            </w:r>
            <w:r>
              <w:rPr>
                <w:sz w:val="22"/>
              </w:rPr>
              <w:t>в</w:t>
            </w:r>
            <w:r>
              <w:rPr>
                <w:spacing w:val="-4"/>
                <w:sz w:val="22"/>
              </w:rPr>
              <w:t> </w:t>
            </w:r>
            <w:r>
              <w:rPr>
                <w:sz w:val="22"/>
              </w:rPr>
              <w:t>аккредитованных</w:t>
            </w:r>
            <w:r>
              <w:rPr>
                <w:spacing w:val="-4"/>
                <w:sz w:val="22"/>
              </w:rPr>
              <w:t> </w:t>
            </w:r>
            <w:r>
              <w:rPr>
                <w:sz w:val="22"/>
              </w:rPr>
              <w:t>компаниях</w:t>
            </w:r>
            <w:r>
              <w:rPr>
                <w:spacing w:val="-6"/>
                <w:sz w:val="22"/>
              </w:rPr>
              <w:t> </w:t>
            </w:r>
            <w:r>
              <w:rPr>
                <w:sz w:val="22"/>
              </w:rPr>
              <w:t>не</w:t>
            </w:r>
            <w:r>
              <w:rPr>
                <w:spacing w:val="-4"/>
                <w:sz w:val="22"/>
              </w:rPr>
              <w:t> </w:t>
            </w:r>
            <w:r>
              <w:rPr>
                <w:sz w:val="22"/>
              </w:rPr>
              <w:t>менее</w:t>
            </w:r>
            <w:r>
              <w:rPr>
                <w:spacing w:val="-6"/>
                <w:sz w:val="22"/>
              </w:rPr>
              <w:t> </w:t>
            </w:r>
            <w:r>
              <w:rPr>
                <w:sz w:val="22"/>
              </w:rPr>
              <w:t>11</w:t>
            </w:r>
            <w:r>
              <w:rPr>
                <w:spacing w:val="-6"/>
                <w:sz w:val="22"/>
              </w:rPr>
              <w:t> </w:t>
            </w:r>
            <w:r>
              <w:rPr>
                <w:sz w:val="22"/>
              </w:rPr>
              <w:t>месяцев</w:t>
            </w:r>
            <w:r>
              <w:rPr>
                <w:spacing w:val="-4"/>
                <w:sz w:val="22"/>
              </w:rPr>
              <w:t> </w:t>
            </w:r>
            <w:r>
              <w:rPr>
                <w:sz w:val="22"/>
              </w:rPr>
              <w:t>в период с 1 апреля 2021 года по 1 апреля 2022 года или устройство на работу в</w:t>
            </w:r>
            <w:r>
              <w:rPr>
                <w:spacing w:val="-2"/>
                <w:sz w:val="22"/>
              </w:rPr>
              <w:t> </w:t>
            </w:r>
            <w:r>
              <w:rPr>
                <w:sz w:val="22"/>
              </w:rPr>
              <w:t>течение</w:t>
            </w:r>
            <w:r>
              <w:rPr>
                <w:spacing w:val="-2"/>
                <w:sz w:val="22"/>
              </w:rPr>
              <w:t> </w:t>
            </w:r>
            <w:r>
              <w:rPr>
                <w:sz w:val="22"/>
              </w:rPr>
              <w:t>года</w:t>
            </w:r>
            <w:r>
              <w:rPr>
                <w:spacing w:val="-3"/>
                <w:sz w:val="22"/>
              </w:rPr>
              <w:t> </w:t>
            </w:r>
            <w:r>
              <w:rPr>
                <w:sz w:val="22"/>
              </w:rPr>
              <w:t>после</w:t>
            </w:r>
            <w:r>
              <w:rPr>
                <w:spacing w:val="-2"/>
                <w:sz w:val="22"/>
              </w:rPr>
              <w:t> </w:t>
            </w:r>
            <w:r>
              <w:rPr>
                <w:sz w:val="22"/>
              </w:rPr>
              <w:t>окончания</w:t>
            </w:r>
            <w:r>
              <w:rPr>
                <w:spacing w:val="-1"/>
                <w:sz w:val="22"/>
              </w:rPr>
              <w:t> </w:t>
            </w:r>
            <w:r>
              <w:rPr>
                <w:sz w:val="22"/>
              </w:rPr>
              <w:t>учебы.</w:t>
            </w:r>
          </w:p>
        </w:tc>
        <w:tc>
          <w:tcPr>
            <w:tcW w:w="3683" w:type="dxa"/>
            <w:tcBorders>
              <w:right w:val="nil"/>
            </w:tcBorders>
          </w:tcPr>
          <w:p>
            <w:pPr>
              <w:pStyle w:val="TableParagraph"/>
              <w:spacing w:before="1"/>
              <w:ind w:left="291" w:right="290"/>
              <w:jc w:val="center"/>
              <w:rPr>
                <w:sz w:val="22"/>
              </w:rPr>
            </w:pPr>
            <w:r>
              <w:rPr>
                <w:sz w:val="22"/>
              </w:rPr>
              <w:t>Подробно</w:t>
            </w:r>
            <w:r>
              <w:rPr>
                <w:spacing w:val="-10"/>
                <w:sz w:val="22"/>
              </w:rPr>
              <w:t> </w:t>
            </w:r>
            <w:r>
              <w:rPr>
                <w:sz w:val="22"/>
              </w:rPr>
              <w:t>о</w:t>
            </w:r>
            <w:r>
              <w:rPr>
                <w:spacing w:val="-9"/>
                <w:sz w:val="22"/>
              </w:rPr>
              <w:t> </w:t>
            </w:r>
            <w:r>
              <w:rPr>
                <w:sz w:val="22"/>
              </w:rPr>
              <w:t>мере</w:t>
            </w:r>
            <w:r>
              <w:rPr>
                <w:spacing w:val="-10"/>
                <w:sz w:val="22"/>
              </w:rPr>
              <w:t> </w:t>
            </w:r>
            <w:r>
              <w:rPr>
                <w:sz w:val="22"/>
              </w:rPr>
              <w:t>поддержке</w:t>
            </w:r>
            <w:r>
              <w:rPr>
                <w:spacing w:val="-10"/>
                <w:sz w:val="22"/>
              </w:rPr>
              <w:t> </w:t>
            </w:r>
            <w:r>
              <w:rPr>
                <w:sz w:val="22"/>
              </w:rPr>
              <w:t>на сайте госуслуг в разделе </w:t>
            </w:r>
            <w:hyperlink r:id="rId122">
              <w:r>
                <w:rPr>
                  <w:color w:val="0462C1"/>
                  <w:sz w:val="22"/>
                </w:rPr>
                <w:t>отсрочка от армии</w:t>
              </w:r>
            </w:hyperlink>
          </w:p>
          <w:p>
            <w:pPr>
              <w:pStyle w:val="TableParagraph"/>
              <w:rPr>
                <w:b/>
                <w:sz w:val="22"/>
              </w:rPr>
            </w:pPr>
          </w:p>
          <w:p>
            <w:pPr>
              <w:pStyle w:val="TableParagraph"/>
              <w:spacing w:before="268"/>
              <w:rPr>
                <w:b/>
                <w:sz w:val="22"/>
              </w:rPr>
            </w:pPr>
          </w:p>
          <w:p>
            <w:pPr>
              <w:pStyle w:val="TableParagraph"/>
              <w:ind w:left="64" w:right="64"/>
              <w:jc w:val="center"/>
              <w:rPr>
                <w:sz w:val="22"/>
              </w:rPr>
            </w:pPr>
            <w:hyperlink r:id="rId123">
              <w:r>
                <w:rPr>
                  <w:color w:val="0462C1"/>
                  <w:sz w:val="22"/>
                </w:rPr>
                <w:t>Постановление</w:t>
              </w:r>
              <w:r>
                <w:rPr>
                  <w:color w:val="0462C1"/>
                  <w:spacing w:val="-13"/>
                  <w:sz w:val="22"/>
                </w:rPr>
                <w:t> </w:t>
              </w:r>
              <w:r>
                <w:rPr>
                  <w:color w:val="0462C1"/>
                  <w:sz w:val="22"/>
                </w:rPr>
                <w:t>Правительства</w:t>
              </w:r>
              <w:r>
                <w:rPr>
                  <w:color w:val="0462C1"/>
                  <w:spacing w:val="-12"/>
                  <w:sz w:val="22"/>
                </w:rPr>
                <w:t> </w:t>
              </w:r>
              <w:r>
                <w:rPr>
                  <w:color w:val="0462C1"/>
                  <w:sz w:val="22"/>
                </w:rPr>
                <w:t>РФ</w:t>
              </w:r>
              <w:r>
                <w:rPr>
                  <w:color w:val="0462C1"/>
                  <w:spacing w:val="-13"/>
                  <w:sz w:val="22"/>
                </w:rPr>
                <w:t> </w:t>
              </w:r>
              <w:r>
                <w:rPr>
                  <w:color w:val="0462C1"/>
                  <w:sz w:val="22"/>
                </w:rPr>
                <w:t>от</w:t>
              </w:r>
            </w:hyperlink>
            <w:r>
              <w:rPr>
                <w:color w:val="0462C1"/>
                <w:sz w:val="22"/>
              </w:rPr>
              <w:t> </w:t>
            </w:r>
            <w:hyperlink r:id="rId123">
              <w:r>
                <w:rPr>
                  <w:color w:val="0462C1"/>
                  <w:sz w:val="22"/>
                </w:rPr>
                <w:t>28 марта 2022 г. № 490</w:t>
              </w:r>
            </w:hyperlink>
          </w:p>
        </w:tc>
      </w:tr>
      <w:tr>
        <w:trPr>
          <w:trHeight w:val="2464" w:hRule="atLeast"/>
        </w:trPr>
        <w:tc>
          <w:tcPr>
            <w:tcW w:w="3120" w:type="dxa"/>
            <w:tcBorders>
              <w:left w:val="nil"/>
            </w:tcBorders>
          </w:tcPr>
          <w:p>
            <w:pPr>
              <w:pStyle w:val="TableParagraph"/>
              <w:spacing w:line="268" w:lineRule="exact"/>
              <w:ind w:left="107"/>
              <w:rPr>
                <w:b/>
                <w:sz w:val="22"/>
              </w:rPr>
            </w:pPr>
            <w:r>
              <w:rPr>
                <w:b/>
                <w:sz w:val="22"/>
              </w:rPr>
              <w:t>Льготная</w:t>
            </w:r>
            <w:r>
              <w:rPr>
                <w:b/>
                <w:spacing w:val="-7"/>
                <w:sz w:val="22"/>
              </w:rPr>
              <w:t> </w:t>
            </w:r>
            <w:r>
              <w:rPr>
                <w:b/>
                <w:sz w:val="22"/>
              </w:rPr>
              <w:t>ипотека</w:t>
            </w:r>
            <w:r>
              <w:rPr>
                <w:b/>
                <w:spacing w:val="-7"/>
                <w:sz w:val="22"/>
              </w:rPr>
              <w:t> </w:t>
            </w:r>
            <w:r>
              <w:rPr>
                <w:b/>
                <w:spacing w:val="-5"/>
                <w:sz w:val="22"/>
              </w:rPr>
              <w:t>для</w:t>
            </w:r>
          </w:p>
          <w:p>
            <w:pPr>
              <w:pStyle w:val="TableParagraph"/>
              <w:ind w:left="107"/>
              <w:rPr>
                <w:b/>
                <w:sz w:val="22"/>
              </w:rPr>
            </w:pPr>
            <w:r>
              <w:rPr>
                <w:b/>
                <w:sz w:val="22"/>
              </w:rPr>
              <w:t>сотрудников</w:t>
            </w:r>
            <w:r>
              <w:rPr>
                <w:b/>
                <w:spacing w:val="-13"/>
                <w:sz w:val="22"/>
              </w:rPr>
              <w:t> </w:t>
            </w:r>
            <w:r>
              <w:rPr>
                <w:b/>
                <w:sz w:val="22"/>
              </w:rPr>
              <w:t>организаций</w:t>
            </w:r>
            <w:r>
              <w:rPr>
                <w:b/>
                <w:spacing w:val="-12"/>
                <w:sz w:val="22"/>
              </w:rPr>
              <w:t> </w:t>
            </w:r>
            <w:r>
              <w:rPr>
                <w:b/>
                <w:sz w:val="22"/>
              </w:rPr>
              <w:t>IT- </w:t>
            </w:r>
            <w:r>
              <w:rPr>
                <w:b/>
                <w:spacing w:val="-2"/>
                <w:sz w:val="22"/>
              </w:rPr>
              <w:t>отрасли</w:t>
            </w:r>
          </w:p>
        </w:tc>
        <w:tc>
          <w:tcPr>
            <w:tcW w:w="2551" w:type="dxa"/>
          </w:tcPr>
          <w:p>
            <w:pPr>
              <w:pStyle w:val="TableParagraph"/>
              <w:spacing w:line="268" w:lineRule="exact"/>
              <w:ind w:left="101"/>
              <w:rPr>
                <w:sz w:val="22"/>
              </w:rPr>
            </w:pPr>
            <w:r>
              <w:rPr>
                <w:spacing w:val="-2"/>
                <w:sz w:val="22"/>
              </w:rPr>
              <w:t>сотрудники</w:t>
            </w:r>
          </w:p>
          <w:p>
            <w:pPr>
              <w:pStyle w:val="TableParagraph"/>
              <w:ind w:left="101" w:right="201"/>
              <w:rPr>
                <w:sz w:val="22"/>
              </w:rPr>
            </w:pPr>
            <w:r>
              <w:rPr>
                <w:sz w:val="22"/>
              </w:rPr>
              <w:t>организаций</w:t>
            </w:r>
            <w:r>
              <w:rPr>
                <w:spacing w:val="-13"/>
                <w:sz w:val="22"/>
              </w:rPr>
              <w:t> </w:t>
            </w:r>
            <w:r>
              <w:rPr>
                <w:sz w:val="22"/>
              </w:rPr>
              <w:t>IT-</w:t>
            </w:r>
            <w:r>
              <w:rPr>
                <w:sz w:val="22"/>
              </w:rPr>
              <w:t>отрасли (в т.ч. сотрудники</w:t>
            </w:r>
          </w:p>
          <w:p>
            <w:pPr>
              <w:pStyle w:val="TableParagraph"/>
              <w:ind w:left="101"/>
              <w:rPr>
                <w:sz w:val="22"/>
              </w:rPr>
            </w:pPr>
            <w:r>
              <w:rPr>
                <w:sz w:val="22"/>
              </w:rPr>
              <w:t>субъектов</w:t>
            </w:r>
            <w:r>
              <w:rPr>
                <w:spacing w:val="-9"/>
                <w:sz w:val="22"/>
              </w:rPr>
              <w:t> </w:t>
            </w:r>
            <w:r>
              <w:rPr>
                <w:spacing w:val="-4"/>
                <w:sz w:val="22"/>
              </w:rPr>
              <w:t>МСП)</w:t>
            </w:r>
          </w:p>
        </w:tc>
        <w:tc>
          <w:tcPr>
            <w:tcW w:w="6235" w:type="dxa"/>
          </w:tcPr>
          <w:p>
            <w:pPr>
              <w:pStyle w:val="TableParagraph"/>
              <w:spacing w:line="268" w:lineRule="exact"/>
              <w:ind w:left="104"/>
              <w:rPr>
                <w:sz w:val="22"/>
              </w:rPr>
            </w:pPr>
            <w:r>
              <w:rPr>
                <w:sz w:val="22"/>
              </w:rPr>
              <w:t>ставка</w:t>
            </w:r>
            <w:r>
              <w:rPr>
                <w:spacing w:val="-3"/>
                <w:sz w:val="22"/>
              </w:rPr>
              <w:t> </w:t>
            </w:r>
            <w:r>
              <w:rPr>
                <w:sz w:val="22"/>
              </w:rPr>
              <w:t>–</w:t>
            </w:r>
            <w:r>
              <w:rPr>
                <w:spacing w:val="-2"/>
                <w:sz w:val="22"/>
              </w:rPr>
              <w:t> </w:t>
            </w:r>
            <w:r>
              <w:rPr>
                <w:spacing w:val="-5"/>
                <w:sz w:val="22"/>
              </w:rPr>
              <w:t>5%;</w:t>
            </w:r>
          </w:p>
          <w:p>
            <w:pPr>
              <w:pStyle w:val="TableParagraph"/>
              <w:rPr>
                <w:b/>
                <w:sz w:val="22"/>
              </w:rPr>
            </w:pPr>
          </w:p>
          <w:p>
            <w:pPr>
              <w:pStyle w:val="TableParagraph"/>
              <w:spacing w:line="480" w:lineRule="auto"/>
              <w:ind w:left="104" w:right="2055"/>
              <w:rPr>
                <w:sz w:val="22"/>
              </w:rPr>
            </w:pPr>
            <w:r>
              <w:rPr>
                <w:sz w:val="22"/>
              </w:rPr>
              <w:t>размер кредита – до 9 млн. рублей; возраст</w:t>
            </w:r>
            <w:r>
              <w:rPr>
                <w:spacing w:val="-4"/>
                <w:sz w:val="22"/>
              </w:rPr>
              <w:t> </w:t>
            </w:r>
            <w:r>
              <w:rPr>
                <w:sz w:val="22"/>
              </w:rPr>
              <w:t>–</w:t>
            </w:r>
            <w:r>
              <w:rPr>
                <w:spacing w:val="-7"/>
                <w:sz w:val="22"/>
              </w:rPr>
              <w:t> </w:t>
            </w:r>
            <w:r>
              <w:rPr>
                <w:sz w:val="22"/>
              </w:rPr>
              <w:t>от</w:t>
            </w:r>
            <w:r>
              <w:rPr>
                <w:spacing w:val="-7"/>
                <w:sz w:val="22"/>
              </w:rPr>
              <w:t> </w:t>
            </w:r>
            <w:r>
              <w:rPr>
                <w:sz w:val="22"/>
              </w:rPr>
              <w:t>22</w:t>
            </w:r>
            <w:r>
              <w:rPr>
                <w:spacing w:val="-5"/>
                <w:sz w:val="22"/>
              </w:rPr>
              <w:t> </w:t>
            </w:r>
            <w:r>
              <w:rPr>
                <w:sz w:val="22"/>
              </w:rPr>
              <w:t>до</w:t>
            </w:r>
            <w:r>
              <w:rPr>
                <w:spacing w:val="-6"/>
                <w:sz w:val="22"/>
              </w:rPr>
              <w:t> </w:t>
            </w:r>
            <w:r>
              <w:rPr>
                <w:sz w:val="22"/>
              </w:rPr>
              <w:t>44</w:t>
            </w:r>
            <w:r>
              <w:rPr>
                <w:spacing w:val="-7"/>
                <w:sz w:val="22"/>
              </w:rPr>
              <w:t> </w:t>
            </w:r>
            <w:r>
              <w:rPr>
                <w:sz w:val="22"/>
              </w:rPr>
              <w:t>лет</w:t>
            </w:r>
            <w:r>
              <w:rPr>
                <w:spacing w:val="-5"/>
                <w:sz w:val="22"/>
              </w:rPr>
              <w:t> </w:t>
            </w:r>
            <w:r>
              <w:rPr>
                <w:sz w:val="22"/>
              </w:rPr>
              <w:t>(включительно);</w:t>
            </w:r>
          </w:p>
          <w:p>
            <w:pPr>
              <w:pStyle w:val="TableParagraph"/>
              <w:spacing w:before="2"/>
              <w:ind w:left="104" w:right="208"/>
              <w:rPr>
                <w:sz w:val="22"/>
              </w:rPr>
            </w:pPr>
            <w:r>
              <w:rPr>
                <w:sz w:val="22"/>
              </w:rPr>
              <w:t>доход</w:t>
            </w:r>
            <w:r>
              <w:rPr>
                <w:spacing w:val="-8"/>
                <w:sz w:val="22"/>
              </w:rPr>
              <w:t> </w:t>
            </w:r>
            <w:r>
              <w:rPr>
                <w:sz w:val="22"/>
              </w:rPr>
              <w:t>сотрудников</w:t>
            </w:r>
            <w:r>
              <w:rPr>
                <w:spacing w:val="-5"/>
                <w:sz w:val="22"/>
              </w:rPr>
              <w:t> </w:t>
            </w:r>
            <w:r>
              <w:rPr>
                <w:sz w:val="22"/>
              </w:rPr>
              <w:t>ИТ-компаний</w:t>
            </w:r>
            <w:r>
              <w:rPr>
                <w:spacing w:val="-6"/>
                <w:sz w:val="22"/>
              </w:rPr>
              <w:t> </w:t>
            </w:r>
            <w:r>
              <w:rPr>
                <w:sz w:val="22"/>
              </w:rPr>
              <w:t>–</w:t>
            </w:r>
            <w:r>
              <w:rPr>
                <w:spacing w:val="-4"/>
                <w:sz w:val="22"/>
              </w:rPr>
              <w:t> </w:t>
            </w:r>
            <w:r>
              <w:rPr>
                <w:sz w:val="22"/>
              </w:rPr>
              <w:t>не</w:t>
            </w:r>
            <w:r>
              <w:rPr>
                <w:spacing w:val="-5"/>
                <w:sz w:val="22"/>
              </w:rPr>
              <w:t> </w:t>
            </w:r>
            <w:r>
              <w:rPr>
                <w:sz w:val="22"/>
              </w:rPr>
              <w:t>должен</w:t>
            </w:r>
            <w:r>
              <w:rPr>
                <w:spacing w:val="-5"/>
                <w:sz w:val="22"/>
              </w:rPr>
              <w:t> </w:t>
            </w:r>
            <w:r>
              <w:rPr>
                <w:sz w:val="22"/>
              </w:rPr>
              <w:t>быть</w:t>
            </w:r>
            <w:r>
              <w:rPr>
                <w:spacing w:val="-8"/>
                <w:sz w:val="22"/>
              </w:rPr>
              <w:t> </w:t>
            </w:r>
            <w:r>
              <w:rPr>
                <w:sz w:val="22"/>
              </w:rPr>
              <w:t>меньше 100 тыс. рублей в месяц (за последние 3 месяца)</w:t>
            </w:r>
          </w:p>
        </w:tc>
        <w:tc>
          <w:tcPr>
            <w:tcW w:w="3683" w:type="dxa"/>
            <w:tcBorders>
              <w:right w:val="nil"/>
            </w:tcBorders>
          </w:tcPr>
          <w:p>
            <w:pPr>
              <w:pStyle w:val="TableParagraph"/>
              <w:ind w:left="254" w:right="250" w:hanging="3"/>
              <w:jc w:val="center"/>
              <w:rPr>
                <w:sz w:val="22"/>
              </w:rPr>
            </w:pPr>
            <w:r>
              <w:rPr>
                <w:sz w:val="22"/>
              </w:rPr>
              <w:t>Подробно о мере поддержке на сайте</w:t>
            </w:r>
            <w:r>
              <w:rPr>
                <w:spacing w:val="-9"/>
                <w:sz w:val="22"/>
              </w:rPr>
              <w:t> </w:t>
            </w:r>
            <w:r>
              <w:rPr>
                <w:sz w:val="22"/>
              </w:rPr>
              <w:t>госуслуг</w:t>
            </w:r>
            <w:r>
              <w:rPr>
                <w:spacing w:val="-9"/>
                <w:sz w:val="22"/>
              </w:rPr>
              <w:t> </w:t>
            </w:r>
            <w:r>
              <w:rPr>
                <w:sz w:val="22"/>
              </w:rPr>
              <w:t>в</w:t>
            </w:r>
            <w:r>
              <w:rPr>
                <w:spacing w:val="-11"/>
                <w:sz w:val="22"/>
              </w:rPr>
              <w:t> </w:t>
            </w:r>
            <w:r>
              <w:rPr>
                <w:sz w:val="22"/>
              </w:rPr>
              <w:t>разделе</w:t>
            </w:r>
            <w:r>
              <w:rPr>
                <w:spacing w:val="-9"/>
                <w:sz w:val="22"/>
              </w:rPr>
              <w:t> </w:t>
            </w:r>
            <w:hyperlink r:id="rId124">
              <w:r>
                <w:rPr>
                  <w:color w:val="0462C1"/>
                  <w:sz w:val="22"/>
                </w:rPr>
                <w:t>льготная</w:t>
              </w:r>
            </w:hyperlink>
            <w:r>
              <w:rPr>
                <w:color w:val="0462C1"/>
                <w:sz w:val="22"/>
              </w:rPr>
              <w:t> </w:t>
            </w:r>
            <w:hyperlink r:id="rId124">
              <w:r>
                <w:rPr>
                  <w:color w:val="0462C1"/>
                  <w:spacing w:val="-2"/>
                  <w:sz w:val="22"/>
                </w:rPr>
                <w:t>ипотека</w:t>
              </w:r>
            </w:hyperlink>
          </w:p>
          <w:p>
            <w:pPr>
              <w:pStyle w:val="TableParagraph"/>
              <w:rPr>
                <w:b/>
                <w:sz w:val="22"/>
              </w:rPr>
            </w:pPr>
          </w:p>
          <w:p>
            <w:pPr>
              <w:pStyle w:val="TableParagraph"/>
              <w:ind w:left="64" w:right="64"/>
              <w:jc w:val="center"/>
              <w:rPr>
                <w:sz w:val="22"/>
              </w:rPr>
            </w:pPr>
            <w:hyperlink r:id="rId125">
              <w:r>
                <w:rPr>
                  <w:color w:val="0462C1"/>
                  <w:sz w:val="22"/>
                </w:rPr>
                <w:t>Постановление</w:t>
              </w:r>
              <w:r>
                <w:rPr>
                  <w:color w:val="0462C1"/>
                  <w:spacing w:val="-13"/>
                  <w:sz w:val="22"/>
                </w:rPr>
                <w:t> </w:t>
              </w:r>
              <w:r>
                <w:rPr>
                  <w:color w:val="0462C1"/>
                  <w:sz w:val="22"/>
                </w:rPr>
                <w:t>Правительства</w:t>
              </w:r>
              <w:r>
                <w:rPr>
                  <w:color w:val="0462C1"/>
                  <w:spacing w:val="-12"/>
                  <w:sz w:val="22"/>
                </w:rPr>
                <w:t> </w:t>
              </w:r>
              <w:r>
                <w:rPr>
                  <w:color w:val="0462C1"/>
                  <w:sz w:val="22"/>
                </w:rPr>
                <w:t>РФ</w:t>
              </w:r>
              <w:r>
                <w:rPr>
                  <w:color w:val="0462C1"/>
                  <w:spacing w:val="-13"/>
                  <w:sz w:val="22"/>
                </w:rPr>
                <w:t> </w:t>
              </w:r>
              <w:r>
                <w:rPr>
                  <w:color w:val="0462C1"/>
                  <w:sz w:val="22"/>
                </w:rPr>
                <w:t>от</w:t>
              </w:r>
            </w:hyperlink>
            <w:r>
              <w:rPr>
                <w:color w:val="0462C1"/>
                <w:sz w:val="22"/>
              </w:rPr>
              <w:t> </w:t>
            </w:r>
            <w:hyperlink r:id="rId125">
              <w:r>
                <w:rPr>
                  <w:color w:val="0462C1"/>
                  <w:sz w:val="22"/>
                </w:rPr>
                <w:t>30 апреля 2022 г. № 805</w:t>
              </w:r>
            </w:hyperlink>
          </w:p>
        </w:tc>
      </w:tr>
      <w:tr>
        <w:trPr>
          <w:trHeight w:val="1074" w:hRule="atLeast"/>
        </w:trPr>
        <w:tc>
          <w:tcPr>
            <w:tcW w:w="3120" w:type="dxa"/>
            <w:tcBorders>
              <w:left w:val="nil"/>
              <w:bottom w:val="nil"/>
            </w:tcBorders>
          </w:tcPr>
          <w:p>
            <w:pPr>
              <w:pStyle w:val="TableParagraph"/>
              <w:ind w:left="107"/>
              <w:rPr>
                <w:b/>
                <w:sz w:val="22"/>
              </w:rPr>
            </w:pPr>
            <w:r>
              <w:rPr>
                <w:b/>
                <w:spacing w:val="-2"/>
                <w:sz w:val="22"/>
              </w:rPr>
              <w:t>Освобождение </w:t>
            </w:r>
            <w:r>
              <w:rPr>
                <w:b/>
                <w:sz w:val="22"/>
              </w:rPr>
              <w:t>аккредитованных</w:t>
            </w:r>
            <w:r>
              <w:rPr>
                <w:b/>
                <w:spacing w:val="-4"/>
                <w:sz w:val="22"/>
              </w:rPr>
              <w:t> </w:t>
            </w:r>
            <w:r>
              <w:rPr>
                <w:b/>
                <w:sz w:val="22"/>
              </w:rPr>
              <w:t>ИТ- организаций</w:t>
            </w:r>
            <w:r>
              <w:rPr>
                <w:b/>
                <w:spacing w:val="-8"/>
                <w:sz w:val="22"/>
              </w:rPr>
              <w:t> </w:t>
            </w:r>
            <w:r>
              <w:rPr>
                <w:b/>
                <w:sz w:val="22"/>
              </w:rPr>
              <w:t>от</w:t>
            </w:r>
            <w:r>
              <w:rPr>
                <w:b/>
                <w:spacing w:val="-5"/>
                <w:sz w:val="22"/>
              </w:rPr>
              <w:t> </w:t>
            </w:r>
            <w:r>
              <w:rPr>
                <w:b/>
                <w:spacing w:val="-4"/>
                <w:sz w:val="22"/>
              </w:rPr>
              <w:t>видов</w:t>
            </w:r>
          </w:p>
          <w:p>
            <w:pPr>
              <w:pStyle w:val="TableParagraph"/>
              <w:spacing w:line="249" w:lineRule="exact"/>
              <w:ind w:left="107"/>
              <w:rPr>
                <w:b/>
                <w:sz w:val="22"/>
              </w:rPr>
            </w:pPr>
            <w:r>
              <w:rPr>
                <w:b/>
                <w:spacing w:val="-2"/>
                <w:sz w:val="22"/>
              </w:rPr>
              <w:t>государственного</w:t>
            </w:r>
            <w:r>
              <w:rPr>
                <w:b/>
                <w:spacing w:val="17"/>
                <w:sz w:val="22"/>
              </w:rPr>
              <w:t> </w:t>
            </w:r>
            <w:r>
              <w:rPr>
                <w:b/>
                <w:spacing w:val="-2"/>
                <w:sz w:val="22"/>
              </w:rPr>
              <w:t>контроля</w:t>
            </w:r>
          </w:p>
        </w:tc>
        <w:tc>
          <w:tcPr>
            <w:tcW w:w="2551" w:type="dxa"/>
            <w:tcBorders>
              <w:bottom w:val="nil"/>
            </w:tcBorders>
          </w:tcPr>
          <w:p>
            <w:pPr>
              <w:pStyle w:val="TableParagraph"/>
              <w:ind w:left="101" w:right="201"/>
              <w:rPr>
                <w:sz w:val="22"/>
              </w:rPr>
            </w:pPr>
            <w:r>
              <w:rPr>
                <w:sz w:val="22"/>
              </w:rPr>
              <w:t>организации</w:t>
            </w:r>
            <w:r>
              <w:rPr>
                <w:spacing w:val="-13"/>
                <w:sz w:val="22"/>
              </w:rPr>
              <w:t> </w:t>
            </w:r>
            <w:r>
              <w:rPr>
                <w:sz w:val="22"/>
              </w:rPr>
              <w:t>IT-</w:t>
            </w:r>
            <w:r>
              <w:rPr>
                <w:sz w:val="22"/>
              </w:rPr>
              <w:t>отрасли (в т.ч. субъекты МСП)</w:t>
            </w:r>
          </w:p>
        </w:tc>
        <w:tc>
          <w:tcPr>
            <w:tcW w:w="6235" w:type="dxa"/>
            <w:tcBorders>
              <w:bottom w:val="nil"/>
            </w:tcBorders>
          </w:tcPr>
          <w:p>
            <w:pPr>
              <w:pStyle w:val="TableParagraph"/>
              <w:spacing w:line="268" w:lineRule="exact"/>
              <w:ind w:left="104"/>
              <w:rPr>
                <w:sz w:val="22"/>
              </w:rPr>
            </w:pPr>
            <w:r>
              <w:rPr>
                <w:sz w:val="22"/>
              </w:rPr>
              <w:t>Аккредитованные</w:t>
            </w:r>
            <w:r>
              <w:rPr>
                <w:spacing w:val="-12"/>
                <w:sz w:val="22"/>
              </w:rPr>
              <w:t> </w:t>
            </w:r>
            <w:r>
              <w:rPr>
                <w:sz w:val="22"/>
              </w:rPr>
              <w:t>ИТ-</w:t>
            </w:r>
            <w:r>
              <w:rPr>
                <w:spacing w:val="-2"/>
                <w:sz w:val="22"/>
              </w:rPr>
              <w:t>организации</w:t>
            </w:r>
          </w:p>
        </w:tc>
        <w:tc>
          <w:tcPr>
            <w:tcW w:w="3683" w:type="dxa"/>
            <w:tcBorders>
              <w:bottom w:val="nil"/>
              <w:right w:val="nil"/>
            </w:tcBorders>
          </w:tcPr>
          <w:p>
            <w:pPr>
              <w:pStyle w:val="TableParagraph"/>
              <w:ind w:left="143" w:firstLine="172"/>
              <w:rPr>
                <w:sz w:val="22"/>
              </w:rPr>
            </w:pPr>
            <w:r>
              <w:rPr>
                <w:sz w:val="22"/>
              </w:rPr>
              <w:t>Подробно о мере поддержке на сайте</w:t>
            </w:r>
            <w:r>
              <w:rPr>
                <w:spacing w:val="-8"/>
                <w:sz w:val="22"/>
              </w:rPr>
              <w:t> </w:t>
            </w:r>
            <w:r>
              <w:rPr>
                <w:sz w:val="22"/>
              </w:rPr>
              <w:t>госуслуг</w:t>
            </w:r>
            <w:r>
              <w:rPr>
                <w:spacing w:val="-8"/>
                <w:sz w:val="22"/>
              </w:rPr>
              <w:t> </w:t>
            </w:r>
            <w:r>
              <w:rPr>
                <w:sz w:val="22"/>
              </w:rPr>
              <w:t>в</w:t>
            </w:r>
            <w:r>
              <w:rPr>
                <w:spacing w:val="-11"/>
                <w:sz w:val="22"/>
              </w:rPr>
              <w:t> </w:t>
            </w:r>
            <w:r>
              <w:rPr>
                <w:sz w:val="22"/>
              </w:rPr>
              <w:t>разделе</w:t>
            </w:r>
            <w:r>
              <w:rPr>
                <w:spacing w:val="-8"/>
                <w:sz w:val="22"/>
              </w:rPr>
              <w:t> </w:t>
            </w:r>
            <w:hyperlink r:id="rId126">
              <w:r>
                <w:rPr>
                  <w:color w:val="0462C1"/>
                  <w:sz w:val="22"/>
                </w:rPr>
                <w:t>мораторий</w:t>
              </w:r>
            </w:hyperlink>
          </w:p>
        </w:tc>
      </w:tr>
    </w:tbl>
    <w:p>
      <w:pPr>
        <w:pStyle w:val="BodyText"/>
        <w:spacing w:before="164"/>
        <w:rPr>
          <w:b/>
          <w:sz w:val="22"/>
        </w:rPr>
      </w:pPr>
      <w:r>
        <w:rPr>
          <w:b/>
          <w:sz w:val="22"/>
        </w:rPr>
        <w:drawing>
          <wp:anchor distT="0" distB="0" distL="0" distR="0" allowOverlap="1" layoutInCell="1" locked="0" behindDoc="1" simplePos="0" relativeHeight="482458112">
            <wp:simplePos x="0" y="0"/>
            <wp:positionH relativeFrom="page">
              <wp:posOffset>0</wp:posOffset>
            </wp:positionH>
            <wp:positionV relativeFrom="page">
              <wp:posOffset>0</wp:posOffset>
            </wp:positionV>
            <wp:extent cx="10694035" cy="7562215"/>
            <wp:effectExtent l="0" t="0" r="0" b="0"/>
            <wp:wrapNone/>
            <wp:docPr id="122" name="Image 122"/>
            <wp:cNvGraphicFramePr>
              <a:graphicFrameLocks/>
            </wp:cNvGraphicFramePr>
            <a:graphic>
              <a:graphicData uri="http://schemas.openxmlformats.org/drawingml/2006/picture">
                <pic:pic>
                  <pic:nvPicPr>
                    <pic:cNvPr id="122" name="Image 122"/>
                    <pic:cNvPicPr/>
                  </pic:nvPicPr>
                  <pic:blipFill>
                    <a:blip r:embed="rId6" cstate="print"/>
                    <a:stretch>
                      <a:fillRect/>
                    </a:stretch>
                  </pic:blipFill>
                  <pic:spPr>
                    <a:xfrm>
                      <a:off x="0" y="0"/>
                      <a:ext cx="10694035" cy="7562215"/>
                    </a:xfrm>
                    <a:prstGeom prst="rect">
                      <a:avLst/>
                    </a:prstGeom>
                  </pic:spPr>
                </pic:pic>
              </a:graphicData>
            </a:graphic>
          </wp:anchor>
        </w:drawing>
      </w:r>
    </w:p>
    <w:p>
      <w:pPr>
        <w:spacing w:before="0"/>
        <w:ind w:left="1420" w:right="0" w:firstLine="0"/>
        <w:jc w:val="left"/>
        <w:rPr>
          <w:b/>
          <w:sz w:val="22"/>
        </w:rPr>
      </w:pPr>
      <w:r>
        <w:rPr>
          <w:b/>
          <w:sz w:val="22"/>
        </w:rPr>
        <mc:AlternateContent>
          <mc:Choice Requires="wps">
            <w:drawing>
              <wp:anchor distT="0" distB="0" distL="0" distR="0" allowOverlap="1" layoutInCell="1" locked="0" behindDoc="1" simplePos="0" relativeHeight="482458624">
                <wp:simplePos x="0" y="0"/>
                <wp:positionH relativeFrom="page">
                  <wp:posOffset>0</wp:posOffset>
                </wp:positionH>
                <wp:positionV relativeFrom="paragraph">
                  <wp:posOffset>-8404</wp:posOffset>
                </wp:positionV>
                <wp:extent cx="10659110" cy="146050"/>
                <wp:effectExtent l="0" t="0" r="0" b="0"/>
                <wp:wrapNone/>
                <wp:docPr id="123" name="Graphic 123"/>
                <wp:cNvGraphicFramePr>
                  <a:graphicFrameLocks/>
                </wp:cNvGraphicFramePr>
                <a:graphic>
                  <a:graphicData uri="http://schemas.microsoft.com/office/word/2010/wordprocessingShape">
                    <wps:wsp>
                      <wps:cNvPr id="123" name="Graphic 123"/>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61734pt;width:839.3pt;height:11.5pt;mso-position-horizontal-relative:page;mso-position-vertical-relative:paragraph;z-index:-20857856" id="docshape65" coordorigin="0,-13" coordsize="16786,230" path="m0,217l863,217,863,-13,1726,-13m16786,217l2211,217,2211,-13,1726,-13e" filled="false" stroked="true" strokeweight=".75pt" strokecolor="#000000">
                <v:path arrowok="t"/>
                <v:stroke dashstyle="solid"/>
                <w10:wrap type="none"/>
              </v:shape>
            </w:pict>
          </mc:Fallback>
        </mc:AlternateContent>
      </w:r>
      <w:r>
        <w:rPr>
          <w:b/>
          <w:spacing w:val="-5"/>
          <w:sz w:val="22"/>
        </w:rPr>
        <w:t>39</w:t>
      </w:r>
    </w:p>
    <w:p>
      <w:pPr>
        <w:spacing w:after="0"/>
        <w:jc w:val="left"/>
        <w:rPr>
          <w:b/>
          <w:sz w:val="22"/>
        </w:rPr>
        <w:sectPr>
          <w:pgSz w:w="16840" w:h="11910" w:orient="landscape"/>
          <w:pgMar w:top="540" w:bottom="0" w:left="0" w:right="141"/>
        </w:sectPr>
      </w:pPr>
    </w:p>
    <w:tbl>
      <w:tblPr>
        <w:tblW w:w="0" w:type="auto"/>
        <w:jc w:val="left"/>
        <w:tblInd w:w="85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3120"/>
        <w:gridCol w:w="2551"/>
        <w:gridCol w:w="6235"/>
        <w:gridCol w:w="3683"/>
      </w:tblGrid>
      <w:tr>
        <w:trPr>
          <w:trHeight w:val="825" w:hRule="atLeast"/>
        </w:trPr>
        <w:tc>
          <w:tcPr>
            <w:tcW w:w="3120" w:type="dxa"/>
            <w:tcBorders>
              <w:top w:val="nil"/>
              <w:left w:val="nil"/>
            </w:tcBorders>
            <w:shd w:val="clear" w:color="auto" w:fill="E7E6E6"/>
          </w:tcPr>
          <w:p>
            <w:pPr>
              <w:pStyle w:val="TableParagraph"/>
              <w:spacing w:before="9"/>
              <w:rPr>
                <w:b/>
                <w:sz w:val="22"/>
              </w:rPr>
            </w:pPr>
          </w:p>
          <w:p>
            <w:pPr>
              <w:pStyle w:val="TableParagraph"/>
              <w:ind w:left="107"/>
              <w:rPr>
                <w:b/>
                <w:sz w:val="22"/>
              </w:rPr>
            </w:pPr>
            <w:r>
              <w:rPr>
                <w:b/>
                <w:sz w:val="22"/>
              </w:rPr>
              <w:t>Вид</w:t>
            </w:r>
            <w:r>
              <w:rPr>
                <w:b/>
                <w:spacing w:val="-2"/>
                <w:sz w:val="22"/>
              </w:rPr>
              <w:t> поддержки</w:t>
            </w:r>
          </w:p>
        </w:tc>
        <w:tc>
          <w:tcPr>
            <w:tcW w:w="2551" w:type="dxa"/>
            <w:tcBorders>
              <w:top w:val="nil"/>
            </w:tcBorders>
            <w:shd w:val="clear" w:color="auto" w:fill="E7E6E6"/>
          </w:tcPr>
          <w:p>
            <w:pPr>
              <w:pStyle w:val="TableParagraph"/>
              <w:spacing w:before="143"/>
              <w:ind w:left="715" w:right="393" w:hanging="324"/>
              <w:rPr>
                <w:b/>
                <w:sz w:val="22"/>
              </w:rPr>
            </w:pPr>
            <w:r>
              <w:rPr>
                <w:b/>
                <w:sz w:val="22"/>
                <w:u w:val="single"/>
              </w:rPr>
              <w:t>Описание</w:t>
            </w:r>
            <w:r>
              <w:rPr>
                <w:b/>
                <w:spacing w:val="-13"/>
                <w:sz w:val="22"/>
                <w:u w:val="single"/>
              </w:rPr>
              <w:t> </w:t>
            </w:r>
            <w:r>
              <w:rPr>
                <w:b/>
                <w:sz w:val="22"/>
                <w:u w:val="single"/>
              </w:rPr>
              <w:t>льготы/</w:t>
            </w:r>
            <w:r>
              <w:rPr>
                <w:b/>
                <w:sz w:val="22"/>
              </w:rPr>
              <w:t> </w:t>
            </w:r>
            <w:r>
              <w:rPr>
                <w:b/>
                <w:spacing w:val="-2"/>
                <w:sz w:val="22"/>
                <w:u w:val="single"/>
              </w:rPr>
              <w:t>получатели</w:t>
            </w:r>
          </w:p>
        </w:tc>
        <w:tc>
          <w:tcPr>
            <w:tcW w:w="6235" w:type="dxa"/>
            <w:tcBorders>
              <w:top w:val="nil"/>
            </w:tcBorders>
            <w:shd w:val="clear" w:color="auto" w:fill="E7E6E6"/>
          </w:tcPr>
          <w:p>
            <w:pPr>
              <w:pStyle w:val="TableParagraph"/>
              <w:spacing w:before="9"/>
              <w:rPr>
                <w:b/>
                <w:sz w:val="22"/>
              </w:rPr>
            </w:pPr>
          </w:p>
          <w:p>
            <w:pPr>
              <w:pStyle w:val="TableParagraph"/>
              <w:ind w:left="4"/>
              <w:jc w:val="center"/>
              <w:rPr>
                <w:b/>
                <w:sz w:val="22"/>
              </w:rPr>
            </w:pPr>
            <w:r>
              <w:rPr>
                <w:b/>
                <w:sz w:val="22"/>
              </w:rPr>
              <w:t>Условия</w:t>
            </w:r>
            <w:r>
              <w:rPr>
                <w:b/>
                <w:spacing w:val="-4"/>
                <w:sz w:val="22"/>
              </w:rPr>
              <w:t> </w:t>
            </w:r>
            <w:r>
              <w:rPr>
                <w:b/>
                <w:spacing w:val="-2"/>
                <w:sz w:val="22"/>
              </w:rPr>
              <w:t>получения</w:t>
            </w:r>
          </w:p>
        </w:tc>
        <w:tc>
          <w:tcPr>
            <w:tcW w:w="3683" w:type="dxa"/>
            <w:tcBorders>
              <w:top w:val="nil"/>
              <w:right w:val="nil"/>
            </w:tcBorders>
            <w:shd w:val="clear" w:color="auto" w:fill="E7E6E6"/>
          </w:tcPr>
          <w:p>
            <w:pPr>
              <w:pStyle w:val="TableParagraph"/>
              <w:spacing w:before="9"/>
              <w:rPr>
                <w:b/>
                <w:sz w:val="22"/>
              </w:rPr>
            </w:pPr>
          </w:p>
          <w:p>
            <w:pPr>
              <w:pStyle w:val="TableParagraph"/>
              <w:ind w:left="571"/>
              <w:rPr>
                <w:b/>
                <w:sz w:val="22"/>
              </w:rPr>
            </w:pPr>
            <w:r>
              <w:rPr>
                <w:b/>
                <w:spacing w:val="-2"/>
                <w:sz w:val="22"/>
              </w:rPr>
              <w:t>Нормативно-правовой</w:t>
            </w:r>
            <w:r>
              <w:rPr>
                <w:b/>
                <w:spacing w:val="22"/>
                <w:sz w:val="22"/>
              </w:rPr>
              <w:t> </w:t>
            </w:r>
            <w:r>
              <w:rPr>
                <w:b/>
                <w:spacing w:val="-5"/>
                <w:sz w:val="22"/>
              </w:rPr>
              <w:t>акт</w:t>
            </w:r>
          </w:p>
        </w:tc>
      </w:tr>
      <w:tr>
        <w:trPr>
          <w:trHeight w:val="527" w:hRule="atLeast"/>
        </w:trPr>
        <w:tc>
          <w:tcPr>
            <w:tcW w:w="3120" w:type="dxa"/>
            <w:tcBorders>
              <w:left w:val="nil"/>
            </w:tcBorders>
          </w:tcPr>
          <w:p>
            <w:pPr>
              <w:pStyle w:val="TableParagraph"/>
              <w:spacing w:line="258" w:lineRule="exact"/>
              <w:ind w:left="107"/>
              <w:rPr>
                <w:b/>
                <w:sz w:val="22"/>
              </w:rPr>
            </w:pPr>
            <w:r>
              <w:rPr>
                <w:b/>
                <w:sz w:val="22"/>
              </w:rPr>
              <w:t>(надзора)</w:t>
            </w:r>
            <w:r>
              <w:rPr>
                <w:b/>
                <w:spacing w:val="-5"/>
                <w:sz w:val="22"/>
              </w:rPr>
              <w:t> </w:t>
            </w:r>
            <w:r>
              <w:rPr>
                <w:b/>
                <w:sz w:val="22"/>
              </w:rPr>
              <w:t>и</w:t>
            </w:r>
            <w:r>
              <w:rPr>
                <w:b/>
                <w:spacing w:val="-5"/>
                <w:sz w:val="22"/>
              </w:rPr>
              <w:t> </w:t>
            </w:r>
            <w:r>
              <w:rPr>
                <w:b/>
                <w:spacing w:val="-2"/>
                <w:sz w:val="22"/>
              </w:rPr>
              <w:t>муниципального</w:t>
            </w:r>
          </w:p>
          <w:p>
            <w:pPr>
              <w:pStyle w:val="TableParagraph"/>
              <w:spacing w:line="249" w:lineRule="exact"/>
              <w:ind w:left="107"/>
              <w:rPr>
                <w:b/>
                <w:sz w:val="22"/>
              </w:rPr>
            </w:pPr>
            <w:r>
              <w:rPr>
                <w:b/>
                <w:spacing w:val="-2"/>
                <w:sz w:val="22"/>
              </w:rPr>
              <w:t>контроля</w:t>
            </w:r>
          </w:p>
        </w:tc>
        <w:tc>
          <w:tcPr>
            <w:tcW w:w="2551" w:type="dxa"/>
          </w:tcPr>
          <w:p>
            <w:pPr>
              <w:pStyle w:val="TableParagraph"/>
              <w:rPr>
                <w:rFonts w:ascii="Times New Roman"/>
                <w:sz w:val="22"/>
              </w:rPr>
            </w:pPr>
          </w:p>
        </w:tc>
        <w:tc>
          <w:tcPr>
            <w:tcW w:w="6235" w:type="dxa"/>
          </w:tcPr>
          <w:p>
            <w:pPr>
              <w:pStyle w:val="TableParagraph"/>
              <w:rPr>
                <w:rFonts w:ascii="Times New Roman"/>
                <w:sz w:val="22"/>
              </w:rPr>
            </w:pPr>
          </w:p>
        </w:tc>
        <w:tc>
          <w:tcPr>
            <w:tcW w:w="3683" w:type="dxa"/>
            <w:tcBorders>
              <w:right w:val="nil"/>
            </w:tcBorders>
          </w:tcPr>
          <w:p>
            <w:pPr>
              <w:pStyle w:val="TableParagraph"/>
              <w:spacing w:line="258" w:lineRule="exact"/>
              <w:ind w:left="64" w:right="65"/>
              <w:jc w:val="center"/>
              <w:rPr>
                <w:sz w:val="22"/>
              </w:rPr>
            </w:pPr>
            <w:hyperlink r:id="rId127">
              <w:r>
                <w:rPr>
                  <w:color w:val="0462C1"/>
                  <w:sz w:val="22"/>
                </w:rPr>
                <w:t>Постановление</w:t>
              </w:r>
              <w:r>
                <w:rPr>
                  <w:color w:val="0462C1"/>
                  <w:spacing w:val="-10"/>
                  <w:sz w:val="22"/>
                </w:rPr>
                <w:t> </w:t>
              </w:r>
              <w:r>
                <w:rPr>
                  <w:color w:val="0462C1"/>
                  <w:sz w:val="22"/>
                </w:rPr>
                <w:t>Правительства</w:t>
              </w:r>
              <w:r>
                <w:rPr>
                  <w:color w:val="0462C1"/>
                  <w:spacing w:val="-9"/>
                  <w:sz w:val="22"/>
                </w:rPr>
                <w:t> </w:t>
              </w:r>
              <w:r>
                <w:rPr>
                  <w:color w:val="0462C1"/>
                  <w:sz w:val="22"/>
                </w:rPr>
                <w:t>РФ</w:t>
              </w:r>
              <w:r>
                <w:rPr>
                  <w:color w:val="0462C1"/>
                  <w:spacing w:val="-9"/>
                  <w:sz w:val="22"/>
                </w:rPr>
                <w:t> </w:t>
              </w:r>
              <w:r>
                <w:rPr>
                  <w:color w:val="0462C1"/>
                  <w:spacing w:val="-5"/>
                  <w:sz w:val="22"/>
                </w:rPr>
                <w:t>от</w:t>
              </w:r>
            </w:hyperlink>
          </w:p>
          <w:p>
            <w:pPr>
              <w:pStyle w:val="TableParagraph"/>
              <w:spacing w:line="249" w:lineRule="exact"/>
              <w:ind w:left="291" w:right="292"/>
              <w:jc w:val="center"/>
              <w:rPr>
                <w:sz w:val="22"/>
              </w:rPr>
            </w:pPr>
            <w:hyperlink r:id="rId127">
              <w:r>
                <w:rPr>
                  <w:color w:val="0462C1"/>
                  <w:sz w:val="22"/>
                </w:rPr>
                <w:t>24</w:t>
              </w:r>
              <w:r>
                <w:rPr>
                  <w:color w:val="0462C1"/>
                  <w:spacing w:val="-2"/>
                  <w:sz w:val="22"/>
                </w:rPr>
                <w:t> </w:t>
              </w:r>
              <w:r>
                <w:rPr>
                  <w:color w:val="0462C1"/>
                  <w:sz w:val="22"/>
                </w:rPr>
                <w:t>марта</w:t>
              </w:r>
              <w:r>
                <w:rPr>
                  <w:color w:val="0462C1"/>
                  <w:spacing w:val="-4"/>
                  <w:sz w:val="22"/>
                </w:rPr>
                <w:t> </w:t>
              </w:r>
              <w:r>
                <w:rPr>
                  <w:color w:val="0462C1"/>
                  <w:sz w:val="22"/>
                </w:rPr>
                <w:t>2022</w:t>
              </w:r>
              <w:r>
                <w:rPr>
                  <w:color w:val="0462C1"/>
                  <w:spacing w:val="-3"/>
                  <w:sz w:val="22"/>
                </w:rPr>
                <w:t> </w:t>
              </w:r>
              <w:r>
                <w:rPr>
                  <w:color w:val="0462C1"/>
                  <w:sz w:val="22"/>
                </w:rPr>
                <w:t>г.</w:t>
              </w:r>
              <w:r>
                <w:rPr>
                  <w:color w:val="0462C1"/>
                  <w:spacing w:val="-2"/>
                  <w:sz w:val="22"/>
                </w:rPr>
                <w:t> </w:t>
              </w:r>
              <w:r>
                <w:rPr>
                  <w:color w:val="0462C1"/>
                  <w:sz w:val="22"/>
                </w:rPr>
                <w:t>№</w:t>
              </w:r>
              <w:r>
                <w:rPr>
                  <w:color w:val="0462C1"/>
                  <w:spacing w:val="-4"/>
                  <w:sz w:val="22"/>
                </w:rPr>
                <w:t> </w:t>
              </w:r>
              <w:r>
                <w:rPr>
                  <w:color w:val="0462C1"/>
                  <w:spacing w:val="-5"/>
                  <w:sz w:val="22"/>
                </w:rPr>
                <w:t>448</w:t>
              </w:r>
            </w:hyperlink>
          </w:p>
        </w:tc>
      </w:tr>
      <w:tr>
        <w:trPr>
          <w:trHeight w:val="1612" w:hRule="atLeast"/>
        </w:trPr>
        <w:tc>
          <w:tcPr>
            <w:tcW w:w="3120" w:type="dxa"/>
            <w:tcBorders>
              <w:left w:val="nil"/>
            </w:tcBorders>
          </w:tcPr>
          <w:p>
            <w:pPr>
              <w:pStyle w:val="TableParagraph"/>
              <w:ind w:left="107" w:right="370"/>
              <w:rPr>
                <w:b/>
                <w:sz w:val="22"/>
              </w:rPr>
            </w:pPr>
            <w:r>
              <w:rPr>
                <w:b/>
                <w:sz w:val="22"/>
              </w:rPr>
              <w:t>Возможность</w:t>
            </w:r>
            <w:r>
              <w:rPr>
                <w:b/>
                <w:spacing w:val="-8"/>
                <w:sz w:val="22"/>
              </w:rPr>
              <w:t> </w:t>
            </w:r>
            <w:r>
              <w:rPr>
                <w:b/>
                <w:sz w:val="22"/>
              </w:rPr>
              <w:t>привлекать</w:t>
            </w:r>
            <w:r>
              <w:rPr>
                <w:b/>
                <w:spacing w:val="-9"/>
                <w:sz w:val="22"/>
              </w:rPr>
              <w:t> </w:t>
            </w:r>
            <w:r>
              <w:rPr>
                <w:b/>
                <w:sz w:val="22"/>
              </w:rPr>
              <w:t>к трудовой деятельности специалистов</w:t>
            </w:r>
            <w:r>
              <w:rPr>
                <w:b/>
                <w:spacing w:val="-13"/>
                <w:sz w:val="22"/>
              </w:rPr>
              <w:t> </w:t>
            </w:r>
            <w:r>
              <w:rPr>
                <w:b/>
                <w:sz w:val="22"/>
              </w:rPr>
              <w:t>иностранных граждан в упрощенном</w:t>
            </w:r>
          </w:p>
          <w:p>
            <w:pPr>
              <w:pStyle w:val="TableParagraph"/>
              <w:ind w:left="107"/>
              <w:rPr>
                <w:b/>
                <w:sz w:val="22"/>
              </w:rPr>
            </w:pPr>
            <w:r>
              <w:rPr>
                <w:b/>
                <w:spacing w:val="-2"/>
                <w:sz w:val="22"/>
              </w:rPr>
              <w:t>порядке</w:t>
            </w:r>
          </w:p>
        </w:tc>
        <w:tc>
          <w:tcPr>
            <w:tcW w:w="2551" w:type="dxa"/>
          </w:tcPr>
          <w:p>
            <w:pPr>
              <w:pStyle w:val="TableParagraph"/>
              <w:spacing w:line="268" w:lineRule="exact"/>
              <w:ind w:left="101"/>
              <w:rPr>
                <w:sz w:val="22"/>
              </w:rPr>
            </w:pPr>
            <w:r>
              <w:rPr>
                <w:spacing w:val="-2"/>
                <w:sz w:val="22"/>
              </w:rPr>
              <w:t>сотрудники</w:t>
            </w:r>
          </w:p>
          <w:p>
            <w:pPr>
              <w:pStyle w:val="TableParagraph"/>
              <w:ind w:left="101" w:right="201"/>
              <w:rPr>
                <w:sz w:val="22"/>
              </w:rPr>
            </w:pPr>
            <w:r>
              <w:rPr>
                <w:sz w:val="22"/>
              </w:rPr>
              <w:t>организаций</w:t>
            </w:r>
            <w:r>
              <w:rPr>
                <w:spacing w:val="-13"/>
                <w:sz w:val="22"/>
              </w:rPr>
              <w:t> </w:t>
            </w:r>
            <w:r>
              <w:rPr>
                <w:sz w:val="22"/>
              </w:rPr>
              <w:t>IT-</w:t>
            </w:r>
            <w:r>
              <w:rPr>
                <w:sz w:val="22"/>
              </w:rPr>
              <w:t>отрасли (в т.ч. сотрудники</w:t>
            </w:r>
          </w:p>
          <w:p>
            <w:pPr>
              <w:pStyle w:val="TableParagraph"/>
              <w:ind w:left="101"/>
              <w:rPr>
                <w:sz w:val="22"/>
              </w:rPr>
            </w:pPr>
            <w:r>
              <w:rPr>
                <w:sz w:val="22"/>
              </w:rPr>
              <w:t>субъектов</w:t>
            </w:r>
            <w:r>
              <w:rPr>
                <w:spacing w:val="-9"/>
                <w:sz w:val="22"/>
              </w:rPr>
              <w:t> </w:t>
            </w:r>
            <w:r>
              <w:rPr>
                <w:spacing w:val="-4"/>
                <w:sz w:val="22"/>
              </w:rPr>
              <w:t>МСП)</w:t>
            </w:r>
          </w:p>
        </w:tc>
        <w:tc>
          <w:tcPr>
            <w:tcW w:w="6235" w:type="dxa"/>
          </w:tcPr>
          <w:p>
            <w:pPr>
              <w:pStyle w:val="TableParagraph"/>
              <w:spacing w:line="268" w:lineRule="exact"/>
              <w:ind w:left="104"/>
              <w:rPr>
                <w:sz w:val="22"/>
              </w:rPr>
            </w:pPr>
            <w:r>
              <w:rPr>
                <w:sz w:val="22"/>
              </w:rPr>
              <w:t>Аккредитованные</w:t>
            </w:r>
            <w:r>
              <w:rPr>
                <w:spacing w:val="-12"/>
                <w:sz w:val="22"/>
              </w:rPr>
              <w:t> </w:t>
            </w:r>
            <w:r>
              <w:rPr>
                <w:sz w:val="22"/>
              </w:rPr>
              <w:t>ИТ-</w:t>
            </w:r>
            <w:r>
              <w:rPr>
                <w:spacing w:val="-2"/>
                <w:sz w:val="22"/>
              </w:rPr>
              <w:t>организации</w:t>
            </w:r>
          </w:p>
        </w:tc>
        <w:tc>
          <w:tcPr>
            <w:tcW w:w="3683" w:type="dxa"/>
            <w:tcBorders>
              <w:right w:val="nil"/>
            </w:tcBorders>
          </w:tcPr>
          <w:p>
            <w:pPr>
              <w:pStyle w:val="TableParagraph"/>
              <w:ind w:left="291" w:right="290"/>
              <w:jc w:val="center"/>
              <w:rPr>
                <w:sz w:val="22"/>
              </w:rPr>
            </w:pPr>
            <w:r>
              <w:rPr>
                <w:sz w:val="22"/>
              </w:rPr>
              <w:t>Подробно</w:t>
            </w:r>
            <w:r>
              <w:rPr>
                <w:spacing w:val="-10"/>
                <w:sz w:val="22"/>
              </w:rPr>
              <w:t> </w:t>
            </w:r>
            <w:r>
              <w:rPr>
                <w:sz w:val="22"/>
              </w:rPr>
              <w:t>о</w:t>
            </w:r>
            <w:r>
              <w:rPr>
                <w:spacing w:val="-9"/>
                <w:sz w:val="22"/>
              </w:rPr>
              <w:t> </w:t>
            </w:r>
            <w:r>
              <w:rPr>
                <w:sz w:val="22"/>
              </w:rPr>
              <w:t>мере</w:t>
            </w:r>
            <w:r>
              <w:rPr>
                <w:spacing w:val="-10"/>
                <w:sz w:val="22"/>
              </w:rPr>
              <w:t> </w:t>
            </w:r>
            <w:r>
              <w:rPr>
                <w:sz w:val="22"/>
              </w:rPr>
              <w:t>поддержке</w:t>
            </w:r>
            <w:r>
              <w:rPr>
                <w:spacing w:val="-10"/>
                <w:sz w:val="22"/>
              </w:rPr>
              <w:t> </w:t>
            </w:r>
            <w:r>
              <w:rPr>
                <w:sz w:val="22"/>
              </w:rPr>
              <w:t>на сайте госуслуг в разделе </w:t>
            </w:r>
            <w:r>
              <w:rPr>
                <w:color w:val="0462C1"/>
                <w:spacing w:val="-2"/>
                <w:sz w:val="22"/>
              </w:rPr>
              <w:t>трудоустройство</w:t>
            </w:r>
          </w:p>
        </w:tc>
      </w:tr>
      <w:tr>
        <w:trPr>
          <w:trHeight w:val="1610" w:hRule="atLeast"/>
        </w:trPr>
        <w:tc>
          <w:tcPr>
            <w:tcW w:w="3120" w:type="dxa"/>
            <w:tcBorders>
              <w:left w:val="nil"/>
            </w:tcBorders>
          </w:tcPr>
          <w:p>
            <w:pPr>
              <w:pStyle w:val="TableParagraph"/>
              <w:ind w:left="107"/>
              <w:rPr>
                <w:b/>
                <w:sz w:val="22"/>
              </w:rPr>
            </w:pPr>
            <w:r>
              <w:rPr>
                <w:b/>
                <w:sz w:val="22"/>
              </w:rPr>
              <w:t>Программа поддержки цифровизации</w:t>
            </w:r>
            <w:r>
              <w:rPr>
                <w:b/>
                <w:spacing w:val="-13"/>
                <w:sz w:val="22"/>
              </w:rPr>
              <w:t> </w:t>
            </w:r>
            <w:r>
              <w:rPr>
                <w:b/>
                <w:sz w:val="22"/>
              </w:rPr>
              <w:t>малого</w:t>
            </w:r>
            <w:r>
              <w:rPr>
                <w:b/>
                <w:spacing w:val="-12"/>
                <w:sz w:val="22"/>
              </w:rPr>
              <w:t> </w:t>
            </w:r>
            <w:r>
              <w:rPr>
                <w:b/>
                <w:sz w:val="22"/>
              </w:rPr>
              <w:t>и среднего бизнеса</w:t>
            </w:r>
          </w:p>
        </w:tc>
        <w:tc>
          <w:tcPr>
            <w:tcW w:w="2551" w:type="dxa"/>
          </w:tcPr>
          <w:p>
            <w:pPr>
              <w:pStyle w:val="TableParagraph"/>
              <w:ind w:left="101" w:right="202"/>
              <w:rPr>
                <w:sz w:val="22"/>
              </w:rPr>
            </w:pPr>
            <w:r>
              <w:rPr>
                <w:sz w:val="22"/>
              </w:rPr>
              <w:t>Субъекты МСП могут приобрести</w:t>
            </w:r>
            <w:r>
              <w:rPr>
                <w:spacing w:val="-13"/>
                <w:sz w:val="22"/>
              </w:rPr>
              <w:t> </w:t>
            </w:r>
            <w:r>
              <w:rPr>
                <w:sz w:val="22"/>
              </w:rPr>
              <w:t>российское ПО со скидкой 50%.</w:t>
            </w:r>
          </w:p>
          <w:p>
            <w:pPr>
              <w:pStyle w:val="TableParagraph"/>
              <w:spacing w:line="237" w:lineRule="auto" w:before="2"/>
              <w:ind w:left="101" w:right="393"/>
              <w:rPr>
                <w:sz w:val="22"/>
              </w:rPr>
            </w:pPr>
            <w:r>
              <w:rPr>
                <w:sz w:val="22"/>
              </w:rPr>
              <w:t>Список</w:t>
            </w:r>
            <w:r>
              <w:rPr>
                <w:spacing w:val="-13"/>
                <w:sz w:val="22"/>
              </w:rPr>
              <w:t> </w:t>
            </w:r>
            <w:r>
              <w:rPr>
                <w:sz w:val="22"/>
              </w:rPr>
              <w:t>ПО</w:t>
            </w:r>
            <w:r>
              <w:rPr>
                <w:spacing w:val="-12"/>
                <w:sz w:val="22"/>
              </w:rPr>
              <w:t> </w:t>
            </w:r>
            <w:r>
              <w:rPr>
                <w:sz w:val="22"/>
              </w:rPr>
              <w:t>постоянно </w:t>
            </w:r>
            <w:r>
              <w:rPr>
                <w:spacing w:val="-2"/>
                <w:sz w:val="22"/>
              </w:rPr>
              <w:t>пополняется</w:t>
            </w:r>
          </w:p>
        </w:tc>
        <w:tc>
          <w:tcPr>
            <w:tcW w:w="6235" w:type="dxa"/>
          </w:tcPr>
          <w:p>
            <w:pPr>
              <w:pStyle w:val="TableParagraph"/>
              <w:ind w:left="104"/>
              <w:rPr>
                <w:sz w:val="22"/>
              </w:rPr>
            </w:pPr>
            <w:r>
              <w:rPr>
                <w:sz w:val="22"/>
              </w:rPr>
              <w:t>Получатели</w:t>
            </w:r>
            <w:r>
              <w:rPr>
                <w:spacing w:val="-6"/>
                <w:sz w:val="22"/>
              </w:rPr>
              <w:t> </w:t>
            </w:r>
            <w:r>
              <w:rPr>
                <w:sz w:val="22"/>
              </w:rPr>
              <w:t>скидки</w:t>
            </w:r>
            <w:r>
              <w:rPr>
                <w:spacing w:val="-5"/>
                <w:sz w:val="22"/>
              </w:rPr>
              <w:t> </w:t>
            </w:r>
            <w:r>
              <w:rPr>
                <w:sz w:val="22"/>
              </w:rPr>
              <w:t>—</w:t>
            </w:r>
            <w:r>
              <w:rPr>
                <w:spacing w:val="-5"/>
                <w:sz w:val="22"/>
              </w:rPr>
              <w:t> </w:t>
            </w:r>
            <w:r>
              <w:rPr>
                <w:sz w:val="22"/>
              </w:rPr>
              <w:t>компании</w:t>
            </w:r>
            <w:r>
              <w:rPr>
                <w:spacing w:val="-6"/>
                <w:sz w:val="22"/>
              </w:rPr>
              <w:t> </w:t>
            </w:r>
            <w:r>
              <w:rPr>
                <w:sz w:val="22"/>
              </w:rPr>
              <w:t>и</w:t>
            </w:r>
            <w:r>
              <w:rPr>
                <w:spacing w:val="-4"/>
                <w:sz w:val="22"/>
              </w:rPr>
              <w:t> </w:t>
            </w:r>
            <w:r>
              <w:rPr>
                <w:sz w:val="22"/>
              </w:rPr>
              <w:t>ИП,</w:t>
            </w:r>
            <w:r>
              <w:rPr>
                <w:spacing w:val="-6"/>
                <w:sz w:val="22"/>
              </w:rPr>
              <w:t> </w:t>
            </w:r>
            <w:r>
              <w:rPr>
                <w:sz w:val="22"/>
              </w:rPr>
              <w:t>отвечающие</w:t>
            </w:r>
            <w:r>
              <w:rPr>
                <w:spacing w:val="-5"/>
                <w:sz w:val="22"/>
              </w:rPr>
              <w:t> </w:t>
            </w:r>
            <w:r>
              <w:rPr>
                <w:sz w:val="22"/>
              </w:rPr>
              <w:t>следующим </w:t>
            </w:r>
            <w:r>
              <w:rPr>
                <w:spacing w:val="-2"/>
                <w:sz w:val="22"/>
              </w:rPr>
              <w:t>требованиям:</w:t>
            </w:r>
          </w:p>
          <w:p>
            <w:pPr>
              <w:pStyle w:val="TableParagraph"/>
              <w:ind w:left="104"/>
              <w:rPr>
                <w:sz w:val="22"/>
              </w:rPr>
            </w:pPr>
            <w:r>
              <w:rPr>
                <w:sz w:val="22"/>
              </w:rPr>
              <w:t>годовой</w:t>
            </w:r>
            <w:r>
              <w:rPr>
                <w:spacing w:val="-4"/>
                <w:sz w:val="22"/>
              </w:rPr>
              <w:t> </w:t>
            </w:r>
            <w:r>
              <w:rPr>
                <w:sz w:val="22"/>
              </w:rPr>
              <w:t>доход</w:t>
            </w:r>
            <w:r>
              <w:rPr>
                <w:spacing w:val="-3"/>
                <w:sz w:val="22"/>
              </w:rPr>
              <w:t> </w:t>
            </w:r>
            <w:r>
              <w:rPr>
                <w:sz w:val="22"/>
              </w:rPr>
              <w:t>—</w:t>
            </w:r>
            <w:r>
              <w:rPr>
                <w:spacing w:val="-6"/>
                <w:sz w:val="22"/>
              </w:rPr>
              <w:t> </w:t>
            </w:r>
            <w:r>
              <w:rPr>
                <w:sz w:val="22"/>
              </w:rPr>
              <w:t>до</w:t>
            </w:r>
            <w:r>
              <w:rPr>
                <w:spacing w:val="-5"/>
                <w:sz w:val="22"/>
              </w:rPr>
              <w:t> </w:t>
            </w:r>
            <w:r>
              <w:rPr>
                <w:sz w:val="22"/>
              </w:rPr>
              <w:t>2</w:t>
            </w:r>
            <w:r>
              <w:rPr>
                <w:spacing w:val="-2"/>
                <w:sz w:val="22"/>
              </w:rPr>
              <w:t> </w:t>
            </w:r>
            <w:r>
              <w:rPr>
                <w:sz w:val="22"/>
              </w:rPr>
              <w:t>млрд</w:t>
            </w:r>
            <w:r>
              <w:rPr>
                <w:spacing w:val="-3"/>
                <w:sz w:val="22"/>
              </w:rPr>
              <w:t> </w:t>
            </w:r>
            <w:r>
              <w:rPr>
                <w:spacing w:val="-2"/>
                <w:sz w:val="22"/>
              </w:rPr>
              <w:t>рублей</w:t>
            </w:r>
          </w:p>
          <w:p>
            <w:pPr>
              <w:pStyle w:val="TableParagraph"/>
              <w:spacing w:line="237" w:lineRule="auto" w:before="2"/>
              <w:ind w:left="104" w:right="507"/>
              <w:rPr>
                <w:sz w:val="22"/>
              </w:rPr>
            </w:pPr>
            <w:r>
              <w:rPr>
                <w:sz w:val="22"/>
              </w:rPr>
              <w:t>количество</w:t>
            </w:r>
            <w:r>
              <w:rPr>
                <w:spacing w:val="-5"/>
                <w:sz w:val="22"/>
              </w:rPr>
              <w:t> </w:t>
            </w:r>
            <w:r>
              <w:rPr>
                <w:sz w:val="22"/>
              </w:rPr>
              <w:t>сотрудников</w:t>
            </w:r>
            <w:r>
              <w:rPr>
                <w:spacing w:val="-6"/>
                <w:sz w:val="22"/>
              </w:rPr>
              <w:t> </w:t>
            </w:r>
            <w:r>
              <w:rPr>
                <w:sz w:val="22"/>
              </w:rPr>
              <w:t>—</w:t>
            </w:r>
            <w:r>
              <w:rPr>
                <w:spacing w:val="-7"/>
                <w:sz w:val="22"/>
              </w:rPr>
              <w:t> </w:t>
            </w:r>
            <w:r>
              <w:rPr>
                <w:sz w:val="22"/>
              </w:rPr>
              <w:t>не</w:t>
            </w:r>
            <w:r>
              <w:rPr>
                <w:spacing w:val="-6"/>
                <w:sz w:val="22"/>
              </w:rPr>
              <w:t> </w:t>
            </w:r>
            <w:r>
              <w:rPr>
                <w:sz w:val="22"/>
              </w:rPr>
              <w:t>более</w:t>
            </w:r>
            <w:r>
              <w:rPr>
                <w:spacing w:val="-8"/>
                <w:sz w:val="22"/>
              </w:rPr>
              <w:t> </w:t>
            </w:r>
            <w:r>
              <w:rPr>
                <w:sz w:val="22"/>
              </w:rPr>
              <w:t>250</w:t>
            </w:r>
            <w:r>
              <w:rPr>
                <w:spacing w:val="-6"/>
                <w:sz w:val="22"/>
              </w:rPr>
              <w:t> </w:t>
            </w:r>
            <w:r>
              <w:rPr>
                <w:sz w:val="22"/>
              </w:rPr>
              <w:t>человек включение </w:t>
            </w:r>
            <w:hyperlink r:id="rId128">
              <w:r>
                <w:rPr>
                  <w:color w:val="0462C1"/>
                  <w:sz w:val="22"/>
                </w:rPr>
                <w:t>в Единый реестр МСП</w:t>
              </w:r>
            </w:hyperlink>
          </w:p>
        </w:tc>
        <w:tc>
          <w:tcPr>
            <w:tcW w:w="3683" w:type="dxa"/>
            <w:tcBorders>
              <w:right w:val="nil"/>
            </w:tcBorders>
          </w:tcPr>
          <w:p>
            <w:pPr>
              <w:pStyle w:val="TableParagraph"/>
              <w:ind w:left="291" w:right="290"/>
              <w:jc w:val="center"/>
              <w:rPr>
                <w:sz w:val="22"/>
              </w:rPr>
            </w:pPr>
            <w:r>
              <w:rPr>
                <w:sz w:val="22"/>
              </w:rPr>
              <w:t>Подробно</w:t>
            </w:r>
            <w:r>
              <w:rPr>
                <w:spacing w:val="-10"/>
                <w:sz w:val="22"/>
              </w:rPr>
              <w:t> </w:t>
            </w:r>
            <w:r>
              <w:rPr>
                <w:sz w:val="22"/>
              </w:rPr>
              <w:t>о</w:t>
            </w:r>
            <w:r>
              <w:rPr>
                <w:spacing w:val="-9"/>
                <w:sz w:val="22"/>
              </w:rPr>
              <w:t> </w:t>
            </w:r>
            <w:r>
              <w:rPr>
                <w:sz w:val="22"/>
              </w:rPr>
              <w:t>мере</w:t>
            </w:r>
            <w:r>
              <w:rPr>
                <w:spacing w:val="-10"/>
                <w:sz w:val="22"/>
              </w:rPr>
              <w:t> </w:t>
            </w:r>
            <w:r>
              <w:rPr>
                <w:sz w:val="22"/>
              </w:rPr>
              <w:t>поддержке</w:t>
            </w:r>
            <w:r>
              <w:rPr>
                <w:spacing w:val="-10"/>
                <w:sz w:val="22"/>
              </w:rPr>
              <w:t> </w:t>
            </w:r>
            <w:r>
              <w:rPr>
                <w:sz w:val="22"/>
              </w:rPr>
              <w:t>на сайте госуслуг в разделе</w:t>
            </w:r>
          </w:p>
          <w:p>
            <w:pPr>
              <w:pStyle w:val="TableParagraph"/>
              <w:ind w:left="64" w:right="63"/>
              <w:jc w:val="center"/>
              <w:rPr>
                <w:sz w:val="22"/>
              </w:rPr>
            </w:pPr>
            <w:hyperlink r:id="rId129">
              <w:r>
                <w:rPr>
                  <w:color w:val="0462C1"/>
                  <w:sz w:val="22"/>
                </w:rPr>
                <w:t>субсидирование</w:t>
              </w:r>
              <w:r>
                <w:rPr>
                  <w:color w:val="0462C1"/>
                  <w:spacing w:val="-13"/>
                  <w:sz w:val="22"/>
                </w:rPr>
                <w:t> </w:t>
              </w:r>
              <w:r>
                <w:rPr>
                  <w:color w:val="0462C1"/>
                  <w:sz w:val="22"/>
                </w:rPr>
                <w:t>приобретения</w:t>
              </w:r>
              <w:r>
                <w:rPr>
                  <w:color w:val="0462C1"/>
                  <w:spacing w:val="-12"/>
                  <w:sz w:val="22"/>
                </w:rPr>
                <w:t> </w:t>
              </w:r>
              <w:r>
                <w:rPr>
                  <w:color w:val="0462C1"/>
                  <w:sz w:val="22"/>
                </w:rPr>
                <w:t>ПО</w:t>
              </w:r>
            </w:hyperlink>
            <w:r>
              <w:rPr>
                <w:color w:val="0462C1"/>
                <w:sz w:val="22"/>
              </w:rPr>
              <w:t> </w:t>
            </w:r>
            <w:hyperlink r:id="rId129">
              <w:r>
                <w:rPr>
                  <w:color w:val="0462C1"/>
                  <w:sz w:val="22"/>
                </w:rPr>
                <w:t>для МСП</w:t>
              </w:r>
            </w:hyperlink>
          </w:p>
        </w:tc>
      </w:tr>
      <w:tr>
        <w:trPr>
          <w:trHeight w:val="5499" w:hRule="atLeast"/>
        </w:trPr>
        <w:tc>
          <w:tcPr>
            <w:tcW w:w="3120" w:type="dxa"/>
            <w:tcBorders>
              <w:left w:val="nil"/>
              <w:bottom w:val="nil"/>
            </w:tcBorders>
          </w:tcPr>
          <w:p>
            <w:pPr>
              <w:pStyle w:val="TableParagraph"/>
              <w:spacing w:line="268" w:lineRule="exact"/>
              <w:ind w:left="107"/>
              <w:rPr>
                <w:b/>
                <w:sz w:val="22"/>
              </w:rPr>
            </w:pPr>
            <w:r>
              <w:rPr>
                <w:b/>
                <w:sz w:val="22"/>
              </w:rPr>
              <w:t>Аккредитация</w:t>
            </w:r>
            <w:r>
              <w:rPr>
                <w:b/>
                <w:spacing w:val="-11"/>
                <w:sz w:val="22"/>
              </w:rPr>
              <w:t> </w:t>
            </w:r>
            <w:r>
              <w:rPr>
                <w:b/>
                <w:sz w:val="22"/>
              </w:rPr>
              <w:t>ИТ-</w:t>
            </w:r>
            <w:r>
              <w:rPr>
                <w:b/>
                <w:spacing w:val="-2"/>
                <w:sz w:val="22"/>
              </w:rPr>
              <w:t>компаний</w:t>
            </w:r>
          </w:p>
          <w:p>
            <w:pPr>
              <w:pStyle w:val="TableParagraph"/>
              <w:rPr>
                <w:b/>
                <w:sz w:val="22"/>
              </w:rPr>
            </w:pPr>
          </w:p>
          <w:p>
            <w:pPr>
              <w:pStyle w:val="TableParagraph"/>
              <w:ind w:left="107" w:right="291"/>
              <w:rPr>
                <w:sz w:val="22"/>
              </w:rPr>
            </w:pPr>
            <w:r>
              <w:rPr>
                <w:sz w:val="22"/>
              </w:rPr>
              <w:t>Для получения мер государственной</w:t>
            </w:r>
            <w:r>
              <w:rPr>
                <w:spacing w:val="-13"/>
                <w:sz w:val="22"/>
              </w:rPr>
              <w:t> </w:t>
            </w:r>
            <w:r>
              <w:rPr>
                <w:sz w:val="22"/>
              </w:rPr>
              <w:t>поддержки ИТ-компаниям необходимо пройти аккредитацию в</w:t>
            </w:r>
          </w:p>
          <w:p>
            <w:pPr>
              <w:pStyle w:val="TableParagraph"/>
              <w:spacing w:before="2"/>
              <w:ind w:left="107"/>
              <w:rPr>
                <w:sz w:val="22"/>
              </w:rPr>
            </w:pPr>
            <w:r>
              <w:rPr>
                <w:sz w:val="22"/>
              </w:rPr>
              <w:t>Минцифры,</w:t>
            </w:r>
            <w:r>
              <w:rPr>
                <w:spacing w:val="-8"/>
                <w:sz w:val="22"/>
              </w:rPr>
              <w:t> </w:t>
            </w:r>
            <w:r>
              <w:rPr>
                <w:sz w:val="22"/>
              </w:rPr>
              <w:t>после</w:t>
            </w:r>
            <w:r>
              <w:rPr>
                <w:spacing w:val="-6"/>
                <w:sz w:val="22"/>
              </w:rPr>
              <w:t> </w:t>
            </w:r>
            <w:r>
              <w:rPr>
                <w:spacing w:val="-4"/>
                <w:sz w:val="22"/>
              </w:rPr>
              <w:t>чего</w:t>
            </w:r>
          </w:p>
          <w:p>
            <w:pPr>
              <w:pStyle w:val="TableParagraph"/>
              <w:ind w:left="107" w:right="275"/>
              <w:jc w:val="both"/>
              <w:rPr>
                <w:sz w:val="22"/>
              </w:rPr>
            </w:pPr>
            <w:r>
              <w:rPr>
                <w:sz w:val="22"/>
              </w:rPr>
              <w:t>компания</w:t>
            </w:r>
            <w:r>
              <w:rPr>
                <w:spacing w:val="-13"/>
                <w:sz w:val="22"/>
              </w:rPr>
              <w:t> </w:t>
            </w:r>
            <w:r>
              <w:rPr>
                <w:sz w:val="22"/>
              </w:rPr>
              <w:t>будет</w:t>
            </w:r>
            <w:r>
              <w:rPr>
                <w:spacing w:val="-11"/>
                <w:sz w:val="22"/>
              </w:rPr>
              <w:t> </w:t>
            </w:r>
            <w:r>
              <w:rPr>
                <w:sz w:val="22"/>
              </w:rPr>
              <w:t>добавлена</w:t>
            </w:r>
            <w:r>
              <w:rPr>
                <w:spacing w:val="-12"/>
                <w:sz w:val="22"/>
              </w:rPr>
              <w:t> </w:t>
            </w:r>
            <w:hyperlink r:id="rId130">
              <w:r>
                <w:rPr>
                  <w:color w:val="0462C1"/>
                  <w:sz w:val="22"/>
                </w:rPr>
                <w:t>в</w:t>
              </w:r>
            </w:hyperlink>
            <w:r>
              <w:rPr>
                <w:color w:val="0462C1"/>
                <w:sz w:val="22"/>
              </w:rPr>
              <w:t> </w:t>
            </w:r>
            <w:hyperlink r:id="rId130">
              <w:r>
                <w:rPr>
                  <w:color w:val="0462C1"/>
                  <w:sz w:val="22"/>
                </w:rPr>
                <w:t>реестр</w:t>
              </w:r>
              <w:r>
                <w:rPr>
                  <w:color w:val="0462C1"/>
                  <w:spacing w:val="-9"/>
                  <w:sz w:val="22"/>
                </w:rPr>
                <w:t> </w:t>
              </w:r>
              <w:r>
                <w:rPr>
                  <w:color w:val="0462C1"/>
                  <w:sz w:val="22"/>
                </w:rPr>
                <w:t>аккредитованных</w:t>
              </w:r>
              <w:r>
                <w:rPr>
                  <w:color w:val="0462C1"/>
                  <w:spacing w:val="-8"/>
                  <w:sz w:val="22"/>
                </w:rPr>
                <w:t> </w:t>
              </w:r>
              <w:r>
                <w:rPr>
                  <w:color w:val="0462C1"/>
                  <w:sz w:val="22"/>
                </w:rPr>
                <w:t>ИТ-</w:t>
              </w:r>
            </w:hyperlink>
            <w:r>
              <w:rPr>
                <w:color w:val="0462C1"/>
                <w:sz w:val="22"/>
              </w:rPr>
              <w:t> </w:t>
            </w:r>
            <w:hyperlink r:id="rId130">
              <w:r>
                <w:rPr>
                  <w:color w:val="0462C1"/>
                  <w:spacing w:val="-2"/>
                  <w:sz w:val="22"/>
                </w:rPr>
                <w:t>компаний.</w:t>
              </w:r>
            </w:hyperlink>
          </w:p>
          <w:p>
            <w:pPr>
              <w:pStyle w:val="TableParagraph"/>
              <w:spacing w:before="267"/>
              <w:ind w:left="107" w:right="99"/>
              <w:jc w:val="both"/>
              <w:rPr>
                <w:sz w:val="22"/>
              </w:rPr>
            </w:pPr>
            <w:r>
              <w:rPr>
                <w:sz w:val="22"/>
              </w:rPr>
              <w:t>Подать заявление можно на Госуслугах</w:t>
            </w:r>
            <w:r>
              <w:rPr>
                <w:spacing w:val="-13"/>
                <w:sz w:val="22"/>
              </w:rPr>
              <w:t> </w:t>
            </w:r>
            <w:r>
              <w:rPr>
                <w:sz w:val="22"/>
              </w:rPr>
              <w:t>—</w:t>
            </w:r>
            <w:r>
              <w:rPr>
                <w:spacing w:val="-12"/>
                <w:sz w:val="22"/>
              </w:rPr>
              <w:t> </w:t>
            </w:r>
            <w:r>
              <w:rPr>
                <w:sz w:val="22"/>
              </w:rPr>
              <w:t>его</w:t>
            </w:r>
            <w:r>
              <w:rPr>
                <w:spacing w:val="-13"/>
                <w:sz w:val="22"/>
              </w:rPr>
              <w:t> </w:t>
            </w:r>
            <w:r>
              <w:rPr>
                <w:sz w:val="22"/>
              </w:rPr>
              <w:t>рассмотрят</w:t>
            </w:r>
            <w:r>
              <w:rPr>
                <w:spacing w:val="-12"/>
                <w:sz w:val="22"/>
              </w:rPr>
              <w:t> </w:t>
            </w:r>
            <w:r>
              <w:rPr>
                <w:sz w:val="22"/>
              </w:rPr>
              <w:t>за 1 рабочий день</w:t>
            </w:r>
          </w:p>
        </w:tc>
        <w:tc>
          <w:tcPr>
            <w:tcW w:w="2551" w:type="dxa"/>
            <w:tcBorders>
              <w:bottom w:val="nil"/>
            </w:tcBorders>
          </w:tcPr>
          <w:p>
            <w:pPr>
              <w:pStyle w:val="TableParagraph"/>
              <w:ind w:left="101" w:right="201"/>
              <w:rPr>
                <w:sz w:val="22"/>
              </w:rPr>
            </w:pPr>
            <w:r>
              <w:rPr>
                <w:sz w:val="22"/>
              </w:rPr>
              <w:t>организации</w:t>
            </w:r>
            <w:r>
              <w:rPr>
                <w:spacing w:val="-13"/>
                <w:sz w:val="22"/>
              </w:rPr>
              <w:t> </w:t>
            </w:r>
            <w:r>
              <w:rPr>
                <w:sz w:val="22"/>
              </w:rPr>
              <w:t>IT-</w:t>
            </w:r>
            <w:r>
              <w:rPr>
                <w:sz w:val="22"/>
              </w:rPr>
              <w:t>отрасли (в т.ч. субъекты МСП)</w:t>
            </w:r>
          </w:p>
        </w:tc>
        <w:tc>
          <w:tcPr>
            <w:tcW w:w="6235" w:type="dxa"/>
            <w:tcBorders>
              <w:bottom w:val="nil"/>
            </w:tcBorders>
          </w:tcPr>
          <w:p>
            <w:pPr>
              <w:pStyle w:val="TableParagraph"/>
              <w:ind w:left="104"/>
              <w:rPr>
                <w:sz w:val="22"/>
              </w:rPr>
            </w:pPr>
            <w:r>
              <w:rPr>
                <w:sz w:val="22"/>
              </w:rPr>
              <w:t>Организации</w:t>
            </w:r>
            <w:r>
              <w:rPr>
                <w:spacing w:val="-6"/>
                <w:sz w:val="22"/>
              </w:rPr>
              <w:t> </w:t>
            </w:r>
            <w:r>
              <w:rPr>
                <w:sz w:val="22"/>
              </w:rPr>
              <w:t>вправе</w:t>
            </w:r>
            <w:r>
              <w:rPr>
                <w:spacing w:val="-7"/>
                <w:sz w:val="22"/>
              </w:rPr>
              <w:t> </w:t>
            </w:r>
            <w:r>
              <w:rPr>
                <w:sz w:val="22"/>
              </w:rPr>
              <w:t>получить</w:t>
            </w:r>
            <w:r>
              <w:rPr>
                <w:spacing w:val="-10"/>
                <w:sz w:val="22"/>
              </w:rPr>
              <w:t> </w:t>
            </w:r>
            <w:r>
              <w:rPr>
                <w:sz w:val="22"/>
              </w:rPr>
              <w:t>госаккредитацию</w:t>
            </w:r>
            <w:r>
              <w:rPr>
                <w:spacing w:val="-10"/>
                <w:sz w:val="22"/>
              </w:rPr>
              <w:t> </w:t>
            </w:r>
            <w:r>
              <w:rPr>
                <w:sz w:val="22"/>
              </w:rPr>
              <w:t>по</w:t>
            </w:r>
            <w:r>
              <w:rPr>
                <w:spacing w:val="-10"/>
                <w:sz w:val="22"/>
              </w:rPr>
              <w:t> </w:t>
            </w:r>
            <w:r>
              <w:rPr>
                <w:sz w:val="22"/>
              </w:rPr>
              <w:t>общему правилу, если:</w:t>
            </w:r>
          </w:p>
          <w:p>
            <w:pPr>
              <w:pStyle w:val="TableParagraph"/>
              <w:ind w:left="104" w:right="208"/>
              <w:rPr>
                <w:sz w:val="22"/>
              </w:rPr>
            </w:pPr>
            <w:r>
              <w:rPr>
                <w:sz w:val="22"/>
              </w:rPr>
              <w:t>1) основным видом экономической деятельности является один</w:t>
            </w:r>
            <w:r>
              <w:rPr>
                <w:spacing w:val="-7"/>
                <w:sz w:val="22"/>
              </w:rPr>
              <w:t> </w:t>
            </w:r>
            <w:r>
              <w:rPr>
                <w:sz w:val="22"/>
              </w:rPr>
              <w:t>из</w:t>
            </w:r>
            <w:r>
              <w:rPr>
                <w:spacing w:val="-5"/>
                <w:sz w:val="22"/>
              </w:rPr>
              <w:t> </w:t>
            </w:r>
            <w:r>
              <w:rPr>
                <w:sz w:val="22"/>
              </w:rPr>
              <w:t>видов,</w:t>
            </w:r>
            <w:r>
              <w:rPr>
                <w:spacing w:val="-8"/>
                <w:sz w:val="22"/>
              </w:rPr>
              <w:t> </w:t>
            </w:r>
            <w:r>
              <w:rPr>
                <w:sz w:val="22"/>
              </w:rPr>
              <w:t>содержащихся</w:t>
            </w:r>
            <w:r>
              <w:rPr>
                <w:spacing w:val="-5"/>
                <w:sz w:val="22"/>
              </w:rPr>
              <w:t> </w:t>
            </w:r>
            <w:r>
              <w:rPr>
                <w:sz w:val="22"/>
              </w:rPr>
              <w:t>в</w:t>
            </w:r>
            <w:r>
              <w:rPr>
                <w:spacing w:val="-7"/>
                <w:sz w:val="22"/>
              </w:rPr>
              <w:t> </w:t>
            </w:r>
            <w:r>
              <w:rPr>
                <w:sz w:val="22"/>
              </w:rPr>
              <w:t>утвержденном</w:t>
            </w:r>
            <w:r>
              <w:rPr>
                <w:spacing w:val="-7"/>
                <w:sz w:val="22"/>
              </w:rPr>
              <w:t> </w:t>
            </w:r>
            <w:r>
              <w:rPr>
                <w:sz w:val="22"/>
              </w:rPr>
              <w:t>перечне</w:t>
            </w:r>
            <w:r>
              <w:rPr>
                <w:spacing w:val="-5"/>
                <w:sz w:val="22"/>
              </w:rPr>
              <w:t> </w:t>
            </w:r>
            <w:r>
              <w:rPr>
                <w:sz w:val="22"/>
              </w:rPr>
              <w:t>видов экономической деятельности:</w:t>
            </w:r>
          </w:p>
          <w:p>
            <w:pPr>
              <w:pStyle w:val="TableParagraph"/>
              <w:spacing w:before="240"/>
              <w:ind w:left="104"/>
              <w:rPr>
                <w:sz w:val="22"/>
              </w:rPr>
            </w:pPr>
            <w:r>
              <w:rPr>
                <w:sz w:val="22"/>
              </w:rPr>
              <w:t>62</w:t>
            </w:r>
            <w:r>
              <w:rPr>
                <w:spacing w:val="-8"/>
                <w:sz w:val="22"/>
              </w:rPr>
              <w:t> </w:t>
            </w:r>
            <w:r>
              <w:rPr>
                <w:sz w:val="22"/>
              </w:rPr>
              <w:t>–</w:t>
            </w:r>
            <w:r>
              <w:rPr>
                <w:spacing w:val="-9"/>
                <w:sz w:val="22"/>
              </w:rPr>
              <w:t> </w:t>
            </w:r>
            <w:r>
              <w:rPr>
                <w:sz w:val="22"/>
              </w:rPr>
              <w:t>Разработка</w:t>
            </w:r>
            <w:r>
              <w:rPr>
                <w:spacing w:val="-8"/>
                <w:sz w:val="22"/>
              </w:rPr>
              <w:t> </w:t>
            </w:r>
            <w:r>
              <w:rPr>
                <w:sz w:val="22"/>
              </w:rPr>
              <w:t>компьютерного</w:t>
            </w:r>
            <w:r>
              <w:rPr>
                <w:spacing w:val="-7"/>
                <w:sz w:val="22"/>
              </w:rPr>
              <w:t> </w:t>
            </w:r>
            <w:r>
              <w:rPr>
                <w:sz w:val="22"/>
              </w:rPr>
              <w:t>программного</w:t>
            </w:r>
            <w:r>
              <w:rPr>
                <w:spacing w:val="-8"/>
                <w:sz w:val="22"/>
              </w:rPr>
              <w:t> </w:t>
            </w:r>
            <w:r>
              <w:rPr>
                <w:sz w:val="22"/>
              </w:rPr>
              <w:t>обеспечения, консультационные услуги в данной области и другие сопутствующие услуги</w:t>
            </w:r>
          </w:p>
          <w:p>
            <w:pPr>
              <w:pStyle w:val="TableParagraph"/>
              <w:spacing w:before="241"/>
              <w:ind w:left="104" w:right="359"/>
              <w:rPr>
                <w:sz w:val="22"/>
              </w:rPr>
            </w:pPr>
            <w:r>
              <w:rPr>
                <w:sz w:val="22"/>
              </w:rPr>
              <w:t>63.1 – Деятельность по обработке данных, предоставление услуг</w:t>
            </w:r>
            <w:r>
              <w:rPr>
                <w:spacing w:val="-6"/>
                <w:sz w:val="22"/>
              </w:rPr>
              <w:t> </w:t>
            </w:r>
            <w:r>
              <w:rPr>
                <w:sz w:val="22"/>
              </w:rPr>
              <w:t>по</w:t>
            </w:r>
            <w:r>
              <w:rPr>
                <w:spacing w:val="-4"/>
                <w:sz w:val="22"/>
              </w:rPr>
              <w:t> </w:t>
            </w:r>
            <w:r>
              <w:rPr>
                <w:sz w:val="22"/>
              </w:rPr>
              <w:t>размещению</w:t>
            </w:r>
            <w:r>
              <w:rPr>
                <w:spacing w:val="-9"/>
                <w:sz w:val="22"/>
              </w:rPr>
              <w:t> </w:t>
            </w:r>
            <w:r>
              <w:rPr>
                <w:sz w:val="22"/>
              </w:rPr>
              <w:t>информации,</w:t>
            </w:r>
            <w:r>
              <w:rPr>
                <w:spacing w:val="-5"/>
                <w:sz w:val="22"/>
              </w:rPr>
              <w:t> </w:t>
            </w:r>
            <w:r>
              <w:rPr>
                <w:sz w:val="22"/>
              </w:rPr>
              <w:t>деятельность</w:t>
            </w:r>
            <w:r>
              <w:rPr>
                <w:spacing w:val="-9"/>
                <w:sz w:val="22"/>
              </w:rPr>
              <w:t> </w:t>
            </w:r>
            <w:r>
              <w:rPr>
                <w:sz w:val="22"/>
              </w:rPr>
              <w:t>порталов</w:t>
            </w:r>
            <w:r>
              <w:rPr>
                <w:spacing w:val="-9"/>
                <w:sz w:val="22"/>
              </w:rPr>
              <w:t> </w:t>
            </w:r>
            <w:r>
              <w:rPr>
                <w:sz w:val="22"/>
              </w:rPr>
              <w:t>в информационно-коммуникационной сети Интернет</w:t>
            </w:r>
          </w:p>
          <w:p>
            <w:pPr>
              <w:pStyle w:val="TableParagraph"/>
              <w:spacing w:before="239"/>
              <w:ind w:left="104"/>
              <w:rPr>
                <w:sz w:val="22"/>
              </w:rPr>
            </w:pPr>
            <w:r>
              <w:rPr>
                <w:sz w:val="22"/>
              </w:rPr>
              <w:t>63.91</w:t>
            </w:r>
            <w:r>
              <w:rPr>
                <w:spacing w:val="-7"/>
                <w:sz w:val="22"/>
              </w:rPr>
              <w:t> </w:t>
            </w:r>
            <w:r>
              <w:rPr>
                <w:sz w:val="22"/>
              </w:rPr>
              <w:t>–</w:t>
            </w:r>
            <w:r>
              <w:rPr>
                <w:spacing w:val="-5"/>
                <w:sz w:val="22"/>
              </w:rPr>
              <w:t> </w:t>
            </w:r>
            <w:r>
              <w:rPr>
                <w:sz w:val="22"/>
              </w:rPr>
              <w:t>Деятельность</w:t>
            </w:r>
            <w:r>
              <w:rPr>
                <w:spacing w:val="-9"/>
                <w:sz w:val="22"/>
              </w:rPr>
              <w:t> </w:t>
            </w:r>
            <w:r>
              <w:rPr>
                <w:sz w:val="22"/>
              </w:rPr>
              <w:t>информационных</w:t>
            </w:r>
            <w:r>
              <w:rPr>
                <w:spacing w:val="-8"/>
                <w:sz w:val="22"/>
              </w:rPr>
              <w:t> </w:t>
            </w:r>
            <w:r>
              <w:rPr>
                <w:spacing w:val="-2"/>
                <w:sz w:val="22"/>
              </w:rPr>
              <w:t>агентств</w:t>
            </w:r>
          </w:p>
          <w:p>
            <w:pPr>
              <w:pStyle w:val="TableParagraph"/>
              <w:numPr>
                <w:ilvl w:val="0"/>
                <w:numId w:val="16"/>
              </w:numPr>
              <w:tabs>
                <w:tab w:pos="332" w:val="left" w:leader="none"/>
              </w:tabs>
              <w:spacing w:line="240" w:lineRule="auto" w:before="240" w:after="0"/>
              <w:ind w:left="104" w:right="530" w:firstLine="0"/>
              <w:jc w:val="left"/>
              <w:rPr>
                <w:sz w:val="22"/>
              </w:rPr>
            </w:pPr>
            <w:r>
              <w:rPr>
                <w:sz w:val="22"/>
              </w:rPr>
              <w:t>средняя</w:t>
            </w:r>
            <w:r>
              <w:rPr>
                <w:spacing w:val="-8"/>
                <w:sz w:val="22"/>
              </w:rPr>
              <w:t> </w:t>
            </w:r>
            <w:r>
              <w:rPr>
                <w:sz w:val="22"/>
              </w:rPr>
              <w:t>заработная</w:t>
            </w:r>
            <w:r>
              <w:rPr>
                <w:spacing w:val="-6"/>
                <w:sz w:val="22"/>
              </w:rPr>
              <w:t> </w:t>
            </w:r>
            <w:r>
              <w:rPr>
                <w:sz w:val="22"/>
              </w:rPr>
              <w:t>плата</w:t>
            </w:r>
            <w:r>
              <w:rPr>
                <w:spacing w:val="-6"/>
                <w:sz w:val="22"/>
              </w:rPr>
              <w:t> </w:t>
            </w:r>
            <w:r>
              <w:rPr>
                <w:sz w:val="22"/>
              </w:rPr>
              <w:t>работников</w:t>
            </w:r>
            <w:r>
              <w:rPr>
                <w:spacing w:val="-6"/>
                <w:sz w:val="22"/>
              </w:rPr>
              <w:t> </w:t>
            </w:r>
            <w:r>
              <w:rPr>
                <w:sz w:val="22"/>
              </w:rPr>
              <w:t>не</w:t>
            </w:r>
            <w:r>
              <w:rPr>
                <w:spacing w:val="-6"/>
                <w:sz w:val="22"/>
              </w:rPr>
              <w:t> </w:t>
            </w:r>
            <w:r>
              <w:rPr>
                <w:sz w:val="22"/>
              </w:rPr>
              <w:t>менее</w:t>
            </w:r>
            <w:r>
              <w:rPr>
                <w:spacing w:val="-8"/>
                <w:sz w:val="22"/>
              </w:rPr>
              <w:t> </w:t>
            </w:r>
            <w:r>
              <w:rPr>
                <w:sz w:val="22"/>
              </w:rPr>
              <w:t>средней заработной платы по стране или субъекту, в котором</w:t>
            </w:r>
          </w:p>
          <w:p>
            <w:pPr>
              <w:pStyle w:val="TableParagraph"/>
              <w:spacing w:before="1"/>
              <w:ind w:left="104"/>
              <w:rPr>
                <w:sz w:val="22"/>
              </w:rPr>
            </w:pPr>
            <w:r>
              <w:rPr>
                <w:spacing w:val="-2"/>
                <w:sz w:val="22"/>
              </w:rPr>
              <w:t>зарегистрирована</w:t>
            </w:r>
            <w:r>
              <w:rPr>
                <w:spacing w:val="19"/>
                <w:sz w:val="22"/>
              </w:rPr>
              <w:t> </w:t>
            </w:r>
            <w:r>
              <w:rPr>
                <w:spacing w:val="-2"/>
                <w:sz w:val="22"/>
              </w:rPr>
              <w:t>организация;</w:t>
            </w:r>
          </w:p>
          <w:p>
            <w:pPr>
              <w:pStyle w:val="TableParagraph"/>
              <w:numPr>
                <w:ilvl w:val="0"/>
                <w:numId w:val="16"/>
              </w:numPr>
              <w:tabs>
                <w:tab w:pos="332" w:val="left" w:leader="none"/>
              </w:tabs>
              <w:spacing w:line="249" w:lineRule="exact" w:before="240" w:after="0"/>
              <w:ind w:left="332" w:right="0" w:hanging="228"/>
              <w:jc w:val="left"/>
              <w:rPr>
                <w:sz w:val="22"/>
              </w:rPr>
            </w:pPr>
            <w:r>
              <w:rPr>
                <w:sz w:val="22"/>
              </w:rPr>
              <w:t>доход</w:t>
            </w:r>
            <w:r>
              <w:rPr>
                <w:spacing w:val="-9"/>
                <w:sz w:val="22"/>
              </w:rPr>
              <w:t> </w:t>
            </w:r>
            <w:r>
              <w:rPr>
                <w:sz w:val="22"/>
              </w:rPr>
              <w:t>от</w:t>
            </w:r>
            <w:r>
              <w:rPr>
                <w:spacing w:val="-5"/>
                <w:sz w:val="22"/>
              </w:rPr>
              <w:t> </w:t>
            </w:r>
            <w:r>
              <w:rPr>
                <w:sz w:val="22"/>
              </w:rPr>
              <w:t>ИТ-деятельности</w:t>
            </w:r>
            <w:r>
              <w:rPr>
                <w:spacing w:val="-7"/>
                <w:sz w:val="22"/>
              </w:rPr>
              <w:t> </w:t>
            </w:r>
            <w:r>
              <w:rPr>
                <w:sz w:val="22"/>
              </w:rPr>
              <w:t>более</w:t>
            </w:r>
            <w:r>
              <w:rPr>
                <w:spacing w:val="-6"/>
                <w:sz w:val="22"/>
              </w:rPr>
              <w:t> </w:t>
            </w:r>
            <w:r>
              <w:rPr>
                <w:spacing w:val="-4"/>
                <w:sz w:val="22"/>
              </w:rPr>
              <w:t>30%;</w:t>
            </w:r>
          </w:p>
        </w:tc>
        <w:tc>
          <w:tcPr>
            <w:tcW w:w="3683" w:type="dxa"/>
            <w:tcBorders>
              <w:bottom w:val="nil"/>
              <w:right w:val="nil"/>
            </w:tcBorders>
          </w:tcPr>
          <w:p>
            <w:pPr>
              <w:pStyle w:val="TableParagraph"/>
              <w:ind w:left="291" w:right="290"/>
              <w:jc w:val="center"/>
              <w:rPr>
                <w:sz w:val="22"/>
              </w:rPr>
            </w:pPr>
            <w:r>
              <w:rPr>
                <w:sz w:val="22"/>
              </w:rPr>
              <w:t>Подробно</w:t>
            </w:r>
            <w:r>
              <w:rPr>
                <w:spacing w:val="-10"/>
                <w:sz w:val="22"/>
              </w:rPr>
              <w:t> </w:t>
            </w:r>
            <w:r>
              <w:rPr>
                <w:sz w:val="22"/>
              </w:rPr>
              <w:t>о</w:t>
            </w:r>
            <w:r>
              <w:rPr>
                <w:spacing w:val="-9"/>
                <w:sz w:val="22"/>
              </w:rPr>
              <w:t> </w:t>
            </w:r>
            <w:r>
              <w:rPr>
                <w:sz w:val="22"/>
              </w:rPr>
              <w:t>мере</w:t>
            </w:r>
            <w:r>
              <w:rPr>
                <w:spacing w:val="-10"/>
                <w:sz w:val="22"/>
              </w:rPr>
              <w:t> </w:t>
            </w:r>
            <w:r>
              <w:rPr>
                <w:sz w:val="22"/>
              </w:rPr>
              <w:t>поддержке</w:t>
            </w:r>
            <w:r>
              <w:rPr>
                <w:spacing w:val="-10"/>
                <w:sz w:val="22"/>
              </w:rPr>
              <w:t> </w:t>
            </w:r>
            <w:r>
              <w:rPr>
                <w:sz w:val="22"/>
              </w:rPr>
              <w:t>на сайте госуслуг в разделе</w:t>
            </w:r>
          </w:p>
          <w:p>
            <w:pPr>
              <w:pStyle w:val="TableParagraph"/>
              <w:ind w:left="291" w:right="292"/>
              <w:jc w:val="center"/>
              <w:rPr>
                <w:sz w:val="22"/>
              </w:rPr>
            </w:pPr>
            <w:hyperlink r:id="rId131">
              <w:r>
                <w:rPr>
                  <w:color w:val="0462C1"/>
                  <w:spacing w:val="-2"/>
                  <w:sz w:val="22"/>
                </w:rPr>
                <w:t>аккредитация</w:t>
              </w:r>
            </w:hyperlink>
          </w:p>
        </w:tc>
      </w:tr>
    </w:tbl>
    <w:p>
      <w:pPr>
        <w:pStyle w:val="BodyText"/>
        <w:rPr>
          <w:b/>
          <w:sz w:val="22"/>
        </w:rPr>
      </w:pPr>
      <w:r>
        <w:rPr>
          <w:b/>
          <w:sz w:val="22"/>
        </w:rPr>
        <w:drawing>
          <wp:anchor distT="0" distB="0" distL="0" distR="0" allowOverlap="1" layoutInCell="1" locked="0" behindDoc="1" simplePos="0" relativeHeight="482459136">
            <wp:simplePos x="0" y="0"/>
            <wp:positionH relativeFrom="page">
              <wp:posOffset>0</wp:posOffset>
            </wp:positionH>
            <wp:positionV relativeFrom="page">
              <wp:posOffset>0</wp:posOffset>
            </wp:positionV>
            <wp:extent cx="10694035" cy="7562215"/>
            <wp:effectExtent l="0" t="0" r="0" b="0"/>
            <wp:wrapNone/>
            <wp:docPr id="124" name="Image 124"/>
            <wp:cNvGraphicFramePr>
              <a:graphicFrameLocks/>
            </wp:cNvGraphicFramePr>
            <a:graphic>
              <a:graphicData uri="http://schemas.openxmlformats.org/drawingml/2006/picture">
                <pic:pic>
                  <pic:nvPicPr>
                    <pic:cNvPr id="124" name="Image 124"/>
                    <pic:cNvPicPr/>
                  </pic:nvPicPr>
                  <pic:blipFill>
                    <a:blip r:embed="rId6" cstate="print"/>
                    <a:stretch>
                      <a:fillRect/>
                    </a:stretch>
                  </pic:blipFill>
                  <pic:spPr>
                    <a:xfrm>
                      <a:off x="0" y="0"/>
                      <a:ext cx="10694035" cy="7562215"/>
                    </a:xfrm>
                    <a:prstGeom prst="rect">
                      <a:avLst/>
                    </a:prstGeom>
                  </pic:spPr>
                </pic:pic>
              </a:graphicData>
            </a:graphic>
          </wp:anchor>
        </w:drawing>
      </w:r>
    </w:p>
    <w:p>
      <w:pPr>
        <w:pStyle w:val="BodyText"/>
        <w:spacing w:before="85"/>
        <w:rPr>
          <w:b/>
          <w:sz w:val="22"/>
        </w:rPr>
      </w:pPr>
    </w:p>
    <w:p>
      <w:pPr>
        <w:spacing w:before="0"/>
        <w:ind w:left="1420" w:right="0" w:firstLine="0"/>
        <w:jc w:val="left"/>
        <w:rPr>
          <w:b/>
          <w:sz w:val="22"/>
        </w:rPr>
      </w:pPr>
      <w:r>
        <w:rPr>
          <w:b/>
          <w:sz w:val="22"/>
        </w:rPr>
        <mc:AlternateContent>
          <mc:Choice Requires="wps">
            <w:drawing>
              <wp:anchor distT="0" distB="0" distL="0" distR="0" allowOverlap="1" layoutInCell="1" locked="0" behindDoc="1" simplePos="0" relativeHeight="482459648">
                <wp:simplePos x="0" y="0"/>
                <wp:positionH relativeFrom="page">
                  <wp:posOffset>0</wp:posOffset>
                </wp:positionH>
                <wp:positionV relativeFrom="paragraph">
                  <wp:posOffset>-8756</wp:posOffset>
                </wp:positionV>
                <wp:extent cx="10659110" cy="146050"/>
                <wp:effectExtent l="0" t="0" r="0" b="0"/>
                <wp:wrapNone/>
                <wp:docPr id="125" name="Graphic 125"/>
                <wp:cNvGraphicFramePr>
                  <a:graphicFrameLocks/>
                </wp:cNvGraphicFramePr>
                <a:graphic>
                  <a:graphicData uri="http://schemas.microsoft.com/office/word/2010/wordprocessingShape">
                    <wps:wsp>
                      <wps:cNvPr id="125" name="Graphic 125"/>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89469pt;width:839.3pt;height:11.5pt;mso-position-horizontal-relative:page;mso-position-vertical-relative:paragraph;z-index:-20856832" id="docshape66" coordorigin="0,-14" coordsize="16786,230" path="m0,216l863,216,863,-14,1726,-14m16786,216l2211,216,2211,-14,1726,-14e" filled="false" stroked="true" strokeweight=".75pt" strokecolor="#000000">
                <v:path arrowok="t"/>
                <v:stroke dashstyle="solid"/>
                <w10:wrap type="none"/>
              </v:shape>
            </w:pict>
          </mc:Fallback>
        </mc:AlternateContent>
      </w:r>
      <w:r>
        <w:rPr>
          <w:b/>
          <w:spacing w:val="-5"/>
          <w:sz w:val="22"/>
        </w:rPr>
        <w:t>40</w:t>
      </w:r>
    </w:p>
    <w:p>
      <w:pPr>
        <w:spacing w:after="0"/>
        <w:jc w:val="left"/>
        <w:rPr>
          <w:b/>
          <w:sz w:val="22"/>
        </w:rPr>
        <w:sectPr>
          <w:pgSz w:w="16840" w:h="11910" w:orient="landscape"/>
          <w:pgMar w:top="540" w:bottom="0" w:left="0" w:right="141"/>
        </w:sectPr>
      </w:pPr>
    </w:p>
    <w:tbl>
      <w:tblPr>
        <w:tblW w:w="0" w:type="auto"/>
        <w:jc w:val="left"/>
        <w:tblInd w:w="85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3120"/>
        <w:gridCol w:w="2551"/>
        <w:gridCol w:w="6235"/>
        <w:gridCol w:w="3683"/>
      </w:tblGrid>
      <w:tr>
        <w:trPr>
          <w:trHeight w:val="825" w:hRule="atLeast"/>
        </w:trPr>
        <w:tc>
          <w:tcPr>
            <w:tcW w:w="3120" w:type="dxa"/>
            <w:tcBorders>
              <w:top w:val="nil"/>
              <w:left w:val="nil"/>
            </w:tcBorders>
            <w:shd w:val="clear" w:color="auto" w:fill="E7E6E6"/>
          </w:tcPr>
          <w:p>
            <w:pPr>
              <w:pStyle w:val="TableParagraph"/>
              <w:spacing w:before="9"/>
              <w:rPr>
                <w:b/>
                <w:sz w:val="22"/>
              </w:rPr>
            </w:pPr>
          </w:p>
          <w:p>
            <w:pPr>
              <w:pStyle w:val="TableParagraph"/>
              <w:ind w:left="107"/>
              <w:rPr>
                <w:b/>
                <w:sz w:val="22"/>
              </w:rPr>
            </w:pPr>
            <w:r>
              <w:rPr>
                <w:b/>
                <w:sz w:val="22"/>
              </w:rPr>
              <w:t>Вид</w:t>
            </w:r>
            <w:r>
              <w:rPr>
                <w:b/>
                <w:spacing w:val="-2"/>
                <w:sz w:val="22"/>
              </w:rPr>
              <w:t> поддержки</w:t>
            </w:r>
          </w:p>
        </w:tc>
        <w:tc>
          <w:tcPr>
            <w:tcW w:w="2551" w:type="dxa"/>
            <w:tcBorders>
              <w:top w:val="nil"/>
            </w:tcBorders>
            <w:shd w:val="clear" w:color="auto" w:fill="E7E6E6"/>
          </w:tcPr>
          <w:p>
            <w:pPr>
              <w:pStyle w:val="TableParagraph"/>
              <w:spacing w:before="143"/>
              <w:ind w:left="715" w:right="393" w:hanging="324"/>
              <w:rPr>
                <w:b/>
                <w:sz w:val="22"/>
              </w:rPr>
            </w:pPr>
            <w:r>
              <w:rPr>
                <w:b/>
                <w:sz w:val="22"/>
                <w:u w:val="single"/>
              </w:rPr>
              <w:t>Описание</w:t>
            </w:r>
            <w:r>
              <w:rPr>
                <w:b/>
                <w:spacing w:val="-13"/>
                <w:sz w:val="22"/>
                <w:u w:val="single"/>
              </w:rPr>
              <w:t> </w:t>
            </w:r>
            <w:r>
              <w:rPr>
                <w:b/>
                <w:sz w:val="22"/>
                <w:u w:val="single"/>
              </w:rPr>
              <w:t>льготы/</w:t>
            </w:r>
            <w:r>
              <w:rPr>
                <w:b/>
                <w:sz w:val="22"/>
              </w:rPr>
              <w:t> </w:t>
            </w:r>
            <w:r>
              <w:rPr>
                <w:b/>
                <w:spacing w:val="-2"/>
                <w:sz w:val="22"/>
                <w:u w:val="single"/>
              </w:rPr>
              <w:t>получатели</w:t>
            </w:r>
          </w:p>
        </w:tc>
        <w:tc>
          <w:tcPr>
            <w:tcW w:w="6235" w:type="dxa"/>
            <w:tcBorders>
              <w:top w:val="nil"/>
            </w:tcBorders>
            <w:shd w:val="clear" w:color="auto" w:fill="E7E6E6"/>
          </w:tcPr>
          <w:p>
            <w:pPr>
              <w:pStyle w:val="TableParagraph"/>
              <w:spacing w:before="9"/>
              <w:rPr>
                <w:b/>
                <w:sz w:val="22"/>
              </w:rPr>
            </w:pPr>
          </w:p>
          <w:p>
            <w:pPr>
              <w:pStyle w:val="TableParagraph"/>
              <w:ind w:left="4"/>
              <w:jc w:val="center"/>
              <w:rPr>
                <w:b/>
                <w:sz w:val="22"/>
              </w:rPr>
            </w:pPr>
            <w:r>
              <w:rPr>
                <w:b/>
                <w:sz w:val="22"/>
              </w:rPr>
              <w:t>Условия</w:t>
            </w:r>
            <w:r>
              <w:rPr>
                <w:b/>
                <w:spacing w:val="-4"/>
                <w:sz w:val="22"/>
              </w:rPr>
              <w:t> </w:t>
            </w:r>
            <w:r>
              <w:rPr>
                <w:b/>
                <w:spacing w:val="-2"/>
                <w:sz w:val="22"/>
              </w:rPr>
              <w:t>получения</w:t>
            </w:r>
          </w:p>
        </w:tc>
        <w:tc>
          <w:tcPr>
            <w:tcW w:w="3683" w:type="dxa"/>
            <w:tcBorders>
              <w:top w:val="nil"/>
              <w:right w:val="nil"/>
            </w:tcBorders>
            <w:shd w:val="clear" w:color="auto" w:fill="E7E6E6"/>
          </w:tcPr>
          <w:p>
            <w:pPr>
              <w:pStyle w:val="TableParagraph"/>
              <w:spacing w:before="9"/>
              <w:rPr>
                <w:b/>
                <w:sz w:val="22"/>
              </w:rPr>
            </w:pPr>
          </w:p>
          <w:p>
            <w:pPr>
              <w:pStyle w:val="TableParagraph"/>
              <w:ind w:left="571"/>
              <w:rPr>
                <w:b/>
                <w:sz w:val="22"/>
              </w:rPr>
            </w:pPr>
            <w:r>
              <w:rPr>
                <w:b/>
                <w:spacing w:val="-2"/>
                <w:sz w:val="22"/>
              </w:rPr>
              <w:t>Нормативно-правовой</w:t>
            </w:r>
            <w:r>
              <w:rPr>
                <w:b/>
                <w:spacing w:val="22"/>
                <w:sz w:val="22"/>
              </w:rPr>
              <w:t> </w:t>
            </w:r>
            <w:r>
              <w:rPr>
                <w:b/>
                <w:spacing w:val="-5"/>
                <w:sz w:val="22"/>
              </w:rPr>
              <w:t>акт</w:t>
            </w:r>
          </w:p>
        </w:tc>
      </w:tr>
      <w:tr>
        <w:trPr>
          <w:trHeight w:val="7820" w:hRule="atLeast"/>
        </w:trPr>
        <w:tc>
          <w:tcPr>
            <w:tcW w:w="3120" w:type="dxa"/>
            <w:tcBorders>
              <w:left w:val="nil"/>
              <w:bottom w:val="nil"/>
            </w:tcBorders>
          </w:tcPr>
          <w:p>
            <w:pPr>
              <w:pStyle w:val="TableParagraph"/>
              <w:rPr>
                <w:rFonts w:ascii="Times New Roman"/>
                <w:sz w:val="22"/>
              </w:rPr>
            </w:pPr>
          </w:p>
        </w:tc>
        <w:tc>
          <w:tcPr>
            <w:tcW w:w="2551" w:type="dxa"/>
            <w:tcBorders>
              <w:bottom w:val="nil"/>
            </w:tcBorders>
          </w:tcPr>
          <w:p>
            <w:pPr>
              <w:pStyle w:val="TableParagraph"/>
              <w:rPr>
                <w:rFonts w:ascii="Times New Roman"/>
                <w:sz w:val="22"/>
              </w:rPr>
            </w:pPr>
          </w:p>
        </w:tc>
        <w:tc>
          <w:tcPr>
            <w:tcW w:w="6235" w:type="dxa"/>
            <w:tcBorders>
              <w:bottom w:val="nil"/>
            </w:tcBorders>
          </w:tcPr>
          <w:p>
            <w:pPr>
              <w:pStyle w:val="TableParagraph"/>
              <w:spacing w:before="229"/>
              <w:ind w:left="104"/>
              <w:rPr>
                <w:sz w:val="22"/>
              </w:rPr>
            </w:pPr>
            <w:r>
              <w:rPr>
                <w:sz w:val="22"/>
              </w:rPr>
              <w:t>4)</w:t>
            </w:r>
            <w:r>
              <w:rPr>
                <w:spacing w:val="-6"/>
                <w:sz w:val="22"/>
              </w:rPr>
              <w:t> </w:t>
            </w:r>
            <w:r>
              <w:rPr>
                <w:sz w:val="22"/>
              </w:rPr>
              <w:t>на</w:t>
            </w:r>
            <w:r>
              <w:rPr>
                <w:spacing w:val="-8"/>
                <w:sz w:val="22"/>
              </w:rPr>
              <w:t> </w:t>
            </w:r>
            <w:r>
              <w:rPr>
                <w:sz w:val="22"/>
              </w:rPr>
              <w:t>официальном</w:t>
            </w:r>
            <w:r>
              <w:rPr>
                <w:spacing w:val="-6"/>
                <w:sz w:val="22"/>
              </w:rPr>
              <w:t> </w:t>
            </w:r>
            <w:r>
              <w:rPr>
                <w:sz w:val="22"/>
              </w:rPr>
              <w:t>сайте</w:t>
            </w:r>
            <w:r>
              <w:rPr>
                <w:spacing w:val="-8"/>
                <w:sz w:val="22"/>
              </w:rPr>
              <w:t> </w:t>
            </w:r>
            <w:r>
              <w:rPr>
                <w:sz w:val="22"/>
              </w:rPr>
              <w:t>организации</w:t>
            </w:r>
            <w:r>
              <w:rPr>
                <w:spacing w:val="-5"/>
                <w:sz w:val="22"/>
              </w:rPr>
              <w:t> </w:t>
            </w:r>
            <w:r>
              <w:rPr>
                <w:sz w:val="22"/>
              </w:rPr>
              <w:t>размещена</w:t>
            </w:r>
            <w:r>
              <w:rPr>
                <w:spacing w:val="-8"/>
                <w:sz w:val="22"/>
              </w:rPr>
              <w:t> </w:t>
            </w:r>
            <w:r>
              <w:rPr>
                <w:sz w:val="22"/>
              </w:rPr>
              <w:t>информация об осуществляемой ИТ-деятельности на русском языке.</w:t>
            </w:r>
          </w:p>
          <w:p>
            <w:pPr>
              <w:pStyle w:val="TableParagraph"/>
              <w:spacing w:before="241"/>
              <w:ind w:left="104"/>
              <w:rPr>
                <w:sz w:val="22"/>
              </w:rPr>
            </w:pPr>
            <w:r>
              <w:rPr>
                <w:sz w:val="22"/>
              </w:rPr>
              <w:t>В рамках упрощенного порядка получения госаккредитации требования</w:t>
            </w:r>
            <w:r>
              <w:rPr>
                <w:spacing w:val="-5"/>
                <w:sz w:val="22"/>
              </w:rPr>
              <w:t> </w:t>
            </w:r>
            <w:r>
              <w:rPr>
                <w:sz w:val="22"/>
              </w:rPr>
              <w:t>к</w:t>
            </w:r>
            <w:r>
              <w:rPr>
                <w:spacing w:val="-5"/>
                <w:sz w:val="22"/>
              </w:rPr>
              <w:t> </w:t>
            </w:r>
            <w:r>
              <w:rPr>
                <w:sz w:val="22"/>
              </w:rPr>
              <w:t>заработной</w:t>
            </w:r>
            <w:r>
              <w:rPr>
                <w:spacing w:val="-8"/>
                <w:sz w:val="22"/>
              </w:rPr>
              <w:t> </w:t>
            </w:r>
            <w:r>
              <w:rPr>
                <w:sz w:val="22"/>
              </w:rPr>
              <w:t>плате</w:t>
            </w:r>
            <w:r>
              <w:rPr>
                <w:spacing w:val="-6"/>
                <w:sz w:val="22"/>
              </w:rPr>
              <w:t> </w:t>
            </w:r>
            <w:r>
              <w:rPr>
                <w:sz w:val="22"/>
              </w:rPr>
              <w:t>не</w:t>
            </w:r>
            <w:r>
              <w:rPr>
                <w:spacing w:val="-6"/>
                <w:sz w:val="22"/>
              </w:rPr>
              <w:t> </w:t>
            </w:r>
            <w:r>
              <w:rPr>
                <w:sz w:val="22"/>
              </w:rPr>
              <w:t>предъявляются</w:t>
            </w:r>
            <w:r>
              <w:rPr>
                <w:spacing w:val="-5"/>
                <w:sz w:val="22"/>
              </w:rPr>
              <w:t> </w:t>
            </w:r>
            <w:r>
              <w:rPr>
                <w:sz w:val="22"/>
              </w:rPr>
              <w:t>при</w:t>
            </w:r>
            <w:r>
              <w:rPr>
                <w:spacing w:val="-5"/>
                <w:sz w:val="22"/>
              </w:rPr>
              <w:t> </w:t>
            </w:r>
            <w:r>
              <w:rPr>
                <w:sz w:val="22"/>
              </w:rPr>
              <w:t>условии, что</w:t>
            </w:r>
            <w:r>
              <w:rPr>
                <w:spacing w:val="-9"/>
                <w:sz w:val="22"/>
              </w:rPr>
              <w:t> </w:t>
            </w:r>
            <w:r>
              <w:rPr>
                <w:sz w:val="22"/>
              </w:rPr>
              <w:t>организация</w:t>
            </w:r>
            <w:r>
              <w:rPr>
                <w:spacing w:val="-9"/>
                <w:sz w:val="22"/>
              </w:rPr>
              <w:t> </w:t>
            </w:r>
            <w:r>
              <w:rPr>
                <w:sz w:val="22"/>
              </w:rPr>
              <w:t>соответствует</w:t>
            </w:r>
            <w:r>
              <w:rPr>
                <w:spacing w:val="-8"/>
                <w:sz w:val="22"/>
              </w:rPr>
              <w:t> </w:t>
            </w:r>
            <w:r>
              <w:rPr>
                <w:sz w:val="22"/>
              </w:rPr>
              <w:t>следующим</w:t>
            </w:r>
            <w:r>
              <w:rPr>
                <w:spacing w:val="-10"/>
                <w:sz w:val="22"/>
              </w:rPr>
              <w:t> </w:t>
            </w:r>
            <w:r>
              <w:rPr>
                <w:sz w:val="22"/>
              </w:rPr>
              <w:t>критериям</w:t>
            </w:r>
            <w:r>
              <w:rPr>
                <w:spacing w:val="-8"/>
                <w:sz w:val="22"/>
              </w:rPr>
              <w:t> </w:t>
            </w:r>
            <w:r>
              <w:rPr>
                <w:sz w:val="22"/>
              </w:rPr>
              <w:t>(помимо </w:t>
            </w:r>
            <w:r>
              <w:rPr>
                <w:spacing w:val="-2"/>
                <w:sz w:val="22"/>
              </w:rPr>
              <w:t>вышеперечисленных):</w:t>
            </w:r>
          </w:p>
          <w:p>
            <w:pPr>
              <w:pStyle w:val="TableParagraph"/>
              <w:numPr>
                <w:ilvl w:val="0"/>
                <w:numId w:val="17"/>
              </w:numPr>
              <w:tabs>
                <w:tab w:pos="330" w:val="left" w:leader="none"/>
              </w:tabs>
              <w:spacing w:line="240" w:lineRule="auto" w:before="241" w:after="0"/>
              <w:ind w:left="330" w:right="0" w:hanging="226"/>
              <w:jc w:val="left"/>
              <w:rPr>
                <w:sz w:val="22"/>
              </w:rPr>
            </w:pPr>
            <w:r>
              <w:rPr>
                <w:sz w:val="22"/>
              </w:rPr>
              <w:t>общий</w:t>
            </w:r>
            <w:r>
              <w:rPr>
                <w:spacing w:val="-2"/>
                <w:sz w:val="22"/>
              </w:rPr>
              <w:t> </w:t>
            </w:r>
            <w:r>
              <w:rPr>
                <w:sz w:val="22"/>
              </w:rPr>
              <w:t>доход</w:t>
            </w:r>
            <w:r>
              <w:rPr>
                <w:spacing w:val="-6"/>
                <w:sz w:val="22"/>
              </w:rPr>
              <w:t> </w:t>
            </w:r>
            <w:r>
              <w:rPr>
                <w:sz w:val="22"/>
              </w:rPr>
              <w:t>организации</w:t>
            </w:r>
            <w:r>
              <w:rPr>
                <w:spacing w:val="-4"/>
                <w:sz w:val="22"/>
              </w:rPr>
              <w:t> </w:t>
            </w:r>
            <w:r>
              <w:rPr>
                <w:sz w:val="22"/>
              </w:rPr>
              <w:t>более</w:t>
            </w:r>
            <w:r>
              <w:rPr>
                <w:spacing w:val="-5"/>
                <w:sz w:val="22"/>
              </w:rPr>
              <w:t> </w:t>
            </w:r>
            <w:r>
              <w:rPr>
                <w:sz w:val="22"/>
              </w:rPr>
              <w:t>1</w:t>
            </w:r>
            <w:r>
              <w:rPr>
                <w:spacing w:val="-2"/>
                <w:sz w:val="22"/>
              </w:rPr>
              <w:t> </w:t>
            </w:r>
            <w:r>
              <w:rPr>
                <w:sz w:val="22"/>
              </w:rPr>
              <w:t>млн</w:t>
            </w:r>
            <w:r>
              <w:rPr>
                <w:spacing w:val="-2"/>
                <w:sz w:val="22"/>
              </w:rPr>
              <w:t> рублей;</w:t>
            </w:r>
          </w:p>
          <w:p>
            <w:pPr>
              <w:pStyle w:val="TableParagraph"/>
              <w:numPr>
                <w:ilvl w:val="0"/>
                <w:numId w:val="17"/>
              </w:numPr>
              <w:tabs>
                <w:tab w:pos="330" w:val="left" w:leader="none"/>
              </w:tabs>
              <w:spacing w:line="240" w:lineRule="auto" w:before="241" w:after="0"/>
              <w:ind w:left="104" w:right="291" w:firstLine="0"/>
              <w:jc w:val="left"/>
              <w:rPr>
                <w:sz w:val="22"/>
              </w:rPr>
            </w:pPr>
            <w:r>
              <w:rPr>
                <w:sz w:val="22"/>
              </w:rPr>
              <w:t>организация является правообладателем программного обеспечения</w:t>
            </w:r>
            <w:r>
              <w:rPr>
                <w:spacing w:val="-7"/>
                <w:sz w:val="22"/>
              </w:rPr>
              <w:t> </w:t>
            </w:r>
            <w:r>
              <w:rPr>
                <w:sz w:val="22"/>
              </w:rPr>
              <w:t>(далее</w:t>
            </w:r>
            <w:r>
              <w:rPr>
                <w:spacing w:val="-6"/>
                <w:sz w:val="22"/>
              </w:rPr>
              <w:t> </w:t>
            </w:r>
            <w:r>
              <w:rPr>
                <w:sz w:val="22"/>
              </w:rPr>
              <w:t>–</w:t>
            </w:r>
            <w:r>
              <w:rPr>
                <w:spacing w:val="-5"/>
                <w:sz w:val="22"/>
              </w:rPr>
              <w:t> </w:t>
            </w:r>
            <w:r>
              <w:rPr>
                <w:sz w:val="22"/>
              </w:rPr>
              <w:t>ПО),</w:t>
            </w:r>
            <w:r>
              <w:rPr>
                <w:spacing w:val="-6"/>
                <w:sz w:val="22"/>
              </w:rPr>
              <w:t> </w:t>
            </w:r>
            <w:r>
              <w:rPr>
                <w:sz w:val="22"/>
              </w:rPr>
              <w:t>включенного</w:t>
            </w:r>
            <w:r>
              <w:rPr>
                <w:spacing w:val="-5"/>
                <w:sz w:val="22"/>
              </w:rPr>
              <w:t> </w:t>
            </w:r>
            <w:r>
              <w:rPr>
                <w:sz w:val="22"/>
              </w:rPr>
              <w:t>в</w:t>
            </w:r>
            <w:r>
              <w:rPr>
                <w:spacing w:val="-7"/>
                <w:sz w:val="22"/>
              </w:rPr>
              <w:t> </w:t>
            </w:r>
            <w:r>
              <w:rPr>
                <w:sz w:val="22"/>
              </w:rPr>
              <w:t>реестр</w:t>
            </w:r>
            <w:r>
              <w:rPr>
                <w:spacing w:val="-7"/>
                <w:sz w:val="22"/>
              </w:rPr>
              <w:t> </w:t>
            </w:r>
            <w:r>
              <w:rPr>
                <w:sz w:val="22"/>
              </w:rPr>
              <w:t>российского </w:t>
            </w:r>
            <w:r>
              <w:rPr>
                <w:spacing w:val="-4"/>
                <w:sz w:val="22"/>
              </w:rPr>
              <w:t>ПО;</w:t>
            </w:r>
          </w:p>
          <w:p>
            <w:pPr>
              <w:pStyle w:val="TableParagraph"/>
              <w:numPr>
                <w:ilvl w:val="0"/>
                <w:numId w:val="17"/>
              </w:numPr>
              <w:tabs>
                <w:tab w:pos="330" w:val="left" w:leader="none"/>
              </w:tabs>
              <w:spacing w:line="240" w:lineRule="auto" w:before="238" w:after="0"/>
              <w:ind w:left="104" w:right="887" w:firstLine="0"/>
              <w:jc w:val="left"/>
              <w:rPr>
                <w:sz w:val="22"/>
              </w:rPr>
            </w:pPr>
            <w:r>
              <w:rPr>
                <w:sz w:val="22"/>
              </w:rPr>
              <w:t>организация</w:t>
            </w:r>
            <w:r>
              <w:rPr>
                <w:spacing w:val="-6"/>
                <w:sz w:val="22"/>
              </w:rPr>
              <w:t> </w:t>
            </w:r>
            <w:r>
              <w:rPr>
                <w:sz w:val="22"/>
              </w:rPr>
              <w:t>имеет</w:t>
            </w:r>
            <w:r>
              <w:rPr>
                <w:spacing w:val="-4"/>
                <w:sz w:val="22"/>
              </w:rPr>
              <w:t> </w:t>
            </w:r>
            <w:r>
              <w:rPr>
                <w:sz w:val="22"/>
              </w:rPr>
              <w:t>доход</w:t>
            </w:r>
            <w:r>
              <w:rPr>
                <w:spacing w:val="-5"/>
                <w:sz w:val="22"/>
              </w:rPr>
              <w:t> </w:t>
            </w:r>
            <w:r>
              <w:rPr>
                <w:sz w:val="22"/>
              </w:rPr>
              <w:t>от</w:t>
            </w:r>
            <w:r>
              <w:rPr>
                <w:spacing w:val="-4"/>
                <w:sz w:val="22"/>
              </w:rPr>
              <w:t> </w:t>
            </w:r>
            <w:r>
              <w:rPr>
                <w:sz w:val="22"/>
              </w:rPr>
              <w:t>реализации</w:t>
            </w:r>
            <w:r>
              <w:rPr>
                <w:spacing w:val="-3"/>
                <w:sz w:val="22"/>
              </w:rPr>
              <w:t> </w:t>
            </w:r>
            <w:r>
              <w:rPr>
                <w:sz w:val="22"/>
              </w:rPr>
              <w:t>прав</w:t>
            </w:r>
            <w:r>
              <w:rPr>
                <w:spacing w:val="-7"/>
                <w:sz w:val="22"/>
              </w:rPr>
              <w:t> </w:t>
            </w:r>
            <w:r>
              <w:rPr>
                <w:sz w:val="22"/>
              </w:rPr>
              <w:t>на</w:t>
            </w:r>
            <w:r>
              <w:rPr>
                <w:spacing w:val="-7"/>
                <w:sz w:val="22"/>
              </w:rPr>
              <w:t> </w:t>
            </w:r>
            <w:r>
              <w:rPr>
                <w:sz w:val="22"/>
              </w:rPr>
              <w:t>ПО, включенного в реестр российского ПО.</w:t>
            </w:r>
          </w:p>
          <w:p>
            <w:pPr>
              <w:pStyle w:val="TableParagraph"/>
              <w:spacing w:before="241"/>
              <w:ind w:left="104"/>
              <w:rPr>
                <w:sz w:val="22"/>
              </w:rPr>
            </w:pPr>
            <w:r>
              <w:rPr>
                <w:sz w:val="22"/>
              </w:rPr>
              <w:t>Организации,</w:t>
            </w:r>
            <w:r>
              <w:rPr>
                <w:spacing w:val="-1"/>
                <w:sz w:val="22"/>
              </w:rPr>
              <w:t> </w:t>
            </w:r>
            <w:r>
              <w:rPr>
                <w:sz w:val="22"/>
              </w:rPr>
              <w:t>созданные</w:t>
            </w:r>
            <w:r>
              <w:rPr>
                <w:spacing w:val="-6"/>
                <w:sz w:val="22"/>
              </w:rPr>
              <w:t> </w:t>
            </w:r>
            <w:r>
              <w:rPr>
                <w:sz w:val="22"/>
              </w:rPr>
              <w:t>менее</w:t>
            </w:r>
            <w:r>
              <w:rPr>
                <w:spacing w:val="-2"/>
                <w:sz w:val="22"/>
              </w:rPr>
              <w:t> </w:t>
            </w:r>
            <w:r>
              <w:rPr>
                <w:sz w:val="22"/>
              </w:rPr>
              <w:t>чем</w:t>
            </w:r>
            <w:r>
              <w:rPr>
                <w:spacing w:val="-2"/>
                <w:sz w:val="22"/>
              </w:rPr>
              <w:t> </w:t>
            </w:r>
            <w:r>
              <w:rPr>
                <w:sz w:val="22"/>
              </w:rPr>
              <w:t>за</w:t>
            </w:r>
            <w:r>
              <w:rPr>
                <w:spacing w:val="-4"/>
                <w:sz w:val="22"/>
              </w:rPr>
              <w:t> </w:t>
            </w:r>
            <w:r>
              <w:rPr>
                <w:sz w:val="22"/>
              </w:rPr>
              <w:t>3</w:t>
            </w:r>
            <w:r>
              <w:rPr>
                <w:spacing w:val="-2"/>
                <w:sz w:val="22"/>
              </w:rPr>
              <w:t> </w:t>
            </w:r>
            <w:r>
              <w:rPr>
                <w:sz w:val="22"/>
              </w:rPr>
              <w:t>года</w:t>
            </w:r>
            <w:r>
              <w:rPr>
                <w:spacing w:val="-4"/>
                <w:sz w:val="22"/>
              </w:rPr>
              <w:t> </w:t>
            </w:r>
            <w:r>
              <w:rPr>
                <w:sz w:val="22"/>
              </w:rPr>
              <w:t>до</w:t>
            </w:r>
            <w:r>
              <w:rPr>
                <w:spacing w:val="-3"/>
                <w:sz w:val="22"/>
              </w:rPr>
              <w:t> </w:t>
            </w:r>
            <w:r>
              <w:rPr>
                <w:sz w:val="22"/>
              </w:rPr>
              <w:t>подачи заявления</w:t>
            </w:r>
            <w:r>
              <w:rPr>
                <w:spacing w:val="-10"/>
                <w:sz w:val="22"/>
              </w:rPr>
              <w:t> </w:t>
            </w:r>
            <w:r>
              <w:rPr>
                <w:sz w:val="22"/>
              </w:rPr>
              <w:t>на</w:t>
            </w:r>
            <w:r>
              <w:rPr>
                <w:spacing w:val="-7"/>
                <w:sz w:val="22"/>
              </w:rPr>
              <w:t> </w:t>
            </w:r>
            <w:r>
              <w:rPr>
                <w:sz w:val="22"/>
              </w:rPr>
              <w:t>получение</w:t>
            </w:r>
            <w:r>
              <w:rPr>
                <w:spacing w:val="-7"/>
                <w:sz w:val="22"/>
              </w:rPr>
              <w:t> </w:t>
            </w:r>
            <w:r>
              <w:rPr>
                <w:sz w:val="22"/>
              </w:rPr>
              <w:t>аккредитации</w:t>
            </w:r>
            <w:r>
              <w:rPr>
                <w:spacing w:val="-9"/>
                <w:sz w:val="22"/>
              </w:rPr>
              <w:t> </w:t>
            </w:r>
            <w:r>
              <w:rPr>
                <w:sz w:val="22"/>
              </w:rPr>
              <w:t>(стартапы),</w:t>
            </w:r>
            <w:r>
              <w:rPr>
                <w:spacing w:val="-8"/>
                <w:sz w:val="22"/>
              </w:rPr>
              <w:t> </w:t>
            </w:r>
            <w:r>
              <w:rPr>
                <w:spacing w:val="-2"/>
                <w:sz w:val="22"/>
              </w:rPr>
              <w:t>могут</w:t>
            </w:r>
          </w:p>
          <w:p>
            <w:pPr>
              <w:pStyle w:val="TableParagraph"/>
              <w:ind w:left="104"/>
              <w:rPr>
                <w:sz w:val="22"/>
              </w:rPr>
            </w:pPr>
            <w:r>
              <w:rPr>
                <w:sz w:val="22"/>
              </w:rPr>
              <w:t>получить</w:t>
            </w:r>
            <w:r>
              <w:rPr>
                <w:spacing w:val="-5"/>
                <w:sz w:val="22"/>
              </w:rPr>
              <w:t> </w:t>
            </w:r>
            <w:r>
              <w:rPr>
                <w:sz w:val="22"/>
              </w:rPr>
              <w:t>госаккредитацию</w:t>
            </w:r>
            <w:r>
              <w:rPr>
                <w:spacing w:val="-6"/>
                <w:sz w:val="22"/>
              </w:rPr>
              <w:t> </w:t>
            </w:r>
            <w:r>
              <w:rPr>
                <w:sz w:val="22"/>
              </w:rPr>
              <w:t>без</w:t>
            </w:r>
            <w:r>
              <w:rPr>
                <w:spacing w:val="-5"/>
                <w:sz w:val="22"/>
              </w:rPr>
              <w:t> </w:t>
            </w:r>
            <w:r>
              <w:rPr>
                <w:sz w:val="22"/>
              </w:rPr>
              <w:t>подтверждения</w:t>
            </w:r>
            <w:r>
              <w:rPr>
                <w:spacing w:val="-7"/>
                <w:sz w:val="22"/>
              </w:rPr>
              <w:t> </w:t>
            </w:r>
            <w:r>
              <w:rPr>
                <w:sz w:val="22"/>
              </w:rPr>
              <w:t>того,</w:t>
            </w:r>
            <w:r>
              <w:rPr>
                <w:spacing w:val="-5"/>
                <w:sz w:val="22"/>
              </w:rPr>
              <w:t> </w:t>
            </w:r>
            <w:r>
              <w:rPr>
                <w:sz w:val="22"/>
              </w:rPr>
              <w:t>что</w:t>
            </w:r>
            <w:r>
              <w:rPr>
                <w:spacing w:val="-7"/>
                <w:sz w:val="22"/>
              </w:rPr>
              <w:t> </w:t>
            </w:r>
            <w:r>
              <w:rPr>
                <w:sz w:val="22"/>
              </w:rPr>
              <w:t>30%</w:t>
            </w:r>
            <w:r>
              <w:rPr>
                <w:spacing w:val="-7"/>
                <w:sz w:val="22"/>
              </w:rPr>
              <w:t> </w:t>
            </w:r>
            <w:r>
              <w:rPr>
                <w:sz w:val="22"/>
              </w:rPr>
              <w:t>от доходов организации получены от деятельности в сфере ИТ, в случае если:</w:t>
            </w:r>
          </w:p>
          <w:p>
            <w:pPr>
              <w:pStyle w:val="TableParagraph"/>
              <w:numPr>
                <w:ilvl w:val="1"/>
                <w:numId w:val="17"/>
              </w:numPr>
              <w:tabs>
                <w:tab w:pos="332" w:val="left" w:leader="none"/>
              </w:tabs>
              <w:spacing w:line="237" w:lineRule="auto" w:before="243" w:after="0"/>
              <w:ind w:left="104" w:right="147" w:firstLine="0"/>
              <w:jc w:val="left"/>
              <w:rPr>
                <w:sz w:val="22"/>
              </w:rPr>
            </w:pPr>
            <w:r>
              <w:rPr>
                <w:sz w:val="22"/>
              </w:rPr>
              <w:t>доход</w:t>
            </w:r>
            <w:r>
              <w:rPr>
                <w:spacing w:val="-9"/>
                <w:sz w:val="22"/>
              </w:rPr>
              <w:t> </w:t>
            </w:r>
            <w:r>
              <w:rPr>
                <w:sz w:val="22"/>
              </w:rPr>
              <w:t>организации</w:t>
            </w:r>
            <w:r>
              <w:rPr>
                <w:spacing w:val="-7"/>
                <w:sz w:val="22"/>
              </w:rPr>
              <w:t> </w:t>
            </w:r>
            <w:r>
              <w:rPr>
                <w:sz w:val="22"/>
              </w:rPr>
              <w:t>с</w:t>
            </w:r>
            <w:r>
              <w:rPr>
                <w:spacing w:val="-5"/>
                <w:sz w:val="22"/>
              </w:rPr>
              <w:t> </w:t>
            </w:r>
            <w:r>
              <w:rPr>
                <w:sz w:val="22"/>
              </w:rPr>
              <w:t>момента</w:t>
            </w:r>
            <w:r>
              <w:rPr>
                <w:spacing w:val="-5"/>
                <w:sz w:val="22"/>
              </w:rPr>
              <w:t> </w:t>
            </w:r>
            <w:r>
              <w:rPr>
                <w:sz w:val="22"/>
              </w:rPr>
              <w:t>ее</w:t>
            </w:r>
            <w:r>
              <w:rPr>
                <w:spacing w:val="-5"/>
                <w:sz w:val="22"/>
              </w:rPr>
              <w:t> </w:t>
            </w:r>
            <w:r>
              <w:rPr>
                <w:sz w:val="22"/>
              </w:rPr>
              <w:t>создания</w:t>
            </w:r>
            <w:r>
              <w:rPr>
                <w:spacing w:val="-5"/>
                <w:sz w:val="22"/>
              </w:rPr>
              <w:t> </w:t>
            </w:r>
            <w:r>
              <w:rPr>
                <w:sz w:val="22"/>
              </w:rPr>
              <w:t>составляет</w:t>
            </w:r>
            <w:r>
              <w:rPr>
                <w:spacing w:val="-5"/>
                <w:sz w:val="22"/>
              </w:rPr>
              <w:t> </w:t>
            </w:r>
            <w:r>
              <w:rPr>
                <w:sz w:val="22"/>
              </w:rPr>
              <w:t>менее 1 млн рублей;</w:t>
            </w:r>
          </w:p>
          <w:p>
            <w:pPr>
              <w:pStyle w:val="TableParagraph"/>
              <w:numPr>
                <w:ilvl w:val="1"/>
                <w:numId w:val="17"/>
              </w:numPr>
              <w:tabs>
                <w:tab w:pos="330" w:val="left" w:leader="none"/>
              </w:tabs>
              <w:spacing w:line="240" w:lineRule="auto" w:before="241" w:after="0"/>
              <w:ind w:left="330" w:right="0" w:hanging="226"/>
              <w:jc w:val="left"/>
              <w:rPr>
                <w:sz w:val="22"/>
              </w:rPr>
            </w:pPr>
            <w:r>
              <w:rPr>
                <w:sz w:val="22"/>
              </w:rPr>
              <w:t>организация</w:t>
            </w:r>
            <w:r>
              <w:rPr>
                <w:spacing w:val="-8"/>
                <w:sz w:val="22"/>
              </w:rPr>
              <w:t> </w:t>
            </w:r>
            <w:r>
              <w:rPr>
                <w:sz w:val="22"/>
              </w:rPr>
              <w:t>зарегистрирована</w:t>
            </w:r>
            <w:r>
              <w:rPr>
                <w:spacing w:val="-8"/>
                <w:sz w:val="22"/>
              </w:rPr>
              <w:t> </w:t>
            </w:r>
            <w:r>
              <w:rPr>
                <w:sz w:val="22"/>
              </w:rPr>
              <w:t>в</w:t>
            </w:r>
            <w:r>
              <w:rPr>
                <w:spacing w:val="-6"/>
                <w:sz w:val="22"/>
              </w:rPr>
              <w:t> </w:t>
            </w:r>
            <w:r>
              <w:rPr>
                <w:sz w:val="22"/>
              </w:rPr>
              <w:t>региональном</w:t>
            </w:r>
            <w:r>
              <w:rPr>
                <w:spacing w:val="-10"/>
                <w:sz w:val="22"/>
              </w:rPr>
              <w:t> </w:t>
            </w:r>
            <w:r>
              <w:rPr>
                <w:spacing w:val="-2"/>
                <w:sz w:val="22"/>
              </w:rPr>
              <w:t>реестре</w:t>
            </w:r>
          </w:p>
          <w:p>
            <w:pPr>
              <w:pStyle w:val="TableParagraph"/>
              <w:spacing w:line="270" w:lineRule="atLeast"/>
              <w:ind w:left="104"/>
              <w:rPr>
                <w:sz w:val="22"/>
              </w:rPr>
            </w:pPr>
            <w:r>
              <w:rPr>
                <w:sz w:val="22"/>
              </w:rPr>
              <w:t>стартапов</w:t>
            </w:r>
            <w:r>
              <w:rPr>
                <w:spacing w:val="-7"/>
                <w:sz w:val="22"/>
              </w:rPr>
              <w:t> </w:t>
            </w:r>
            <w:r>
              <w:rPr>
                <w:sz w:val="22"/>
              </w:rPr>
              <w:t>(при</w:t>
            </w:r>
            <w:r>
              <w:rPr>
                <w:spacing w:val="-7"/>
                <w:sz w:val="22"/>
              </w:rPr>
              <w:t> </w:t>
            </w:r>
            <w:r>
              <w:rPr>
                <w:sz w:val="22"/>
              </w:rPr>
              <w:t>условии</w:t>
            </w:r>
            <w:r>
              <w:rPr>
                <w:spacing w:val="-4"/>
                <w:sz w:val="22"/>
              </w:rPr>
              <w:t> </w:t>
            </w:r>
            <w:r>
              <w:rPr>
                <w:sz w:val="22"/>
              </w:rPr>
              <w:t>наличия</w:t>
            </w:r>
            <w:r>
              <w:rPr>
                <w:spacing w:val="-4"/>
                <w:sz w:val="22"/>
              </w:rPr>
              <w:t> </w:t>
            </w:r>
            <w:r>
              <w:rPr>
                <w:sz w:val="22"/>
              </w:rPr>
              <w:t>реестра</w:t>
            </w:r>
            <w:r>
              <w:rPr>
                <w:spacing w:val="-7"/>
                <w:sz w:val="22"/>
              </w:rPr>
              <w:t> </w:t>
            </w:r>
            <w:r>
              <w:rPr>
                <w:sz w:val="22"/>
              </w:rPr>
              <w:t>стартапов</w:t>
            </w:r>
            <w:r>
              <w:rPr>
                <w:spacing w:val="-7"/>
                <w:sz w:val="22"/>
              </w:rPr>
              <w:t> </w:t>
            </w:r>
            <w:r>
              <w:rPr>
                <w:sz w:val="22"/>
              </w:rPr>
              <w:t>в</w:t>
            </w:r>
            <w:r>
              <w:rPr>
                <w:spacing w:val="-4"/>
                <w:sz w:val="22"/>
              </w:rPr>
              <w:t> </w:t>
            </w:r>
            <w:r>
              <w:rPr>
                <w:sz w:val="22"/>
              </w:rPr>
              <w:t>субъекте Российской Федерации, где зарегистрирована организация).</w:t>
            </w:r>
          </w:p>
        </w:tc>
        <w:tc>
          <w:tcPr>
            <w:tcW w:w="3683" w:type="dxa"/>
            <w:tcBorders>
              <w:bottom w:val="nil"/>
              <w:right w:val="nil"/>
            </w:tcBorders>
          </w:tcPr>
          <w:p>
            <w:pPr>
              <w:pStyle w:val="TableParagraph"/>
              <w:rPr>
                <w:rFonts w:ascii="Times New Roman"/>
                <w:sz w:val="22"/>
              </w:rPr>
            </w:pPr>
          </w:p>
        </w:tc>
      </w:tr>
    </w:tbl>
    <w:p>
      <w:pPr>
        <w:pStyle w:val="BodyText"/>
        <w:rPr>
          <w:b/>
          <w:sz w:val="22"/>
        </w:rPr>
      </w:pPr>
      <w:r>
        <w:rPr>
          <w:b/>
          <w:sz w:val="22"/>
        </w:rPr>
        <w:drawing>
          <wp:anchor distT="0" distB="0" distL="0" distR="0" allowOverlap="1" layoutInCell="1" locked="0" behindDoc="1" simplePos="0" relativeHeight="482460160">
            <wp:simplePos x="0" y="0"/>
            <wp:positionH relativeFrom="page">
              <wp:posOffset>0</wp:posOffset>
            </wp:positionH>
            <wp:positionV relativeFrom="page">
              <wp:posOffset>0</wp:posOffset>
            </wp:positionV>
            <wp:extent cx="10694035" cy="7562215"/>
            <wp:effectExtent l="0" t="0" r="0" b="0"/>
            <wp:wrapNone/>
            <wp:docPr id="126" name="Image 126"/>
            <wp:cNvGraphicFramePr>
              <a:graphicFrameLocks/>
            </wp:cNvGraphicFramePr>
            <a:graphic>
              <a:graphicData uri="http://schemas.openxmlformats.org/drawingml/2006/picture">
                <pic:pic>
                  <pic:nvPicPr>
                    <pic:cNvPr id="126" name="Image 126"/>
                    <pic:cNvPicPr/>
                  </pic:nvPicPr>
                  <pic:blipFill>
                    <a:blip r:embed="rId6" cstate="print"/>
                    <a:stretch>
                      <a:fillRect/>
                    </a:stretch>
                  </pic:blipFill>
                  <pic:spPr>
                    <a:xfrm>
                      <a:off x="0" y="0"/>
                      <a:ext cx="10694035" cy="7562215"/>
                    </a:xfrm>
                    <a:prstGeom prst="rect">
                      <a:avLst/>
                    </a:prstGeom>
                  </pic:spPr>
                </pic:pic>
              </a:graphicData>
            </a:graphic>
          </wp:anchor>
        </w:drawing>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200"/>
        <w:rPr>
          <w:b/>
          <w:sz w:val="22"/>
        </w:rPr>
      </w:pPr>
    </w:p>
    <w:p>
      <w:pPr>
        <w:spacing w:before="0"/>
        <w:ind w:left="1420" w:right="0" w:firstLine="0"/>
        <w:jc w:val="left"/>
        <w:rPr>
          <w:b/>
          <w:sz w:val="22"/>
        </w:rPr>
      </w:pPr>
      <w:r>
        <w:rPr>
          <w:b/>
          <w:sz w:val="22"/>
        </w:rPr>
        <mc:AlternateContent>
          <mc:Choice Requires="wps">
            <w:drawing>
              <wp:anchor distT="0" distB="0" distL="0" distR="0" allowOverlap="1" layoutInCell="1" locked="0" behindDoc="1" simplePos="0" relativeHeight="482460672">
                <wp:simplePos x="0" y="0"/>
                <wp:positionH relativeFrom="page">
                  <wp:posOffset>0</wp:posOffset>
                </wp:positionH>
                <wp:positionV relativeFrom="paragraph">
                  <wp:posOffset>-8612</wp:posOffset>
                </wp:positionV>
                <wp:extent cx="10659110" cy="146050"/>
                <wp:effectExtent l="0" t="0" r="0" b="0"/>
                <wp:wrapNone/>
                <wp:docPr id="127" name="Graphic 127"/>
                <wp:cNvGraphicFramePr>
                  <a:graphicFrameLocks/>
                </wp:cNvGraphicFramePr>
                <a:graphic>
                  <a:graphicData uri="http://schemas.microsoft.com/office/word/2010/wordprocessingShape">
                    <wps:wsp>
                      <wps:cNvPr id="127" name="Graphic 127"/>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78141pt;width:839.3pt;height:11.5pt;mso-position-horizontal-relative:page;mso-position-vertical-relative:paragraph;z-index:-20855808" id="docshape67" coordorigin="0,-14" coordsize="16786,230" path="m0,216l863,216,863,-14,1726,-14m16786,216l2211,216,2211,-14,1726,-14e" filled="false" stroked="true" strokeweight=".75pt" strokecolor="#000000">
                <v:path arrowok="t"/>
                <v:stroke dashstyle="solid"/>
                <w10:wrap type="none"/>
              </v:shape>
            </w:pict>
          </mc:Fallback>
        </mc:AlternateContent>
      </w:r>
      <w:r>
        <w:rPr>
          <w:b/>
          <w:spacing w:val="-5"/>
          <w:sz w:val="22"/>
        </w:rPr>
        <w:t>41</w:t>
      </w:r>
    </w:p>
    <w:p>
      <w:pPr>
        <w:spacing w:after="0"/>
        <w:jc w:val="left"/>
        <w:rPr>
          <w:b/>
          <w:sz w:val="22"/>
        </w:rPr>
        <w:sectPr>
          <w:pgSz w:w="16840" w:h="11910" w:orient="landscape"/>
          <w:pgMar w:top="540" w:bottom="0" w:left="0" w:right="141"/>
        </w:sectPr>
      </w:pPr>
    </w:p>
    <w:p>
      <w:pPr>
        <w:tabs>
          <w:tab w:pos="851" w:val="left" w:leader="none"/>
        </w:tabs>
        <w:spacing w:line="518" w:lineRule="exact" w:before="0"/>
        <w:ind w:left="0" w:right="0" w:firstLine="0"/>
        <w:jc w:val="left"/>
        <w:rPr>
          <w:sz w:val="36"/>
        </w:rPr>
      </w:pPr>
      <w:r>
        <w:rPr>
          <w:sz w:val="36"/>
        </w:rPr>
        <w:drawing>
          <wp:anchor distT="0" distB="0" distL="0" distR="0" allowOverlap="1" layoutInCell="1" locked="0" behindDoc="1" simplePos="0" relativeHeight="482461184">
            <wp:simplePos x="0" y="0"/>
            <wp:positionH relativeFrom="page">
              <wp:posOffset>0</wp:posOffset>
            </wp:positionH>
            <wp:positionV relativeFrom="page">
              <wp:posOffset>0</wp:posOffset>
            </wp:positionV>
            <wp:extent cx="10694035" cy="7562215"/>
            <wp:effectExtent l="0" t="0" r="0" b="0"/>
            <wp:wrapNone/>
            <wp:docPr id="128" name="Image 128"/>
            <wp:cNvGraphicFramePr>
              <a:graphicFrameLocks/>
            </wp:cNvGraphicFramePr>
            <a:graphic>
              <a:graphicData uri="http://schemas.openxmlformats.org/drawingml/2006/picture">
                <pic:pic>
                  <pic:nvPicPr>
                    <pic:cNvPr id="128" name="Image 128"/>
                    <pic:cNvPicPr/>
                  </pic:nvPicPr>
                  <pic:blipFill>
                    <a:blip r:embed="rId6" cstate="print"/>
                    <a:stretch>
                      <a:fillRect/>
                    </a:stretch>
                  </pic:blipFill>
                  <pic:spPr>
                    <a:xfrm>
                      <a:off x="0" y="0"/>
                      <a:ext cx="10694035" cy="7562215"/>
                    </a:xfrm>
                    <a:prstGeom prst="rect">
                      <a:avLst/>
                    </a:prstGeom>
                  </pic:spPr>
                </pic:pic>
              </a:graphicData>
            </a:graphic>
          </wp:anchor>
        </w:drawing>
      </w:r>
      <w:r>
        <w:rPr>
          <w:sz w:val="36"/>
        </w:rPr>
        <mc:AlternateContent>
          <mc:Choice Requires="wps">
            <w:drawing>
              <wp:anchor distT="0" distB="0" distL="0" distR="0" allowOverlap="1" layoutInCell="1" locked="0" behindDoc="1" simplePos="0" relativeHeight="482461696">
                <wp:simplePos x="0" y="0"/>
                <wp:positionH relativeFrom="page">
                  <wp:posOffset>-4762</wp:posOffset>
                </wp:positionH>
                <wp:positionV relativeFrom="page">
                  <wp:posOffset>-12</wp:posOffset>
                </wp:positionV>
                <wp:extent cx="10688320" cy="7306309"/>
                <wp:effectExtent l="0" t="0" r="0" b="0"/>
                <wp:wrapNone/>
                <wp:docPr id="129" name="Group 129"/>
                <wp:cNvGraphicFramePr>
                  <a:graphicFrameLocks/>
                </wp:cNvGraphicFramePr>
                <a:graphic>
                  <a:graphicData uri="http://schemas.microsoft.com/office/word/2010/wordprocessingGroup">
                    <wpg:wgp>
                      <wpg:cNvPr id="129" name="Group 129"/>
                      <wpg:cNvGrpSpPr/>
                      <wpg:grpSpPr>
                        <a:xfrm>
                          <a:off x="0" y="0"/>
                          <a:ext cx="10688320" cy="7306309"/>
                          <a:chExt cx="10688320" cy="7306309"/>
                        </a:xfrm>
                      </wpg:grpSpPr>
                      <wps:wsp>
                        <wps:cNvPr id="130" name="Graphic 130"/>
                        <wps:cNvSpPr/>
                        <wps:spPr>
                          <a:xfrm>
                            <a:off x="4762" y="7155015"/>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pic:pic>
                        <pic:nvPicPr>
                          <pic:cNvPr id="131" name="Image 131"/>
                          <pic:cNvPicPr/>
                        </pic:nvPicPr>
                        <pic:blipFill>
                          <a:blip r:embed="rId132" cstate="print"/>
                          <a:stretch>
                            <a:fillRect/>
                          </a:stretch>
                        </pic:blipFill>
                        <pic:spPr>
                          <a:xfrm>
                            <a:off x="14287" y="0"/>
                            <a:ext cx="10673714" cy="7210298"/>
                          </a:xfrm>
                          <a:prstGeom prst="rect">
                            <a:avLst/>
                          </a:prstGeom>
                        </pic:spPr>
                      </pic:pic>
                      <pic:pic>
                        <pic:nvPicPr>
                          <pic:cNvPr id="132" name="Image 132"/>
                          <pic:cNvPicPr/>
                        </pic:nvPicPr>
                        <pic:blipFill>
                          <a:blip r:embed="rId133" cstate="print"/>
                          <a:stretch>
                            <a:fillRect/>
                          </a:stretch>
                        </pic:blipFill>
                        <pic:spPr>
                          <a:xfrm>
                            <a:off x="9062402" y="357517"/>
                            <a:ext cx="904875" cy="904875"/>
                          </a:xfrm>
                          <a:prstGeom prst="rect">
                            <a:avLst/>
                          </a:prstGeom>
                        </pic:spPr>
                      </pic:pic>
                    </wpg:wgp>
                  </a:graphicData>
                </a:graphic>
              </wp:anchor>
            </w:drawing>
          </mc:Choice>
          <mc:Fallback>
            <w:pict>
              <v:group style="position:absolute;margin-left:-.375pt;margin-top:-.000993pt;width:841.6pt;height:575.3pt;mso-position-horizontal-relative:page;mso-position-vertical-relative:page;z-index:-20854784" id="docshapegroup68" coordorigin="-8,0" coordsize="16832,11506">
                <v:shape style="position:absolute;left:0;top:11267;width:16786;height:230" id="docshape69" coordorigin="0,11268" coordsize="16786,230" path="m0,11498l863,11498,863,11268,1726,11268m16786,11498l2211,11498,2211,11268,1726,11268e" filled="false" stroked="true" strokeweight=".75pt" strokecolor="#000000">
                  <v:path arrowok="t"/>
                  <v:stroke dashstyle="solid"/>
                </v:shape>
                <v:shape style="position:absolute;left:15;top:-1;width:16809;height:11355" type="#_x0000_t75" id="docshape70" stroked="false">
                  <v:imagedata r:id="rId132" o:title=""/>
                </v:shape>
                <v:shape style="position:absolute;left:14264;top:563;width:1425;height:1425" type="#_x0000_t75" id="docshape71" stroked="false">
                  <v:imagedata r:id="rId133" o:title=""/>
                </v:shape>
                <w10:wrap type="none"/>
              </v:group>
            </w:pict>
          </mc:Fallback>
        </mc:AlternateContent>
      </w:r>
      <w:r>
        <w:rPr>
          <w:rFonts w:ascii="Times New Roman" w:hAnsi="Times New Roman"/>
          <w:color w:val="000000"/>
          <w:sz w:val="44"/>
          <w:shd w:fill="F0BADF" w:color="auto" w:val="clear"/>
        </w:rPr>
        <w:tab/>
      </w:r>
      <w:r>
        <w:rPr>
          <w:b/>
          <w:color w:val="000000"/>
          <w:spacing w:val="-2"/>
          <w:sz w:val="44"/>
          <w:shd w:fill="F0BADF" w:color="auto" w:val="clear"/>
        </w:rPr>
        <w:t>06</w:t>
      </w:r>
      <w:r>
        <w:rPr>
          <w:b/>
          <w:color w:val="000000"/>
          <w:spacing w:val="-1"/>
          <w:sz w:val="44"/>
        </w:rPr>
        <w:t> </w:t>
      </w:r>
      <w:r>
        <w:rPr>
          <w:b/>
          <w:color w:val="000000"/>
          <w:spacing w:val="-2"/>
          <w:sz w:val="44"/>
        </w:rPr>
        <w:t>НЕФИНАНСОВАЯ</w:t>
      </w:r>
      <w:r>
        <w:rPr>
          <w:b/>
          <w:color w:val="000000"/>
          <w:spacing w:val="1"/>
          <w:sz w:val="44"/>
        </w:rPr>
        <w:t> </w:t>
      </w:r>
      <w:r>
        <w:rPr>
          <w:b/>
          <w:color w:val="000000"/>
          <w:spacing w:val="-2"/>
          <w:sz w:val="44"/>
        </w:rPr>
        <w:t>ПОДДЕРЖКА</w:t>
      </w:r>
      <w:r>
        <w:rPr>
          <w:b/>
          <w:color w:val="000000"/>
          <w:spacing w:val="-34"/>
          <w:sz w:val="44"/>
        </w:rPr>
        <w:t> </w:t>
      </w:r>
      <w:r>
        <w:rPr>
          <w:color w:val="000000"/>
          <w:spacing w:val="-2"/>
          <w:sz w:val="36"/>
        </w:rPr>
        <w:t>(РЕГИОНАЛЬНАЯ</w:t>
      </w:r>
      <w:r>
        <w:rPr>
          <w:color w:val="000000"/>
          <w:spacing w:val="1"/>
          <w:sz w:val="36"/>
        </w:rPr>
        <w:t> </w:t>
      </w:r>
      <w:r>
        <w:rPr>
          <w:color w:val="000000"/>
          <w:spacing w:val="-2"/>
          <w:sz w:val="36"/>
        </w:rPr>
        <w:t>МЕРА)</w:t>
      </w:r>
    </w:p>
    <w:p>
      <w:pPr>
        <w:pStyle w:val="Heading2"/>
        <w:spacing w:before="204"/>
      </w:pPr>
      <w:r>
        <w:rPr/>
        <w:t>ЦЕНТР</w:t>
      </w:r>
      <w:r>
        <w:rPr>
          <w:spacing w:val="-5"/>
        </w:rPr>
        <w:t> </w:t>
      </w:r>
      <w:r>
        <w:rPr/>
        <w:t>ПОДДЕРЖКИ</w:t>
      </w:r>
      <w:r>
        <w:rPr>
          <w:spacing w:val="-1"/>
        </w:rPr>
        <w:t> </w:t>
      </w:r>
      <w:r>
        <w:rPr>
          <w:spacing w:val="-2"/>
        </w:rPr>
        <w:t>ПРЕДПРИНИМАТЕЛЬСТВА</w:t>
      </w:r>
    </w:p>
    <w:p>
      <w:pPr>
        <w:pStyle w:val="BodyText"/>
        <w:spacing w:before="32"/>
        <w:ind w:left="852"/>
      </w:pPr>
      <w:hyperlink r:id="rId134">
        <w:r>
          <w:rPr>
            <w:color w:val="0462C1"/>
            <w:spacing w:val="-2"/>
            <w:u w:val="single" w:color="0462C1"/>
          </w:rPr>
          <w:t>https://mbrm.ru/consulting-support/</w:t>
        </w:r>
      </w:hyperlink>
    </w:p>
    <w:p>
      <w:pPr>
        <w:spacing w:before="182"/>
        <w:ind w:left="852" w:right="0" w:firstLine="0"/>
        <w:jc w:val="left"/>
        <w:rPr>
          <w:sz w:val="22"/>
        </w:rPr>
      </w:pPr>
      <w:r>
        <w:rPr>
          <w:sz w:val="22"/>
        </w:rPr>
        <w:t>(СТРУКТУРНОЕ</w:t>
      </w:r>
      <w:r>
        <w:rPr>
          <w:spacing w:val="-14"/>
          <w:sz w:val="22"/>
        </w:rPr>
        <w:t> </w:t>
      </w:r>
      <w:r>
        <w:rPr>
          <w:sz w:val="22"/>
        </w:rPr>
        <w:t>ПОДРАЗДЕЛЕНИЕ</w:t>
      </w:r>
      <w:r>
        <w:rPr>
          <w:spacing w:val="-9"/>
          <w:sz w:val="22"/>
        </w:rPr>
        <w:t> </w:t>
      </w:r>
      <w:r>
        <w:rPr>
          <w:sz w:val="22"/>
        </w:rPr>
        <w:t>ФОНДА</w:t>
      </w:r>
      <w:r>
        <w:rPr>
          <w:spacing w:val="-10"/>
          <w:sz w:val="22"/>
        </w:rPr>
        <w:t> </w:t>
      </w:r>
      <w:r>
        <w:rPr>
          <w:sz w:val="22"/>
        </w:rPr>
        <w:t>ПОДДЕРЖКИ</w:t>
      </w:r>
      <w:r>
        <w:rPr>
          <w:spacing w:val="-9"/>
          <w:sz w:val="22"/>
        </w:rPr>
        <w:t> </w:t>
      </w:r>
      <w:r>
        <w:rPr>
          <w:sz w:val="22"/>
        </w:rPr>
        <w:t>ПРЕДПРИНИМАТЕЛЬСТВА</w:t>
      </w:r>
      <w:r>
        <w:rPr>
          <w:spacing w:val="-10"/>
          <w:sz w:val="22"/>
        </w:rPr>
        <w:t> </w:t>
      </w:r>
      <w:r>
        <w:rPr>
          <w:spacing w:val="-5"/>
          <w:sz w:val="22"/>
        </w:rPr>
        <w:t>РМ)</w:t>
      </w:r>
    </w:p>
    <w:p>
      <w:pPr>
        <w:pStyle w:val="BodyText"/>
        <w:spacing w:before="183"/>
        <w:ind w:left="852"/>
      </w:pPr>
      <w:r>
        <w:rPr/>
        <w:t>Консультация</w:t>
      </w:r>
      <w:r>
        <w:rPr>
          <w:spacing w:val="-6"/>
        </w:rPr>
        <w:t> </w:t>
      </w:r>
      <w:r>
        <w:rPr/>
        <w:t>и</w:t>
      </w:r>
      <w:r>
        <w:rPr>
          <w:spacing w:val="-2"/>
        </w:rPr>
        <w:t> </w:t>
      </w:r>
      <w:r>
        <w:rPr/>
        <w:t>прием</w:t>
      </w:r>
      <w:r>
        <w:rPr>
          <w:spacing w:val="-6"/>
        </w:rPr>
        <w:t> </w:t>
      </w:r>
      <w:r>
        <w:rPr/>
        <w:t>документов</w:t>
      </w:r>
      <w:r>
        <w:rPr>
          <w:spacing w:val="-2"/>
        </w:rPr>
        <w:t> </w:t>
      </w:r>
      <w:r>
        <w:rPr/>
        <w:t>по</w:t>
      </w:r>
      <w:r>
        <w:rPr>
          <w:spacing w:val="-5"/>
        </w:rPr>
        <w:t> </w:t>
      </w:r>
      <w:r>
        <w:rPr/>
        <w:t>мере</w:t>
      </w:r>
      <w:r>
        <w:rPr>
          <w:spacing w:val="-1"/>
        </w:rPr>
        <w:t> </w:t>
      </w:r>
      <w:r>
        <w:rPr/>
        <w:t>поддержки:</w:t>
      </w:r>
      <w:r>
        <w:rPr>
          <w:spacing w:val="1"/>
        </w:rPr>
        <w:t> </w:t>
      </w:r>
      <w:r>
        <w:rPr/>
        <w:t>8</w:t>
      </w:r>
      <w:r>
        <w:rPr>
          <w:spacing w:val="-1"/>
        </w:rPr>
        <w:t> </w:t>
      </w:r>
      <w:r>
        <w:rPr/>
        <w:t>(8342)</w:t>
      </w:r>
      <w:r>
        <w:rPr>
          <w:spacing w:val="-4"/>
        </w:rPr>
        <w:t> </w:t>
      </w:r>
      <w:r>
        <w:rPr/>
        <w:t>24</w:t>
      </w:r>
      <w:r>
        <w:rPr>
          <w:spacing w:val="-1"/>
        </w:rPr>
        <w:t> </w:t>
      </w:r>
      <w:r>
        <w:rPr/>
        <w:t>77</w:t>
      </w:r>
      <w:r>
        <w:rPr>
          <w:spacing w:val="-3"/>
        </w:rPr>
        <w:t> </w:t>
      </w:r>
      <w:r>
        <w:rPr>
          <w:spacing w:val="-5"/>
        </w:rPr>
        <w:t>77</w:t>
      </w:r>
    </w:p>
    <w:p>
      <w:pPr>
        <w:pStyle w:val="BodyText"/>
        <w:spacing w:before="24"/>
        <w:ind w:left="852"/>
      </w:pPr>
      <w:r>
        <w:rPr/>
        <w:t>Адрес:</w:t>
      </w:r>
      <w:r>
        <w:rPr>
          <w:spacing w:val="-5"/>
        </w:rPr>
        <w:t> </w:t>
      </w:r>
      <w:r>
        <w:rPr/>
        <w:t>г.</w:t>
      </w:r>
      <w:r>
        <w:rPr>
          <w:spacing w:val="-3"/>
        </w:rPr>
        <w:t> </w:t>
      </w:r>
      <w:r>
        <w:rPr/>
        <w:t>Саранск,</w:t>
      </w:r>
      <w:r>
        <w:rPr>
          <w:spacing w:val="-2"/>
        </w:rPr>
        <w:t> </w:t>
      </w:r>
      <w:r>
        <w:rPr/>
        <w:t>ул.</w:t>
      </w:r>
      <w:r>
        <w:rPr>
          <w:spacing w:val="-3"/>
        </w:rPr>
        <w:t> </w:t>
      </w:r>
      <w:r>
        <w:rPr/>
        <w:t>Московская,</w:t>
      </w:r>
      <w:r>
        <w:rPr>
          <w:spacing w:val="-2"/>
        </w:rPr>
        <w:t> </w:t>
      </w:r>
      <w:r>
        <w:rPr/>
        <w:t>14,</w:t>
      </w:r>
      <w:r>
        <w:rPr>
          <w:spacing w:val="-2"/>
        </w:rPr>
        <w:t> </w:t>
      </w:r>
      <w:r>
        <w:rPr/>
        <w:t>офис</w:t>
      </w:r>
      <w:r>
        <w:rPr>
          <w:spacing w:val="-3"/>
        </w:rPr>
        <w:t> </w:t>
      </w:r>
      <w:r>
        <w:rPr>
          <w:spacing w:val="-5"/>
        </w:rPr>
        <w:t>303</w:t>
      </w:r>
    </w:p>
    <w:p>
      <w:pPr>
        <w:pStyle w:val="BodyText"/>
        <w:rPr>
          <w:sz w:val="20"/>
        </w:rPr>
      </w:pPr>
    </w:p>
    <w:p>
      <w:pPr>
        <w:pStyle w:val="BodyText"/>
        <w:spacing w:before="7"/>
        <w:rPr>
          <w:sz w:val="20"/>
        </w:rPr>
      </w:pPr>
    </w:p>
    <w:tbl>
      <w:tblPr>
        <w:tblW w:w="0" w:type="auto"/>
        <w:jc w:val="left"/>
        <w:tblInd w:w="85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2336"/>
        <w:gridCol w:w="2970"/>
        <w:gridCol w:w="3947"/>
        <w:gridCol w:w="2824"/>
        <w:gridCol w:w="3383"/>
      </w:tblGrid>
      <w:tr>
        <w:trPr>
          <w:trHeight w:val="753" w:hRule="atLeast"/>
        </w:trPr>
        <w:tc>
          <w:tcPr>
            <w:tcW w:w="2336" w:type="dxa"/>
            <w:tcBorders>
              <w:top w:val="nil"/>
              <w:left w:val="nil"/>
            </w:tcBorders>
            <w:shd w:val="clear" w:color="auto" w:fill="E7E6E6"/>
          </w:tcPr>
          <w:p>
            <w:pPr>
              <w:pStyle w:val="TableParagraph"/>
              <w:spacing w:before="107"/>
              <w:ind w:left="859" w:hanging="695"/>
              <w:rPr>
                <w:b/>
                <w:sz w:val="22"/>
              </w:rPr>
            </w:pPr>
            <w:r>
              <w:rPr>
                <w:b/>
                <w:spacing w:val="-2"/>
                <w:sz w:val="22"/>
              </w:rPr>
              <w:t>Цель/наименование услуги</w:t>
            </w:r>
          </w:p>
        </w:tc>
        <w:tc>
          <w:tcPr>
            <w:tcW w:w="2970" w:type="dxa"/>
            <w:tcBorders>
              <w:top w:val="nil"/>
            </w:tcBorders>
            <w:shd w:val="clear" w:color="auto" w:fill="E7E6E6"/>
          </w:tcPr>
          <w:p>
            <w:pPr>
              <w:pStyle w:val="TableParagraph"/>
              <w:spacing w:before="241"/>
              <w:ind w:left="356"/>
              <w:rPr>
                <w:b/>
                <w:sz w:val="22"/>
              </w:rPr>
            </w:pPr>
            <w:r>
              <w:rPr>
                <w:b/>
                <w:sz w:val="22"/>
              </w:rPr>
              <w:t>Категория</w:t>
            </w:r>
            <w:r>
              <w:rPr>
                <w:b/>
                <w:spacing w:val="-8"/>
                <w:sz w:val="22"/>
              </w:rPr>
              <w:t> </w:t>
            </w:r>
            <w:r>
              <w:rPr>
                <w:b/>
                <w:spacing w:val="-2"/>
                <w:sz w:val="22"/>
              </w:rPr>
              <w:t>получателей</w:t>
            </w:r>
          </w:p>
        </w:tc>
        <w:tc>
          <w:tcPr>
            <w:tcW w:w="3947" w:type="dxa"/>
            <w:tcBorders>
              <w:top w:val="nil"/>
            </w:tcBorders>
            <w:shd w:val="clear" w:color="auto" w:fill="E7E6E6"/>
          </w:tcPr>
          <w:p>
            <w:pPr>
              <w:pStyle w:val="TableParagraph"/>
              <w:spacing w:before="241"/>
              <w:ind w:left="1162"/>
              <w:rPr>
                <w:b/>
                <w:sz w:val="22"/>
              </w:rPr>
            </w:pPr>
            <w:r>
              <w:rPr>
                <w:b/>
                <w:sz w:val="22"/>
              </w:rPr>
              <w:t>Описание</w:t>
            </w:r>
            <w:r>
              <w:rPr>
                <w:b/>
                <w:spacing w:val="-7"/>
                <w:sz w:val="22"/>
              </w:rPr>
              <w:t> </w:t>
            </w:r>
            <w:r>
              <w:rPr>
                <w:b/>
                <w:spacing w:val="-2"/>
                <w:sz w:val="22"/>
              </w:rPr>
              <w:t>услуги</w:t>
            </w:r>
          </w:p>
        </w:tc>
        <w:tc>
          <w:tcPr>
            <w:tcW w:w="2824" w:type="dxa"/>
            <w:tcBorders>
              <w:top w:val="nil"/>
            </w:tcBorders>
            <w:shd w:val="clear" w:color="auto" w:fill="E7E6E6"/>
          </w:tcPr>
          <w:p>
            <w:pPr>
              <w:pStyle w:val="TableParagraph"/>
              <w:spacing w:before="107"/>
              <w:ind w:left="633" w:right="641"/>
              <w:jc w:val="center"/>
              <w:rPr>
                <w:b/>
                <w:sz w:val="22"/>
              </w:rPr>
            </w:pPr>
            <w:r>
              <w:rPr>
                <w:b/>
                <w:spacing w:val="-2"/>
                <w:sz w:val="22"/>
              </w:rPr>
              <w:t>Размер субсидии</w:t>
            </w:r>
          </w:p>
        </w:tc>
        <w:tc>
          <w:tcPr>
            <w:tcW w:w="3383" w:type="dxa"/>
            <w:tcBorders>
              <w:top w:val="nil"/>
              <w:right w:val="nil"/>
            </w:tcBorders>
            <w:shd w:val="clear" w:color="auto" w:fill="E7E6E6"/>
          </w:tcPr>
          <w:p>
            <w:pPr>
              <w:pStyle w:val="TableParagraph"/>
              <w:spacing w:before="241"/>
              <w:ind w:left="1047"/>
              <w:rPr>
                <w:b/>
                <w:sz w:val="22"/>
              </w:rPr>
            </w:pPr>
            <w:r>
              <w:rPr>
                <w:b/>
                <w:sz w:val="22"/>
              </w:rPr>
              <w:t>Как</w:t>
            </w:r>
            <w:r>
              <w:rPr>
                <w:b/>
                <w:spacing w:val="1"/>
                <w:sz w:val="22"/>
              </w:rPr>
              <w:t> </w:t>
            </w:r>
            <w:r>
              <w:rPr>
                <w:b/>
                <w:spacing w:val="-2"/>
                <w:sz w:val="22"/>
              </w:rPr>
              <w:t>получить</w:t>
            </w:r>
          </w:p>
        </w:tc>
      </w:tr>
    </w:tbl>
    <w:p>
      <w:pPr>
        <w:pStyle w:val="BodyText"/>
        <w:spacing w:before="4"/>
        <w:rPr>
          <w:sz w:val="22"/>
        </w:rPr>
      </w:pPr>
    </w:p>
    <w:p>
      <w:pPr>
        <w:spacing w:before="0"/>
        <w:ind w:left="5835" w:right="0" w:firstLine="0"/>
        <w:jc w:val="left"/>
        <w:rPr>
          <w:b/>
          <w:sz w:val="22"/>
        </w:rPr>
      </w:pPr>
      <w:r>
        <w:rPr>
          <w:b/>
          <w:sz w:val="22"/>
        </w:rPr>
        <mc:AlternateContent>
          <mc:Choice Requires="wps">
            <w:drawing>
              <wp:anchor distT="0" distB="0" distL="0" distR="0" allowOverlap="1" layoutInCell="1" locked="0" behindDoc="0" simplePos="0" relativeHeight="15780352">
                <wp:simplePos x="0" y="0"/>
                <wp:positionH relativeFrom="page">
                  <wp:posOffset>3921886</wp:posOffset>
                </wp:positionH>
                <wp:positionV relativeFrom="paragraph">
                  <wp:posOffset>348262</wp:posOffset>
                </wp:positionV>
                <wp:extent cx="2481580" cy="3245485"/>
                <wp:effectExtent l="0" t="0" r="0" b="0"/>
                <wp:wrapNone/>
                <wp:docPr id="133" name="Textbox 133"/>
                <wp:cNvGraphicFramePr>
                  <a:graphicFrameLocks/>
                </wp:cNvGraphicFramePr>
                <a:graphic>
                  <a:graphicData uri="http://schemas.microsoft.com/office/word/2010/wordprocessingShape">
                    <wps:wsp>
                      <wps:cNvPr id="133" name="Textbox 133"/>
                      <wps:cNvSpPr txBox="1"/>
                      <wps:spPr>
                        <a:xfrm>
                          <a:off x="0" y="0"/>
                          <a:ext cx="2481580" cy="3245485"/>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88"/>
                            </w:tblGrid>
                            <w:tr>
                              <w:trPr>
                                <w:trHeight w:val="2421" w:hRule="atLeast"/>
                              </w:trPr>
                              <w:tc>
                                <w:tcPr>
                                  <w:tcW w:w="3788" w:type="dxa"/>
                                  <w:shd w:val="clear" w:color="auto" w:fill="FFFFFF"/>
                                </w:tcPr>
                                <w:p>
                                  <w:pPr>
                                    <w:pStyle w:val="TableParagraph"/>
                                    <w:spacing w:line="268" w:lineRule="exact"/>
                                    <w:ind w:left="28"/>
                                    <w:rPr>
                                      <w:sz w:val="22"/>
                                    </w:rPr>
                                  </w:pPr>
                                  <w:r>
                                    <w:rPr>
                                      <w:sz w:val="22"/>
                                    </w:rPr>
                                    <w:t>регистрация</w:t>
                                  </w:r>
                                  <w:r>
                                    <w:rPr>
                                      <w:spacing w:val="-6"/>
                                      <w:sz w:val="22"/>
                                    </w:rPr>
                                    <w:t> </w:t>
                                  </w:r>
                                  <w:r>
                                    <w:rPr>
                                      <w:sz w:val="22"/>
                                    </w:rPr>
                                    <w:t>личного</w:t>
                                  </w:r>
                                  <w:r>
                                    <w:rPr>
                                      <w:spacing w:val="-5"/>
                                      <w:sz w:val="22"/>
                                    </w:rPr>
                                    <w:t> </w:t>
                                  </w:r>
                                  <w:r>
                                    <w:rPr>
                                      <w:spacing w:val="-2"/>
                                      <w:sz w:val="22"/>
                                    </w:rPr>
                                    <w:t>кабинета</w:t>
                                  </w:r>
                                </w:p>
                                <w:p>
                                  <w:pPr>
                                    <w:pStyle w:val="TableParagraph"/>
                                    <w:ind w:left="28"/>
                                    <w:rPr>
                                      <w:sz w:val="22"/>
                                    </w:rPr>
                                  </w:pPr>
                                  <w:r>
                                    <w:rPr>
                                      <w:sz w:val="22"/>
                                    </w:rPr>
                                    <w:t>субъекта МСП и предоставление лицензии</w:t>
                                  </w:r>
                                  <w:r>
                                    <w:rPr>
                                      <w:spacing w:val="-12"/>
                                      <w:sz w:val="22"/>
                                    </w:rPr>
                                    <w:t> </w:t>
                                  </w:r>
                                  <w:r>
                                    <w:rPr>
                                      <w:sz w:val="22"/>
                                    </w:rPr>
                                    <w:t>для</w:t>
                                  </w:r>
                                  <w:r>
                                    <w:rPr>
                                      <w:spacing w:val="-13"/>
                                      <w:sz w:val="22"/>
                                    </w:rPr>
                                    <w:t> </w:t>
                                  </w:r>
                                  <w:r>
                                    <w:rPr>
                                      <w:sz w:val="22"/>
                                    </w:rPr>
                                    <w:t>сдачи</w:t>
                                  </w:r>
                                  <w:r>
                                    <w:rPr>
                                      <w:spacing w:val="-12"/>
                                      <w:sz w:val="22"/>
                                    </w:rPr>
                                    <w:t> </w:t>
                                  </w:r>
                                  <w:r>
                                    <w:rPr>
                                      <w:sz w:val="22"/>
                                    </w:rPr>
                                    <w:t>Электронной </w:t>
                                  </w:r>
                                  <w:r>
                                    <w:rPr>
                                      <w:spacing w:val="-2"/>
                                      <w:sz w:val="22"/>
                                    </w:rPr>
                                    <w:t>отчетности;</w:t>
                                  </w:r>
                                </w:p>
                                <w:p>
                                  <w:pPr>
                                    <w:pStyle w:val="TableParagraph"/>
                                    <w:ind w:left="28"/>
                                    <w:rPr>
                                      <w:sz w:val="22"/>
                                    </w:rPr>
                                  </w:pPr>
                                  <w:r>
                                    <w:rPr>
                                      <w:sz w:val="22"/>
                                    </w:rPr>
                                    <w:t>предоставление</w:t>
                                  </w:r>
                                  <w:r>
                                    <w:rPr>
                                      <w:spacing w:val="-13"/>
                                      <w:sz w:val="22"/>
                                    </w:rPr>
                                    <w:t> </w:t>
                                  </w:r>
                                  <w:r>
                                    <w:rPr>
                                      <w:sz w:val="22"/>
                                    </w:rPr>
                                    <w:t>носителя</w:t>
                                  </w:r>
                                  <w:r>
                                    <w:rPr>
                                      <w:spacing w:val="-12"/>
                                      <w:sz w:val="22"/>
                                    </w:rPr>
                                    <w:t> </w:t>
                                  </w:r>
                                  <w:r>
                                    <w:rPr>
                                      <w:sz w:val="22"/>
                                    </w:rPr>
                                    <w:t>Рутокен-лайт для записи ЭЦП;</w:t>
                                  </w:r>
                                </w:p>
                                <w:p>
                                  <w:pPr>
                                    <w:pStyle w:val="TableParagraph"/>
                                    <w:spacing w:line="270" w:lineRule="atLeast"/>
                                    <w:ind w:left="28"/>
                                    <w:rPr>
                                      <w:sz w:val="22"/>
                                    </w:rPr>
                                  </w:pPr>
                                  <w:r>
                                    <w:rPr>
                                      <w:sz w:val="22"/>
                                    </w:rPr>
                                    <w:t>настройка работы с электронной подписью</w:t>
                                  </w:r>
                                  <w:r>
                                    <w:rPr>
                                      <w:spacing w:val="-10"/>
                                      <w:sz w:val="22"/>
                                    </w:rPr>
                                    <w:t> </w:t>
                                  </w:r>
                                  <w:r>
                                    <w:rPr>
                                      <w:sz w:val="22"/>
                                    </w:rPr>
                                    <w:t>на</w:t>
                                  </w:r>
                                  <w:r>
                                    <w:rPr>
                                      <w:spacing w:val="-8"/>
                                      <w:sz w:val="22"/>
                                    </w:rPr>
                                    <w:t> </w:t>
                                  </w:r>
                                  <w:r>
                                    <w:rPr>
                                      <w:sz w:val="22"/>
                                    </w:rPr>
                                    <w:t>рабочем</w:t>
                                  </w:r>
                                  <w:r>
                                    <w:rPr>
                                      <w:spacing w:val="-11"/>
                                      <w:sz w:val="22"/>
                                    </w:rPr>
                                    <w:t> </w:t>
                                  </w:r>
                                  <w:r>
                                    <w:rPr>
                                      <w:sz w:val="22"/>
                                    </w:rPr>
                                    <w:t>месте</w:t>
                                  </w:r>
                                  <w:r>
                                    <w:rPr>
                                      <w:spacing w:val="-10"/>
                                      <w:sz w:val="22"/>
                                    </w:rPr>
                                    <w:t> </w:t>
                                  </w:r>
                                  <w:r>
                                    <w:rPr>
                                      <w:sz w:val="22"/>
                                    </w:rPr>
                                    <w:t>субъекта </w:t>
                                  </w:r>
                                  <w:r>
                                    <w:rPr>
                                      <w:spacing w:val="-4"/>
                                      <w:sz w:val="22"/>
                                    </w:rPr>
                                    <w:t>МСП.</w:t>
                                  </w:r>
                                </w:p>
                              </w:tc>
                            </w:tr>
                            <w:tr>
                              <w:trPr>
                                <w:trHeight w:val="2690" w:hRule="atLeast"/>
                              </w:trPr>
                              <w:tc>
                                <w:tcPr>
                                  <w:tcW w:w="3788" w:type="dxa"/>
                                  <w:shd w:val="clear" w:color="auto" w:fill="FFFFFF"/>
                                </w:tcPr>
                                <w:p>
                                  <w:pPr>
                                    <w:pStyle w:val="TableParagraph"/>
                                    <w:spacing w:before="4"/>
                                    <w:ind w:left="28"/>
                                    <w:rPr>
                                      <w:sz w:val="22"/>
                                    </w:rPr>
                                  </w:pPr>
                                  <w:r>
                                    <w:rPr>
                                      <w:sz w:val="22"/>
                                    </w:rPr>
                                    <w:t>регистрация</w:t>
                                  </w:r>
                                  <w:r>
                                    <w:rPr>
                                      <w:spacing w:val="-6"/>
                                      <w:sz w:val="22"/>
                                    </w:rPr>
                                    <w:t> </w:t>
                                  </w:r>
                                  <w:r>
                                    <w:rPr>
                                      <w:sz w:val="22"/>
                                    </w:rPr>
                                    <w:t>личного</w:t>
                                  </w:r>
                                  <w:r>
                                    <w:rPr>
                                      <w:spacing w:val="-5"/>
                                      <w:sz w:val="22"/>
                                    </w:rPr>
                                    <w:t> </w:t>
                                  </w:r>
                                  <w:r>
                                    <w:rPr>
                                      <w:spacing w:val="-2"/>
                                      <w:sz w:val="22"/>
                                    </w:rPr>
                                    <w:t>кабинета</w:t>
                                  </w:r>
                                </w:p>
                                <w:p>
                                  <w:pPr>
                                    <w:pStyle w:val="TableParagraph"/>
                                    <w:ind w:left="28"/>
                                    <w:rPr>
                                      <w:sz w:val="22"/>
                                    </w:rPr>
                                  </w:pPr>
                                  <w:r>
                                    <w:rPr>
                                      <w:sz w:val="22"/>
                                    </w:rPr>
                                    <w:t>субъекта МСП и предоставление лицензии</w:t>
                                  </w:r>
                                  <w:r>
                                    <w:rPr>
                                      <w:spacing w:val="-12"/>
                                      <w:sz w:val="22"/>
                                    </w:rPr>
                                    <w:t> </w:t>
                                  </w:r>
                                  <w:r>
                                    <w:rPr>
                                      <w:sz w:val="22"/>
                                    </w:rPr>
                                    <w:t>для</w:t>
                                  </w:r>
                                  <w:r>
                                    <w:rPr>
                                      <w:spacing w:val="-13"/>
                                      <w:sz w:val="22"/>
                                    </w:rPr>
                                    <w:t> </w:t>
                                  </w:r>
                                  <w:r>
                                    <w:rPr>
                                      <w:sz w:val="22"/>
                                    </w:rPr>
                                    <w:t>сдачи</w:t>
                                  </w:r>
                                  <w:r>
                                    <w:rPr>
                                      <w:spacing w:val="-12"/>
                                      <w:sz w:val="22"/>
                                    </w:rPr>
                                    <w:t> </w:t>
                                  </w:r>
                                  <w:r>
                                    <w:rPr>
                                      <w:sz w:val="22"/>
                                    </w:rPr>
                                    <w:t>Электронной </w:t>
                                  </w:r>
                                  <w:r>
                                    <w:rPr>
                                      <w:spacing w:val="-2"/>
                                      <w:sz w:val="22"/>
                                    </w:rPr>
                                    <w:t>отчетности;</w:t>
                                  </w:r>
                                </w:p>
                                <w:p>
                                  <w:pPr>
                                    <w:pStyle w:val="TableParagraph"/>
                                    <w:spacing w:before="1"/>
                                    <w:ind w:left="28"/>
                                    <w:rPr>
                                      <w:sz w:val="22"/>
                                    </w:rPr>
                                  </w:pPr>
                                  <w:r>
                                    <w:rPr>
                                      <w:sz w:val="22"/>
                                    </w:rPr>
                                    <w:t>предоставление</w:t>
                                  </w:r>
                                  <w:r>
                                    <w:rPr>
                                      <w:spacing w:val="-13"/>
                                      <w:sz w:val="22"/>
                                    </w:rPr>
                                    <w:t> </w:t>
                                  </w:r>
                                  <w:r>
                                    <w:rPr>
                                      <w:sz w:val="22"/>
                                    </w:rPr>
                                    <w:t>носителя</w:t>
                                  </w:r>
                                  <w:r>
                                    <w:rPr>
                                      <w:spacing w:val="-12"/>
                                      <w:sz w:val="22"/>
                                    </w:rPr>
                                    <w:t> </w:t>
                                  </w:r>
                                  <w:r>
                                    <w:rPr>
                                      <w:sz w:val="22"/>
                                    </w:rPr>
                                    <w:t>Рутокен-лайт для записи ЭЦП;</w:t>
                                  </w:r>
                                </w:p>
                                <w:p>
                                  <w:pPr>
                                    <w:pStyle w:val="TableParagraph"/>
                                    <w:ind w:left="28"/>
                                    <w:rPr>
                                      <w:sz w:val="22"/>
                                    </w:rPr>
                                  </w:pPr>
                                  <w:r>
                                    <w:rPr>
                                      <w:sz w:val="22"/>
                                    </w:rPr>
                                    <w:t>настройка работы с электронной подписью</w:t>
                                  </w:r>
                                  <w:r>
                                    <w:rPr>
                                      <w:spacing w:val="-10"/>
                                      <w:sz w:val="22"/>
                                    </w:rPr>
                                    <w:t> </w:t>
                                  </w:r>
                                  <w:r>
                                    <w:rPr>
                                      <w:sz w:val="22"/>
                                    </w:rPr>
                                    <w:t>на</w:t>
                                  </w:r>
                                  <w:r>
                                    <w:rPr>
                                      <w:spacing w:val="-8"/>
                                      <w:sz w:val="22"/>
                                    </w:rPr>
                                    <w:t> </w:t>
                                  </w:r>
                                  <w:r>
                                    <w:rPr>
                                      <w:sz w:val="22"/>
                                    </w:rPr>
                                    <w:t>рабочем</w:t>
                                  </w:r>
                                  <w:r>
                                    <w:rPr>
                                      <w:spacing w:val="-11"/>
                                      <w:sz w:val="22"/>
                                    </w:rPr>
                                    <w:t> </w:t>
                                  </w:r>
                                  <w:r>
                                    <w:rPr>
                                      <w:sz w:val="22"/>
                                    </w:rPr>
                                    <w:t>месте</w:t>
                                  </w:r>
                                  <w:r>
                                    <w:rPr>
                                      <w:spacing w:val="-10"/>
                                      <w:sz w:val="22"/>
                                    </w:rPr>
                                    <w:t> </w:t>
                                  </w:r>
                                  <w:r>
                                    <w:rPr>
                                      <w:sz w:val="22"/>
                                    </w:rPr>
                                    <w:t>субъекта </w:t>
                                  </w:r>
                                  <w:r>
                                    <w:rPr>
                                      <w:spacing w:val="-4"/>
                                      <w:sz w:val="22"/>
                                    </w:rPr>
                                    <w:t>МСП;</w:t>
                                  </w:r>
                                </w:p>
                                <w:p>
                                  <w:pPr>
                                    <w:pStyle w:val="TableParagraph"/>
                                    <w:spacing w:line="249" w:lineRule="exact"/>
                                    <w:ind w:left="28"/>
                                    <w:rPr>
                                      <w:sz w:val="22"/>
                                    </w:rPr>
                                  </w:pPr>
                                  <w:r>
                                    <w:rPr>
                                      <w:sz w:val="22"/>
                                    </w:rPr>
                                    <w:t>проведение</w:t>
                                  </w:r>
                                  <w:r>
                                    <w:rPr>
                                      <w:spacing w:val="-6"/>
                                      <w:sz w:val="22"/>
                                    </w:rPr>
                                    <w:t> </w:t>
                                  </w:r>
                                  <w:r>
                                    <w:rPr>
                                      <w:spacing w:val="-2"/>
                                      <w:sz w:val="22"/>
                                    </w:rPr>
                                    <w:t>скоринга.</w:t>
                                  </w:r>
                                </w:p>
                              </w:tc>
                            </w:tr>
                          </w:tbl>
                          <w:p>
                            <w:pPr>
                              <w:pStyle w:val="BodyText"/>
                            </w:pPr>
                          </w:p>
                        </w:txbxContent>
                      </wps:txbx>
                      <wps:bodyPr wrap="square" lIns="0" tIns="0" rIns="0" bIns="0" rtlCol="0">
                        <a:noAutofit/>
                      </wps:bodyPr>
                    </wps:wsp>
                  </a:graphicData>
                </a:graphic>
              </wp:anchor>
            </w:drawing>
          </mc:Choice>
          <mc:Fallback>
            <w:pict>
              <v:shape style="position:absolute;margin-left:308.809998pt;margin-top:27.422266pt;width:195.4pt;height:255.55pt;mso-position-horizontal-relative:page;mso-position-vertical-relative:paragraph;z-index:15780352" type="#_x0000_t202" id="docshape72"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788"/>
                      </w:tblGrid>
                      <w:tr>
                        <w:trPr>
                          <w:trHeight w:val="2421" w:hRule="atLeast"/>
                        </w:trPr>
                        <w:tc>
                          <w:tcPr>
                            <w:tcW w:w="3788" w:type="dxa"/>
                            <w:shd w:val="clear" w:color="auto" w:fill="FFFFFF"/>
                          </w:tcPr>
                          <w:p>
                            <w:pPr>
                              <w:pStyle w:val="TableParagraph"/>
                              <w:spacing w:line="268" w:lineRule="exact"/>
                              <w:ind w:left="28"/>
                              <w:rPr>
                                <w:sz w:val="22"/>
                              </w:rPr>
                            </w:pPr>
                            <w:r>
                              <w:rPr>
                                <w:sz w:val="22"/>
                              </w:rPr>
                              <w:t>регистрация</w:t>
                            </w:r>
                            <w:r>
                              <w:rPr>
                                <w:spacing w:val="-6"/>
                                <w:sz w:val="22"/>
                              </w:rPr>
                              <w:t> </w:t>
                            </w:r>
                            <w:r>
                              <w:rPr>
                                <w:sz w:val="22"/>
                              </w:rPr>
                              <w:t>личного</w:t>
                            </w:r>
                            <w:r>
                              <w:rPr>
                                <w:spacing w:val="-5"/>
                                <w:sz w:val="22"/>
                              </w:rPr>
                              <w:t> </w:t>
                            </w:r>
                            <w:r>
                              <w:rPr>
                                <w:spacing w:val="-2"/>
                                <w:sz w:val="22"/>
                              </w:rPr>
                              <w:t>кабинета</w:t>
                            </w:r>
                          </w:p>
                          <w:p>
                            <w:pPr>
                              <w:pStyle w:val="TableParagraph"/>
                              <w:ind w:left="28"/>
                              <w:rPr>
                                <w:sz w:val="22"/>
                              </w:rPr>
                            </w:pPr>
                            <w:r>
                              <w:rPr>
                                <w:sz w:val="22"/>
                              </w:rPr>
                              <w:t>субъекта МСП и предоставление лицензии</w:t>
                            </w:r>
                            <w:r>
                              <w:rPr>
                                <w:spacing w:val="-12"/>
                                <w:sz w:val="22"/>
                              </w:rPr>
                              <w:t> </w:t>
                            </w:r>
                            <w:r>
                              <w:rPr>
                                <w:sz w:val="22"/>
                              </w:rPr>
                              <w:t>для</w:t>
                            </w:r>
                            <w:r>
                              <w:rPr>
                                <w:spacing w:val="-13"/>
                                <w:sz w:val="22"/>
                              </w:rPr>
                              <w:t> </w:t>
                            </w:r>
                            <w:r>
                              <w:rPr>
                                <w:sz w:val="22"/>
                              </w:rPr>
                              <w:t>сдачи</w:t>
                            </w:r>
                            <w:r>
                              <w:rPr>
                                <w:spacing w:val="-12"/>
                                <w:sz w:val="22"/>
                              </w:rPr>
                              <w:t> </w:t>
                            </w:r>
                            <w:r>
                              <w:rPr>
                                <w:sz w:val="22"/>
                              </w:rPr>
                              <w:t>Электронной </w:t>
                            </w:r>
                            <w:r>
                              <w:rPr>
                                <w:spacing w:val="-2"/>
                                <w:sz w:val="22"/>
                              </w:rPr>
                              <w:t>отчетности;</w:t>
                            </w:r>
                          </w:p>
                          <w:p>
                            <w:pPr>
                              <w:pStyle w:val="TableParagraph"/>
                              <w:ind w:left="28"/>
                              <w:rPr>
                                <w:sz w:val="22"/>
                              </w:rPr>
                            </w:pPr>
                            <w:r>
                              <w:rPr>
                                <w:sz w:val="22"/>
                              </w:rPr>
                              <w:t>предоставление</w:t>
                            </w:r>
                            <w:r>
                              <w:rPr>
                                <w:spacing w:val="-13"/>
                                <w:sz w:val="22"/>
                              </w:rPr>
                              <w:t> </w:t>
                            </w:r>
                            <w:r>
                              <w:rPr>
                                <w:sz w:val="22"/>
                              </w:rPr>
                              <w:t>носителя</w:t>
                            </w:r>
                            <w:r>
                              <w:rPr>
                                <w:spacing w:val="-12"/>
                                <w:sz w:val="22"/>
                              </w:rPr>
                              <w:t> </w:t>
                            </w:r>
                            <w:r>
                              <w:rPr>
                                <w:sz w:val="22"/>
                              </w:rPr>
                              <w:t>Рутокен-лайт для записи ЭЦП;</w:t>
                            </w:r>
                          </w:p>
                          <w:p>
                            <w:pPr>
                              <w:pStyle w:val="TableParagraph"/>
                              <w:spacing w:line="270" w:lineRule="atLeast"/>
                              <w:ind w:left="28"/>
                              <w:rPr>
                                <w:sz w:val="22"/>
                              </w:rPr>
                            </w:pPr>
                            <w:r>
                              <w:rPr>
                                <w:sz w:val="22"/>
                              </w:rPr>
                              <w:t>настройка работы с электронной подписью</w:t>
                            </w:r>
                            <w:r>
                              <w:rPr>
                                <w:spacing w:val="-10"/>
                                <w:sz w:val="22"/>
                              </w:rPr>
                              <w:t> </w:t>
                            </w:r>
                            <w:r>
                              <w:rPr>
                                <w:sz w:val="22"/>
                              </w:rPr>
                              <w:t>на</w:t>
                            </w:r>
                            <w:r>
                              <w:rPr>
                                <w:spacing w:val="-8"/>
                                <w:sz w:val="22"/>
                              </w:rPr>
                              <w:t> </w:t>
                            </w:r>
                            <w:r>
                              <w:rPr>
                                <w:sz w:val="22"/>
                              </w:rPr>
                              <w:t>рабочем</w:t>
                            </w:r>
                            <w:r>
                              <w:rPr>
                                <w:spacing w:val="-11"/>
                                <w:sz w:val="22"/>
                              </w:rPr>
                              <w:t> </w:t>
                            </w:r>
                            <w:r>
                              <w:rPr>
                                <w:sz w:val="22"/>
                              </w:rPr>
                              <w:t>месте</w:t>
                            </w:r>
                            <w:r>
                              <w:rPr>
                                <w:spacing w:val="-10"/>
                                <w:sz w:val="22"/>
                              </w:rPr>
                              <w:t> </w:t>
                            </w:r>
                            <w:r>
                              <w:rPr>
                                <w:sz w:val="22"/>
                              </w:rPr>
                              <w:t>субъекта </w:t>
                            </w:r>
                            <w:r>
                              <w:rPr>
                                <w:spacing w:val="-4"/>
                                <w:sz w:val="22"/>
                              </w:rPr>
                              <w:t>МСП.</w:t>
                            </w:r>
                          </w:p>
                        </w:tc>
                      </w:tr>
                      <w:tr>
                        <w:trPr>
                          <w:trHeight w:val="2690" w:hRule="atLeast"/>
                        </w:trPr>
                        <w:tc>
                          <w:tcPr>
                            <w:tcW w:w="3788" w:type="dxa"/>
                            <w:shd w:val="clear" w:color="auto" w:fill="FFFFFF"/>
                          </w:tcPr>
                          <w:p>
                            <w:pPr>
                              <w:pStyle w:val="TableParagraph"/>
                              <w:spacing w:before="4"/>
                              <w:ind w:left="28"/>
                              <w:rPr>
                                <w:sz w:val="22"/>
                              </w:rPr>
                            </w:pPr>
                            <w:r>
                              <w:rPr>
                                <w:sz w:val="22"/>
                              </w:rPr>
                              <w:t>регистрация</w:t>
                            </w:r>
                            <w:r>
                              <w:rPr>
                                <w:spacing w:val="-6"/>
                                <w:sz w:val="22"/>
                              </w:rPr>
                              <w:t> </w:t>
                            </w:r>
                            <w:r>
                              <w:rPr>
                                <w:sz w:val="22"/>
                              </w:rPr>
                              <w:t>личного</w:t>
                            </w:r>
                            <w:r>
                              <w:rPr>
                                <w:spacing w:val="-5"/>
                                <w:sz w:val="22"/>
                              </w:rPr>
                              <w:t> </w:t>
                            </w:r>
                            <w:r>
                              <w:rPr>
                                <w:spacing w:val="-2"/>
                                <w:sz w:val="22"/>
                              </w:rPr>
                              <w:t>кабинета</w:t>
                            </w:r>
                          </w:p>
                          <w:p>
                            <w:pPr>
                              <w:pStyle w:val="TableParagraph"/>
                              <w:ind w:left="28"/>
                              <w:rPr>
                                <w:sz w:val="22"/>
                              </w:rPr>
                            </w:pPr>
                            <w:r>
                              <w:rPr>
                                <w:sz w:val="22"/>
                              </w:rPr>
                              <w:t>субъекта МСП и предоставление лицензии</w:t>
                            </w:r>
                            <w:r>
                              <w:rPr>
                                <w:spacing w:val="-12"/>
                                <w:sz w:val="22"/>
                              </w:rPr>
                              <w:t> </w:t>
                            </w:r>
                            <w:r>
                              <w:rPr>
                                <w:sz w:val="22"/>
                              </w:rPr>
                              <w:t>для</w:t>
                            </w:r>
                            <w:r>
                              <w:rPr>
                                <w:spacing w:val="-13"/>
                                <w:sz w:val="22"/>
                              </w:rPr>
                              <w:t> </w:t>
                            </w:r>
                            <w:r>
                              <w:rPr>
                                <w:sz w:val="22"/>
                              </w:rPr>
                              <w:t>сдачи</w:t>
                            </w:r>
                            <w:r>
                              <w:rPr>
                                <w:spacing w:val="-12"/>
                                <w:sz w:val="22"/>
                              </w:rPr>
                              <w:t> </w:t>
                            </w:r>
                            <w:r>
                              <w:rPr>
                                <w:sz w:val="22"/>
                              </w:rPr>
                              <w:t>Электронной </w:t>
                            </w:r>
                            <w:r>
                              <w:rPr>
                                <w:spacing w:val="-2"/>
                                <w:sz w:val="22"/>
                              </w:rPr>
                              <w:t>отчетности;</w:t>
                            </w:r>
                          </w:p>
                          <w:p>
                            <w:pPr>
                              <w:pStyle w:val="TableParagraph"/>
                              <w:spacing w:before="1"/>
                              <w:ind w:left="28"/>
                              <w:rPr>
                                <w:sz w:val="22"/>
                              </w:rPr>
                            </w:pPr>
                            <w:r>
                              <w:rPr>
                                <w:sz w:val="22"/>
                              </w:rPr>
                              <w:t>предоставление</w:t>
                            </w:r>
                            <w:r>
                              <w:rPr>
                                <w:spacing w:val="-13"/>
                                <w:sz w:val="22"/>
                              </w:rPr>
                              <w:t> </w:t>
                            </w:r>
                            <w:r>
                              <w:rPr>
                                <w:sz w:val="22"/>
                              </w:rPr>
                              <w:t>носителя</w:t>
                            </w:r>
                            <w:r>
                              <w:rPr>
                                <w:spacing w:val="-12"/>
                                <w:sz w:val="22"/>
                              </w:rPr>
                              <w:t> </w:t>
                            </w:r>
                            <w:r>
                              <w:rPr>
                                <w:sz w:val="22"/>
                              </w:rPr>
                              <w:t>Рутокен-лайт для записи ЭЦП;</w:t>
                            </w:r>
                          </w:p>
                          <w:p>
                            <w:pPr>
                              <w:pStyle w:val="TableParagraph"/>
                              <w:ind w:left="28"/>
                              <w:rPr>
                                <w:sz w:val="22"/>
                              </w:rPr>
                            </w:pPr>
                            <w:r>
                              <w:rPr>
                                <w:sz w:val="22"/>
                              </w:rPr>
                              <w:t>настройка работы с электронной подписью</w:t>
                            </w:r>
                            <w:r>
                              <w:rPr>
                                <w:spacing w:val="-10"/>
                                <w:sz w:val="22"/>
                              </w:rPr>
                              <w:t> </w:t>
                            </w:r>
                            <w:r>
                              <w:rPr>
                                <w:sz w:val="22"/>
                              </w:rPr>
                              <w:t>на</w:t>
                            </w:r>
                            <w:r>
                              <w:rPr>
                                <w:spacing w:val="-8"/>
                                <w:sz w:val="22"/>
                              </w:rPr>
                              <w:t> </w:t>
                            </w:r>
                            <w:r>
                              <w:rPr>
                                <w:sz w:val="22"/>
                              </w:rPr>
                              <w:t>рабочем</w:t>
                            </w:r>
                            <w:r>
                              <w:rPr>
                                <w:spacing w:val="-11"/>
                                <w:sz w:val="22"/>
                              </w:rPr>
                              <w:t> </w:t>
                            </w:r>
                            <w:r>
                              <w:rPr>
                                <w:sz w:val="22"/>
                              </w:rPr>
                              <w:t>месте</w:t>
                            </w:r>
                            <w:r>
                              <w:rPr>
                                <w:spacing w:val="-10"/>
                                <w:sz w:val="22"/>
                              </w:rPr>
                              <w:t> </w:t>
                            </w:r>
                            <w:r>
                              <w:rPr>
                                <w:sz w:val="22"/>
                              </w:rPr>
                              <w:t>субъекта </w:t>
                            </w:r>
                            <w:r>
                              <w:rPr>
                                <w:spacing w:val="-4"/>
                                <w:sz w:val="22"/>
                              </w:rPr>
                              <w:t>МСП;</w:t>
                            </w:r>
                          </w:p>
                          <w:p>
                            <w:pPr>
                              <w:pStyle w:val="TableParagraph"/>
                              <w:spacing w:line="249" w:lineRule="exact"/>
                              <w:ind w:left="28"/>
                              <w:rPr>
                                <w:sz w:val="22"/>
                              </w:rPr>
                            </w:pPr>
                            <w:r>
                              <w:rPr>
                                <w:sz w:val="22"/>
                              </w:rPr>
                              <w:t>проведение</w:t>
                            </w:r>
                            <w:r>
                              <w:rPr>
                                <w:spacing w:val="-6"/>
                                <w:sz w:val="22"/>
                              </w:rPr>
                              <w:t> </w:t>
                            </w:r>
                            <w:r>
                              <w:rPr>
                                <w:spacing w:val="-2"/>
                                <w:sz w:val="22"/>
                              </w:rPr>
                              <w:t>скоринга.</w:t>
                            </w:r>
                          </w:p>
                        </w:tc>
                      </w:tr>
                    </w:tbl>
                    <w:p>
                      <w:pPr>
                        <w:pStyle w:val="BodyText"/>
                      </w:pPr>
                    </w:p>
                  </w:txbxContent>
                </v:textbox>
                <w10:wrap type="none"/>
              </v:shape>
            </w:pict>
          </mc:Fallback>
        </mc:AlternateContent>
      </w:r>
      <w:r>
        <w:rPr>
          <w:b/>
          <w:sz w:val="22"/>
        </w:rPr>
        <w:t>Содействие</w:t>
      </w:r>
      <w:r>
        <w:rPr>
          <w:b/>
          <w:spacing w:val="-9"/>
          <w:sz w:val="22"/>
        </w:rPr>
        <w:t> </w:t>
      </w:r>
      <w:r>
        <w:rPr>
          <w:b/>
          <w:sz w:val="22"/>
        </w:rPr>
        <w:t>в</w:t>
      </w:r>
      <w:r>
        <w:rPr>
          <w:b/>
          <w:spacing w:val="-5"/>
          <w:sz w:val="22"/>
        </w:rPr>
        <w:t> </w:t>
      </w:r>
      <w:r>
        <w:rPr>
          <w:b/>
          <w:sz w:val="22"/>
        </w:rPr>
        <w:t>популяризации</w:t>
      </w:r>
      <w:r>
        <w:rPr>
          <w:b/>
          <w:spacing w:val="-6"/>
          <w:sz w:val="22"/>
        </w:rPr>
        <w:t> </w:t>
      </w:r>
      <w:r>
        <w:rPr>
          <w:b/>
          <w:sz w:val="22"/>
        </w:rPr>
        <w:t>и</w:t>
      </w:r>
      <w:r>
        <w:rPr>
          <w:b/>
          <w:spacing w:val="-5"/>
          <w:sz w:val="22"/>
        </w:rPr>
        <w:t> </w:t>
      </w:r>
      <w:r>
        <w:rPr>
          <w:b/>
          <w:sz w:val="22"/>
        </w:rPr>
        <w:t>продвижении</w:t>
      </w:r>
      <w:r>
        <w:rPr>
          <w:b/>
          <w:spacing w:val="-5"/>
          <w:sz w:val="22"/>
        </w:rPr>
        <w:t> </w:t>
      </w:r>
      <w:r>
        <w:rPr>
          <w:b/>
          <w:spacing w:val="-2"/>
          <w:sz w:val="22"/>
        </w:rPr>
        <w:t>продукции</w:t>
      </w:r>
    </w:p>
    <w:p>
      <w:pPr>
        <w:pStyle w:val="BodyText"/>
        <w:spacing w:before="30" w:after="1"/>
        <w:rPr>
          <w:b/>
          <w:sz w:val="20"/>
        </w:rPr>
      </w:pPr>
    </w:p>
    <w:tbl>
      <w:tblPr>
        <w:tblW w:w="0" w:type="auto"/>
        <w:jc w:val="left"/>
        <w:tblInd w:w="85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2336"/>
        <w:gridCol w:w="2970"/>
        <w:gridCol w:w="3947"/>
        <w:gridCol w:w="2824"/>
        <w:gridCol w:w="3400"/>
      </w:tblGrid>
      <w:tr>
        <w:trPr>
          <w:trHeight w:val="2411" w:hRule="atLeast"/>
        </w:trPr>
        <w:tc>
          <w:tcPr>
            <w:tcW w:w="2336" w:type="dxa"/>
            <w:tcBorders>
              <w:left w:val="nil"/>
            </w:tcBorders>
          </w:tcPr>
          <w:p>
            <w:pPr>
              <w:pStyle w:val="TableParagraph"/>
              <w:ind w:left="107" w:right="714"/>
              <w:rPr>
                <w:sz w:val="22"/>
              </w:rPr>
            </w:pPr>
            <w:r>
              <w:rPr>
                <w:sz w:val="22"/>
              </w:rPr>
              <w:t>Услуги по подключению</w:t>
            </w:r>
            <w:r>
              <w:rPr>
                <w:spacing w:val="-13"/>
                <w:sz w:val="22"/>
              </w:rPr>
              <w:t> </w:t>
            </w:r>
            <w:r>
              <w:rPr>
                <w:sz w:val="22"/>
              </w:rPr>
              <w:t>и настройке ПО </w:t>
            </w:r>
            <w:r>
              <w:rPr>
                <w:spacing w:val="-2"/>
                <w:sz w:val="22"/>
              </w:rPr>
              <w:t>электронная отчетность</w:t>
            </w:r>
          </w:p>
        </w:tc>
        <w:tc>
          <w:tcPr>
            <w:tcW w:w="2970" w:type="dxa"/>
          </w:tcPr>
          <w:p>
            <w:pPr>
              <w:pStyle w:val="TableParagraph"/>
              <w:ind w:left="426" w:hanging="298"/>
              <w:rPr>
                <w:sz w:val="22"/>
              </w:rPr>
            </w:pPr>
            <w:r>
              <w:rPr>
                <w:sz w:val="22"/>
              </w:rPr>
              <w:t>Субъекты</w:t>
            </w:r>
            <w:r>
              <w:rPr>
                <w:spacing w:val="-12"/>
                <w:sz w:val="22"/>
              </w:rPr>
              <w:t> </w:t>
            </w:r>
            <w:r>
              <w:rPr>
                <w:sz w:val="22"/>
              </w:rPr>
              <w:t>малого</w:t>
            </w:r>
            <w:r>
              <w:rPr>
                <w:spacing w:val="-13"/>
                <w:sz w:val="22"/>
              </w:rPr>
              <w:t> </w:t>
            </w:r>
            <w:r>
              <w:rPr>
                <w:sz w:val="22"/>
              </w:rPr>
              <w:t>и</w:t>
            </w:r>
            <w:r>
              <w:rPr>
                <w:spacing w:val="-11"/>
                <w:sz w:val="22"/>
              </w:rPr>
              <w:t> </w:t>
            </w:r>
            <w:r>
              <w:rPr>
                <w:sz w:val="22"/>
              </w:rPr>
              <w:t>среднего </w:t>
            </w:r>
            <w:r>
              <w:rPr>
                <w:spacing w:val="-2"/>
                <w:sz w:val="22"/>
              </w:rPr>
              <w:t>предпринимательства</w:t>
            </w:r>
          </w:p>
        </w:tc>
        <w:tc>
          <w:tcPr>
            <w:tcW w:w="3947" w:type="dxa"/>
          </w:tcPr>
          <w:p>
            <w:pPr>
              <w:pStyle w:val="TableParagraph"/>
              <w:rPr>
                <w:rFonts w:ascii="Times New Roman"/>
                <w:sz w:val="22"/>
              </w:rPr>
            </w:pPr>
          </w:p>
        </w:tc>
        <w:tc>
          <w:tcPr>
            <w:tcW w:w="2824" w:type="dxa"/>
          </w:tcPr>
          <w:p>
            <w:pPr>
              <w:pStyle w:val="TableParagraph"/>
              <w:ind w:left="3" w:right="13"/>
              <w:jc w:val="center"/>
              <w:rPr>
                <w:sz w:val="22"/>
              </w:rPr>
            </w:pPr>
            <w:r>
              <w:rPr>
                <w:sz w:val="22"/>
              </w:rPr>
              <w:t>Субсидируется 100% (стоимость услуги рассчитывается</w:t>
            </w:r>
            <w:r>
              <w:rPr>
                <w:spacing w:val="-13"/>
                <w:sz w:val="22"/>
              </w:rPr>
              <w:t> </w:t>
            </w:r>
            <w:r>
              <w:rPr>
                <w:sz w:val="22"/>
              </w:rPr>
              <w:t>ежегодно)</w:t>
            </w:r>
          </w:p>
        </w:tc>
        <w:tc>
          <w:tcPr>
            <w:tcW w:w="3400" w:type="dxa"/>
            <w:tcBorders>
              <w:right w:val="nil"/>
            </w:tcBorders>
          </w:tcPr>
          <w:p>
            <w:pPr>
              <w:pStyle w:val="TableParagraph"/>
              <w:ind w:left="421" w:right="415" w:firstLine="2"/>
              <w:jc w:val="center"/>
              <w:rPr>
                <w:sz w:val="22"/>
              </w:rPr>
            </w:pPr>
            <w:r>
              <w:rPr>
                <w:sz w:val="22"/>
              </w:rPr>
              <w:t>Узнать подробнее можно </w:t>
            </w:r>
            <w:hyperlink r:id="rId134">
              <w:r>
                <w:rPr>
                  <w:color w:val="0462C1"/>
                  <w:spacing w:val="-2"/>
                  <w:sz w:val="22"/>
                  <w:u w:val="single" w:color="0462C1"/>
                </w:rPr>
                <w:t>https://mbrm.ru/consulting-</w:t>
              </w:r>
            </w:hyperlink>
            <w:r>
              <w:rPr>
                <w:color w:val="0462C1"/>
                <w:spacing w:val="-2"/>
                <w:sz w:val="22"/>
              </w:rPr>
              <w:t> </w:t>
            </w:r>
            <w:hyperlink r:id="rId134">
              <w:r>
                <w:rPr>
                  <w:color w:val="0462C1"/>
                  <w:spacing w:val="-2"/>
                  <w:sz w:val="22"/>
                  <w:u w:val="single" w:color="0462C1"/>
                </w:rPr>
                <w:t>support/</w:t>
              </w:r>
            </w:hyperlink>
          </w:p>
          <w:p>
            <w:pPr>
              <w:pStyle w:val="TableParagraph"/>
              <w:spacing w:line="267" w:lineRule="exact"/>
              <w:ind w:left="4"/>
              <w:jc w:val="center"/>
              <w:rPr>
                <w:sz w:val="22"/>
              </w:rPr>
            </w:pPr>
            <w:r>
              <w:rPr>
                <w:sz w:val="22"/>
              </w:rPr>
              <w:t>Контактная</w:t>
            </w:r>
            <w:r>
              <w:rPr>
                <w:spacing w:val="-9"/>
                <w:sz w:val="22"/>
              </w:rPr>
              <w:t> </w:t>
            </w:r>
            <w:r>
              <w:rPr>
                <w:spacing w:val="-2"/>
                <w:sz w:val="22"/>
              </w:rPr>
              <w:t>информация:</w:t>
            </w:r>
          </w:p>
          <w:p>
            <w:pPr>
              <w:pStyle w:val="TableParagraph"/>
              <w:spacing w:line="267" w:lineRule="exact"/>
              <w:ind w:left="7"/>
              <w:jc w:val="center"/>
              <w:rPr>
                <w:sz w:val="22"/>
              </w:rPr>
            </w:pPr>
            <w:r>
              <w:rPr>
                <w:sz w:val="22"/>
              </w:rPr>
              <w:t>8</w:t>
            </w:r>
            <w:r>
              <w:rPr>
                <w:spacing w:val="-2"/>
                <w:sz w:val="22"/>
              </w:rPr>
              <w:t> </w:t>
            </w:r>
            <w:r>
              <w:rPr>
                <w:sz w:val="22"/>
              </w:rPr>
              <w:t>(8342)</w:t>
            </w:r>
            <w:r>
              <w:rPr>
                <w:spacing w:val="-5"/>
                <w:sz w:val="22"/>
              </w:rPr>
              <w:t> </w:t>
            </w:r>
            <w:r>
              <w:rPr>
                <w:sz w:val="22"/>
              </w:rPr>
              <w:t>24</w:t>
            </w:r>
            <w:r>
              <w:rPr>
                <w:spacing w:val="-3"/>
                <w:sz w:val="22"/>
              </w:rPr>
              <w:t> </w:t>
            </w:r>
            <w:r>
              <w:rPr>
                <w:sz w:val="22"/>
              </w:rPr>
              <w:t>77</w:t>
            </w:r>
            <w:r>
              <w:rPr>
                <w:spacing w:val="-3"/>
                <w:sz w:val="22"/>
              </w:rPr>
              <w:t> </w:t>
            </w:r>
            <w:r>
              <w:rPr>
                <w:spacing w:val="-5"/>
                <w:sz w:val="22"/>
              </w:rPr>
              <w:t>77,</w:t>
            </w:r>
          </w:p>
          <w:p>
            <w:pPr>
              <w:pStyle w:val="TableParagraph"/>
              <w:ind w:left="6"/>
              <w:jc w:val="center"/>
              <w:rPr>
                <w:b/>
                <w:sz w:val="22"/>
              </w:rPr>
            </w:pPr>
            <w:hyperlink r:id="rId135">
              <w:r>
                <w:rPr>
                  <w:b/>
                  <w:color w:val="0462C1"/>
                  <w:spacing w:val="-2"/>
                  <w:sz w:val="22"/>
                  <w:u w:val="single" w:color="0462C1"/>
                </w:rPr>
                <w:t>cpprm@mbrm.ru</w:t>
              </w:r>
            </w:hyperlink>
          </w:p>
        </w:tc>
      </w:tr>
      <w:tr>
        <w:trPr>
          <w:trHeight w:val="287" w:hRule="atLeast"/>
        </w:trPr>
        <w:tc>
          <w:tcPr>
            <w:tcW w:w="2336" w:type="dxa"/>
            <w:tcBorders>
              <w:left w:val="nil"/>
              <w:bottom w:val="nil"/>
            </w:tcBorders>
          </w:tcPr>
          <w:p>
            <w:pPr>
              <w:pStyle w:val="TableParagraph"/>
              <w:spacing w:line="268" w:lineRule="exact"/>
              <w:ind w:left="107"/>
              <w:rPr>
                <w:sz w:val="22"/>
              </w:rPr>
            </w:pPr>
            <w:r>
              <w:rPr>
                <w:sz w:val="22"/>
              </w:rPr>
              <w:t>Комплексная</w:t>
            </w:r>
            <w:r>
              <w:rPr>
                <w:spacing w:val="-11"/>
                <w:sz w:val="22"/>
              </w:rPr>
              <w:t> </w:t>
            </w:r>
            <w:r>
              <w:rPr>
                <w:spacing w:val="-2"/>
                <w:sz w:val="22"/>
              </w:rPr>
              <w:t>услуга</w:t>
            </w:r>
          </w:p>
        </w:tc>
        <w:tc>
          <w:tcPr>
            <w:tcW w:w="2970" w:type="dxa"/>
            <w:tcBorders>
              <w:bottom w:val="nil"/>
            </w:tcBorders>
          </w:tcPr>
          <w:p>
            <w:pPr>
              <w:pStyle w:val="TableParagraph"/>
              <w:spacing w:line="268" w:lineRule="exact"/>
              <w:ind w:left="100" w:right="103"/>
              <w:jc w:val="center"/>
              <w:rPr>
                <w:sz w:val="22"/>
              </w:rPr>
            </w:pPr>
            <w:r>
              <w:rPr>
                <w:sz w:val="22"/>
              </w:rPr>
              <w:t>ИП</w:t>
            </w:r>
            <w:r>
              <w:rPr>
                <w:spacing w:val="-2"/>
                <w:sz w:val="22"/>
              </w:rPr>
              <w:t> </w:t>
            </w:r>
            <w:r>
              <w:rPr>
                <w:sz w:val="22"/>
              </w:rPr>
              <w:t>и</w:t>
            </w:r>
            <w:r>
              <w:rPr>
                <w:spacing w:val="-1"/>
                <w:sz w:val="22"/>
              </w:rPr>
              <w:t> </w:t>
            </w:r>
            <w:r>
              <w:rPr>
                <w:sz w:val="22"/>
              </w:rPr>
              <w:t>ООО,</w:t>
            </w:r>
            <w:r>
              <w:rPr>
                <w:spacing w:val="-2"/>
                <w:sz w:val="22"/>
              </w:rPr>
              <w:t> занимающихся</w:t>
            </w:r>
          </w:p>
        </w:tc>
        <w:tc>
          <w:tcPr>
            <w:tcW w:w="3947" w:type="dxa"/>
            <w:vMerge w:val="restart"/>
            <w:tcBorders>
              <w:bottom w:val="nil"/>
            </w:tcBorders>
          </w:tcPr>
          <w:p>
            <w:pPr>
              <w:pStyle w:val="TableParagraph"/>
              <w:rPr>
                <w:rFonts w:ascii="Times New Roman"/>
                <w:sz w:val="22"/>
              </w:rPr>
            </w:pPr>
          </w:p>
        </w:tc>
        <w:tc>
          <w:tcPr>
            <w:tcW w:w="2824" w:type="dxa"/>
            <w:tcBorders>
              <w:bottom w:val="nil"/>
            </w:tcBorders>
          </w:tcPr>
          <w:p>
            <w:pPr>
              <w:pStyle w:val="TableParagraph"/>
              <w:spacing w:line="268" w:lineRule="exact"/>
              <w:ind w:left="3" w:right="13"/>
              <w:jc w:val="center"/>
              <w:rPr>
                <w:sz w:val="22"/>
              </w:rPr>
            </w:pPr>
            <w:r>
              <w:rPr>
                <w:sz w:val="22"/>
              </w:rPr>
              <w:t>Субсидируется</w:t>
            </w:r>
            <w:r>
              <w:rPr>
                <w:spacing w:val="-13"/>
                <w:sz w:val="22"/>
              </w:rPr>
              <w:t> </w:t>
            </w:r>
            <w:r>
              <w:rPr>
                <w:spacing w:val="-4"/>
                <w:sz w:val="22"/>
              </w:rPr>
              <w:t>100%</w:t>
            </w:r>
          </w:p>
        </w:tc>
        <w:tc>
          <w:tcPr>
            <w:tcW w:w="3400" w:type="dxa"/>
            <w:tcBorders>
              <w:bottom w:val="nil"/>
              <w:right w:val="nil"/>
            </w:tcBorders>
          </w:tcPr>
          <w:p>
            <w:pPr>
              <w:pStyle w:val="TableParagraph"/>
              <w:spacing w:line="268" w:lineRule="exact"/>
              <w:ind w:left="8"/>
              <w:jc w:val="center"/>
              <w:rPr>
                <w:sz w:val="22"/>
              </w:rPr>
            </w:pPr>
            <w:r>
              <w:rPr>
                <w:sz w:val="22"/>
              </w:rPr>
              <w:t>Узнать</w:t>
            </w:r>
            <w:r>
              <w:rPr>
                <w:spacing w:val="-7"/>
                <w:sz w:val="22"/>
              </w:rPr>
              <w:t> </w:t>
            </w:r>
            <w:r>
              <w:rPr>
                <w:sz w:val="22"/>
              </w:rPr>
              <w:t>подробнее</w:t>
            </w:r>
            <w:r>
              <w:rPr>
                <w:spacing w:val="-1"/>
                <w:sz w:val="22"/>
              </w:rPr>
              <w:t> </w:t>
            </w:r>
            <w:r>
              <w:rPr>
                <w:spacing w:val="-4"/>
                <w:sz w:val="22"/>
              </w:rPr>
              <w:t>можно</w:t>
            </w:r>
          </w:p>
        </w:tc>
      </w:tr>
      <w:tr>
        <w:trPr>
          <w:trHeight w:val="268" w:hRule="atLeast"/>
        </w:trPr>
        <w:tc>
          <w:tcPr>
            <w:tcW w:w="2336" w:type="dxa"/>
            <w:tcBorders>
              <w:top w:val="nil"/>
              <w:left w:val="nil"/>
              <w:bottom w:val="nil"/>
            </w:tcBorders>
          </w:tcPr>
          <w:p>
            <w:pPr>
              <w:pStyle w:val="TableParagraph"/>
              <w:spacing w:line="249" w:lineRule="exact"/>
              <w:ind w:left="107"/>
              <w:rPr>
                <w:sz w:val="22"/>
              </w:rPr>
            </w:pPr>
            <w:r>
              <w:rPr>
                <w:sz w:val="22"/>
              </w:rPr>
              <w:t>по</w:t>
            </w:r>
            <w:r>
              <w:rPr>
                <w:spacing w:val="-3"/>
                <w:sz w:val="22"/>
              </w:rPr>
              <w:t> </w:t>
            </w:r>
            <w:r>
              <w:rPr>
                <w:sz w:val="22"/>
              </w:rPr>
              <w:t>подключению</w:t>
            </w:r>
            <w:r>
              <w:rPr>
                <w:spacing w:val="-5"/>
                <w:sz w:val="22"/>
              </w:rPr>
              <w:t> </w:t>
            </w:r>
            <w:r>
              <w:rPr>
                <w:spacing w:val="-10"/>
                <w:sz w:val="22"/>
              </w:rPr>
              <w:t>и</w:t>
            </w:r>
          </w:p>
        </w:tc>
        <w:tc>
          <w:tcPr>
            <w:tcW w:w="2970" w:type="dxa"/>
            <w:tcBorders>
              <w:top w:val="nil"/>
              <w:bottom w:val="nil"/>
            </w:tcBorders>
          </w:tcPr>
          <w:p>
            <w:pPr>
              <w:pStyle w:val="TableParagraph"/>
              <w:spacing w:line="249" w:lineRule="exact"/>
              <w:ind w:left="100" w:right="101"/>
              <w:jc w:val="center"/>
              <w:rPr>
                <w:sz w:val="22"/>
              </w:rPr>
            </w:pPr>
            <w:r>
              <w:rPr>
                <w:spacing w:val="-2"/>
                <w:sz w:val="22"/>
              </w:rPr>
              <w:t>предпринимательской</w:t>
            </w:r>
          </w:p>
        </w:tc>
        <w:tc>
          <w:tcPr>
            <w:tcW w:w="3947" w:type="dxa"/>
            <w:vMerge/>
            <w:tcBorders>
              <w:top w:val="nil"/>
              <w:bottom w:val="nil"/>
            </w:tcBorders>
          </w:tcPr>
          <w:p>
            <w:pPr>
              <w:rPr>
                <w:sz w:val="2"/>
                <w:szCs w:val="2"/>
              </w:rPr>
            </w:pPr>
          </w:p>
        </w:tc>
        <w:tc>
          <w:tcPr>
            <w:tcW w:w="2824" w:type="dxa"/>
            <w:tcBorders>
              <w:top w:val="nil"/>
              <w:bottom w:val="nil"/>
            </w:tcBorders>
          </w:tcPr>
          <w:p>
            <w:pPr>
              <w:pStyle w:val="TableParagraph"/>
              <w:spacing w:line="249" w:lineRule="exact"/>
              <w:ind w:left="1" w:right="13"/>
              <w:jc w:val="center"/>
              <w:rPr>
                <w:sz w:val="22"/>
              </w:rPr>
            </w:pPr>
            <w:r>
              <w:rPr>
                <w:sz w:val="22"/>
              </w:rPr>
              <w:t>(стоимость</w:t>
            </w:r>
            <w:r>
              <w:rPr>
                <w:spacing w:val="-9"/>
                <w:sz w:val="22"/>
              </w:rPr>
              <w:t> </w:t>
            </w:r>
            <w:r>
              <w:rPr>
                <w:spacing w:val="-2"/>
                <w:sz w:val="22"/>
              </w:rPr>
              <w:t>услуги</w:t>
            </w:r>
          </w:p>
        </w:tc>
        <w:tc>
          <w:tcPr>
            <w:tcW w:w="3400" w:type="dxa"/>
            <w:tcBorders>
              <w:top w:val="nil"/>
              <w:bottom w:val="nil"/>
              <w:right w:val="nil"/>
            </w:tcBorders>
          </w:tcPr>
          <w:p>
            <w:pPr>
              <w:pStyle w:val="TableParagraph"/>
              <w:spacing w:line="249" w:lineRule="exact"/>
              <w:ind w:left="4"/>
              <w:jc w:val="center"/>
              <w:rPr>
                <w:sz w:val="22"/>
              </w:rPr>
            </w:pPr>
            <w:hyperlink r:id="rId134">
              <w:r>
                <w:rPr>
                  <w:color w:val="0462C1"/>
                  <w:spacing w:val="-2"/>
                  <w:sz w:val="22"/>
                  <w:u w:val="single" w:color="0462C1"/>
                </w:rPr>
                <w:t>https://mbrm.ru/consulting-</w:t>
              </w:r>
            </w:hyperlink>
          </w:p>
        </w:tc>
      </w:tr>
      <w:tr>
        <w:trPr>
          <w:trHeight w:val="269" w:hRule="atLeast"/>
        </w:trPr>
        <w:tc>
          <w:tcPr>
            <w:tcW w:w="2336" w:type="dxa"/>
            <w:tcBorders>
              <w:top w:val="nil"/>
              <w:left w:val="nil"/>
              <w:bottom w:val="nil"/>
            </w:tcBorders>
          </w:tcPr>
          <w:p>
            <w:pPr>
              <w:pStyle w:val="TableParagraph"/>
              <w:spacing w:line="249" w:lineRule="exact"/>
              <w:ind w:left="107"/>
              <w:rPr>
                <w:sz w:val="22"/>
              </w:rPr>
            </w:pPr>
            <w:r>
              <w:rPr>
                <w:sz w:val="22"/>
              </w:rPr>
              <w:t>настройке</w:t>
            </w:r>
            <w:r>
              <w:rPr>
                <w:spacing w:val="-7"/>
                <w:sz w:val="22"/>
              </w:rPr>
              <w:t> </w:t>
            </w:r>
            <w:r>
              <w:rPr>
                <w:spacing w:val="-5"/>
                <w:sz w:val="22"/>
              </w:rPr>
              <w:t>ПО</w:t>
            </w:r>
          </w:p>
        </w:tc>
        <w:tc>
          <w:tcPr>
            <w:tcW w:w="2970" w:type="dxa"/>
            <w:tcBorders>
              <w:top w:val="nil"/>
              <w:bottom w:val="nil"/>
            </w:tcBorders>
          </w:tcPr>
          <w:p>
            <w:pPr>
              <w:pStyle w:val="TableParagraph"/>
              <w:spacing w:line="249" w:lineRule="exact"/>
              <w:ind w:left="100" w:right="103"/>
              <w:jc w:val="center"/>
              <w:rPr>
                <w:sz w:val="22"/>
              </w:rPr>
            </w:pPr>
            <w:r>
              <w:rPr>
                <w:spacing w:val="-2"/>
                <w:sz w:val="22"/>
              </w:rPr>
              <w:t>деятельностью</w:t>
            </w:r>
            <w:r>
              <w:rPr>
                <w:spacing w:val="12"/>
                <w:sz w:val="22"/>
              </w:rPr>
              <w:t> </w:t>
            </w:r>
            <w:r>
              <w:rPr>
                <w:spacing w:val="-10"/>
                <w:sz w:val="22"/>
              </w:rPr>
              <w:t>и</w:t>
            </w:r>
          </w:p>
        </w:tc>
        <w:tc>
          <w:tcPr>
            <w:tcW w:w="3947" w:type="dxa"/>
            <w:vMerge/>
            <w:tcBorders>
              <w:top w:val="nil"/>
              <w:bottom w:val="nil"/>
            </w:tcBorders>
          </w:tcPr>
          <w:p>
            <w:pPr>
              <w:rPr>
                <w:sz w:val="2"/>
                <w:szCs w:val="2"/>
              </w:rPr>
            </w:pPr>
          </w:p>
        </w:tc>
        <w:tc>
          <w:tcPr>
            <w:tcW w:w="2824" w:type="dxa"/>
            <w:tcBorders>
              <w:top w:val="nil"/>
              <w:bottom w:val="nil"/>
            </w:tcBorders>
          </w:tcPr>
          <w:p>
            <w:pPr>
              <w:pStyle w:val="TableParagraph"/>
              <w:spacing w:line="249" w:lineRule="exact"/>
              <w:ind w:left="3" w:right="13"/>
              <w:jc w:val="center"/>
              <w:rPr>
                <w:sz w:val="22"/>
              </w:rPr>
            </w:pPr>
            <w:r>
              <w:rPr>
                <w:spacing w:val="-2"/>
                <w:sz w:val="22"/>
              </w:rPr>
              <w:t>рассчитывается</w:t>
            </w:r>
            <w:r>
              <w:rPr>
                <w:spacing w:val="14"/>
                <w:sz w:val="22"/>
              </w:rPr>
              <w:t> </w:t>
            </w:r>
            <w:r>
              <w:rPr>
                <w:spacing w:val="-2"/>
                <w:sz w:val="22"/>
              </w:rPr>
              <w:t>ежегодно)</w:t>
            </w:r>
          </w:p>
        </w:tc>
        <w:tc>
          <w:tcPr>
            <w:tcW w:w="3400" w:type="dxa"/>
            <w:tcBorders>
              <w:top w:val="nil"/>
              <w:bottom w:val="nil"/>
              <w:right w:val="nil"/>
            </w:tcBorders>
          </w:tcPr>
          <w:p>
            <w:pPr>
              <w:pStyle w:val="TableParagraph"/>
              <w:spacing w:line="249" w:lineRule="exact"/>
              <w:ind w:left="4"/>
              <w:jc w:val="center"/>
              <w:rPr>
                <w:sz w:val="22"/>
              </w:rPr>
            </w:pPr>
            <w:hyperlink r:id="rId134">
              <w:r>
                <w:rPr>
                  <w:color w:val="0462C1"/>
                  <w:spacing w:val="-2"/>
                  <w:sz w:val="22"/>
                  <w:u w:val="single" w:color="0462C1"/>
                </w:rPr>
                <w:t>support/</w:t>
              </w:r>
            </w:hyperlink>
          </w:p>
        </w:tc>
      </w:tr>
      <w:tr>
        <w:trPr>
          <w:trHeight w:val="269" w:hRule="atLeast"/>
        </w:trPr>
        <w:tc>
          <w:tcPr>
            <w:tcW w:w="2336" w:type="dxa"/>
            <w:tcBorders>
              <w:top w:val="nil"/>
              <w:left w:val="nil"/>
              <w:bottom w:val="nil"/>
            </w:tcBorders>
          </w:tcPr>
          <w:p>
            <w:pPr>
              <w:pStyle w:val="TableParagraph"/>
              <w:spacing w:line="249" w:lineRule="exact"/>
              <w:ind w:left="107"/>
              <w:rPr>
                <w:sz w:val="22"/>
              </w:rPr>
            </w:pPr>
            <w:r>
              <w:rPr>
                <w:spacing w:val="-2"/>
                <w:sz w:val="22"/>
              </w:rPr>
              <w:t>электронная</w:t>
            </w:r>
          </w:p>
        </w:tc>
        <w:tc>
          <w:tcPr>
            <w:tcW w:w="2970" w:type="dxa"/>
            <w:tcBorders>
              <w:top w:val="nil"/>
              <w:bottom w:val="nil"/>
            </w:tcBorders>
          </w:tcPr>
          <w:p>
            <w:pPr>
              <w:pStyle w:val="TableParagraph"/>
              <w:spacing w:line="249" w:lineRule="exact"/>
              <w:ind w:left="101" w:right="101"/>
              <w:jc w:val="center"/>
              <w:rPr>
                <w:sz w:val="22"/>
              </w:rPr>
            </w:pPr>
            <w:r>
              <w:rPr>
                <w:spacing w:val="-2"/>
                <w:sz w:val="22"/>
              </w:rPr>
              <w:t>зарегистрированных</w:t>
            </w:r>
            <w:r>
              <w:rPr>
                <w:spacing w:val="21"/>
                <w:sz w:val="22"/>
              </w:rPr>
              <w:t> </w:t>
            </w:r>
            <w:r>
              <w:rPr>
                <w:spacing w:val="-5"/>
                <w:sz w:val="22"/>
              </w:rPr>
              <w:t>на</w:t>
            </w:r>
          </w:p>
        </w:tc>
        <w:tc>
          <w:tcPr>
            <w:tcW w:w="3947" w:type="dxa"/>
            <w:vMerge/>
            <w:tcBorders>
              <w:top w:val="nil"/>
              <w:bottom w:val="nil"/>
            </w:tcBorders>
          </w:tcPr>
          <w:p>
            <w:pPr>
              <w:rPr>
                <w:sz w:val="2"/>
                <w:szCs w:val="2"/>
              </w:rPr>
            </w:pPr>
          </w:p>
        </w:tc>
        <w:tc>
          <w:tcPr>
            <w:tcW w:w="2824" w:type="dxa"/>
            <w:tcBorders>
              <w:top w:val="nil"/>
              <w:bottom w:val="nil"/>
            </w:tcBorders>
          </w:tcPr>
          <w:p>
            <w:pPr>
              <w:pStyle w:val="TableParagraph"/>
              <w:rPr>
                <w:rFonts w:ascii="Times New Roman"/>
                <w:sz w:val="18"/>
              </w:rPr>
            </w:pPr>
          </w:p>
        </w:tc>
        <w:tc>
          <w:tcPr>
            <w:tcW w:w="3400" w:type="dxa"/>
            <w:tcBorders>
              <w:top w:val="nil"/>
              <w:bottom w:val="nil"/>
              <w:right w:val="nil"/>
            </w:tcBorders>
          </w:tcPr>
          <w:p>
            <w:pPr>
              <w:pStyle w:val="TableParagraph"/>
              <w:spacing w:line="249" w:lineRule="exact"/>
              <w:ind w:left="4"/>
              <w:jc w:val="center"/>
              <w:rPr>
                <w:sz w:val="22"/>
              </w:rPr>
            </w:pPr>
            <w:r>
              <w:rPr>
                <w:sz w:val="22"/>
              </w:rPr>
              <w:t>Контактная</w:t>
            </w:r>
            <w:r>
              <w:rPr>
                <w:spacing w:val="-9"/>
                <w:sz w:val="22"/>
              </w:rPr>
              <w:t> </w:t>
            </w:r>
            <w:r>
              <w:rPr>
                <w:spacing w:val="-2"/>
                <w:sz w:val="22"/>
              </w:rPr>
              <w:t>информация:</w:t>
            </w:r>
          </w:p>
        </w:tc>
      </w:tr>
      <w:tr>
        <w:trPr>
          <w:trHeight w:val="268" w:hRule="atLeast"/>
        </w:trPr>
        <w:tc>
          <w:tcPr>
            <w:tcW w:w="2336" w:type="dxa"/>
            <w:tcBorders>
              <w:top w:val="nil"/>
              <w:left w:val="nil"/>
              <w:bottom w:val="nil"/>
            </w:tcBorders>
          </w:tcPr>
          <w:p>
            <w:pPr>
              <w:pStyle w:val="TableParagraph"/>
              <w:spacing w:line="249" w:lineRule="exact"/>
              <w:ind w:left="107"/>
              <w:rPr>
                <w:sz w:val="22"/>
              </w:rPr>
            </w:pPr>
            <w:r>
              <w:rPr>
                <w:spacing w:val="-2"/>
                <w:sz w:val="22"/>
              </w:rPr>
              <w:t>отчетность</w:t>
            </w:r>
          </w:p>
        </w:tc>
        <w:tc>
          <w:tcPr>
            <w:tcW w:w="2970" w:type="dxa"/>
            <w:tcBorders>
              <w:top w:val="nil"/>
              <w:bottom w:val="nil"/>
            </w:tcBorders>
          </w:tcPr>
          <w:p>
            <w:pPr>
              <w:pStyle w:val="TableParagraph"/>
              <w:spacing w:line="249" w:lineRule="exact"/>
              <w:ind w:left="100" w:right="104"/>
              <w:jc w:val="center"/>
              <w:rPr>
                <w:sz w:val="22"/>
              </w:rPr>
            </w:pPr>
            <w:r>
              <w:rPr>
                <w:sz w:val="22"/>
              </w:rPr>
              <w:t>территории</w:t>
            </w:r>
            <w:r>
              <w:rPr>
                <w:spacing w:val="-10"/>
                <w:sz w:val="22"/>
              </w:rPr>
              <w:t> </w:t>
            </w:r>
            <w:r>
              <w:rPr>
                <w:spacing w:val="-2"/>
                <w:sz w:val="22"/>
              </w:rPr>
              <w:t>Республики</w:t>
            </w:r>
          </w:p>
        </w:tc>
        <w:tc>
          <w:tcPr>
            <w:tcW w:w="3947" w:type="dxa"/>
            <w:vMerge/>
            <w:tcBorders>
              <w:top w:val="nil"/>
              <w:bottom w:val="nil"/>
            </w:tcBorders>
          </w:tcPr>
          <w:p>
            <w:pPr>
              <w:rPr>
                <w:sz w:val="2"/>
                <w:szCs w:val="2"/>
              </w:rPr>
            </w:pPr>
          </w:p>
        </w:tc>
        <w:tc>
          <w:tcPr>
            <w:tcW w:w="2824" w:type="dxa"/>
            <w:tcBorders>
              <w:top w:val="nil"/>
              <w:bottom w:val="nil"/>
            </w:tcBorders>
          </w:tcPr>
          <w:p>
            <w:pPr>
              <w:pStyle w:val="TableParagraph"/>
              <w:rPr>
                <w:rFonts w:ascii="Times New Roman"/>
                <w:sz w:val="18"/>
              </w:rPr>
            </w:pPr>
          </w:p>
        </w:tc>
        <w:tc>
          <w:tcPr>
            <w:tcW w:w="3400" w:type="dxa"/>
            <w:tcBorders>
              <w:top w:val="nil"/>
              <w:bottom w:val="nil"/>
              <w:right w:val="nil"/>
            </w:tcBorders>
          </w:tcPr>
          <w:p>
            <w:pPr>
              <w:pStyle w:val="TableParagraph"/>
              <w:spacing w:line="249" w:lineRule="exact"/>
              <w:ind w:left="7"/>
              <w:jc w:val="center"/>
              <w:rPr>
                <w:sz w:val="22"/>
              </w:rPr>
            </w:pPr>
            <w:r>
              <w:rPr>
                <w:sz w:val="22"/>
              </w:rPr>
              <w:t>8</w:t>
            </w:r>
            <w:r>
              <w:rPr>
                <w:spacing w:val="-2"/>
                <w:sz w:val="22"/>
              </w:rPr>
              <w:t> </w:t>
            </w:r>
            <w:r>
              <w:rPr>
                <w:sz w:val="22"/>
              </w:rPr>
              <w:t>(8342)</w:t>
            </w:r>
            <w:r>
              <w:rPr>
                <w:spacing w:val="-5"/>
                <w:sz w:val="22"/>
              </w:rPr>
              <w:t> </w:t>
            </w:r>
            <w:r>
              <w:rPr>
                <w:sz w:val="22"/>
              </w:rPr>
              <w:t>24</w:t>
            </w:r>
            <w:r>
              <w:rPr>
                <w:spacing w:val="-3"/>
                <w:sz w:val="22"/>
              </w:rPr>
              <w:t> </w:t>
            </w:r>
            <w:r>
              <w:rPr>
                <w:sz w:val="22"/>
              </w:rPr>
              <w:t>77</w:t>
            </w:r>
            <w:r>
              <w:rPr>
                <w:spacing w:val="-3"/>
                <w:sz w:val="22"/>
              </w:rPr>
              <w:t> </w:t>
            </w:r>
            <w:r>
              <w:rPr>
                <w:spacing w:val="-5"/>
                <w:sz w:val="22"/>
              </w:rPr>
              <w:t>77,</w:t>
            </w:r>
          </w:p>
        </w:tc>
      </w:tr>
      <w:tr>
        <w:trPr>
          <w:trHeight w:val="267" w:hRule="atLeast"/>
        </w:trPr>
        <w:tc>
          <w:tcPr>
            <w:tcW w:w="2336" w:type="dxa"/>
            <w:tcBorders>
              <w:top w:val="nil"/>
              <w:left w:val="nil"/>
              <w:bottom w:val="nil"/>
            </w:tcBorders>
          </w:tcPr>
          <w:p>
            <w:pPr>
              <w:pStyle w:val="TableParagraph"/>
              <w:rPr>
                <w:rFonts w:ascii="Times New Roman"/>
                <w:sz w:val="18"/>
              </w:rPr>
            </w:pPr>
          </w:p>
        </w:tc>
        <w:tc>
          <w:tcPr>
            <w:tcW w:w="2970" w:type="dxa"/>
            <w:tcBorders>
              <w:top w:val="nil"/>
              <w:bottom w:val="nil"/>
            </w:tcBorders>
          </w:tcPr>
          <w:p>
            <w:pPr>
              <w:pStyle w:val="TableParagraph"/>
              <w:spacing w:line="248" w:lineRule="exact"/>
              <w:ind w:left="100" w:right="103"/>
              <w:jc w:val="center"/>
              <w:rPr>
                <w:sz w:val="22"/>
              </w:rPr>
            </w:pPr>
            <w:r>
              <w:rPr>
                <w:sz w:val="22"/>
              </w:rPr>
              <w:t>Мордовия</w:t>
            </w:r>
            <w:r>
              <w:rPr>
                <w:spacing w:val="-5"/>
                <w:sz w:val="22"/>
              </w:rPr>
              <w:t> </w:t>
            </w:r>
            <w:r>
              <w:rPr>
                <w:spacing w:val="-10"/>
                <w:sz w:val="22"/>
              </w:rPr>
              <w:t>,</w:t>
            </w:r>
          </w:p>
        </w:tc>
        <w:tc>
          <w:tcPr>
            <w:tcW w:w="3947" w:type="dxa"/>
            <w:vMerge/>
            <w:tcBorders>
              <w:top w:val="nil"/>
              <w:bottom w:val="nil"/>
            </w:tcBorders>
          </w:tcPr>
          <w:p>
            <w:pPr>
              <w:rPr>
                <w:sz w:val="2"/>
                <w:szCs w:val="2"/>
              </w:rPr>
            </w:pPr>
          </w:p>
        </w:tc>
        <w:tc>
          <w:tcPr>
            <w:tcW w:w="2824" w:type="dxa"/>
            <w:tcBorders>
              <w:top w:val="nil"/>
              <w:bottom w:val="nil"/>
            </w:tcBorders>
          </w:tcPr>
          <w:p>
            <w:pPr>
              <w:pStyle w:val="TableParagraph"/>
              <w:rPr>
                <w:rFonts w:ascii="Times New Roman"/>
                <w:sz w:val="18"/>
              </w:rPr>
            </w:pPr>
          </w:p>
        </w:tc>
        <w:tc>
          <w:tcPr>
            <w:tcW w:w="3400" w:type="dxa"/>
            <w:tcBorders>
              <w:top w:val="nil"/>
              <w:bottom w:val="nil"/>
              <w:right w:val="nil"/>
            </w:tcBorders>
          </w:tcPr>
          <w:p>
            <w:pPr>
              <w:pStyle w:val="TableParagraph"/>
              <w:spacing w:line="248" w:lineRule="exact"/>
              <w:ind w:left="6"/>
              <w:jc w:val="center"/>
              <w:rPr>
                <w:b/>
                <w:sz w:val="22"/>
              </w:rPr>
            </w:pPr>
            <w:hyperlink r:id="rId135">
              <w:r>
                <w:rPr>
                  <w:b/>
                  <w:color w:val="0462C1"/>
                  <w:spacing w:val="-2"/>
                  <w:sz w:val="22"/>
                  <w:u w:val="single" w:color="0462C1"/>
                </w:rPr>
                <w:t>cpprm@mbrm.ru</w:t>
              </w:r>
            </w:hyperlink>
          </w:p>
        </w:tc>
      </w:tr>
      <w:tr>
        <w:trPr>
          <w:trHeight w:val="267" w:hRule="atLeast"/>
        </w:trPr>
        <w:tc>
          <w:tcPr>
            <w:tcW w:w="2336" w:type="dxa"/>
            <w:tcBorders>
              <w:top w:val="nil"/>
              <w:left w:val="nil"/>
              <w:bottom w:val="nil"/>
            </w:tcBorders>
          </w:tcPr>
          <w:p>
            <w:pPr>
              <w:pStyle w:val="TableParagraph"/>
              <w:rPr>
                <w:rFonts w:ascii="Times New Roman"/>
                <w:sz w:val="18"/>
              </w:rPr>
            </w:pPr>
          </w:p>
        </w:tc>
        <w:tc>
          <w:tcPr>
            <w:tcW w:w="2970" w:type="dxa"/>
            <w:tcBorders>
              <w:top w:val="nil"/>
              <w:bottom w:val="nil"/>
            </w:tcBorders>
          </w:tcPr>
          <w:p>
            <w:pPr>
              <w:pStyle w:val="TableParagraph"/>
              <w:spacing w:line="247" w:lineRule="exact"/>
              <w:ind w:left="100" w:right="102"/>
              <w:jc w:val="center"/>
              <w:rPr>
                <w:sz w:val="22"/>
              </w:rPr>
            </w:pPr>
            <w:r>
              <w:rPr>
                <w:sz w:val="22"/>
              </w:rPr>
              <w:t>осуществляющие</w:t>
            </w:r>
            <w:r>
              <w:rPr>
                <w:spacing w:val="-14"/>
                <w:sz w:val="22"/>
              </w:rPr>
              <w:t> </w:t>
            </w:r>
            <w:r>
              <w:rPr>
                <w:spacing w:val="-4"/>
                <w:sz w:val="22"/>
              </w:rPr>
              <w:t>свою</w:t>
            </w:r>
          </w:p>
        </w:tc>
        <w:tc>
          <w:tcPr>
            <w:tcW w:w="3947" w:type="dxa"/>
            <w:vMerge/>
            <w:tcBorders>
              <w:top w:val="nil"/>
              <w:bottom w:val="nil"/>
            </w:tcBorders>
          </w:tcPr>
          <w:p>
            <w:pPr>
              <w:rPr>
                <w:sz w:val="2"/>
                <w:szCs w:val="2"/>
              </w:rPr>
            </w:pPr>
          </w:p>
        </w:tc>
        <w:tc>
          <w:tcPr>
            <w:tcW w:w="2824" w:type="dxa"/>
            <w:tcBorders>
              <w:top w:val="nil"/>
              <w:bottom w:val="nil"/>
            </w:tcBorders>
          </w:tcPr>
          <w:p>
            <w:pPr>
              <w:pStyle w:val="TableParagraph"/>
              <w:rPr>
                <w:rFonts w:ascii="Times New Roman"/>
                <w:sz w:val="18"/>
              </w:rPr>
            </w:pPr>
          </w:p>
        </w:tc>
        <w:tc>
          <w:tcPr>
            <w:tcW w:w="3400" w:type="dxa"/>
            <w:tcBorders>
              <w:top w:val="nil"/>
              <w:bottom w:val="nil"/>
              <w:right w:val="nil"/>
            </w:tcBorders>
          </w:tcPr>
          <w:p>
            <w:pPr>
              <w:pStyle w:val="TableParagraph"/>
              <w:rPr>
                <w:rFonts w:ascii="Times New Roman"/>
                <w:sz w:val="18"/>
              </w:rPr>
            </w:pPr>
          </w:p>
        </w:tc>
      </w:tr>
      <w:tr>
        <w:trPr>
          <w:trHeight w:val="787" w:hRule="atLeast"/>
        </w:trPr>
        <w:tc>
          <w:tcPr>
            <w:tcW w:w="2336" w:type="dxa"/>
            <w:tcBorders>
              <w:top w:val="nil"/>
              <w:left w:val="nil"/>
              <w:bottom w:val="nil"/>
            </w:tcBorders>
          </w:tcPr>
          <w:p>
            <w:pPr>
              <w:pStyle w:val="TableParagraph"/>
              <w:rPr>
                <w:rFonts w:ascii="Times New Roman"/>
                <w:sz w:val="22"/>
              </w:rPr>
            </w:pPr>
          </w:p>
        </w:tc>
        <w:tc>
          <w:tcPr>
            <w:tcW w:w="2970" w:type="dxa"/>
            <w:tcBorders>
              <w:top w:val="nil"/>
              <w:bottom w:val="nil"/>
            </w:tcBorders>
          </w:tcPr>
          <w:p>
            <w:pPr>
              <w:pStyle w:val="TableParagraph"/>
              <w:spacing w:line="249" w:lineRule="exact"/>
              <w:ind w:left="100" w:right="102"/>
              <w:jc w:val="center"/>
              <w:rPr>
                <w:sz w:val="22"/>
              </w:rPr>
            </w:pPr>
            <w:r>
              <w:rPr>
                <w:sz w:val="22"/>
              </w:rPr>
              <w:t>деятельность</w:t>
            </w:r>
            <w:r>
              <w:rPr>
                <w:spacing w:val="-8"/>
                <w:sz w:val="22"/>
              </w:rPr>
              <w:t> </w:t>
            </w:r>
            <w:r>
              <w:rPr>
                <w:sz w:val="22"/>
              </w:rPr>
              <w:t>более</w:t>
            </w:r>
            <w:r>
              <w:rPr>
                <w:spacing w:val="-7"/>
                <w:sz w:val="22"/>
              </w:rPr>
              <w:t> </w:t>
            </w:r>
            <w:r>
              <w:rPr>
                <w:sz w:val="22"/>
              </w:rPr>
              <w:t>1</w:t>
            </w:r>
            <w:r>
              <w:rPr>
                <w:spacing w:val="-6"/>
                <w:sz w:val="22"/>
              </w:rPr>
              <w:t> </w:t>
            </w:r>
            <w:r>
              <w:rPr>
                <w:spacing w:val="-4"/>
                <w:sz w:val="22"/>
              </w:rPr>
              <w:t>года</w:t>
            </w:r>
          </w:p>
        </w:tc>
        <w:tc>
          <w:tcPr>
            <w:tcW w:w="3947" w:type="dxa"/>
            <w:vMerge/>
            <w:tcBorders>
              <w:top w:val="nil"/>
              <w:bottom w:val="nil"/>
            </w:tcBorders>
          </w:tcPr>
          <w:p>
            <w:pPr>
              <w:rPr>
                <w:sz w:val="2"/>
                <w:szCs w:val="2"/>
              </w:rPr>
            </w:pPr>
          </w:p>
        </w:tc>
        <w:tc>
          <w:tcPr>
            <w:tcW w:w="2824" w:type="dxa"/>
            <w:tcBorders>
              <w:top w:val="nil"/>
              <w:bottom w:val="nil"/>
            </w:tcBorders>
          </w:tcPr>
          <w:p>
            <w:pPr>
              <w:pStyle w:val="TableParagraph"/>
              <w:rPr>
                <w:rFonts w:ascii="Times New Roman"/>
                <w:sz w:val="22"/>
              </w:rPr>
            </w:pPr>
          </w:p>
        </w:tc>
        <w:tc>
          <w:tcPr>
            <w:tcW w:w="3400" w:type="dxa"/>
            <w:tcBorders>
              <w:top w:val="nil"/>
              <w:bottom w:val="nil"/>
              <w:right w:val="nil"/>
            </w:tcBorders>
          </w:tcPr>
          <w:p>
            <w:pPr>
              <w:pStyle w:val="TableParagraph"/>
              <w:rPr>
                <w:rFonts w:ascii="Times New Roman"/>
                <w:sz w:val="22"/>
              </w:rPr>
            </w:pPr>
          </w:p>
        </w:tc>
      </w:tr>
    </w:tbl>
    <w:p>
      <w:pPr>
        <w:pStyle w:val="BodyText"/>
        <w:rPr>
          <w:b/>
          <w:sz w:val="22"/>
        </w:rPr>
      </w:pPr>
    </w:p>
    <w:p>
      <w:pPr>
        <w:pStyle w:val="BodyText"/>
        <w:spacing w:before="240"/>
        <w:rPr>
          <w:b/>
          <w:sz w:val="22"/>
        </w:rPr>
      </w:pPr>
    </w:p>
    <w:p>
      <w:pPr>
        <w:spacing w:before="0"/>
        <w:ind w:left="1420" w:right="0" w:firstLine="0"/>
        <w:jc w:val="left"/>
        <w:rPr>
          <w:b/>
          <w:sz w:val="22"/>
        </w:rPr>
      </w:pPr>
      <w:r>
        <w:rPr>
          <w:b/>
          <w:spacing w:val="-5"/>
          <w:sz w:val="22"/>
        </w:rPr>
        <w:t>42</w:t>
      </w:r>
    </w:p>
    <w:p>
      <w:pPr>
        <w:spacing w:after="0"/>
        <w:jc w:val="left"/>
        <w:rPr>
          <w:b/>
          <w:sz w:val="22"/>
        </w:rPr>
        <w:sectPr>
          <w:pgSz w:w="16840" w:h="11910" w:orient="landscape"/>
          <w:pgMar w:top="580" w:bottom="0" w:left="0" w:right="141"/>
        </w:sectPr>
      </w:pPr>
    </w:p>
    <w:tbl>
      <w:tblPr>
        <w:tblW w:w="0" w:type="auto"/>
        <w:jc w:val="left"/>
        <w:tblInd w:w="8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336"/>
        <w:gridCol w:w="2970"/>
        <w:gridCol w:w="3947"/>
        <w:gridCol w:w="2824"/>
        <w:gridCol w:w="3385"/>
      </w:tblGrid>
      <w:tr>
        <w:trPr>
          <w:trHeight w:val="753" w:hRule="atLeast"/>
        </w:trPr>
        <w:tc>
          <w:tcPr>
            <w:tcW w:w="2336" w:type="dxa"/>
            <w:tcBorders>
              <w:bottom w:val="single" w:sz="4" w:space="0" w:color="BEBEBE"/>
              <w:right w:val="single" w:sz="4" w:space="0" w:color="BEBEBE"/>
            </w:tcBorders>
            <w:shd w:val="clear" w:color="auto" w:fill="E7E6E6"/>
          </w:tcPr>
          <w:p>
            <w:pPr>
              <w:pStyle w:val="TableParagraph"/>
              <w:spacing w:before="107"/>
              <w:ind w:left="859" w:hanging="695"/>
              <w:rPr>
                <w:b/>
                <w:sz w:val="22"/>
              </w:rPr>
            </w:pPr>
            <w:r>
              <w:rPr>
                <w:b/>
                <w:sz w:val="22"/>
              </w:rPr>
              <mc:AlternateContent>
                <mc:Choice Requires="wps">
                  <w:drawing>
                    <wp:anchor distT="0" distB="0" distL="0" distR="0" allowOverlap="1" layoutInCell="1" locked="0" behindDoc="1" simplePos="0" relativeHeight="482463744">
                      <wp:simplePos x="0" y="0"/>
                      <wp:positionH relativeFrom="column">
                        <wp:posOffset>0</wp:posOffset>
                      </wp:positionH>
                      <wp:positionV relativeFrom="paragraph">
                        <wp:posOffset>-259</wp:posOffset>
                      </wp:positionV>
                      <wp:extent cx="9814560" cy="2028189"/>
                      <wp:effectExtent l="0" t="0" r="0" b="0"/>
                      <wp:wrapNone/>
                      <wp:docPr id="134" name="Group 134"/>
                      <wp:cNvGraphicFramePr>
                        <a:graphicFrameLocks/>
                      </wp:cNvGraphicFramePr>
                      <a:graphic>
                        <a:graphicData uri="http://schemas.microsoft.com/office/word/2010/wordprocessingGroup">
                          <wpg:wgp>
                            <wpg:cNvPr id="134" name="Group 134"/>
                            <wpg:cNvGrpSpPr/>
                            <wpg:grpSpPr>
                              <a:xfrm>
                                <a:off x="0" y="0"/>
                                <a:ext cx="9814560" cy="2028189"/>
                                <a:chExt cx="9814560" cy="2028189"/>
                              </a:xfrm>
                            </wpg:grpSpPr>
                            <wps:wsp>
                              <wps:cNvPr id="135" name="Graphic 135"/>
                              <wps:cNvSpPr/>
                              <wps:spPr>
                                <a:xfrm>
                                  <a:off x="0" y="12"/>
                                  <a:ext cx="9814560" cy="479425"/>
                                </a:xfrm>
                                <a:custGeom>
                                  <a:avLst/>
                                  <a:gdLst/>
                                  <a:ahLst/>
                                  <a:cxnLst/>
                                  <a:rect l="l" t="t" r="r" b="b"/>
                                  <a:pathLst>
                                    <a:path w="9814560" h="479425">
                                      <a:moveTo>
                                        <a:pt x="1480058" y="0"/>
                                      </a:moveTo>
                                      <a:lnTo>
                                        <a:pt x="0" y="0"/>
                                      </a:lnTo>
                                      <a:lnTo>
                                        <a:pt x="0" y="478828"/>
                                      </a:lnTo>
                                      <a:lnTo>
                                        <a:pt x="1480058" y="478828"/>
                                      </a:lnTo>
                                      <a:lnTo>
                                        <a:pt x="1480058" y="0"/>
                                      </a:lnTo>
                                      <a:close/>
                                    </a:path>
                                    <a:path w="9814560" h="479425">
                                      <a:moveTo>
                                        <a:pt x="3365500" y="0"/>
                                      </a:moveTo>
                                      <a:lnTo>
                                        <a:pt x="1486154" y="0"/>
                                      </a:lnTo>
                                      <a:lnTo>
                                        <a:pt x="1486154" y="478828"/>
                                      </a:lnTo>
                                      <a:lnTo>
                                        <a:pt x="3365500" y="478828"/>
                                      </a:lnTo>
                                      <a:lnTo>
                                        <a:pt x="3365500" y="0"/>
                                      </a:lnTo>
                                      <a:close/>
                                    </a:path>
                                    <a:path w="9814560" h="479425">
                                      <a:moveTo>
                                        <a:pt x="5869800" y="0"/>
                                      </a:moveTo>
                                      <a:lnTo>
                                        <a:pt x="3371723" y="0"/>
                                      </a:lnTo>
                                      <a:lnTo>
                                        <a:pt x="3371723" y="478828"/>
                                      </a:lnTo>
                                      <a:lnTo>
                                        <a:pt x="5869800" y="478828"/>
                                      </a:lnTo>
                                      <a:lnTo>
                                        <a:pt x="5869800" y="0"/>
                                      </a:lnTo>
                                      <a:close/>
                                    </a:path>
                                    <a:path w="9814560" h="479425">
                                      <a:moveTo>
                                        <a:pt x="7662291" y="0"/>
                                      </a:moveTo>
                                      <a:lnTo>
                                        <a:pt x="5875909" y="0"/>
                                      </a:lnTo>
                                      <a:lnTo>
                                        <a:pt x="5875909" y="478828"/>
                                      </a:lnTo>
                                      <a:lnTo>
                                        <a:pt x="7662291" y="478828"/>
                                      </a:lnTo>
                                      <a:lnTo>
                                        <a:pt x="7662291" y="0"/>
                                      </a:lnTo>
                                      <a:close/>
                                    </a:path>
                                    <a:path w="9814560" h="479425">
                                      <a:moveTo>
                                        <a:pt x="9814560" y="0"/>
                                      </a:moveTo>
                                      <a:lnTo>
                                        <a:pt x="7670038" y="0"/>
                                      </a:lnTo>
                                      <a:lnTo>
                                        <a:pt x="7670038" y="478828"/>
                                      </a:lnTo>
                                      <a:lnTo>
                                        <a:pt x="9814560" y="478828"/>
                                      </a:lnTo>
                                      <a:lnTo>
                                        <a:pt x="9814560" y="0"/>
                                      </a:lnTo>
                                      <a:close/>
                                    </a:path>
                                  </a:pathLst>
                                </a:custGeom>
                                <a:solidFill>
                                  <a:srgbClr val="E7E6E6"/>
                                </a:solidFill>
                              </wps:spPr>
                              <wps:bodyPr wrap="square" lIns="0" tIns="0" rIns="0" bIns="0" rtlCol="0">
                                <a:prstTxWarp prst="textNoShape">
                                  <a:avLst/>
                                </a:prstTxWarp>
                                <a:noAutofit/>
                              </wps:bodyPr>
                            </wps:wsp>
                            <wps:wsp>
                              <wps:cNvPr id="136" name="Graphic 136"/>
                              <wps:cNvSpPr/>
                              <wps:spPr>
                                <a:xfrm>
                                  <a:off x="3418967" y="486460"/>
                                  <a:ext cx="2405380" cy="1541145"/>
                                </a:xfrm>
                                <a:custGeom>
                                  <a:avLst/>
                                  <a:gdLst/>
                                  <a:ahLst/>
                                  <a:cxnLst/>
                                  <a:rect l="l" t="t" r="r" b="b"/>
                                  <a:pathLst>
                                    <a:path w="2405380" h="1541145">
                                      <a:moveTo>
                                        <a:pt x="2405126" y="1370152"/>
                                      </a:moveTo>
                                      <a:lnTo>
                                        <a:pt x="0" y="1370152"/>
                                      </a:lnTo>
                                      <a:lnTo>
                                        <a:pt x="0" y="1541145"/>
                                      </a:lnTo>
                                      <a:lnTo>
                                        <a:pt x="2405126" y="1541145"/>
                                      </a:lnTo>
                                      <a:lnTo>
                                        <a:pt x="2405126" y="1370152"/>
                                      </a:lnTo>
                                      <a:close/>
                                    </a:path>
                                    <a:path w="2405380" h="1541145">
                                      <a:moveTo>
                                        <a:pt x="2405126" y="1199388"/>
                                      </a:moveTo>
                                      <a:lnTo>
                                        <a:pt x="0" y="1199388"/>
                                      </a:lnTo>
                                      <a:lnTo>
                                        <a:pt x="0" y="1370076"/>
                                      </a:lnTo>
                                      <a:lnTo>
                                        <a:pt x="2405126" y="1370076"/>
                                      </a:lnTo>
                                      <a:lnTo>
                                        <a:pt x="2405126" y="1199388"/>
                                      </a:lnTo>
                                      <a:close/>
                                    </a:path>
                                    <a:path w="2405380" h="1541145">
                                      <a:moveTo>
                                        <a:pt x="2405126" y="0"/>
                                      </a:moveTo>
                                      <a:lnTo>
                                        <a:pt x="0" y="0"/>
                                      </a:lnTo>
                                      <a:lnTo>
                                        <a:pt x="0" y="169164"/>
                                      </a:lnTo>
                                      <a:lnTo>
                                        <a:pt x="0" y="339852"/>
                                      </a:lnTo>
                                      <a:lnTo>
                                        <a:pt x="0" y="1193292"/>
                                      </a:lnTo>
                                      <a:lnTo>
                                        <a:pt x="2405126" y="1193292"/>
                                      </a:lnTo>
                                      <a:lnTo>
                                        <a:pt x="2405126" y="169164"/>
                                      </a:lnTo>
                                      <a:lnTo>
                                        <a:pt x="240512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020394pt;width:772.8pt;height:159.7pt;mso-position-horizontal-relative:column;mso-position-vertical-relative:paragraph;z-index:-20852736" id="docshapegroup73" coordorigin="0,0" coordsize="15456,3194">
                      <v:shape style="position:absolute;left:0;top:-1;width:15456;height:755" id="docshape74" coordorigin="0,0" coordsize="15456,755" path="m2331,0l0,0,0,754,2331,754,2331,0xm5300,0l2340,0,2340,754,5300,754,5300,0xm9244,0l5310,0,5310,754,9244,754,9244,0xm12067,0l9253,0,9253,754,12067,754,12067,0xm15456,0l12079,0,12079,754,15456,754,15456,0xe" filled="true" fillcolor="#e7e6e6" stroked="false">
                        <v:path arrowok="t"/>
                        <v:fill type="solid"/>
                      </v:shape>
                      <v:shape style="position:absolute;left:5384;top:765;width:3788;height:2427" id="docshape75" coordorigin="5384,766" coordsize="3788,2427" path="m9172,2923l5384,2923,5384,3193,9172,3193,9172,2923xm9172,2654l5384,2654,5384,2923,9172,2923,9172,2654xm9172,766l5384,766,5384,1032,5384,1301,5384,1570,5384,1838,5384,2107,5384,2376,5384,2645,9172,2645,9172,2376,9172,2107,9172,1838,9172,1570,9172,1301,9172,1032,9172,766xe" filled="true" fillcolor="#ffffff" stroked="false">
                        <v:path arrowok="t"/>
                        <v:fill type="solid"/>
                      </v:shape>
                      <w10:wrap type="none"/>
                    </v:group>
                  </w:pict>
                </mc:Fallback>
              </mc:AlternateContent>
            </w:r>
            <w:r>
              <w:rPr>
                <w:b/>
                <w:spacing w:val="-2"/>
                <w:sz w:val="22"/>
              </w:rPr>
              <w:t>Цель/наименование услуги</w:t>
            </w:r>
          </w:p>
        </w:tc>
        <w:tc>
          <w:tcPr>
            <w:tcW w:w="2970" w:type="dxa"/>
            <w:tcBorders>
              <w:left w:val="single" w:sz="4" w:space="0" w:color="BEBEBE"/>
              <w:bottom w:val="single" w:sz="4" w:space="0" w:color="BEBEBE"/>
              <w:right w:val="single" w:sz="4" w:space="0" w:color="BEBEBE"/>
            </w:tcBorders>
            <w:shd w:val="clear" w:color="auto" w:fill="E7E6E6"/>
          </w:tcPr>
          <w:p>
            <w:pPr>
              <w:pStyle w:val="TableParagraph"/>
              <w:spacing w:before="242"/>
              <w:ind w:left="100" w:right="101"/>
              <w:jc w:val="center"/>
              <w:rPr>
                <w:b/>
                <w:sz w:val="22"/>
              </w:rPr>
            </w:pPr>
            <w:r>
              <w:rPr>
                <w:b/>
                <w:sz w:val="22"/>
              </w:rPr>
              <w:t>Категория</w:t>
            </w:r>
            <w:r>
              <w:rPr>
                <w:b/>
                <w:spacing w:val="-8"/>
                <w:sz w:val="22"/>
              </w:rPr>
              <w:t> </w:t>
            </w:r>
            <w:r>
              <w:rPr>
                <w:b/>
                <w:spacing w:val="-2"/>
                <w:sz w:val="22"/>
              </w:rPr>
              <w:t>получателей</w:t>
            </w:r>
          </w:p>
        </w:tc>
        <w:tc>
          <w:tcPr>
            <w:tcW w:w="3947" w:type="dxa"/>
            <w:tcBorders>
              <w:left w:val="single" w:sz="4" w:space="0" w:color="BEBEBE"/>
              <w:bottom w:val="single" w:sz="4" w:space="0" w:color="BEBEBE"/>
              <w:right w:val="single" w:sz="4" w:space="0" w:color="BEBEBE"/>
            </w:tcBorders>
            <w:shd w:val="clear" w:color="auto" w:fill="E7E6E6"/>
          </w:tcPr>
          <w:p>
            <w:pPr>
              <w:pStyle w:val="TableParagraph"/>
              <w:spacing w:before="242"/>
              <w:ind w:left="1162"/>
              <w:rPr>
                <w:b/>
                <w:sz w:val="22"/>
              </w:rPr>
            </w:pPr>
            <w:r>
              <w:rPr>
                <w:b/>
                <w:sz w:val="22"/>
              </w:rPr>
              <w:t>Описание</w:t>
            </w:r>
            <w:r>
              <w:rPr>
                <w:b/>
                <w:spacing w:val="-7"/>
                <w:sz w:val="22"/>
              </w:rPr>
              <w:t> </w:t>
            </w:r>
            <w:r>
              <w:rPr>
                <w:b/>
                <w:spacing w:val="-2"/>
                <w:sz w:val="22"/>
              </w:rPr>
              <w:t>услуги</w:t>
            </w:r>
          </w:p>
        </w:tc>
        <w:tc>
          <w:tcPr>
            <w:tcW w:w="2824" w:type="dxa"/>
            <w:tcBorders>
              <w:left w:val="single" w:sz="4" w:space="0" w:color="BEBEBE"/>
              <w:bottom w:val="single" w:sz="4" w:space="0" w:color="BEBEBE"/>
              <w:right w:val="single" w:sz="4" w:space="0" w:color="BEBEBE"/>
            </w:tcBorders>
            <w:shd w:val="clear" w:color="auto" w:fill="E7E6E6"/>
          </w:tcPr>
          <w:p>
            <w:pPr>
              <w:pStyle w:val="TableParagraph"/>
              <w:spacing w:before="107"/>
              <w:ind w:left="633" w:right="641"/>
              <w:jc w:val="center"/>
              <w:rPr>
                <w:b/>
                <w:sz w:val="22"/>
              </w:rPr>
            </w:pPr>
            <w:r>
              <w:rPr>
                <w:b/>
                <w:spacing w:val="-2"/>
                <w:sz w:val="22"/>
              </w:rPr>
              <w:t>Размер субсидии</w:t>
            </w:r>
          </w:p>
        </w:tc>
        <w:tc>
          <w:tcPr>
            <w:tcW w:w="3385" w:type="dxa"/>
            <w:tcBorders>
              <w:left w:val="single" w:sz="4" w:space="0" w:color="BEBEBE"/>
              <w:bottom w:val="single" w:sz="4" w:space="0" w:color="BEBEBE"/>
            </w:tcBorders>
            <w:shd w:val="clear" w:color="auto" w:fill="E7E6E6"/>
          </w:tcPr>
          <w:p>
            <w:pPr>
              <w:pStyle w:val="TableParagraph"/>
              <w:spacing w:before="242"/>
              <w:ind w:left="22" w:right="30"/>
              <w:jc w:val="center"/>
              <w:rPr>
                <w:b/>
                <w:sz w:val="22"/>
              </w:rPr>
            </w:pPr>
            <w:r>
              <w:rPr>
                <w:b/>
                <w:sz w:val="22"/>
              </w:rPr>
              <w:t>Как</w:t>
            </w:r>
            <w:r>
              <w:rPr>
                <w:b/>
                <w:spacing w:val="1"/>
                <w:sz w:val="22"/>
              </w:rPr>
              <w:t> </w:t>
            </w:r>
            <w:r>
              <w:rPr>
                <w:b/>
                <w:spacing w:val="-2"/>
                <w:sz w:val="22"/>
              </w:rPr>
              <w:t>получить</w:t>
            </w:r>
          </w:p>
        </w:tc>
      </w:tr>
      <w:tr>
        <w:trPr>
          <w:trHeight w:val="287" w:hRule="atLeast"/>
        </w:trPr>
        <w:tc>
          <w:tcPr>
            <w:tcW w:w="2336" w:type="dxa"/>
            <w:tcBorders>
              <w:top w:val="single" w:sz="4" w:space="0" w:color="BEBEBE"/>
              <w:right w:val="single" w:sz="4" w:space="0" w:color="BEBEBE"/>
            </w:tcBorders>
          </w:tcPr>
          <w:p>
            <w:pPr>
              <w:pStyle w:val="TableParagraph"/>
              <w:spacing w:line="268" w:lineRule="exact"/>
              <w:ind w:left="107"/>
              <w:rPr>
                <w:sz w:val="22"/>
              </w:rPr>
            </w:pPr>
            <w:r>
              <w:rPr>
                <w:sz w:val="22"/>
              </w:rPr>
              <w:t>Услуга</w:t>
            </w:r>
            <w:r>
              <w:rPr>
                <w:spacing w:val="-5"/>
                <w:sz w:val="22"/>
              </w:rPr>
              <w:t> </w:t>
            </w:r>
            <w:r>
              <w:rPr>
                <w:sz w:val="22"/>
              </w:rPr>
              <w:t>по</w:t>
            </w:r>
            <w:r>
              <w:rPr>
                <w:spacing w:val="-4"/>
                <w:sz w:val="22"/>
              </w:rPr>
              <w:t> </w:t>
            </w:r>
            <w:r>
              <w:rPr>
                <w:sz w:val="22"/>
              </w:rPr>
              <w:t>созданию</w:t>
            </w:r>
            <w:r>
              <w:rPr>
                <w:spacing w:val="-5"/>
                <w:sz w:val="22"/>
              </w:rPr>
              <w:t> </w:t>
            </w:r>
            <w:r>
              <w:rPr>
                <w:spacing w:val="-10"/>
                <w:sz w:val="22"/>
              </w:rPr>
              <w:t>и</w:t>
            </w:r>
          </w:p>
        </w:tc>
        <w:tc>
          <w:tcPr>
            <w:tcW w:w="2970" w:type="dxa"/>
            <w:tcBorders>
              <w:top w:val="single" w:sz="4" w:space="0" w:color="BEBEBE"/>
              <w:left w:val="single" w:sz="4" w:space="0" w:color="BEBEBE"/>
              <w:right w:val="single" w:sz="4" w:space="0" w:color="BEBEBE"/>
            </w:tcBorders>
          </w:tcPr>
          <w:p>
            <w:pPr>
              <w:pStyle w:val="TableParagraph"/>
              <w:spacing w:line="268" w:lineRule="exact"/>
              <w:ind w:left="101" w:right="101"/>
              <w:jc w:val="center"/>
              <w:rPr>
                <w:sz w:val="22"/>
              </w:rPr>
            </w:pPr>
            <w:r>
              <w:rPr>
                <w:sz w:val="22"/>
              </w:rPr>
              <w:t>Субъекты</w:t>
            </w:r>
            <w:r>
              <w:rPr>
                <w:spacing w:val="-4"/>
                <w:sz w:val="22"/>
              </w:rPr>
              <w:t> </w:t>
            </w:r>
            <w:r>
              <w:rPr>
                <w:sz w:val="22"/>
              </w:rPr>
              <w:t>малого</w:t>
            </w:r>
            <w:r>
              <w:rPr>
                <w:spacing w:val="-5"/>
                <w:sz w:val="22"/>
              </w:rPr>
              <w:t> </w:t>
            </w:r>
            <w:r>
              <w:rPr>
                <w:sz w:val="22"/>
              </w:rPr>
              <w:t>и</w:t>
            </w:r>
            <w:r>
              <w:rPr>
                <w:spacing w:val="-3"/>
                <w:sz w:val="22"/>
              </w:rPr>
              <w:t> </w:t>
            </w:r>
            <w:r>
              <w:rPr>
                <w:spacing w:val="-2"/>
                <w:sz w:val="22"/>
              </w:rPr>
              <w:t>среднего</w:t>
            </w:r>
          </w:p>
        </w:tc>
        <w:tc>
          <w:tcPr>
            <w:tcW w:w="3947" w:type="dxa"/>
            <w:tcBorders>
              <w:top w:val="single" w:sz="4" w:space="0" w:color="BEBEBE"/>
              <w:left w:val="single" w:sz="4" w:space="0" w:color="BEBEBE"/>
              <w:right w:val="single" w:sz="4" w:space="0" w:color="BEBEBE"/>
            </w:tcBorders>
            <w:shd w:val="clear" w:color="auto" w:fill="FFFFFF"/>
          </w:tcPr>
          <w:p>
            <w:pPr>
              <w:pStyle w:val="TableParagraph"/>
              <w:spacing w:line="268" w:lineRule="exact"/>
              <w:ind w:left="102"/>
              <w:rPr>
                <w:sz w:val="22"/>
              </w:rPr>
            </w:pPr>
            <w:r>
              <w:rPr>
                <w:sz w:val="22"/>
              </w:rPr>
              <w:t>разработка</w:t>
            </w:r>
            <w:r>
              <w:rPr>
                <w:spacing w:val="-5"/>
                <w:sz w:val="22"/>
              </w:rPr>
              <w:t> </w:t>
            </w:r>
            <w:r>
              <w:rPr>
                <w:sz w:val="22"/>
              </w:rPr>
              <w:t>макета</w:t>
            </w:r>
            <w:r>
              <w:rPr>
                <w:spacing w:val="-5"/>
                <w:sz w:val="22"/>
              </w:rPr>
              <w:t> </w:t>
            </w:r>
            <w:r>
              <w:rPr>
                <w:sz w:val="22"/>
              </w:rPr>
              <w:t>визитки</w:t>
            </w:r>
            <w:r>
              <w:rPr>
                <w:spacing w:val="-3"/>
                <w:sz w:val="22"/>
              </w:rPr>
              <w:t> </w:t>
            </w:r>
            <w:r>
              <w:rPr>
                <w:sz w:val="22"/>
              </w:rPr>
              <w:t>и</w:t>
            </w:r>
            <w:r>
              <w:rPr>
                <w:spacing w:val="-7"/>
                <w:sz w:val="22"/>
              </w:rPr>
              <w:t> </w:t>
            </w:r>
            <w:r>
              <w:rPr>
                <w:sz w:val="22"/>
              </w:rPr>
              <w:t>печать,</w:t>
            </w:r>
            <w:r>
              <w:rPr>
                <w:spacing w:val="-4"/>
                <w:sz w:val="22"/>
              </w:rPr>
              <w:t> </w:t>
            </w:r>
            <w:r>
              <w:rPr>
                <w:spacing w:val="-10"/>
                <w:sz w:val="22"/>
              </w:rPr>
              <w:t>в</w:t>
            </w:r>
          </w:p>
        </w:tc>
        <w:tc>
          <w:tcPr>
            <w:tcW w:w="2824" w:type="dxa"/>
            <w:tcBorders>
              <w:top w:val="single" w:sz="4" w:space="0" w:color="BEBEBE"/>
              <w:left w:val="single" w:sz="4" w:space="0" w:color="BEBEBE"/>
              <w:right w:val="single" w:sz="4" w:space="0" w:color="BEBEBE"/>
            </w:tcBorders>
          </w:tcPr>
          <w:p>
            <w:pPr>
              <w:pStyle w:val="TableParagraph"/>
              <w:spacing w:line="268" w:lineRule="exact"/>
              <w:ind w:left="3" w:right="13"/>
              <w:jc w:val="center"/>
              <w:rPr>
                <w:sz w:val="22"/>
              </w:rPr>
            </w:pPr>
            <w:r>
              <w:rPr>
                <w:sz w:val="22"/>
              </w:rPr>
              <w:t>Субсидируется</w:t>
            </w:r>
            <w:r>
              <w:rPr>
                <w:spacing w:val="-13"/>
                <w:sz w:val="22"/>
              </w:rPr>
              <w:t> </w:t>
            </w:r>
            <w:r>
              <w:rPr>
                <w:spacing w:val="-4"/>
                <w:sz w:val="22"/>
              </w:rPr>
              <w:t>100%</w:t>
            </w:r>
          </w:p>
        </w:tc>
        <w:tc>
          <w:tcPr>
            <w:tcW w:w="3385" w:type="dxa"/>
            <w:tcBorders>
              <w:top w:val="single" w:sz="4" w:space="0" w:color="BEBEBE"/>
              <w:left w:val="single" w:sz="4" w:space="0" w:color="BEBEBE"/>
            </w:tcBorders>
          </w:tcPr>
          <w:p>
            <w:pPr>
              <w:pStyle w:val="TableParagraph"/>
              <w:spacing w:line="268" w:lineRule="exact"/>
              <w:ind w:left="30" w:right="8"/>
              <w:jc w:val="center"/>
              <w:rPr>
                <w:sz w:val="22"/>
              </w:rPr>
            </w:pPr>
            <w:r>
              <w:rPr>
                <w:sz w:val="22"/>
              </w:rPr>
              <w:t>Узнать</w:t>
            </w:r>
            <w:r>
              <w:rPr>
                <w:spacing w:val="-7"/>
                <w:sz w:val="22"/>
              </w:rPr>
              <w:t> </w:t>
            </w:r>
            <w:r>
              <w:rPr>
                <w:sz w:val="22"/>
              </w:rPr>
              <w:t>подробнее</w:t>
            </w:r>
            <w:r>
              <w:rPr>
                <w:spacing w:val="-2"/>
                <w:sz w:val="22"/>
              </w:rPr>
              <w:t> </w:t>
            </w:r>
            <w:r>
              <w:rPr>
                <w:spacing w:val="-4"/>
                <w:sz w:val="22"/>
              </w:rPr>
              <w:t>можно</w:t>
            </w:r>
          </w:p>
        </w:tc>
      </w:tr>
      <w:tr>
        <w:trPr>
          <w:trHeight w:val="268" w:hRule="atLeast"/>
        </w:trPr>
        <w:tc>
          <w:tcPr>
            <w:tcW w:w="2336" w:type="dxa"/>
            <w:tcBorders>
              <w:right w:val="single" w:sz="4" w:space="0" w:color="BEBEBE"/>
            </w:tcBorders>
          </w:tcPr>
          <w:p>
            <w:pPr>
              <w:pStyle w:val="TableParagraph"/>
              <w:spacing w:line="249" w:lineRule="exact"/>
              <w:ind w:left="107"/>
              <w:rPr>
                <w:sz w:val="22"/>
              </w:rPr>
            </w:pPr>
            <w:r>
              <w:rPr>
                <w:sz w:val="22"/>
              </w:rPr>
              <w:t>печати</w:t>
            </w:r>
            <w:r>
              <w:rPr>
                <w:spacing w:val="-5"/>
                <w:sz w:val="22"/>
              </w:rPr>
              <w:t> </w:t>
            </w:r>
            <w:r>
              <w:rPr>
                <w:spacing w:val="-2"/>
                <w:sz w:val="22"/>
              </w:rPr>
              <w:t>рекламной</w:t>
            </w:r>
          </w:p>
        </w:tc>
        <w:tc>
          <w:tcPr>
            <w:tcW w:w="2970" w:type="dxa"/>
            <w:tcBorders>
              <w:left w:val="single" w:sz="4" w:space="0" w:color="BEBEBE"/>
              <w:right w:val="single" w:sz="4" w:space="0" w:color="BEBEBE"/>
            </w:tcBorders>
          </w:tcPr>
          <w:p>
            <w:pPr>
              <w:pStyle w:val="TableParagraph"/>
              <w:spacing w:line="249" w:lineRule="exact"/>
              <w:ind w:left="100" w:right="101"/>
              <w:jc w:val="center"/>
              <w:rPr>
                <w:sz w:val="22"/>
              </w:rPr>
            </w:pPr>
            <w:r>
              <w:rPr>
                <w:spacing w:val="-2"/>
                <w:sz w:val="22"/>
              </w:rPr>
              <w:t>предпринимательства,</w:t>
            </w:r>
          </w:p>
        </w:tc>
        <w:tc>
          <w:tcPr>
            <w:tcW w:w="3947" w:type="dxa"/>
            <w:tcBorders>
              <w:left w:val="single" w:sz="4" w:space="0" w:color="BEBEBE"/>
              <w:right w:val="single" w:sz="4" w:space="0" w:color="BEBEBE"/>
            </w:tcBorders>
            <w:shd w:val="clear" w:color="auto" w:fill="FFFFFF"/>
          </w:tcPr>
          <w:p>
            <w:pPr>
              <w:pStyle w:val="TableParagraph"/>
              <w:spacing w:line="249" w:lineRule="exact"/>
              <w:ind w:left="102"/>
              <w:rPr>
                <w:sz w:val="22"/>
              </w:rPr>
            </w:pPr>
            <w:r>
              <w:rPr>
                <w:sz w:val="22"/>
              </w:rPr>
              <w:t>количестве</w:t>
            </w:r>
            <w:r>
              <w:rPr>
                <w:spacing w:val="-8"/>
                <w:sz w:val="22"/>
              </w:rPr>
              <w:t> </w:t>
            </w:r>
            <w:r>
              <w:rPr>
                <w:sz w:val="22"/>
              </w:rPr>
              <w:t>1000</w:t>
            </w:r>
            <w:r>
              <w:rPr>
                <w:spacing w:val="-4"/>
                <w:sz w:val="22"/>
              </w:rPr>
              <w:t> шт.;</w:t>
            </w:r>
          </w:p>
        </w:tc>
        <w:tc>
          <w:tcPr>
            <w:tcW w:w="2824" w:type="dxa"/>
            <w:tcBorders>
              <w:left w:val="single" w:sz="4" w:space="0" w:color="BEBEBE"/>
              <w:right w:val="single" w:sz="4" w:space="0" w:color="BEBEBE"/>
            </w:tcBorders>
          </w:tcPr>
          <w:p>
            <w:pPr>
              <w:pStyle w:val="TableParagraph"/>
              <w:spacing w:line="249" w:lineRule="exact"/>
              <w:ind w:left="1" w:right="13"/>
              <w:jc w:val="center"/>
              <w:rPr>
                <w:sz w:val="22"/>
              </w:rPr>
            </w:pPr>
            <w:r>
              <w:rPr>
                <w:sz w:val="22"/>
              </w:rPr>
              <w:t>(стоимость</w:t>
            </w:r>
            <w:r>
              <w:rPr>
                <w:spacing w:val="-9"/>
                <w:sz w:val="22"/>
              </w:rPr>
              <w:t> </w:t>
            </w:r>
            <w:r>
              <w:rPr>
                <w:spacing w:val="-2"/>
                <w:sz w:val="22"/>
              </w:rPr>
              <w:t>услуги</w:t>
            </w:r>
          </w:p>
        </w:tc>
        <w:tc>
          <w:tcPr>
            <w:tcW w:w="3385" w:type="dxa"/>
            <w:tcBorders>
              <w:left w:val="single" w:sz="4" w:space="0" w:color="BEBEBE"/>
            </w:tcBorders>
          </w:tcPr>
          <w:p>
            <w:pPr>
              <w:pStyle w:val="TableParagraph"/>
              <w:spacing w:line="249" w:lineRule="exact"/>
              <w:ind w:left="27" w:right="8"/>
              <w:jc w:val="center"/>
              <w:rPr>
                <w:sz w:val="22"/>
              </w:rPr>
            </w:pPr>
            <w:hyperlink r:id="rId134">
              <w:r>
                <w:rPr>
                  <w:color w:val="0462C1"/>
                  <w:spacing w:val="-2"/>
                  <w:sz w:val="22"/>
                  <w:u w:val="single" w:color="0462C1"/>
                </w:rPr>
                <w:t>https://mbrm.ru/consulting-</w:t>
              </w:r>
            </w:hyperlink>
          </w:p>
        </w:tc>
      </w:tr>
      <w:tr>
        <w:trPr>
          <w:trHeight w:val="268" w:hRule="atLeast"/>
        </w:trPr>
        <w:tc>
          <w:tcPr>
            <w:tcW w:w="2336" w:type="dxa"/>
            <w:tcBorders>
              <w:right w:val="single" w:sz="4" w:space="0" w:color="BEBEBE"/>
            </w:tcBorders>
          </w:tcPr>
          <w:p>
            <w:pPr>
              <w:pStyle w:val="TableParagraph"/>
              <w:spacing w:line="249" w:lineRule="exact"/>
              <w:ind w:left="107"/>
              <w:rPr>
                <w:sz w:val="22"/>
              </w:rPr>
            </w:pPr>
            <w:r>
              <w:rPr>
                <w:spacing w:val="-2"/>
                <w:sz w:val="22"/>
              </w:rPr>
              <w:t>продукции</w:t>
            </w:r>
          </w:p>
        </w:tc>
        <w:tc>
          <w:tcPr>
            <w:tcW w:w="2970" w:type="dxa"/>
            <w:tcBorders>
              <w:left w:val="single" w:sz="4" w:space="0" w:color="BEBEBE"/>
              <w:right w:val="single" w:sz="4" w:space="0" w:color="BEBEBE"/>
            </w:tcBorders>
          </w:tcPr>
          <w:p>
            <w:pPr>
              <w:pStyle w:val="TableParagraph"/>
              <w:spacing w:line="249" w:lineRule="exact"/>
              <w:ind w:left="100" w:right="101"/>
              <w:jc w:val="center"/>
              <w:rPr>
                <w:sz w:val="22"/>
              </w:rPr>
            </w:pPr>
            <w:r>
              <w:rPr>
                <w:spacing w:val="-2"/>
                <w:sz w:val="22"/>
              </w:rPr>
              <w:t>самозанятые</w:t>
            </w:r>
          </w:p>
        </w:tc>
        <w:tc>
          <w:tcPr>
            <w:tcW w:w="3947" w:type="dxa"/>
            <w:tcBorders>
              <w:left w:val="single" w:sz="4" w:space="0" w:color="BEBEBE"/>
              <w:right w:val="single" w:sz="4" w:space="0" w:color="BEBEBE"/>
            </w:tcBorders>
            <w:shd w:val="clear" w:color="auto" w:fill="FFFFFF"/>
          </w:tcPr>
          <w:p>
            <w:pPr>
              <w:pStyle w:val="TableParagraph"/>
              <w:spacing w:line="249" w:lineRule="exact"/>
              <w:ind w:left="102"/>
              <w:rPr>
                <w:sz w:val="22"/>
              </w:rPr>
            </w:pPr>
            <w:r>
              <w:rPr>
                <w:sz w:val="22"/>
              </w:rPr>
              <w:t>разработка</w:t>
            </w:r>
            <w:r>
              <w:rPr>
                <w:spacing w:val="-5"/>
                <w:sz w:val="22"/>
              </w:rPr>
              <w:t> </w:t>
            </w:r>
            <w:r>
              <w:rPr>
                <w:sz w:val="22"/>
              </w:rPr>
              <w:t>макета</w:t>
            </w:r>
            <w:r>
              <w:rPr>
                <w:spacing w:val="-5"/>
                <w:sz w:val="22"/>
              </w:rPr>
              <w:t> </w:t>
            </w:r>
            <w:r>
              <w:rPr>
                <w:sz w:val="22"/>
              </w:rPr>
              <w:t>наклеек</w:t>
            </w:r>
            <w:r>
              <w:rPr>
                <w:spacing w:val="-6"/>
                <w:sz w:val="22"/>
              </w:rPr>
              <w:t> </w:t>
            </w:r>
            <w:r>
              <w:rPr>
                <w:sz w:val="22"/>
              </w:rPr>
              <w:t>и</w:t>
            </w:r>
            <w:r>
              <w:rPr>
                <w:spacing w:val="-4"/>
                <w:sz w:val="22"/>
              </w:rPr>
              <w:t> </w:t>
            </w:r>
            <w:r>
              <w:rPr>
                <w:sz w:val="22"/>
              </w:rPr>
              <w:t>печать,</w:t>
            </w:r>
            <w:r>
              <w:rPr>
                <w:spacing w:val="-7"/>
                <w:sz w:val="22"/>
              </w:rPr>
              <w:t> </w:t>
            </w:r>
            <w:r>
              <w:rPr>
                <w:spacing w:val="-10"/>
                <w:sz w:val="22"/>
              </w:rPr>
              <w:t>в</w:t>
            </w:r>
          </w:p>
        </w:tc>
        <w:tc>
          <w:tcPr>
            <w:tcW w:w="2824" w:type="dxa"/>
            <w:tcBorders>
              <w:left w:val="single" w:sz="4" w:space="0" w:color="BEBEBE"/>
              <w:right w:val="single" w:sz="4" w:space="0" w:color="BEBEBE"/>
            </w:tcBorders>
          </w:tcPr>
          <w:p>
            <w:pPr>
              <w:pStyle w:val="TableParagraph"/>
              <w:spacing w:line="249" w:lineRule="exact"/>
              <w:ind w:left="3" w:right="13"/>
              <w:jc w:val="center"/>
              <w:rPr>
                <w:sz w:val="22"/>
              </w:rPr>
            </w:pPr>
            <w:r>
              <w:rPr>
                <w:spacing w:val="-2"/>
                <w:sz w:val="22"/>
              </w:rPr>
              <w:t>рассчитывается</w:t>
            </w:r>
            <w:r>
              <w:rPr>
                <w:spacing w:val="14"/>
                <w:sz w:val="22"/>
              </w:rPr>
              <w:t> </w:t>
            </w:r>
            <w:r>
              <w:rPr>
                <w:spacing w:val="-2"/>
                <w:sz w:val="22"/>
              </w:rPr>
              <w:t>ежегодно)</w:t>
            </w:r>
          </w:p>
        </w:tc>
        <w:tc>
          <w:tcPr>
            <w:tcW w:w="3385" w:type="dxa"/>
            <w:tcBorders>
              <w:left w:val="single" w:sz="4" w:space="0" w:color="BEBEBE"/>
            </w:tcBorders>
          </w:tcPr>
          <w:p>
            <w:pPr>
              <w:pStyle w:val="TableParagraph"/>
              <w:spacing w:line="249" w:lineRule="exact"/>
              <w:ind w:left="27" w:right="8"/>
              <w:jc w:val="center"/>
              <w:rPr>
                <w:sz w:val="22"/>
              </w:rPr>
            </w:pPr>
            <w:hyperlink r:id="rId134">
              <w:r>
                <w:rPr>
                  <w:color w:val="0462C1"/>
                  <w:spacing w:val="-2"/>
                  <w:sz w:val="22"/>
                  <w:u w:val="single" w:color="0462C1"/>
                </w:rPr>
                <w:t>support/</w:t>
              </w:r>
            </w:hyperlink>
          </w:p>
        </w:tc>
      </w:tr>
      <w:tr>
        <w:trPr>
          <w:trHeight w:val="268" w:hRule="atLeast"/>
        </w:trPr>
        <w:tc>
          <w:tcPr>
            <w:tcW w:w="2336" w:type="dxa"/>
            <w:tcBorders>
              <w:right w:val="single" w:sz="4" w:space="0" w:color="BEBEBE"/>
            </w:tcBorders>
          </w:tcPr>
          <w:p>
            <w:pPr>
              <w:pStyle w:val="TableParagraph"/>
              <w:rPr>
                <w:rFonts w:ascii="Times New Roman"/>
                <w:sz w:val="18"/>
              </w:rPr>
            </w:pPr>
          </w:p>
        </w:tc>
        <w:tc>
          <w:tcPr>
            <w:tcW w:w="2970" w:type="dxa"/>
            <w:tcBorders>
              <w:left w:val="single" w:sz="4" w:space="0" w:color="BEBEBE"/>
              <w:right w:val="single" w:sz="4" w:space="0" w:color="BEBEBE"/>
            </w:tcBorders>
          </w:tcPr>
          <w:p>
            <w:pPr>
              <w:pStyle w:val="TableParagraph"/>
              <w:rPr>
                <w:rFonts w:ascii="Times New Roman"/>
                <w:sz w:val="18"/>
              </w:rPr>
            </w:pPr>
          </w:p>
        </w:tc>
        <w:tc>
          <w:tcPr>
            <w:tcW w:w="3947" w:type="dxa"/>
            <w:tcBorders>
              <w:left w:val="single" w:sz="4" w:space="0" w:color="BEBEBE"/>
              <w:right w:val="single" w:sz="4" w:space="0" w:color="BEBEBE"/>
            </w:tcBorders>
            <w:shd w:val="clear" w:color="auto" w:fill="FFFFFF"/>
          </w:tcPr>
          <w:p>
            <w:pPr>
              <w:pStyle w:val="TableParagraph"/>
              <w:spacing w:line="249" w:lineRule="exact"/>
              <w:ind w:left="102"/>
              <w:rPr>
                <w:sz w:val="22"/>
              </w:rPr>
            </w:pPr>
            <w:r>
              <w:rPr>
                <w:sz w:val="22"/>
              </w:rPr>
              <w:t>количестве</w:t>
            </w:r>
            <w:r>
              <w:rPr>
                <w:spacing w:val="-7"/>
                <w:sz w:val="22"/>
              </w:rPr>
              <w:t> </w:t>
            </w:r>
            <w:r>
              <w:rPr>
                <w:sz w:val="22"/>
              </w:rPr>
              <w:t>250</w:t>
            </w:r>
            <w:r>
              <w:rPr>
                <w:spacing w:val="-5"/>
                <w:sz w:val="22"/>
              </w:rPr>
              <w:t> </w:t>
            </w:r>
            <w:r>
              <w:rPr>
                <w:spacing w:val="-4"/>
                <w:sz w:val="22"/>
              </w:rPr>
              <w:t>шт.;</w:t>
            </w:r>
          </w:p>
        </w:tc>
        <w:tc>
          <w:tcPr>
            <w:tcW w:w="2824" w:type="dxa"/>
            <w:tcBorders>
              <w:left w:val="single" w:sz="4" w:space="0" w:color="BEBEBE"/>
              <w:right w:val="single" w:sz="4" w:space="0" w:color="BEBEBE"/>
            </w:tcBorders>
          </w:tcPr>
          <w:p>
            <w:pPr>
              <w:pStyle w:val="TableParagraph"/>
              <w:rPr>
                <w:rFonts w:ascii="Times New Roman"/>
                <w:sz w:val="18"/>
              </w:rPr>
            </w:pPr>
          </w:p>
        </w:tc>
        <w:tc>
          <w:tcPr>
            <w:tcW w:w="3385" w:type="dxa"/>
            <w:tcBorders>
              <w:left w:val="single" w:sz="4" w:space="0" w:color="BEBEBE"/>
            </w:tcBorders>
          </w:tcPr>
          <w:p>
            <w:pPr>
              <w:pStyle w:val="TableParagraph"/>
              <w:spacing w:line="249" w:lineRule="exact"/>
              <w:ind w:left="27" w:right="8"/>
              <w:jc w:val="center"/>
              <w:rPr>
                <w:sz w:val="22"/>
              </w:rPr>
            </w:pPr>
            <w:r>
              <w:rPr>
                <w:sz w:val="22"/>
              </w:rPr>
              <w:t>Контактная</w:t>
            </w:r>
            <w:r>
              <w:rPr>
                <w:spacing w:val="-9"/>
                <w:sz w:val="22"/>
              </w:rPr>
              <w:t> </w:t>
            </w:r>
            <w:r>
              <w:rPr>
                <w:spacing w:val="-2"/>
                <w:sz w:val="22"/>
              </w:rPr>
              <w:t>информация:</w:t>
            </w:r>
          </w:p>
        </w:tc>
      </w:tr>
      <w:tr>
        <w:trPr>
          <w:trHeight w:val="268" w:hRule="atLeast"/>
        </w:trPr>
        <w:tc>
          <w:tcPr>
            <w:tcW w:w="2336" w:type="dxa"/>
            <w:tcBorders>
              <w:right w:val="single" w:sz="4" w:space="0" w:color="BEBEBE"/>
            </w:tcBorders>
          </w:tcPr>
          <w:p>
            <w:pPr>
              <w:pStyle w:val="TableParagraph"/>
              <w:rPr>
                <w:rFonts w:ascii="Times New Roman"/>
                <w:sz w:val="18"/>
              </w:rPr>
            </w:pPr>
          </w:p>
        </w:tc>
        <w:tc>
          <w:tcPr>
            <w:tcW w:w="2970" w:type="dxa"/>
            <w:tcBorders>
              <w:left w:val="single" w:sz="4" w:space="0" w:color="BEBEBE"/>
              <w:right w:val="single" w:sz="4" w:space="0" w:color="BEBEBE"/>
            </w:tcBorders>
          </w:tcPr>
          <w:p>
            <w:pPr>
              <w:pStyle w:val="TableParagraph"/>
              <w:rPr>
                <w:rFonts w:ascii="Times New Roman"/>
                <w:sz w:val="18"/>
              </w:rPr>
            </w:pPr>
          </w:p>
        </w:tc>
        <w:tc>
          <w:tcPr>
            <w:tcW w:w="3947" w:type="dxa"/>
            <w:tcBorders>
              <w:left w:val="single" w:sz="4" w:space="0" w:color="BEBEBE"/>
              <w:right w:val="single" w:sz="4" w:space="0" w:color="BEBEBE"/>
            </w:tcBorders>
            <w:shd w:val="clear" w:color="auto" w:fill="FFFFFF"/>
          </w:tcPr>
          <w:p>
            <w:pPr>
              <w:pStyle w:val="TableParagraph"/>
              <w:spacing w:line="249" w:lineRule="exact"/>
              <w:ind w:left="102"/>
              <w:rPr>
                <w:sz w:val="22"/>
              </w:rPr>
            </w:pPr>
            <w:r>
              <w:rPr>
                <w:sz w:val="22"/>
              </w:rPr>
              <w:t>разработка</w:t>
            </w:r>
            <w:r>
              <w:rPr>
                <w:spacing w:val="-7"/>
                <w:sz w:val="22"/>
              </w:rPr>
              <w:t> </w:t>
            </w:r>
            <w:r>
              <w:rPr>
                <w:sz w:val="22"/>
              </w:rPr>
              <w:t>макета</w:t>
            </w:r>
            <w:r>
              <w:rPr>
                <w:spacing w:val="-4"/>
                <w:sz w:val="22"/>
              </w:rPr>
              <w:t> </w:t>
            </w:r>
            <w:r>
              <w:rPr>
                <w:spacing w:val="-2"/>
                <w:sz w:val="22"/>
              </w:rPr>
              <w:t>подарочного</w:t>
            </w:r>
          </w:p>
        </w:tc>
        <w:tc>
          <w:tcPr>
            <w:tcW w:w="2824" w:type="dxa"/>
            <w:tcBorders>
              <w:left w:val="single" w:sz="4" w:space="0" w:color="BEBEBE"/>
              <w:right w:val="single" w:sz="4" w:space="0" w:color="BEBEBE"/>
            </w:tcBorders>
          </w:tcPr>
          <w:p>
            <w:pPr>
              <w:pStyle w:val="TableParagraph"/>
              <w:rPr>
                <w:rFonts w:ascii="Times New Roman"/>
                <w:sz w:val="18"/>
              </w:rPr>
            </w:pPr>
          </w:p>
        </w:tc>
        <w:tc>
          <w:tcPr>
            <w:tcW w:w="3385" w:type="dxa"/>
            <w:tcBorders>
              <w:left w:val="single" w:sz="4" w:space="0" w:color="BEBEBE"/>
            </w:tcBorders>
          </w:tcPr>
          <w:p>
            <w:pPr>
              <w:pStyle w:val="TableParagraph"/>
              <w:spacing w:line="249" w:lineRule="exact"/>
              <w:ind w:left="30" w:right="8"/>
              <w:jc w:val="center"/>
              <w:rPr>
                <w:sz w:val="22"/>
              </w:rPr>
            </w:pPr>
            <w:r>
              <w:rPr>
                <w:sz w:val="22"/>
              </w:rPr>
              <w:t>8</w:t>
            </w:r>
            <w:r>
              <w:rPr>
                <w:spacing w:val="-2"/>
                <w:sz w:val="22"/>
              </w:rPr>
              <w:t> </w:t>
            </w:r>
            <w:r>
              <w:rPr>
                <w:sz w:val="22"/>
              </w:rPr>
              <w:t>(8342)</w:t>
            </w:r>
            <w:r>
              <w:rPr>
                <w:spacing w:val="-5"/>
                <w:sz w:val="22"/>
              </w:rPr>
              <w:t> </w:t>
            </w:r>
            <w:r>
              <w:rPr>
                <w:sz w:val="22"/>
              </w:rPr>
              <w:t>24</w:t>
            </w:r>
            <w:r>
              <w:rPr>
                <w:spacing w:val="-3"/>
                <w:sz w:val="22"/>
              </w:rPr>
              <w:t> </w:t>
            </w:r>
            <w:r>
              <w:rPr>
                <w:sz w:val="22"/>
              </w:rPr>
              <w:t>77</w:t>
            </w:r>
            <w:r>
              <w:rPr>
                <w:spacing w:val="-3"/>
                <w:sz w:val="22"/>
              </w:rPr>
              <w:t> </w:t>
            </w:r>
            <w:r>
              <w:rPr>
                <w:spacing w:val="-5"/>
                <w:sz w:val="22"/>
              </w:rPr>
              <w:t>77,</w:t>
            </w:r>
          </w:p>
        </w:tc>
      </w:tr>
      <w:tr>
        <w:trPr>
          <w:trHeight w:val="268" w:hRule="atLeast"/>
        </w:trPr>
        <w:tc>
          <w:tcPr>
            <w:tcW w:w="2336" w:type="dxa"/>
            <w:tcBorders>
              <w:right w:val="single" w:sz="4" w:space="0" w:color="BEBEBE"/>
            </w:tcBorders>
          </w:tcPr>
          <w:p>
            <w:pPr>
              <w:pStyle w:val="TableParagraph"/>
              <w:rPr>
                <w:rFonts w:ascii="Times New Roman"/>
                <w:sz w:val="18"/>
              </w:rPr>
            </w:pPr>
          </w:p>
        </w:tc>
        <w:tc>
          <w:tcPr>
            <w:tcW w:w="2970" w:type="dxa"/>
            <w:tcBorders>
              <w:left w:val="single" w:sz="4" w:space="0" w:color="BEBEBE"/>
              <w:right w:val="single" w:sz="4" w:space="0" w:color="BEBEBE"/>
            </w:tcBorders>
          </w:tcPr>
          <w:p>
            <w:pPr>
              <w:pStyle w:val="TableParagraph"/>
              <w:rPr>
                <w:rFonts w:ascii="Times New Roman"/>
                <w:sz w:val="18"/>
              </w:rPr>
            </w:pPr>
          </w:p>
        </w:tc>
        <w:tc>
          <w:tcPr>
            <w:tcW w:w="3947" w:type="dxa"/>
            <w:tcBorders>
              <w:left w:val="single" w:sz="4" w:space="0" w:color="BEBEBE"/>
              <w:right w:val="single" w:sz="4" w:space="0" w:color="BEBEBE"/>
            </w:tcBorders>
            <w:shd w:val="clear" w:color="auto" w:fill="FFFFFF"/>
          </w:tcPr>
          <w:p>
            <w:pPr>
              <w:pStyle w:val="TableParagraph"/>
              <w:spacing w:line="249" w:lineRule="exact"/>
              <w:ind w:left="102"/>
              <w:rPr>
                <w:sz w:val="22"/>
              </w:rPr>
            </w:pPr>
            <w:r>
              <w:rPr>
                <w:sz w:val="22"/>
              </w:rPr>
              <w:t>сертификата</w:t>
            </w:r>
            <w:r>
              <w:rPr>
                <w:spacing w:val="-6"/>
                <w:sz w:val="22"/>
              </w:rPr>
              <w:t> </w:t>
            </w:r>
            <w:r>
              <w:rPr>
                <w:sz w:val="22"/>
              </w:rPr>
              <w:t>и</w:t>
            </w:r>
            <w:r>
              <w:rPr>
                <w:spacing w:val="-2"/>
                <w:sz w:val="22"/>
              </w:rPr>
              <w:t> </w:t>
            </w:r>
            <w:r>
              <w:rPr>
                <w:sz w:val="22"/>
              </w:rPr>
              <w:t>печать,</w:t>
            </w:r>
            <w:r>
              <w:rPr>
                <w:spacing w:val="-6"/>
                <w:sz w:val="22"/>
              </w:rPr>
              <w:t> </w:t>
            </w:r>
            <w:r>
              <w:rPr>
                <w:sz w:val="22"/>
              </w:rPr>
              <w:t>в</w:t>
            </w:r>
            <w:r>
              <w:rPr>
                <w:spacing w:val="-3"/>
                <w:sz w:val="22"/>
              </w:rPr>
              <w:t> </w:t>
            </w:r>
            <w:r>
              <w:rPr>
                <w:sz w:val="22"/>
              </w:rPr>
              <w:t>количестве</w:t>
            </w:r>
            <w:r>
              <w:rPr>
                <w:spacing w:val="-5"/>
                <w:sz w:val="22"/>
              </w:rPr>
              <w:t> 50</w:t>
            </w:r>
          </w:p>
        </w:tc>
        <w:tc>
          <w:tcPr>
            <w:tcW w:w="2824" w:type="dxa"/>
            <w:tcBorders>
              <w:left w:val="single" w:sz="4" w:space="0" w:color="BEBEBE"/>
              <w:right w:val="single" w:sz="4" w:space="0" w:color="BEBEBE"/>
            </w:tcBorders>
          </w:tcPr>
          <w:p>
            <w:pPr>
              <w:pStyle w:val="TableParagraph"/>
              <w:rPr>
                <w:rFonts w:ascii="Times New Roman"/>
                <w:sz w:val="18"/>
              </w:rPr>
            </w:pPr>
          </w:p>
        </w:tc>
        <w:tc>
          <w:tcPr>
            <w:tcW w:w="3385" w:type="dxa"/>
            <w:tcBorders>
              <w:left w:val="single" w:sz="4" w:space="0" w:color="BEBEBE"/>
            </w:tcBorders>
          </w:tcPr>
          <w:p>
            <w:pPr>
              <w:pStyle w:val="TableParagraph"/>
              <w:spacing w:line="249" w:lineRule="exact"/>
              <w:ind w:left="29" w:right="8"/>
              <w:jc w:val="center"/>
              <w:rPr>
                <w:b/>
                <w:sz w:val="22"/>
              </w:rPr>
            </w:pPr>
            <w:hyperlink r:id="rId135">
              <w:r>
                <w:rPr>
                  <w:b/>
                  <w:color w:val="0462C1"/>
                  <w:spacing w:val="-2"/>
                  <w:sz w:val="22"/>
                  <w:u w:val="single" w:color="0462C1"/>
                </w:rPr>
                <w:t>cpprm@mbrm.ru</w:t>
              </w:r>
            </w:hyperlink>
          </w:p>
        </w:tc>
      </w:tr>
      <w:tr>
        <w:trPr>
          <w:trHeight w:val="249" w:hRule="atLeast"/>
        </w:trPr>
        <w:tc>
          <w:tcPr>
            <w:tcW w:w="2336" w:type="dxa"/>
            <w:tcBorders>
              <w:bottom w:val="single" w:sz="4" w:space="0" w:color="BEBEBE"/>
              <w:right w:val="single" w:sz="4" w:space="0" w:color="BEBEBE"/>
            </w:tcBorders>
          </w:tcPr>
          <w:p>
            <w:pPr>
              <w:pStyle w:val="TableParagraph"/>
              <w:rPr>
                <w:rFonts w:ascii="Times New Roman"/>
                <w:sz w:val="18"/>
              </w:rPr>
            </w:pPr>
          </w:p>
        </w:tc>
        <w:tc>
          <w:tcPr>
            <w:tcW w:w="2970" w:type="dxa"/>
            <w:tcBorders>
              <w:left w:val="single" w:sz="4" w:space="0" w:color="BEBEBE"/>
              <w:bottom w:val="single" w:sz="4" w:space="0" w:color="BEBEBE"/>
              <w:right w:val="single" w:sz="4" w:space="0" w:color="BEBEBE"/>
            </w:tcBorders>
          </w:tcPr>
          <w:p>
            <w:pPr>
              <w:pStyle w:val="TableParagraph"/>
              <w:rPr>
                <w:rFonts w:ascii="Times New Roman"/>
                <w:sz w:val="18"/>
              </w:rPr>
            </w:pPr>
          </w:p>
        </w:tc>
        <w:tc>
          <w:tcPr>
            <w:tcW w:w="3947" w:type="dxa"/>
            <w:tcBorders>
              <w:left w:val="single" w:sz="4" w:space="0" w:color="BEBEBE"/>
              <w:bottom w:val="single" w:sz="4" w:space="0" w:color="BEBEBE"/>
              <w:right w:val="single" w:sz="4" w:space="0" w:color="BEBEBE"/>
            </w:tcBorders>
            <w:shd w:val="clear" w:color="auto" w:fill="FFFFFF"/>
          </w:tcPr>
          <w:p>
            <w:pPr>
              <w:pStyle w:val="TableParagraph"/>
              <w:spacing w:line="229" w:lineRule="exact"/>
              <w:ind w:left="102"/>
              <w:rPr>
                <w:sz w:val="22"/>
              </w:rPr>
            </w:pPr>
            <w:r>
              <w:rPr>
                <w:spacing w:val="-5"/>
                <w:sz w:val="22"/>
              </w:rPr>
              <w:t>шт.</w:t>
            </w:r>
          </w:p>
        </w:tc>
        <w:tc>
          <w:tcPr>
            <w:tcW w:w="2824" w:type="dxa"/>
            <w:tcBorders>
              <w:left w:val="single" w:sz="4" w:space="0" w:color="BEBEBE"/>
              <w:bottom w:val="single" w:sz="4" w:space="0" w:color="BEBEBE"/>
              <w:right w:val="single" w:sz="4" w:space="0" w:color="BEBEBE"/>
            </w:tcBorders>
          </w:tcPr>
          <w:p>
            <w:pPr>
              <w:pStyle w:val="TableParagraph"/>
              <w:rPr>
                <w:rFonts w:ascii="Times New Roman"/>
                <w:sz w:val="18"/>
              </w:rPr>
            </w:pPr>
          </w:p>
        </w:tc>
        <w:tc>
          <w:tcPr>
            <w:tcW w:w="3385" w:type="dxa"/>
            <w:tcBorders>
              <w:left w:val="single" w:sz="4" w:space="0" w:color="BEBEBE"/>
              <w:bottom w:val="single" w:sz="4" w:space="0" w:color="BEBEBE"/>
            </w:tcBorders>
          </w:tcPr>
          <w:p>
            <w:pPr>
              <w:pStyle w:val="TableParagraph"/>
              <w:rPr>
                <w:rFonts w:ascii="Times New Roman"/>
                <w:sz w:val="18"/>
              </w:rPr>
            </w:pPr>
          </w:p>
        </w:tc>
      </w:tr>
      <w:tr>
        <w:trPr>
          <w:trHeight w:val="287" w:hRule="atLeast"/>
        </w:trPr>
        <w:tc>
          <w:tcPr>
            <w:tcW w:w="2336" w:type="dxa"/>
            <w:tcBorders>
              <w:top w:val="single" w:sz="4" w:space="0" w:color="BEBEBE"/>
              <w:right w:val="single" w:sz="4" w:space="0" w:color="BEBEBE"/>
            </w:tcBorders>
          </w:tcPr>
          <w:p>
            <w:pPr>
              <w:pStyle w:val="TableParagraph"/>
              <w:spacing w:line="268" w:lineRule="exact"/>
              <w:ind w:left="107"/>
              <w:rPr>
                <w:sz w:val="22"/>
              </w:rPr>
            </w:pPr>
            <w:r>
              <w:rPr>
                <w:sz w:val="22"/>
              </w:rPr>
              <w:t>Комплексная</w:t>
            </w:r>
            <w:r>
              <w:rPr>
                <w:spacing w:val="-11"/>
                <w:sz w:val="22"/>
              </w:rPr>
              <w:t> </w:t>
            </w:r>
            <w:r>
              <w:rPr>
                <w:spacing w:val="-2"/>
                <w:sz w:val="22"/>
              </w:rPr>
              <w:t>услуга</w:t>
            </w:r>
          </w:p>
        </w:tc>
        <w:tc>
          <w:tcPr>
            <w:tcW w:w="2970" w:type="dxa"/>
            <w:tcBorders>
              <w:top w:val="single" w:sz="4" w:space="0" w:color="BEBEBE"/>
              <w:left w:val="single" w:sz="4" w:space="0" w:color="BEBEBE"/>
              <w:right w:val="single" w:sz="4" w:space="0" w:color="BEBEBE"/>
            </w:tcBorders>
          </w:tcPr>
          <w:p>
            <w:pPr>
              <w:pStyle w:val="TableParagraph"/>
              <w:spacing w:line="268" w:lineRule="exact"/>
              <w:ind w:left="101" w:right="101"/>
              <w:jc w:val="center"/>
              <w:rPr>
                <w:sz w:val="22"/>
              </w:rPr>
            </w:pPr>
            <w:r>
              <w:rPr>
                <w:sz w:val="22"/>
              </w:rPr>
              <w:t>Субъекты</w:t>
            </w:r>
            <w:r>
              <w:rPr>
                <w:spacing w:val="-4"/>
                <w:sz w:val="22"/>
              </w:rPr>
              <w:t> </w:t>
            </w:r>
            <w:r>
              <w:rPr>
                <w:sz w:val="22"/>
              </w:rPr>
              <w:t>малого</w:t>
            </w:r>
            <w:r>
              <w:rPr>
                <w:spacing w:val="-5"/>
                <w:sz w:val="22"/>
              </w:rPr>
              <w:t> </w:t>
            </w:r>
            <w:r>
              <w:rPr>
                <w:sz w:val="22"/>
              </w:rPr>
              <w:t>и</w:t>
            </w:r>
            <w:r>
              <w:rPr>
                <w:spacing w:val="-2"/>
                <w:sz w:val="22"/>
              </w:rPr>
              <w:t> среднего</w:t>
            </w:r>
          </w:p>
        </w:tc>
        <w:tc>
          <w:tcPr>
            <w:tcW w:w="3947" w:type="dxa"/>
            <w:tcBorders>
              <w:top w:val="single" w:sz="4" w:space="0" w:color="BEBEBE"/>
              <w:left w:val="single" w:sz="4" w:space="0" w:color="BEBEBE"/>
              <w:right w:val="single" w:sz="4" w:space="0" w:color="BEBEBE"/>
            </w:tcBorders>
          </w:tcPr>
          <w:p>
            <w:pPr>
              <w:pStyle w:val="TableParagraph"/>
              <w:spacing w:line="268" w:lineRule="exact"/>
              <w:ind w:left="102"/>
              <w:rPr>
                <w:sz w:val="22"/>
              </w:rPr>
            </w:pPr>
            <w:r>
              <w:rPr>
                <w:sz w:val="22"/>
              </w:rPr>
              <w:t>Создание</w:t>
            </w:r>
            <w:r>
              <w:rPr>
                <w:spacing w:val="-4"/>
                <w:sz w:val="22"/>
              </w:rPr>
              <w:t> </w:t>
            </w:r>
            <w:r>
              <w:rPr>
                <w:sz w:val="22"/>
              </w:rPr>
              <w:t>макетов</w:t>
            </w:r>
            <w:r>
              <w:rPr>
                <w:spacing w:val="-6"/>
                <w:sz w:val="22"/>
              </w:rPr>
              <w:t> </w:t>
            </w:r>
            <w:r>
              <w:rPr>
                <w:sz w:val="22"/>
              </w:rPr>
              <w:t>и</w:t>
            </w:r>
            <w:r>
              <w:rPr>
                <w:spacing w:val="-5"/>
                <w:sz w:val="22"/>
              </w:rPr>
              <w:t> </w:t>
            </w:r>
            <w:r>
              <w:rPr>
                <w:sz w:val="22"/>
              </w:rPr>
              <w:t>печать</w:t>
            </w:r>
            <w:r>
              <w:rPr>
                <w:spacing w:val="-3"/>
                <w:sz w:val="22"/>
              </w:rPr>
              <w:t> </w:t>
            </w:r>
            <w:r>
              <w:rPr>
                <w:spacing w:val="-2"/>
                <w:sz w:val="22"/>
              </w:rPr>
              <w:t>рекламной</w:t>
            </w:r>
          </w:p>
        </w:tc>
        <w:tc>
          <w:tcPr>
            <w:tcW w:w="2824" w:type="dxa"/>
            <w:tcBorders>
              <w:top w:val="single" w:sz="4" w:space="0" w:color="BEBEBE"/>
              <w:left w:val="single" w:sz="4" w:space="0" w:color="BEBEBE"/>
              <w:right w:val="single" w:sz="4" w:space="0" w:color="BEBEBE"/>
            </w:tcBorders>
          </w:tcPr>
          <w:p>
            <w:pPr>
              <w:pStyle w:val="TableParagraph"/>
              <w:spacing w:line="268" w:lineRule="exact"/>
              <w:ind w:left="3" w:right="13"/>
              <w:jc w:val="center"/>
              <w:rPr>
                <w:sz w:val="22"/>
              </w:rPr>
            </w:pPr>
            <w:r>
              <w:rPr>
                <w:sz w:val="22"/>
              </w:rPr>
              <w:t>Субсидируется</w:t>
            </w:r>
            <w:r>
              <w:rPr>
                <w:spacing w:val="-13"/>
                <w:sz w:val="22"/>
              </w:rPr>
              <w:t> </w:t>
            </w:r>
            <w:r>
              <w:rPr>
                <w:spacing w:val="-4"/>
                <w:sz w:val="22"/>
              </w:rPr>
              <w:t>100%</w:t>
            </w:r>
          </w:p>
        </w:tc>
        <w:tc>
          <w:tcPr>
            <w:tcW w:w="3385" w:type="dxa"/>
            <w:tcBorders>
              <w:top w:val="single" w:sz="4" w:space="0" w:color="BEBEBE"/>
              <w:left w:val="single" w:sz="4" w:space="0" w:color="BEBEBE"/>
            </w:tcBorders>
          </w:tcPr>
          <w:p>
            <w:pPr>
              <w:pStyle w:val="TableParagraph"/>
              <w:spacing w:line="268" w:lineRule="exact"/>
              <w:ind w:left="30" w:right="8"/>
              <w:jc w:val="center"/>
              <w:rPr>
                <w:sz w:val="22"/>
              </w:rPr>
            </w:pPr>
            <w:r>
              <w:rPr>
                <w:sz w:val="22"/>
              </w:rPr>
              <w:t>Узнать</w:t>
            </w:r>
            <w:r>
              <w:rPr>
                <w:spacing w:val="-7"/>
                <w:sz w:val="22"/>
              </w:rPr>
              <w:t> </w:t>
            </w:r>
            <w:r>
              <w:rPr>
                <w:sz w:val="22"/>
              </w:rPr>
              <w:t>подробнее</w:t>
            </w:r>
            <w:r>
              <w:rPr>
                <w:spacing w:val="-2"/>
                <w:sz w:val="22"/>
              </w:rPr>
              <w:t> </w:t>
            </w:r>
            <w:r>
              <w:rPr>
                <w:spacing w:val="-4"/>
                <w:sz w:val="22"/>
              </w:rPr>
              <w:t>можно</w:t>
            </w:r>
          </w:p>
        </w:tc>
      </w:tr>
      <w:tr>
        <w:trPr>
          <w:trHeight w:val="269" w:hRule="atLeast"/>
        </w:trPr>
        <w:tc>
          <w:tcPr>
            <w:tcW w:w="2336" w:type="dxa"/>
            <w:tcBorders>
              <w:right w:val="single" w:sz="4" w:space="0" w:color="BEBEBE"/>
            </w:tcBorders>
          </w:tcPr>
          <w:p>
            <w:pPr>
              <w:pStyle w:val="TableParagraph"/>
              <w:spacing w:line="249" w:lineRule="exact"/>
              <w:ind w:left="107"/>
              <w:rPr>
                <w:sz w:val="22"/>
              </w:rPr>
            </w:pPr>
            <w:r>
              <w:rPr>
                <w:spacing w:val="-2"/>
                <w:sz w:val="22"/>
              </w:rPr>
              <w:t>«Полиграфическая</w:t>
            </w:r>
          </w:p>
        </w:tc>
        <w:tc>
          <w:tcPr>
            <w:tcW w:w="2970" w:type="dxa"/>
            <w:tcBorders>
              <w:left w:val="single" w:sz="4" w:space="0" w:color="BEBEBE"/>
              <w:right w:val="single" w:sz="4" w:space="0" w:color="BEBEBE"/>
            </w:tcBorders>
          </w:tcPr>
          <w:p>
            <w:pPr>
              <w:pStyle w:val="TableParagraph"/>
              <w:spacing w:line="249" w:lineRule="exact"/>
              <w:ind w:left="101" w:right="101"/>
              <w:jc w:val="center"/>
              <w:rPr>
                <w:sz w:val="22"/>
              </w:rPr>
            </w:pPr>
            <w:r>
              <w:rPr>
                <w:spacing w:val="-2"/>
                <w:sz w:val="22"/>
              </w:rPr>
              <w:t>предпринимательства</w:t>
            </w:r>
          </w:p>
        </w:tc>
        <w:tc>
          <w:tcPr>
            <w:tcW w:w="3947" w:type="dxa"/>
            <w:tcBorders>
              <w:left w:val="single" w:sz="4" w:space="0" w:color="BEBEBE"/>
              <w:right w:val="single" w:sz="4" w:space="0" w:color="BEBEBE"/>
            </w:tcBorders>
          </w:tcPr>
          <w:p>
            <w:pPr>
              <w:pStyle w:val="TableParagraph"/>
              <w:spacing w:line="249" w:lineRule="exact"/>
              <w:ind w:left="102"/>
              <w:rPr>
                <w:sz w:val="22"/>
              </w:rPr>
            </w:pPr>
            <w:r>
              <w:rPr>
                <w:spacing w:val="-2"/>
                <w:sz w:val="22"/>
              </w:rPr>
              <w:t>продукции</w:t>
            </w:r>
          </w:p>
        </w:tc>
        <w:tc>
          <w:tcPr>
            <w:tcW w:w="2824" w:type="dxa"/>
            <w:tcBorders>
              <w:left w:val="single" w:sz="4" w:space="0" w:color="BEBEBE"/>
              <w:right w:val="single" w:sz="4" w:space="0" w:color="BEBEBE"/>
            </w:tcBorders>
          </w:tcPr>
          <w:p>
            <w:pPr>
              <w:pStyle w:val="TableParagraph"/>
              <w:spacing w:line="249" w:lineRule="exact"/>
              <w:ind w:left="1" w:right="13"/>
              <w:jc w:val="center"/>
              <w:rPr>
                <w:sz w:val="22"/>
              </w:rPr>
            </w:pPr>
            <w:r>
              <w:rPr>
                <w:sz w:val="22"/>
              </w:rPr>
              <w:t>(стоимость</w:t>
            </w:r>
            <w:r>
              <w:rPr>
                <w:spacing w:val="-9"/>
                <w:sz w:val="22"/>
              </w:rPr>
              <w:t> </w:t>
            </w:r>
            <w:r>
              <w:rPr>
                <w:spacing w:val="-2"/>
                <w:sz w:val="22"/>
              </w:rPr>
              <w:t>услуги</w:t>
            </w:r>
          </w:p>
        </w:tc>
        <w:tc>
          <w:tcPr>
            <w:tcW w:w="3385" w:type="dxa"/>
            <w:tcBorders>
              <w:left w:val="single" w:sz="4" w:space="0" w:color="BEBEBE"/>
            </w:tcBorders>
          </w:tcPr>
          <w:p>
            <w:pPr>
              <w:pStyle w:val="TableParagraph"/>
              <w:spacing w:line="249" w:lineRule="exact"/>
              <w:ind w:left="27" w:right="8"/>
              <w:jc w:val="center"/>
              <w:rPr>
                <w:sz w:val="22"/>
              </w:rPr>
            </w:pPr>
            <w:hyperlink r:id="rId134">
              <w:r>
                <w:rPr>
                  <w:color w:val="0462C1"/>
                  <w:spacing w:val="-2"/>
                  <w:sz w:val="22"/>
                  <w:u w:val="single" w:color="0462C1"/>
                </w:rPr>
                <w:t>https://mbrm.ru/consulting-</w:t>
              </w:r>
            </w:hyperlink>
          </w:p>
        </w:tc>
      </w:tr>
      <w:tr>
        <w:trPr>
          <w:trHeight w:val="269" w:hRule="atLeast"/>
        </w:trPr>
        <w:tc>
          <w:tcPr>
            <w:tcW w:w="2336" w:type="dxa"/>
            <w:tcBorders>
              <w:right w:val="single" w:sz="4" w:space="0" w:color="BEBEBE"/>
            </w:tcBorders>
          </w:tcPr>
          <w:p>
            <w:pPr>
              <w:pStyle w:val="TableParagraph"/>
              <w:spacing w:line="249" w:lineRule="exact"/>
              <w:ind w:left="107"/>
              <w:rPr>
                <w:sz w:val="22"/>
              </w:rPr>
            </w:pPr>
            <w:r>
              <w:rPr>
                <w:sz w:val="22"/>
              </w:rPr>
              <w:t>продукция</w:t>
            </w:r>
            <w:r>
              <w:rPr>
                <w:spacing w:val="-7"/>
                <w:sz w:val="22"/>
              </w:rPr>
              <w:t> </w:t>
            </w:r>
            <w:r>
              <w:rPr>
                <w:spacing w:val="-5"/>
                <w:sz w:val="22"/>
              </w:rPr>
              <w:t>для</w:t>
            </w:r>
          </w:p>
        </w:tc>
        <w:tc>
          <w:tcPr>
            <w:tcW w:w="2970" w:type="dxa"/>
            <w:tcBorders>
              <w:left w:val="single" w:sz="4" w:space="0" w:color="BEBEBE"/>
              <w:right w:val="single" w:sz="4" w:space="0" w:color="BEBEBE"/>
            </w:tcBorders>
          </w:tcPr>
          <w:p>
            <w:pPr>
              <w:pStyle w:val="TableParagraph"/>
              <w:rPr>
                <w:rFonts w:ascii="Times New Roman"/>
                <w:sz w:val="18"/>
              </w:rPr>
            </w:pPr>
          </w:p>
        </w:tc>
        <w:tc>
          <w:tcPr>
            <w:tcW w:w="3947" w:type="dxa"/>
            <w:tcBorders>
              <w:left w:val="single" w:sz="4" w:space="0" w:color="BEBEBE"/>
              <w:right w:val="single" w:sz="4" w:space="0" w:color="BEBEBE"/>
            </w:tcBorders>
          </w:tcPr>
          <w:p>
            <w:pPr>
              <w:pStyle w:val="TableParagraph"/>
              <w:rPr>
                <w:rFonts w:ascii="Times New Roman"/>
                <w:sz w:val="18"/>
              </w:rPr>
            </w:pPr>
          </w:p>
        </w:tc>
        <w:tc>
          <w:tcPr>
            <w:tcW w:w="2824" w:type="dxa"/>
            <w:tcBorders>
              <w:left w:val="single" w:sz="4" w:space="0" w:color="BEBEBE"/>
              <w:right w:val="single" w:sz="4" w:space="0" w:color="BEBEBE"/>
            </w:tcBorders>
          </w:tcPr>
          <w:p>
            <w:pPr>
              <w:pStyle w:val="TableParagraph"/>
              <w:spacing w:line="249" w:lineRule="exact"/>
              <w:ind w:left="3" w:right="13"/>
              <w:jc w:val="center"/>
              <w:rPr>
                <w:sz w:val="22"/>
              </w:rPr>
            </w:pPr>
            <w:r>
              <w:rPr>
                <w:spacing w:val="-2"/>
                <w:sz w:val="22"/>
              </w:rPr>
              <w:t>рассчитывается</w:t>
            </w:r>
            <w:r>
              <w:rPr>
                <w:spacing w:val="14"/>
                <w:sz w:val="22"/>
              </w:rPr>
              <w:t> </w:t>
            </w:r>
            <w:r>
              <w:rPr>
                <w:spacing w:val="-2"/>
                <w:sz w:val="22"/>
              </w:rPr>
              <w:t>ежегодно)</w:t>
            </w:r>
          </w:p>
        </w:tc>
        <w:tc>
          <w:tcPr>
            <w:tcW w:w="3385" w:type="dxa"/>
            <w:tcBorders>
              <w:left w:val="single" w:sz="4" w:space="0" w:color="BEBEBE"/>
            </w:tcBorders>
          </w:tcPr>
          <w:p>
            <w:pPr>
              <w:pStyle w:val="TableParagraph"/>
              <w:spacing w:line="249" w:lineRule="exact"/>
              <w:ind w:left="27" w:right="8"/>
              <w:jc w:val="center"/>
              <w:rPr>
                <w:sz w:val="22"/>
              </w:rPr>
            </w:pPr>
            <w:hyperlink r:id="rId134">
              <w:r>
                <w:rPr>
                  <w:color w:val="0462C1"/>
                  <w:spacing w:val="-2"/>
                  <w:sz w:val="22"/>
                  <w:u w:val="single" w:color="0462C1"/>
                </w:rPr>
                <w:t>support/</w:t>
              </w:r>
            </w:hyperlink>
          </w:p>
        </w:tc>
      </w:tr>
      <w:tr>
        <w:trPr>
          <w:trHeight w:val="268" w:hRule="atLeast"/>
        </w:trPr>
        <w:tc>
          <w:tcPr>
            <w:tcW w:w="2336" w:type="dxa"/>
            <w:tcBorders>
              <w:right w:val="single" w:sz="4" w:space="0" w:color="BEBEBE"/>
            </w:tcBorders>
          </w:tcPr>
          <w:p>
            <w:pPr>
              <w:pStyle w:val="TableParagraph"/>
              <w:spacing w:line="249" w:lineRule="exact"/>
              <w:ind w:left="107"/>
              <w:rPr>
                <w:sz w:val="22"/>
              </w:rPr>
            </w:pPr>
            <w:r>
              <w:rPr>
                <w:sz w:val="22"/>
              </w:rPr>
              <w:t>субъектов</w:t>
            </w:r>
            <w:r>
              <w:rPr>
                <w:spacing w:val="-9"/>
                <w:sz w:val="22"/>
              </w:rPr>
              <w:t> </w:t>
            </w:r>
            <w:r>
              <w:rPr>
                <w:spacing w:val="-4"/>
                <w:sz w:val="22"/>
              </w:rPr>
              <w:t>МСП»</w:t>
            </w:r>
          </w:p>
        </w:tc>
        <w:tc>
          <w:tcPr>
            <w:tcW w:w="2970" w:type="dxa"/>
            <w:tcBorders>
              <w:left w:val="single" w:sz="4" w:space="0" w:color="BEBEBE"/>
              <w:right w:val="single" w:sz="4" w:space="0" w:color="BEBEBE"/>
            </w:tcBorders>
          </w:tcPr>
          <w:p>
            <w:pPr>
              <w:pStyle w:val="TableParagraph"/>
              <w:rPr>
                <w:rFonts w:ascii="Times New Roman"/>
                <w:sz w:val="18"/>
              </w:rPr>
            </w:pPr>
          </w:p>
        </w:tc>
        <w:tc>
          <w:tcPr>
            <w:tcW w:w="3947" w:type="dxa"/>
            <w:tcBorders>
              <w:left w:val="single" w:sz="4" w:space="0" w:color="BEBEBE"/>
              <w:right w:val="single" w:sz="4" w:space="0" w:color="BEBEBE"/>
            </w:tcBorders>
          </w:tcPr>
          <w:p>
            <w:pPr>
              <w:pStyle w:val="TableParagraph"/>
              <w:rPr>
                <w:rFonts w:ascii="Times New Roman"/>
                <w:sz w:val="18"/>
              </w:rPr>
            </w:pPr>
          </w:p>
        </w:tc>
        <w:tc>
          <w:tcPr>
            <w:tcW w:w="2824" w:type="dxa"/>
            <w:tcBorders>
              <w:left w:val="single" w:sz="4" w:space="0" w:color="BEBEBE"/>
              <w:right w:val="single" w:sz="4" w:space="0" w:color="BEBEBE"/>
            </w:tcBorders>
          </w:tcPr>
          <w:p>
            <w:pPr>
              <w:pStyle w:val="TableParagraph"/>
              <w:rPr>
                <w:rFonts w:ascii="Times New Roman"/>
                <w:sz w:val="18"/>
              </w:rPr>
            </w:pPr>
          </w:p>
        </w:tc>
        <w:tc>
          <w:tcPr>
            <w:tcW w:w="3385" w:type="dxa"/>
            <w:tcBorders>
              <w:left w:val="single" w:sz="4" w:space="0" w:color="BEBEBE"/>
            </w:tcBorders>
          </w:tcPr>
          <w:p>
            <w:pPr>
              <w:pStyle w:val="TableParagraph"/>
              <w:spacing w:line="249" w:lineRule="exact"/>
              <w:ind w:left="27" w:right="8"/>
              <w:jc w:val="center"/>
              <w:rPr>
                <w:sz w:val="22"/>
              </w:rPr>
            </w:pPr>
            <w:r>
              <w:rPr>
                <w:sz w:val="22"/>
              </w:rPr>
              <w:t>Контактная</w:t>
            </w:r>
            <w:r>
              <w:rPr>
                <w:spacing w:val="-9"/>
                <w:sz w:val="22"/>
              </w:rPr>
              <w:t> </w:t>
            </w:r>
            <w:r>
              <w:rPr>
                <w:spacing w:val="-2"/>
                <w:sz w:val="22"/>
              </w:rPr>
              <w:t>информация:</w:t>
            </w:r>
          </w:p>
        </w:tc>
      </w:tr>
      <w:tr>
        <w:trPr>
          <w:trHeight w:val="267" w:hRule="atLeast"/>
        </w:trPr>
        <w:tc>
          <w:tcPr>
            <w:tcW w:w="2336" w:type="dxa"/>
            <w:tcBorders>
              <w:right w:val="single" w:sz="4" w:space="0" w:color="BEBEBE"/>
            </w:tcBorders>
          </w:tcPr>
          <w:p>
            <w:pPr>
              <w:pStyle w:val="TableParagraph"/>
              <w:rPr>
                <w:rFonts w:ascii="Times New Roman"/>
                <w:sz w:val="18"/>
              </w:rPr>
            </w:pPr>
          </w:p>
        </w:tc>
        <w:tc>
          <w:tcPr>
            <w:tcW w:w="2970" w:type="dxa"/>
            <w:tcBorders>
              <w:left w:val="single" w:sz="4" w:space="0" w:color="BEBEBE"/>
              <w:right w:val="single" w:sz="4" w:space="0" w:color="BEBEBE"/>
            </w:tcBorders>
          </w:tcPr>
          <w:p>
            <w:pPr>
              <w:pStyle w:val="TableParagraph"/>
              <w:rPr>
                <w:rFonts w:ascii="Times New Roman"/>
                <w:sz w:val="18"/>
              </w:rPr>
            </w:pPr>
          </w:p>
        </w:tc>
        <w:tc>
          <w:tcPr>
            <w:tcW w:w="3947" w:type="dxa"/>
            <w:tcBorders>
              <w:left w:val="single" w:sz="4" w:space="0" w:color="BEBEBE"/>
              <w:right w:val="single" w:sz="4" w:space="0" w:color="BEBEBE"/>
            </w:tcBorders>
          </w:tcPr>
          <w:p>
            <w:pPr>
              <w:pStyle w:val="TableParagraph"/>
              <w:rPr>
                <w:rFonts w:ascii="Times New Roman"/>
                <w:sz w:val="18"/>
              </w:rPr>
            </w:pPr>
          </w:p>
        </w:tc>
        <w:tc>
          <w:tcPr>
            <w:tcW w:w="2824" w:type="dxa"/>
            <w:tcBorders>
              <w:left w:val="single" w:sz="4" w:space="0" w:color="BEBEBE"/>
              <w:right w:val="single" w:sz="4" w:space="0" w:color="BEBEBE"/>
            </w:tcBorders>
          </w:tcPr>
          <w:p>
            <w:pPr>
              <w:pStyle w:val="TableParagraph"/>
              <w:rPr>
                <w:rFonts w:ascii="Times New Roman"/>
                <w:sz w:val="18"/>
              </w:rPr>
            </w:pPr>
          </w:p>
        </w:tc>
        <w:tc>
          <w:tcPr>
            <w:tcW w:w="3385" w:type="dxa"/>
            <w:tcBorders>
              <w:left w:val="single" w:sz="4" w:space="0" w:color="BEBEBE"/>
            </w:tcBorders>
          </w:tcPr>
          <w:p>
            <w:pPr>
              <w:pStyle w:val="TableParagraph"/>
              <w:spacing w:line="248" w:lineRule="exact"/>
              <w:ind w:left="30" w:right="8"/>
              <w:jc w:val="center"/>
              <w:rPr>
                <w:sz w:val="22"/>
              </w:rPr>
            </w:pPr>
            <w:r>
              <w:rPr>
                <w:sz w:val="22"/>
              </w:rPr>
              <w:t>8</w:t>
            </w:r>
            <w:r>
              <w:rPr>
                <w:spacing w:val="-2"/>
                <w:sz w:val="22"/>
              </w:rPr>
              <w:t> </w:t>
            </w:r>
            <w:r>
              <w:rPr>
                <w:sz w:val="22"/>
              </w:rPr>
              <w:t>(8342)</w:t>
            </w:r>
            <w:r>
              <w:rPr>
                <w:spacing w:val="-5"/>
                <w:sz w:val="22"/>
              </w:rPr>
              <w:t> </w:t>
            </w:r>
            <w:r>
              <w:rPr>
                <w:sz w:val="22"/>
              </w:rPr>
              <w:t>24</w:t>
            </w:r>
            <w:r>
              <w:rPr>
                <w:spacing w:val="-3"/>
                <w:sz w:val="22"/>
              </w:rPr>
              <w:t> </w:t>
            </w:r>
            <w:r>
              <w:rPr>
                <w:sz w:val="22"/>
              </w:rPr>
              <w:t>77</w:t>
            </w:r>
            <w:r>
              <w:rPr>
                <w:spacing w:val="-3"/>
                <w:sz w:val="22"/>
              </w:rPr>
              <w:t> </w:t>
            </w:r>
            <w:r>
              <w:rPr>
                <w:spacing w:val="-5"/>
                <w:sz w:val="22"/>
              </w:rPr>
              <w:t>77,</w:t>
            </w:r>
          </w:p>
        </w:tc>
      </w:tr>
      <w:tr>
        <w:trPr>
          <w:trHeight w:val="248" w:hRule="atLeast"/>
        </w:trPr>
        <w:tc>
          <w:tcPr>
            <w:tcW w:w="2336" w:type="dxa"/>
            <w:tcBorders>
              <w:bottom w:val="single" w:sz="4" w:space="0" w:color="BEBEBE"/>
              <w:right w:val="single" w:sz="4" w:space="0" w:color="BEBEBE"/>
            </w:tcBorders>
          </w:tcPr>
          <w:p>
            <w:pPr>
              <w:pStyle w:val="TableParagraph"/>
              <w:rPr>
                <w:rFonts w:ascii="Times New Roman"/>
                <w:sz w:val="18"/>
              </w:rPr>
            </w:pPr>
          </w:p>
        </w:tc>
        <w:tc>
          <w:tcPr>
            <w:tcW w:w="2970" w:type="dxa"/>
            <w:tcBorders>
              <w:left w:val="single" w:sz="4" w:space="0" w:color="BEBEBE"/>
              <w:bottom w:val="single" w:sz="4" w:space="0" w:color="BEBEBE"/>
              <w:right w:val="single" w:sz="4" w:space="0" w:color="BEBEBE"/>
            </w:tcBorders>
          </w:tcPr>
          <w:p>
            <w:pPr>
              <w:pStyle w:val="TableParagraph"/>
              <w:rPr>
                <w:rFonts w:ascii="Times New Roman"/>
                <w:sz w:val="18"/>
              </w:rPr>
            </w:pPr>
          </w:p>
        </w:tc>
        <w:tc>
          <w:tcPr>
            <w:tcW w:w="3947" w:type="dxa"/>
            <w:tcBorders>
              <w:left w:val="single" w:sz="4" w:space="0" w:color="BEBEBE"/>
              <w:bottom w:val="single" w:sz="4" w:space="0" w:color="BEBEBE"/>
              <w:right w:val="single" w:sz="4" w:space="0" w:color="BEBEBE"/>
            </w:tcBorders>
          </w:tcPr>
          <w:p>
            <w:pPr>
              <w:pStyle w:val="TableParagraph"/>
              <w:rPr>
                <w:rFonts w:ascii="Times New Roman"/>
                <w:sz w:val="18"/>
              </w:rPr>
            </w:pPr>
          </w:p>
        </w:tc>
        <w:tc>
          <w:tcPr>
            <w:tcW w:w="2824" w:type="dxa"/>
            <w:tcBorders>
              <w:left w:val="single" w:sz="4" w:space="0" w:color="BEBEBE"/>
              <w:bottom w:val="single" w:sz="4" w:space="0" w:color="BEBEBE"/>
              <w:right w:val="single" w:sz="4" w:space="0" w:color="BEBEBE"/>
            </w:tcBorders>
          </w:tcPr>
          <w:p>
            <w:pPr>
              <w:pStyle w:val="TableParagraph"/>
              <w:rPr>
                <w:rFonts w:ascii="Times New Roman"/>
                <w:sz w:val="18"/>
              </w:rPr>
            </w:pPr>
          </w:p>
        </w:tc>
        <w:tc>
          <w:tcPr>
            <w:tcW w:w="3385" w:type="dxa"/>
            <w:tcBorders>
              <w:left w:val="single" w:sz="4" w:space="0" w:color="BEBEBE"/>
              <w:bottom w:val="single" w:sz="4" w:space="0" w:color="BEBEBE"/>
            </w:tcBorders>
          </w:tcPr>
          <w:p>
            <w:pPr>
              <w:pStyle w:val="TableParagraph"/>
              <w:spacing w:line="228" w:lineRule="exact"/>
              <w:ind w:left="29" w:right="8"/>
              <w:jc w:val="center"/>
              <w:rPr>
                <w:b/>
                <w:sz w:val="22"/>
              </w:rPr>
            </w:pPr>
            <w:hyperlink r:id="rId135">
              <w:r>
                <w:rPr>
                  <w:b/>
                  <w:color w:val="0462C1"/>
                  <w:spacing w:val="-2"/>
                  <w:sz w:val="22"/>
                  <w:u w:val="single" w:color="0462C1"/>
                </w:rPr>
                <w:t>cpprm@mbrm.ru</w:t>
              </w:r>
            </w:hyperlink>
          </w:p>
        </w:tc>
      </w:tr>
      <w:tr>
        <w:trPr>
          <w:trHeight w:val="287" w:hRule="atLeast"/>
        </w:trPr>
        <w:tc>
          <w:tcPr>
            <w:tcW w:w="2336" w:type="dxa"/>
            <w:tcBorders>
              <w:top w:val="single" w:sz="4" w:space="0" w:color="BEBEBE"/>
              <w:right w:val="single" w:sz="4" w:space="0" w:color="BEBEBE"/>
            </w:tcBorders>
          </w:tcPr>
          <w:p>
            <w:pPr>
              <w:pStyle w:val="TableParagraph"/>
              <w:spacing w:line="268" w:lineRule="exact"/>
              <w:ind w:left="107"/>
              <w:rPr>
                <w:sz w:val="22"/>
              </w:rPr>
            </w:pPr>
            <w:r>
              <w:rPr>
                <w:sz w:val="22"/>
              </w:rPr>
              <w:t>Комплексная</w:t>
            </w:r>
            <w:r>
              <w:rPr>
                <w:spacing w:val="-11"/>
                <w:sz w:val="22"/>
              </w:rPr>
              <w:t> </w:t>
            </w:r>
            <w:r>
              <w:rPr>
                <w:spacing w:val="-2"/>
                <w:sz w:val="22"/>
              </w:rPr>
              <w:t>услуга</w:t>
            </w:r>
          </w:p>
        </w:tc>
        <w:tc>
          <w:tcPr>
            <w:tcW w:w="2970" w:type="dxa"/>
            <w:tcBorders>
              <w:top w:val="single" w:sz="4" w:space="0" w:color="BEBEBE"/>
              <w:left w:val="single" w:sz="4" w:space="0" w:color="BEBEBE"/>
              <w:right w:val="single" w:sz="4" w:space="0" w:color="BEBEBE"/>
            </w:tcBorders>
          </w:tcPr>
          <w:p>
            <w:pPr>
              <w:pStyle w:val="TableParagraph"/>
              <w:spacing w:line="268" w:lineRule="exact"/>
              <w:ind w:left="100" w:right="101"/>
              <w:jc w:val="center"/>
              <w:rPr>
                <w:sz w:val="22"/>
              </w:rPr>
            </w:pPr>
            <w:r>
              <w:rPr>
                <w:sz w:val="22"/>
              </w:rPr>
              <w:t>Субъекты</w:t>
            </w:r>
            <w:r>
              <w:rPr>
                <w:spacing w:val="-5"/>
                <w:sz w:val="22"/>
              </w:rPr>
              <w:t> </w:t>
            </w:r>
            <w:r>
              <w:rPr>
                <w:sz w:val="22"/>
              </w:rPr>
              <w:t>МСП</w:t>
            </w:r>
            <w:r>
              <w:rPr>
                <w:spacing w:val="-5"/>
                <w:sz w:val="22"/>
              </w:rPr>
              <w:t> </w:t>
            </w:r>
            <w:r>
              <w:rPr>
                <w:spacing w:val="-2"/>
                <w:sz w:val="22"/>
              </w:rPr>
              <w:t>Республики</w:t>
            </w:r>
          </w:p>
        </w:tc>
        <w:tc>
          <w:tcPr>
            <w:tcW w:w="3947" w:type="dxa"/>
            <w:tcBorders>
              <w:top w:val="single" w:sz="4" w:space="0" w:color="BEBEBE"/>
              <w:left w:val="single" w:sz="4" w:space="0" w:color="BEBEBE"/>
              <w:right w:val="single" w:sz="4" w:space="0" w:color="BEBEBE"/>
            </w:tcBorders>
            <w:shd w:val="clear" w:color="auto" w:fill="FFFFFF"/>
          </w:tcPr>
          <w:p>
            <w:pPr>
              <w:pStyle w:val="TableParagraph"/>
              <w:spacing w:line="268" w:lineRule="exact"/>
              <w:ind w:left="102"/>
              <w:rPr>
                <w:sz w:val="22"/>
              </w:rPr>
            </w:pPr>
            <w:r>
              <w:rPr>
                <w:sz w:val="22"/>
              </w:rPr>
              <mc:AlternateContent>
                <mc:Choice Requires="wps">
                  <w:drawing>
                    <wp:anchor distT="0" distB="0" distL="0" distR="0" allowOverlap="1" layoutInCell="1" locked="0" behindDoc="1" simplePos="0" relativeHeight="482464256">
                      <wp:simplePos x="0" y="0"/>
                      <wp:positionH relativeFrom="column">
                        <wp:posOffset>50291</wp:posOffset>
                      </wp:positionH>
                      <wp:positionV relativeFrom="paragraph">
                        <wp:posOffset>1396</wp:posOffset>
                      </wp:positionV>
                      <wp:extent cx="2405380" cy="3759200"/>
                      <wp:effectExtent l="0" t="0" r="0" b="0"/>
                      <wp:wrapNone/>
                      <wp:docPr id="137" name="Group 137"/>
                      <wp:cNvGraphicFramePr>
                        <a:graphicFrameLocks/>
                      </wp:cNvGraphicFramePr>
                      <a:graphic>
                        <a:graphicData uri="http://schemas.microsoft.com/office/word/2010/wordprocessingGroup">
                          <wpg:wgp>
                            <wpg:cNvPr id="137" name="Group 137"/>
                            <wpg:cNvGrpSpPr/>
                            <wpg:grpSpPr>
                              <a:xfrm>
                                <a:off x="0" y="0"/>
                                <a:ext cx="2405380" cy="3759200"/>
                                <a:chExt cx="2405380" cy="3759200"/>
                              </a:xfrm>
                            </wpg:grpSpPr>
                            <wps:wsp>
                              <wps:cNvPr id="138" name="Graphic 138"/>
                              <wps:cNvSpPr/>
                              <wps:spPr>
                                <a:xfrm>
                                  <a:off x="0" y="0"/>
                                  <a:ext cx="2405380" cy="3759200"/>
                                </a:xfrm>
                                <a:custGeom>
                                  <a:avLst/>
                                  <a:gdLst/>
                                  <a:ahLst/>
                                  <a:cxnLst/>
                                  <a:rect l="l" t="t" r="r" b="b"/>
                                  <a:pathLst>
                                    <a:path w="2405380" h="3759200">
                                      <a:moveTo>
                                        <a:pt x="2405126" y="2393010"/>
                                      </a:moveTo>
                                      <a:lnTo>
                                        <a:pt x="0" y="2393010"/>
                                      </a:lnTo>
                                      <a:lnTo>
                                        <a:pt x="0" y="2564003"/>
                                      </a:lnTo>
                                      <a:lnTo>
                                        <a:pt x="0" y="2734691"/>
                                      </a:lnTo>
                                      <a:lnTo>
                                        <a:pt x="0" y="3758768"/>
                                      </a:lnTo>
                                      <a:lnTo>
                                        <a:pt x="2405126" y="3758768"/>
                                      </a:lnTo>
                                      <a:lnTo>
                                        <a:pt x="2405126" y="2564003"/>
                                      </a:lnTo>
                                      <a:lnTo>
                                        <a:pt x="2405126" y="2393010"/>
                                      </a:lnTo>
                                      <a:close/>
                                    </a:path>
                                    <a:path w="2405380" h="3759200">
                                      <a:moveTo>
                                        <a:pt x="2405126" y="2216162"/>
                                      </a:moveTo>
                                      <a:lnTo>
                                        <a:pt x="0" y="2216162"/>
                                      </a:lnTo>
                                      <a:lnTo>
                                        <a:pt x="0" y="2386838"/>
                                      </a:lnTo>
                                      <a:lnTo>
                                        <a:pt x="2405126" y="2386838"/>
                                      </a:lnTo>
                                      <a:lnTo>
                                        <a:pt x="2405126" y="2216162"/>
                                      </a:lnTo>
                                      <a:close/>
                                    </a:path>
                                    <a:path w="2405380" h="3759200">
                                      <a:moveTo>
                                        <a:pt x="2405126" y="681240"/>
                                      </a:moveTo>
                                      <a:lnTo>
                                        <a:pt x="0" y="681240"/>
                                      </a:lnTo>
                                      <a:lnTo>
                                        <a:pt x="0" y="851865"/>
                                      </a:lnTo>
                                      <a:lnTo>
                                        <a:pt x="0" y="851916"/>
                                      </a:lnTo>
                                      <a:lnTo>
                                        <a:pt x="0" y="2216150"/>
                                      </a:lnTo>
                                      <a:lnTo>
                                        <a:pt x="2405126" y="2216150"/>
                                      </a:lnTo>
                                      <a:lnTo>
                                        <a:pt x="2405126" y="851865"/>
                                      </a:lnTo>
                                      <a:lnTo>
                                        <a:pt x="2405126" y="681240"/>
                                      </a:lnTo>
                                      <a:close/>
                                    </a:path>
                                    <a:path w="2405380" h="3759200">
                                      <a:moveTo>
                                        <a:pt x="2405126" y="0"/>
                                      </a:moveTo>
                                      <a:lnTo>
                                        <a:pt x="0" y="0"/>
                                      </a:lnTo>
                                      <a:lnTo>
                                        <a:pt x="0" y="169164"/>
                                      </a:lnTo>
                                      <a:lnTo>
                                        <a:pt x="0" y="339852"/>
                                      </a:lnTo>
                                      <a:lnTo>
                                        <a:pt x="0" y="510540"/>
                                      </a:lnTo>
                                      <a:lnTo>
                                        <a:pt x="0" y="681228"/>
                                      </a:lnTo>
                                      <a:lnTo>
                                        <a:pt x="2405126" y="681228"/>
                                      </a:lnTo>
                                      <a:lnTo>
                                        <a:pt x="2405126" y="510540"/>
                                      </a:lnTo>
                                      <a:lnTo>
                                        <a:pt x="2405126" y="339852"/>
                                      </a:lnTo>
                                      <a:lnTo>
                                        <a:pt x="2405126" y="169164"/>
                                      </a:lnTo>
                                      <a:lnTo>
                                        <a:pt x="240512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959995pt;margin-top:.11pt;width:189.4pt;height:296pt;mso-position-horizontal-relative:column;mso-position-vertical-relative:paragraph;z-index:-20852224" id="docshapegroup76" coordorigin="79,2" coordsize="3788,5920">
                      <v:shape style="position:absolute;left:79;top:2;width:3788;height:5920" id="docshape77" coordorigin="79,2" coordsize="3788,5920" path="m3867,3771l79,3771,79,4040,79,4309,79,4578,79,4846,79,4846,79,5115,79,5384,79,5653,79,5922,3867,5922,3867,5653,3867,5384,3867,5115,3867,4846,3867,4846,3867,4578,3867,4309,3867,4040,3867,3771xm3867,3492l79,3492,79,3761,3867,3761,3867,3492xm3867,1075l79,1075,79,1344,79,1344,79,1613,79,1882,79,2151,79,2419,79,2688,79,2955,79,3223,79,3492,3867,3492,3867,3223,3867,2955,3867,2688,3867,2419,3867,2151,3867,1882,3867,1613,3867,1344,3867,1344,3867,1075xm3867,2l79,2,79,269,79,537,79,806,79,1075,3867,1075,3867,806,3867,537,3867,269,3867,2xe" filled="true" fillcolor="#ffffff" stroked="false">
                        <v:path arrowok="t"/>
                        <v:fill type="solid"/>
                      </v:shape>
                      <w10:wrap type="none"/>
                    </v:group>
                  </w:pict>
                </mc:Fallback>
              </mc:AlternateContent>
            </w:r>
            <w:r>
              <w:rPr>
                <w:sz w:val="22"/>
              </w:rPr>
              <w:t>консультация,</w:t>
            </w:r>
            <w:r>
              <w:rPr>
                <w:spacing w:val="-6"/>
                <w:sz w:val="22"/>
              </w:rPr>
              <w:t> </w:t>
            </w:r>
            <w:r>
              <w:rPr>
                <w:sz w:val="22"/>
              </w:rPr>
              <w:t>где</w:t>
            </w:r>
            <w:r>
              <w:rPr>
                <w:spacing w:val="-3"/>
                <w:sz w:val="22"/>
              </w:rPr>
              <w:t> </w:t>
            </w:r>
            <w:r>
              <w:rPr>
                <w:spacing w:val="-2"/>
                <w:sz w:val="22"/>
              </w:rPr>
              <w:t>выявляются</w:t>
            </w:r>
          </w:p>
        </w:tc>
        <w:tc>
          <w:tcPr>
            <w:tcW w:w="2824" w:type="dxa"/>
            <w:tcBorders>
              <w:top w:val="single" w:sz="4" w:space="0" w:color="BEBEBE"/>
              <w:left w:val="single" w:sz="4" w:space="0" w:color="BEBEBE"/>
              <w:right w:val="single" w:sz="4" w:space="0" w:color="BEBEBE"/>
            </w:tcBorders>
          </w:tcPr>
          <w:p>
            <w:pPr>
              <w:pStyle w:val="TableParagraph"/>
              <w:spacing w:line="268" w:lineRule="exact"/>
              <w:ind w:left="3" w:right="13"/>
              <w:jc w:val="center"/>
              <w:rPr>
                <w:sz w:val="22"/>
              </w:rPr>
            </w:pPr>
            <w:r>
              <w:rPr>
                <w:sz w:val="22"/>
              </w:rPr>
              <w:t>Субсидируется</w:t>
            </w:r>
            <w:r>
              <w:rPr>
                <w:spacing w:val="-13"/>
                <w:sz w:val="22"/>
              </w:rPr>
              <w:t> </w:t>
            </w:r>
            <w:r>
              <w:rPr>
                <w:spacing w:val="-4"/>
                <w:sz w:val="22"/>
              </w:rPr>
              <w:t>100%</w:t>
            </w:r>
          </w:p>
        </w:tc>
        <w:tc>
          <w:tcPr>
            <w:tcW w:w="3385" w:type="dxa"/>
            <w:tcBorders>
              <w:top w:val="single" w:sz="4" w:space="0" w:color="BEBEBE"/>
              <w:left w:val="single" w:sz="4" w:space="0" w:color="BEBEBE"/>
            </w:tcBorders>
          </w:tcPr>
          <w:p>
            <w:pPr>
              <w:pStyle w:val="TableParagraph"/>
              <w:spacing w:line="268" w:lineRule="exact"/>
              <w:ind w:left="30" w:right="8"/>
              <w:jc w:val="center"/>
              <w:rPr>
                <w:sz w:val="22"/>
              </w:rPr>
            </w:pPr>
            <w:r>
              <w:rPr>
                <w:sz w:val="22"/>
              </w:rPr>
              <w:t>Узнать</w:t>
            </w:r>
            <w:r>
              <w:rPr>
                <w:spacing w:val="-7"/>
                <w:sz w:val="22"/>
              </w:rPr>
              <w:t> </w:t>
            </w:r>
            <w:r>
              <w:rPr>
                <w:sz w:val="22"/>
              </w:rPr>
              <w:t>подробнее</w:t>
            </w:r>
            <w:r>
              <w:rPr>
                <w:spacing w:val="-2"/>
                <w:sz w:val="22"/>
              </w:rPr>
              <w:t> </w:t>
            </w:r>
            <w:r>
              <w:rPr>
                <w:spacing w:val="-4"/>
                <w:sz w:val="22"/>
              </w:rPr>
              <w:t>можно</w:t>
            </w:r>
          </w:p>
        </w:tc>
      </w:tr>
      <w:tr>
        <w:trPr>
          <w:trHeight w:val="268" w:hRule="atLeast"/>
        </w:trPr>
        <w:tc>
          <w:tcPr>
            <w:tcW w:w="2336" w:type="dxa"/>
            <w:tcBorders>
              <w:right w:val="single" w:sz="4" w:space="0" w:color="BEBEBE"/>
            </w:tcBorders>
          </w:tcPr>
          <w:p>
            <w:pPr>
              <w:pStyle w:val="TableParagraph"/>
              <w:spacing w:line="249" w:lineRule="exact"/>
              <w:ind w:left="107"/>
              <w:rPr>
                <w:sz w:val="22"/>
              </w:rPr>
            </w:pPr>
            <w:r>
              <w:rPr>
                <w:spacing w:val="-2"/>
                <w:sz w:val="22"/>
              </w:rPr>
              <w:t>"Разработка</w:t>
            </w:r>
          </w:p>
        </w:tc>
        <w:tc>
          <w:tcPr>
            <w:tcW w:w="2970" w:type="dxa"/>
            <w:tcBorders>
              <w:left w:val="single" w:sz="4" w:space="0" w:color="BEBEBE"/>
              <w:right w:val="single" w:sz="4" w:space="0" w:color="BEBEBE"/>
            </w:tcBorders>
          </w:tcPr>
          <w:p>
            <w:pPr>
              <w:pStyle w:val="TableParagraph"/>
              <w:spacing w:line="249" w:lineRule="exact"/>
              <w:ind w:left="100" w:right="101"/>
              <w:jc w:val="center"/>
              <w:rPr>
                <w:sz w:val="22"/>
              </w:rPr>
            </w:pPr>
            <w:r>
              <w:rPr>
                <w:sz w:val="22"/>
              </w:rPr>
              <w:t>Мордовия</w:t>
            </w:r>
            <w:r>
              <w:rPr>
                <w:spacing w:val="-5"/>
                <w:sz w:val="22"/>
              </w:rPr>
              <w:t> </w:t>
            </w:r>
            <w:r>
              <w:rPr>
                <w:sz w:val="22"/>
              </w:rPr>
              <w:t>от</w:t>
            </w:r>
            <w:r>
              <w:rPr>
                <w:spacing w:val="-4"/>
                <w:sz w:val="22"/>
              </w:rPr>
              <w:t> </w:t>
            </w:r>
            <w:r>
              <w:rPr>
                <w:sz w:val="22"/>
              </w:rPr>
              <w:t>1</w:t>
            </w:r>
            <w:r>
              <w:rPr>
                <w:spacing w:val="-3"/>
                <w:sz w:val="22"/>
              </w:rPr>
              <w:t> </w:t>
            </w:r>
            <w:r>
              <w:rPr>
                <w:sz w:val="22"/>
              </w:rPr>
              <w:t>(одного)</w:t>
            </w:r>
            <w:r>
              <w:rPr>
                <w:spacing w:val="-2"/>
                <w:sz w:val="22"/>
              </w:rPr>
              <w:t> </w:t>
            </w:r>
            <w:r>
              <w:rPr>
                <w:spacing w:val="-4"/>
                <w:sz w:val="22"/>
              </w:rPr>
              <w:t>года</w:t>
            </w:r>
          </w:p>
        </w:tc>
        <w:tc>
          <w:tcPr>
            <w:tcW w:w="3947" w:type="dxa"/>
            <w:tcBorders>
              <w:left w:val="single" w:sz="4" w:space="0" w:color="BEBEBE"/>
              <w:right w:val="single" w:sz="4" w:space="0" w:color="BEBEBE"/>
            </w:tcBorders>
            <w:shd w:val="clear" w:color="auto" w:fill="FFFFFF"/>
          </w:tcPr>
          <w:p>
            <w:pPr>
              <w:pStyle w:val="TableParagraph"/>
              <w:spacing w:line="249" w:lineRule="exact"/>
              <w:ind w:left="102"/>
              <w:rPr>
                <w:sz w:val="22"/>
              </w:rPr>
            </w:pPr>
            <w:r>
              <w:rPr>
                <w:sz w:val="22"/>
              </w:rPr>
              <w:t>потребности,</w:t>
            </w:r>
            <w:r>
              <w:rPr>
                <w:spacing w:val="-7"/>
                <w:sz w:val="22"/>
              </w:rPr>
              <w:t> </w:t>
            </w:r>
            <w:r>
              <w:rPr>
                <w:sz w:val="22"/>
              </w:rPr>
              <w:t>исходя</w:t>
            </w:r>
            <w:r>
              <w:rPr>
                <w:spacing w:val="-7"/>
                <w:sz w:val="22"/>
              </w:rPr>
              <w:t> </w:t>
            </w:r>
            <w:r>
              <w:rPr>
                <w:sz w:val="22"/>
              </w:rPr>
              <w:t>из</w:t>
            </w:r>
            <w:r>
              <w:rPr>
                <w:spacing w:val="-5"/>
                <w:sz w:val="22"/>
              </w:rPr>
              <w:t> </w:t>
            </w:r>
            <w:r>
              <w:rPr>
                <w:spacing w:val="-2"/>
                <w:sz w:val="22"/>
              </w:rPr>
              <w:t>философии</w:t>
            </w:r>
          </w:p>
        </w:tc>
        <w:tc>
          <w:tcPr>
            <w:tcW w:w="2824" w:type="dxa"/>
            <w:tcBorders>
              <w:left w:val="single" w:sz="4" w:space="0" w:color="BEBEBE"/>
              <w:right w:val="single" w:sz="4" w:space="0" w:color="BEBEBE"/>
            </w:tcBorders>
          </w:tcPr>
          <w:p>
            <w:pPr>
              <w:pStyle w:val="TableParagraph"/>
              <w:spacing w:line="249" w:lineRule="exact"/>
              <w:ind w:left="1" w:right="13"/>
              <w:jc w:val="center"/>
              <w:rPr>
                <w:sz w:val="22"/>
              </w:rPr>
            </w:pPr>
            <w:r>
              <w:rPr>
                <w:sz w:val="22"/>
              </w:rPr>
              <w:t>(стоимость</w:t>
            </w:r>
            <w:r>
              <w:rPr>
                <w:spacing w:val="-9"/>
                <w:sz w:val="22"/>
              </w:rPr>
              <w:t> </w:t>
            </w:r>
            <w:r>
              <w:rPr>
                <w:spacing w:val="-2"/>
                <w:sz w:val="22"/>
              </w:rPr>
              <w:t>услуги</w:t>
            </w:r>
          </w:p>
        </w:tc>
        <w:tc>
          <w:tcPr>
            <w:tcW w:w="3385" w:type="dxa"/>
            <w:tcBorders>
              <w:left w:val="single" w:sz="4" w:space="0" w:color="BEBEBE"/>
            </w:tcBorders>
          </w:tcPr>
          <w:p>
            <w:pPr>
              <w:pStyle w:val="TableParagraph"/>
              <w:spacing w:line="249" w:lineRule="exact"/>
              <w:ind w:left="27" w:right="8"/>
              <w:jc w:val="center"/>
              <w:rPr>
                <w:sz w:val="22"/>
              </w:rPr>
            </w:pPr>
            <w:hyperlink r:id="rId134">
              <w:r>
                <w:rPr>
                  <w:color w:val="0462C1"/>
                  <w:spacing w:val="-2"/>
                  <w:sz w:val="22"/>
                  <w:u w:val="single" w:color="0462C1"/>
                </w:rPr>
                <w:t>https://mbrm.ru/consulting-</w:t>
              </w:r>
            </w:hyperlink>
          </w:p>
        </w:tc>
      </w:tr>
      <w:tr>
        <w:trPr>
          <w:trHeight w:val="268" w:hRule="atLeast"/>
        </w:trPr>
        <w:tc>
          <w:tcPr>
            <w:tcW w:w="2336" w:type="dxa"/>
            <w:tcBorders>
              <w:right w:val="single" w:sz="4" w:space="0" w:color="BEBEBE"/>
            </w:tcBorders>
          </w:tcPr>
          <w:p>
            <w:pPr>
              <w:pStyle w:val="TableParagraph"/>
              <w:spacing w:line="249" w:lineRule="exact"/>
              <w:ind w:left="107"/>
              <w:rPr>
                <w:sz w:val="22"/>
              </w:rPr>
            </w:pPr>
            <w:r>
              <w:rPr>
                <w:sz w:val="22"/>
              </w:rPr>
              <w:t>фирменного</w:t>
            </w:r>
            <w:r>
              <w:rPr>
                <w:spacing w:val="-6"/>
                <w:sz w:val="22"/>
              </w:rPr>
              <w:t> </w:t>
            </w:r>
            <w:r>
              <w:rPr>
                <w:spacing w:val="-2"/>
                <w:sz w:val="22"/>
              </w:rPr>
              <w:t>стиля"</w:t>
            </w:r>
          </w:p>
        </w:tc>
        <w:tc>
          <w:tcPr>
            <w:tcW w:w="2970" w:type="dxa"/>
            <w:tcBorders>
              <w:left w:val="single" w:sz="4" w:space="0" w:color="BEBEBE"/>
              <w:right w:val="single" w:sz="4" w:space="0" w:color="BEBEBE"/>
            </w:tcBorders>
          </w:tcPr>
          <w:p>
            <w:pPr>
              <w:pStyle w:val="TableParagraph"/>
              <w:rPr>
                <w:rFonts w:ascii="Times New Roman"/>
                <w:sz w:val="18"/>
              </w:rPr>
            </w:pPr>
          </w:p>
        </w:tc>
        <w:tc>
          <w:tcPr>
            <w:tcW w:w="3947" w:type="dxa"/>
            <w:tcBorders>
              <w:left w:val="single" w:sz="4" w:space="0" w:color="BEBEBE"/>
              <w:right w:val="single" w:sz="4" w:space="0" w:color="BEBEBE"/>
            </w:tcBorders>
            <w:shd w:val="clear" w:color="auto" w:fill="FFFFFF"/>
          </w:tcPr>
          <w:p>
            <w:pPr>
              <w:pStyle w:val="TableParagraph"/>
              <w:spacing w:line="249" w:lineRule="exact"/>
              <w:ind w:left="102"/>
              <w:rPr>
                <w:sz w:val="22"/>
              </w:rPr>
            </w:pPr>
            <w:r>
              <w:rPr>
                <w:sz w:val="22"/>
              </w:rPr>
              <w:t>компании,</w:t>
            </w:r>
            <w:r>
              <w:rPr>
                <w:spacing w:val="-4"/>
                <w:sz w:val="22"/>
              </w:rPr>
              <w:t> </w:t>
            </w:r>
            <w:r>
              <w:rPr>
                <w:sz w:val="22"/>
              </w:rPr>
              <w:t>для</w:t>
            </w:r>
            <w:r>
              <w:rPr>
                <w:spacing w:val="-5"/>
                <w:sz w:val="22"/>
              </w:rPr>
              <w:t> </w:t>
            </w:r>
            <w:r>
              <w:rPr>
                <w:spacing w:val="-2"/>
                <w:sz w:val="22"/>
              </w:rPr>
              <w:t>разработки</w:t>
            </w:r>
          </w:p>
        </w:tc>
        <w:tc>
          <w:tcPr>
            <w:tcW w:w="2824" w:type="dxa"/>
            <w:tcBorders>
              <w:left w:val="single" w:sz="4" w:space="0" w:color="BEBEBE"/>
              <w:right w:val="single" w:sz="4" w:space="0" w:color="BEBEBE"/>
            </w:tcBorders>
          </w:tcPr>
          <w:p>
            <w:pPr>
              <w:pStyle w:val="TableParagraph"/>
              <w:spacing w:line="249" w:lineRule="exact"/>
              <w:ind w:left="3" w:right="13"/>
              <w:jc w:val="center"/>
              <w:rPr>
                <w:sz w:val="22"/>
              </w:rPr>
            </w:pPr>
            <w:r>
              <w:rPr>
                <w:spacing w:val="-2"/>
                <w:sz w:val="22"/>
              </w:rPr>
              <w:t>рассчитывается</w:t>
            </w:r>
            <w:r>
              <w:rPr>
                <w:spacing w:val="14"/>
                <w:sz w:val="22"/>
              </w:rPr>
              <w:t> </w:t>
            </w:r>
            <w:r>
              <w:rPr>
                <w:spacing w:val="-2"/>
                <w:sz w:val="22"/>
              </w:rPr>
              <w:t>ежегодно)</w:t>
            </w:r>
          </w:p>
        </w:tc>
        <w:tc>
          <w:tcPr>
            <w:tcW w:w="3385" w:type="dxa"/>
            <w:tcBorders>
              <w:left w:val="single" w:sz="4" w:space="0" w:color="BEBEBE"/>
            </w:tcBorders>
          </w:tcPr>
          <w:p>
            <w:pPr>
              <w:pStyle w:val="TableParagraph"/>
              <w:spacing w:line="249" w:lineRule="exact"/>
              <w:ind w:left="27" w:right="8"/>
              <w:jc w:val="center"/>
              <w:rPr>
                <w:sz w:val="22"/>
              </w:rPr>
            </w:pPr>
            <w:hyperlink r:id="rId134">
              <w:r>
                <w:rPr>
                  <w:color w:val="0462C1"/>
                  <w:spacing w:val="-2"/>
                  <w:sz w:val="22"/>
                  <w:u w:val="single" w:color="0462C1"/>
                </w:rPr>
                <w:t>support/</w:t>
              </w:r>
            </w:hyperlink>
          </w:p>
        </w:tc>
      </w:tr>
      <w:tr>
        <w:trPr>
          <w:trHeight w:val="268" w:hRule="atLeast"/>
        </w:trPr>
        <w:tc>
          <w:tcPr>
            <w:tcW w:w="2336" w:type="dxa"/>
            <w:tcBorders>
              <w:right w:val="single" w:sz="4" w:space="0" w:color="BEBEBE"/>
            </w:tcBorders>
          </w:tcPr>
          <w:p>
            <w:pPr>
              <w:pStyle w:val="TableParagraph"/>
              <w:rPr>
                <w:rFonts w:ascii="Times New Roman"/>
                <w:sz w:val="18"/>
              </w:rPr>
            </w:pPr>
          </w:p>
        </w:tc>
        <w:tc>
          <w:tcPr>
            <w:tcW w:w="2970" w:type="dxa"/>
            <w:tcBorders>
              <w:left w:val="single" w:sz="4" w:space="0" w:color="BEBEBE"/>
              <w:right w:val="single" w:sz="4" w:space="0" w:color="BEBEBE"/>
            </w:tcBorders>
          </w:tcPr>
          <w:p>
            <w:pPr>
              <w:pStyle w:val="TableParagraph"/>
              <w:rPr>
                <w:rFonts w:ascii="Times New Roman"/>
                <w:sz w:val="18"/>
              </w:rPr>
            </w:pPr>
          </w:p>
        </w:tc>
        <w:tc>
          <w:tcPr>
            <w:tcW w:w="3947" w:type="dxa"/>
            <w:tcBorders>
              <w:left w:val="single" w:sz="4" w:space="0" w:color="BEBEBE"/>
              <w:right w:val="single" w:sz="4" w:space="0" w:color="BEBEBE"/>
            </w:tcBorders>
            <w:shd w:val="clear" w:color="auto" w:fill="FFFFFF"/>
          </w:tcPr>
          <w:p>
            <w:pPr>
              <w:pStyle w:val="TableParagraph"/>
              <w:spacing w:line="249" w:lineRule="exact"/>
              <w:ind w:left="102"/>
              <w:rPr>
                <w:sz w:val="22"/>
              </w:rPr>
            </w:pPr>
            <w:r>
              <w:rPr>
                <w:sz w:val="22"/>
              </w:rPr>
              <w:t>уникального</w:t>
            </w:r>
            <w:r>
              <w:rPr>
                <w:spacing w:val="-10"/>
                <w:sz w:val="22"/>
              </w:rPr>
              <w:t> </w:t>
            </w:r>
            <w:r>
              <w:rPr>
                <w:sz w:val="22"/>
              </w:rPr>
              <w:t>узнаваемого</w:t>
            </w:r>
            <w:r>
              <w:rPr>
                <w:spacing w:val="-9"/>
                <w:sz w:val="22"/>
              </w:rPr>
              <w:t> </w:t>
            </w:r>
            <w:r>
              <w:rPr>
                <w:spacing w:val="-2"/>
                <w:sz w:val="22"/>
              </w:rPr>
              <w:t>образа</w:t>
            </w:r>
          </w:p>
        </w:tc>
        <w:tc>
          <w:tcPr>
            <w:tcW w:w="2824" w:type="dxa"/>
            <w:tcBorders>
              <w:left w:val="single" w:sz="4" w:space="0" w:color="BEBEBE"/>
              <w:right w:val="single" w:sz="4" w:space="0" w:color="BEBEBE"/>
            </w:tcBorders>
          </w:tcPr>
          <w:p>
            <w:pPr>
              <w:pStyle w:val="TableParagraph"/>
              <w:rPr>
                <w:rFonts w:ascii="Times New Roman"/>
                <w:sz w:val="18"/>
              </w:rPr>
            </w:pPr>
          </w:p>
        </w:tc>
        <w:tc>
          <w:tcPr>
            <w:tcW w:w="3385" w:type="dxa"/>
            <w:tcBorders>
              <w:left w:val="single" w:sz="4" w:space="0" w:color="BEBEBE"/>
            </w:tcBorders>
          </w:tcPr>
          <w:p>
            <w:pPr>
              <w:pStyle w:val="TableParagraph"/>
              <w:spacing w:line="249" w:lineRule="exact"/>
              <w:ind w:left="27" w:right="8"/>
              <w:jc w:val="center"/>
              <w:rPr>
                <w:sz w:val="22"/>
              </w:rPr>
            </w:pPr>
            <w:r>
              <w:rPr>
                <w:sz w:val="22"/>
              </w:rPr>
              <w:t>Контактная</w:t>
            </w:r>
            <w:r>
              <w:rPr>
                <w:spacing w:val="-9"/>
                <w:sz w:val="22"/>
              </w:rPr>
              <w:t> </w:t>
            </w:r>
            <w:r>
              <w:rPr>
                <w:spacing w:val="-2"/>
                <w:sz w:val="22"/>
              </w:rPr>
              <w:t>информация:</w:t>
            </w:r>
          </w:p>
        </w:tc>
      </w:tr>
      <w:tr>
        <w:trPr>
          <w:trHeight w:val="269" w:hRule="atLeast"/>
        </w:trPr>
        <w:tc>
          <w:tcPr>
            <w:tcW w:w="2336" w:type="dxa"/>
            <w:tcBorders>
              <w:right w:val="single" w:sz="4" w:space="0" w:color="BEBEBE"/>
            </w:tcBorders>
          </w:tcPr>
          <w:p>
            <w:pPr>
              <w:pStyle w:val="TableParagraph"/>
              <w:rPr>
                <w:rFonts w:ascii="Times New Roman"/>
                <w:sz w:val="18"/>
              </w:rPr>
            </w:pPr>
          </w:p>
        </w:tc>
        <w:tc>
          <w:tcPr>
            <w:tcW w:w="2970" w:type="dxa"/>
            <w:tcBorders>
              <w:left w:val="single" w:sz="4" w:space="0" w:color="BEBEBE"/>
              <w:right w:val="single" w:sz="4" w:space="0" w:color="BEBEBE"/>
            </w:tcBorders>
          </w:tcPr>
          <w:p>
            <w:pPr>
              <w:pStyle w:val="TableParagraph"/>
              <w:rPr>
                <w:rFonts w:ascii="Times New Roman"/>
                <w:sz w:val="18"/>
              </w:rPr>
            </w:pPr>
          </w:p>
        </w:tc>
        <w:tc>
          <w:tcPr>
            <w:tcW w:w="3947" w:type="dxa"/>
            <w:tcBorders>
              <w:left w:val="single" w:sz="4" w:space="0" w:color="BEBEBE"/>
              <w:right w:val="single" w:sz="4" w:space="0" w:color="BEBEBE"/>
            </w:tcBorders>
            <w:shd w:val="clear" w:color="auto" w:fill="FFFFFF"/>
          </w:tcPr>
          <w:p>
            <w:pPr>
              <w:pStyle w:val="TableParagraph"/>
              <w:spacing w:line="249" w:lineRule="exact"/>
              <w:ind w:left="102"/>
              <w:rPr>
                <w:sz w:val="22"/>
              </w:rPr>
            </w:pPr>
            <w:r>
              <w:rPr>
                <w:sz w:val="22"/>
              </w:rPr>
              <w:t>фирмы</w:t>
            </w:r>
            <w:r>
              <w:rPr>
                <w:spacing w:val="-6"/>
                <w:sz w:val="22"/>
              </w:rPr>
              <w:t> </w:t>
            </w:r>
            <w:r>
              <w:rPr>
                <w:sz w:val="22"/>
              </w:rPr>
              <w:t>(бренда)</w:t>
            </w:r>
            <w:r>
              <w:rPr>
                <w:spacing w:val="-6"/>
                <w:sz w:val="22"/>
              </w:rPr>
              <w:t> </w:t>
            </w:r>
            <w:r>
              <w:rPr>
                <w:sz w:val="22"/>
              </w:rPr>
              <w:t>субъекта</w:t>
            </w:r>
            <w:r>
              <w:rPr>
                <w:spacing w:val="-6"/>
                <w:sz w:val="22"/>
              </w:rPr>
              <w:t> </w:t>
            </w:r>
            <w:r>
              <w:rPr>
                <w:spacing w:val="-4"/>
                <w:sz w:val="22"/>
              </w:rPr>
              <w:t>МСП;</w:t>
            </w:r>
          </w:p>
        </w:tc>
        <w:tc>
          <w:tcPr>
            <w:tcW w:w="2824" w:type="dxa"/>
            <w:tcBorders>
              <w:left w:val="single" w:sz="4" w:space="0" w:color="BEBEBE"/>
              <w:right w:val="single" w:sz="4" w:space="0" w:color="BEBEBE"/>
            </w:tcBorders>
          </w:tcPr>
          <w:p>
            <w:pPr>
              <w:pStyle w:val="TableParagraph"/>
              <w:rPr>
                <w:rFonts w:ascii="Times New Roman"/>
                <w:sz w:val="18"/>
              </w:rPr>
            </w:pPr>
          </w:p>
        </w:tc>
        <w:tc>
          <w:tcPr>
            <w:tcW w:w="3385" w:type="dxa"/>
            <w:tcBorders>
              <w:left w:val="single" w:sz="4" w:space="0" w:color="BEBEBE"/>
            </w:tcBorders>
          </w:tcPr>
          <w:p>
            <w:pPr>
              <w:pStyle w:val="TableParagraph"/>
              <w:spacing w:line="249" w:lineRule="exact"/>
              <w:ind w:left="30" w:right="8"/>
              <w:jc w:val="center"/>
              <w:rPr>
                <w:sz w:val="22"/>
              </w:rPr>
            </w:pPr>
            <w:r>
              <w:rPr>
                <w:sz w:val="22"/>
              </w:rPr>
              <w:t>8</w:t>
            </w:r>
            <w:r>
              <w:rPr>
                <w:spacing w:val="-2"/>
                <w:sz w:val="22"/>
              </w:rPr>
              <w:t> </w:t>
            </w:r>
            <w:r>
              <w:rPr>
                <w:sz w:val="22"/>
              </w:rPr>
              <w:t>(8342)</w:t>
            </w:r>
            <w:r>
              <w:rPr>
                <w:spacing w:val="-5"/>
                <w:sz w:val="22"/>
              </w:rPr>
              <w:t> </w:t>
            </w:r>
            <w:r>
              <w:rPr>
                <w:sz w:val="22"/>
              </w:rPr>
              <w:t>24</w:t>
            </w:r>
            <w:r>
              <w:rPr>
                <w:spacing w:val="-3"/>
                <w:sz w:val="22"/>
              </w:rPr>
              <w:t> </w:t>
            </w:r>
            <w:r>
              <w:rPr>
                <w:sz w:val="22"/>
              </w:rPr>
              <w:t>77</w:t>
            </w:r>
            <w:r>
              <w:rPr>
                <w:spacing w:val="-3"/>
                <w:sz w:val="22"/>
              </w:rPr>
              <w:t> </w:t>
            </w:r>
            <w:r>
              <w:rPr>
                <w:spacing w:val="-5"/>
                <w:sz w:val="22"/>
              </w:rPr>
              <w:t>77,</w:t>
            </w:r>
          </w:p>
        </w:tc>
      </w:tr>
      <w:tr>
        <w:trPr>
          <w:trHeight w:val="268" w:hRule="atLeast"/>
        </w:trPr>
        <w:tc>
          <w:tcPr>
            <w:tcW w:w="2336" w:type="dxa"/>
            <w:tcBorders>
              <w:right w:val="single" w:sz="4" w:space="0" w:color="BEBEBE"/>
            </w:tcBorders>
          </w:tcPr>
          <w:p>
            <w:pPr>
              <w:pStyle w:val="TableParagraph"/>
              <w:rPr>
                <w:rFonts w:ascii="Times New Roman"/>
                <w:sz w:val="18"/>
              </w:rPr>
            </w:pPr>
          </w:p>
        </w:tc>
        <w:tc>
          <w:tcPr>
            <w:tcW w:w="2970" w:type="dxa"/>
            <w:tcBorders>
              <w:left w:val="single" w:sz="4" w:space="0" w:color="BEBEBE"/>
              <w:right w:val="single" w:sz="4" w:space="0" w:color="BEBEBE"/>
            </w:tcBorders>
          </w:tcPr>
          <w:p>
            <w:pPr>
              <w:pStyle w:val="TableParagraph"/>
              <w:rPr>
                <w:rFonts w:ascii="Times New Roman"/>
                <w:sz w:val="18"/>
              </w:rPr>
            </w:pPr>
          </w:p>
        </w:tc>
        <w:tc>
          <w:tcPr>
            <w:tcW w:w="3947" w:type="dxa"/>
            <w:tcBorders>
              <w:left w:val="single" w:sz="4" w:space="0" w:color="BEBEBE"/>
              <w:right w:val="single" w:sz="4" w:space="0" w:color="BEBEBE"/>
            </w:tcBorders>
            <w:shd w:val="clear" w:color="auto" w:fill="FFFFFF"/>
          </w:tcPr>
          <w:p>
            <w:pPr>
              <w:pStyle w:val="TableParagraph"/>
              <w:spacing w:line="249" w:lineRule="exact"/>
              <w:ind w:left="102"/>
              <w:rPr>
                <w:sz w:val="22"/>
              </w:rPr>
            </w:pPr>
            <w:r>
              <w:rPr>
                <w:sz w:val="22"/>
              </w:rPr>
              <w:t>подбор</w:t>
            </w:r>
            <w:r>
              <w:rPr>
                <w:spacing w:val="-6"/>
                <w:sz w:val="22"/>
              </w:rPr>
              <w:t> </w:t>
            </w:r>
            <w:r>
              <w:rPr>
                <w:sz w:val="22"/>
              </w:rPr>
              <w:t>фирменного</w:t>
            </w:r>
            <w:r>
              <w:rPr>
                <w:spacing w:val="-4"/>
                <w:sz w:val="22"/>
              </w:rPr>
              <w:t> </w:t>
            </w:r>
            <w:r>
              <w:rPr>
                <w:sz w:val="22"/>
              </w:rPr>
              <w:t>цвета</w:t>
            </w:r>
            <w:r>
              <w:rPr>
                <w:spacing w:val="-5"/>
                <w:sz w:val="22"/>
              </w:rPr>
              <w:t> </w:t>
            </w:r>
            <w:r>
              <w:rPr>
                <w:sz w:val="22"/>
              </w:rPr>
              <w:t>и</w:t>
            </w:r>
            <w:r>
              <w:rPr>
                <w:spacing w:val="-4"/>
                <w:sz w:val="22"/>
              </w:rPr>
              <w:t> </w:t>
            </w:r>
            <w:r>
              <w:rPr>
                <w:spacing w:val="-2"/>
                <w:sz w:val="22"/>
              </w:rPr>
              <w:t>шрифта;</w:t>
            </w:r>
          </w:p>
        </w:tc>
        <w:tc>
          <w:tcPr>
            <w:tcW w:w="2824" w:type="dxa"/>
            <w:tcBorders>
              <w:left w:val="single" w:sz="4" w:space="0" w:color="BEBEBE"/>
              <w:right w:val="single" w:sz="4" w:space="0" w:color="BEBEBE"/>
            </w:tcBorders>
          </w:tcPr>
          <w:p>
            <w:pPr>
              <w:pStyle w:val="TableParagraph"/>
              <w:rPr>
                <w:rFonts w:ascii="Times New Roman"/>
                <w:sz w:val="18"/>
              </w:rPr>
            </w:pPr>
          </w:p>
        </w:tc>
        <w:tc>
          <w:tcPr>
            <w:tcW w:w="3385" w:type="dxa"/>
            <w:tcBorders>
              <w:left w:val="single" w:sz="4" w:space="0" w:color="BEBEBE"/>
            </w:tcBorders>
          </w:tcPr>
          <w:p>
            <w:pPr>
              <w:pStyle w:val="TableParagraph"/>
              <w:spacing w:line="249" w:lineRule="exact"/>
              <w:ind w:left="29" w:right="8"/>
              <w:jc w:val="center"/>
              <w:rPr>
                <w:b/>
                <w:sz w:val="22"/>
              </w:rPr>
            </w:pPr>
            <w:hyperlink r:id="rId135">
              <w:r>
                <w:rPr>
                  <w:b/>
                  <w:color w:val="0462C1"/>
                  <w:spacing w:val="-2"/>
                  <w:sz w:val="22"/>
                  <w:u w:val="single" w:color="0462C1"/>
                </w:rPr>
                <w:t>cpprm@mbrm.ru</w:t>
              </w:r>
            </w:hyperlink>
          </w:p>
        </w:tc>
      </w:tr>
      <w:tr>
        <w:trPr>
          <w:trHeight w:val="268" w:hRule="atLeast"/>
        </w:trPr>
        <w:tc>
          <w:tcPr>
            <w:tcW w:w="2336" w:type="dxa"/>
            <w:tcBorders>
              <w:right w:val="single" w:sz="4" w:space="0" w:color="BEBEBE"/>
            </w:tcBorders>
          </w:tcPr>
          <w:p>
            <w:pPr>
              <w:pStyle w:val="TableParagraph"/>
              <w:rPr>
                <w:rFonts w:ascii="Times New Roman"/>
                <w:sz w:val="18"/>
              </w:rPr>
            </w:pPr>
          </w:p>
        </w:tc>
        <w:tc>
          <w:tcPr>
            <w:tcW w:w="2970" w:type="dxa"/>
            <w:tcBorders>
              <w:left w:val="single" w:sz="4" w:space="0" w:color="BEBEBE"/>
              <w:right w:val="single" w:sz="4" w:space="0" w:color="BEBEBE"/>
            </w:tcBorders>
          </w:tcPr>
          <w:p>
            <w:pPr>
              <w:pStyle w:val="TableParagraph"/>
              <w:rPr>
                <w:rFonts w:ascii="Times New Roman"/>
                <w:sz w:val="18"/>
              </w:rPr>
            </w:pPr>
          </w:p>
        </w:tc>
        <w:tc>
          <w:tcPr>
            <w:tcW w:w="3947" w:type="dxa"/>
            <w:tcBorders>
              <w:left w:val="single" w:sz="4" w:space="0" w:color="BEBEBE"/>
              <w:right w:val="single" w:sz="4" w:space="0" w:color="BEBEBE"/>
            </w:tcBorders>
            <w:shd w:val="clear" w:color="auto" w:fill="FFFFFF"/>
          </w:tcPr>
          <w:p>
            <w:pPr>
              <w:pStyle w:val="TableParagraph"/>
              <w:spacing w:line="249" w:lineRule="exact"/>
              <w:ind w:left="102"/>
              <w:rPr>
                <w:sz w:val="22"/>
              </w:rPr>
            </w:pPr>
            <w:r>
              <w:rPr>
                <w:sz w:val="22"/>
              </w:rPr>
              <w:t>создание</w:t>
            </w:r>
            <w:r>
              <w:rPr>
                <w:spacing w:val="-4"/>
                <w:sz w:val="22"/>
              </w:rPr>
              <w:t> </w:t>
            </w:r>
            <w:r>
              <w:rPr>
                <w:spacing w:val="-2"/>
                <w:sz w:val="22"/>
              </w:rPr>
              <w:t>логотипа;</w:t>
            </w:r>
          </w:p>
        </w:tc>
        <w:tc>
          <w:tcPr>
            <w:tcW w:w="2824" w:type="dxa"/>
            <w:tcBorders>
              <w:left w:val="single" w:sz="4" w:space="0" w:color="BEBEBE"/>
              <w:right w:val="single" w:sz="4" w:space="0" w:color="BEBEBE"/>
            </w:tcBorders>
          </w:tcPr>
          <w:p>
            <w:pPr>
              <w:pStyle w:val="TableParagraph"/>
              <w:rPr>
                <w:rFonts w:ascii="Times New Roman"/>
                <w:sz w:val="18"/>
              </w:rPr>
            </w:pPr>
          </w:p>
        </w:tc>
        <w:tc>
          <w:tcPr>
            <w:tcW w:w="3385" w:type="dxa"/>
            <w:tcBorders>
              <w:left w:val="single" w:sz="4" w:space="0" w:color="BEBEBE"/>
            </w:tcBorders>
          </w:tcPr>
          <w:p>
            <w:pPr>
              <w:pStyle w:val="TableParagraph"/>
              <w:rPr>
                <w:rFonts w:ascii="Times New Roman"/>
                <w:sz w:val="18"/>
              </w:rPr>
            </w:pPr>
          </w:p>
        </w:tc>
      </w:tr>
      <w:tr>
        <w:trPr>
          <w:trHeight w:val="268" w:hRule="atLeast"/>
        </w:trPr>
        <w:tc>
          <w:tcPr>
            <w:tcW w:w="2336" w:type="dxa"/>
            <w:tcBorders>
              <w:right w:val="single" w:sz="4" w:space="0" w:color="BEBEBE"/>
            </w:tcBorders>
          </w:tcPr>
          <w:p>
            <w:pPr>
              <w:pStyle w:val="TableParagraph"/>
              <w:rPr>
                <w:rFonts w:ascii="Times New Roman"/>
                <w:sz w:val="18"/>
              </w:rPr>
            </w:pPr>
          </w:p>
        </w:tc>
        <w:tc>
          <w:tcPr>
            <w:tcW w:w="2970" w:type="dxa"/>
            <w:tcBorders>
              <w:left w:val="single" w:sz="4" w:space="0" w:color="BEBEBE"/>
              <w:right w:val="single" w:sz="4" w:space="0" w:color="BEBEBE"/>
            </w:tcBorders>
          </w:tcPr>
          <w:p>
            <w:pPr>
              <w:pStyle w:val="TableParagraph"/>
              <w:rPr>
                <w:rFonts w:ascii="Times New Roman"/>
                <w:sz w:val="18"/>
              </w:rPr>
            </w:pPr>
          </w:p>
        </w:tc>
        <w:tc>
          <w:tcPr>
            <w:tcW w:w="3947" w:type="dxa"/>
            <w:tcBorders>
              <w:left w:val="single" w:sz="4" w:space="0" w:color="BEBEBE"/>
              <w:right w:val="single" w:sz="4" w:space="0" w:color="BEBEBE"/>
            </w:tcBorders>
            <w:shd w:val="clear" w:color="auto" w:fill="FFFFFF"/>
          </w:tcPr>
          <w:p>
            <w:pPr>
              <w:pStyle w:val="TableParagraph"/>
              <w:spacing w:line="249" w:lineRule="exact"/>
              <w:ind w:left="102"/>
              <w:rPr>
                <w:sz w:val="22"/>
              </w:rPr>
            </w:pPr>
            <w:r>
              <w:rPr>
                <w:sz w:val="22"/>
              </w:rPr>
              <w:t>подбор</w:t>
            </w:r>
            <w:r>
              <w:rPr>
                <w:spacing w:val="-11"/>
                <w:sz w:val="22"/>
              </w:rPr>
              <w:t> </w:t>
            </w:r>
            <w:r>
              <w:rPr>
                <w:sz w:val="22"/>
              </w:rPr>
              <w:t>стилеобразующей</w:t>
            </w:r>
            <w:r>
              <w:rPr>
                <w:spacing w:val="-9"/>
                <w:sz w:val="22"/>
              </w:rPr>
              <w:t> </w:t>
            </w:r>
            <w:r>
              <w:rPr>
                <w:spacing w:val="-2"/>
                <w:sz w:val="22"/>
              </w:rPr>
              <w:t>графики;</w:t>
            </w:r>
          </w:p>
        </w:tc>
        <w:tc>
          <w:tcPr>
            <w:tcW w:w="2824" w:type="dxa"/>
            <w:tcBorders>
              <w:left w:val="single" w:sz="4" w:space="0" w:color="BEBEBE"/>
              <w:right w:val="single" w:sz="4" w:space="0" w:color="BEBEBE"/>
            </w:tcBorders>
          </w:tcPr>
          <w:p>
            <w:pPr>
              <w:pStyle w:val="TableParagraph"/>
              <w:rPr>
                <w:rFonts w:ascii="Times New Roman"/>
                <w:sz w:val="18"/>
              </w:rPr>
            </w:pPr>
          </w:p>
        </w:tc>
        <w:tc>
          <w:tcPr>
            <w:tcW w:w="3385" w:type="dxa"/>
            <w:tcBorders>
              <w:left w:val="single" w:sz="4" w:space="0" w:color="BEBEBE"/>
            </w:tcBorders>
          </w:tcPr>
          <w:p>
            <w:pPr>
              <w:pStyle w:val="TableParagraph"/>
              <w:rPr>
                <w:rFonts w:ascii="Times New Roman"/>
                <w:sz w:val="18"/>
              </w:rPr>
            </w:pPr>
          </w:p>
        </w:tc>
      </w:tr>
      <w:tr>
        <w:trPr>
          <w:trHeight w:val="268" w:hRule="atLeast"/>
        </w:trPr>
        <w:tc>
          <w:tcPr>
            <w:tcW w:w="2336" w:type="dxa"/>
            <w:tcBorders>
              <w:right w:val="single" w:sz="4" w:space="0" w:color="BEBEBE"/>
            </w:tcBorders>
          </w:tcPr>
          <w:p>
            <w:pPr>
              <w:pStyle w:val="TableParagraph"/>
              <w:rPr>
                <w:rFonts w:ascii="Times New Roman"/>
                <w:sz w:val="18"/>
              </w:rPr>
            </w:pPr>
          </w:p>
        </w:tc>
        <w:tc>
          <w:tcPr>
            <w:tcW w:w="2970" w:type="dxa"/>
            <w:tcBorders>
              <w:left w:val="single" w:sz="4" w:space="0" w:color="BEBEBE"/>
              <w:right w:val="single" w:sz="4" w:space="0" w:color="BEBEBE"/>
            </w:tcBorders>
          </w:tcPr>
          <w:p>
            <w:pPr>
              <w:pStyle w:val="TableParagraph"/>
              <w:rPr>
                <w:rFonts w:ascii="Times New Roman"/>
                <w:sz w:val="18"/>
              </w:rPr>
            </w:pPr>
          </w:p>
        </w:tc>
        <w:tc>
          <w:tcPr>
            <w:tcW w:w="3947" w:type="dxa"/>
            <w:tcBorders>
              <w:left w:val="single" w:sz="4" w:space="0" w:color="BEBEBE"/>
              <w:right w:val="single" w:sz="4" w:space="0" w:color="BEBEBE"/>
            </w:tcBorders>
            <w:shd w:val="clear" w:color="auto" w:fill="FFFFFF"/>
          </w:tcPr>
          <w:p>
            <w:pPr>
              <w:pStyle w:val="TableParagraph"/>
              <w:spacing w:line="249" w:lineRule="exact"/>
              <w:ind w:left="102"/>
              <w:rPr>
                <w:sz w:val="22"/>
              </w:rPr>
            </w:pPr>
            <w:r>
              <w:rPr>
                <w:sz w:val="22"/>
              </w:rPr>
              <w:t>разработка</w:t>
            </w:r>
            <w:r>
              <w:rPr>
                <w:spacing w:val="-7"/>
                <w:sz w:val="22"/>
              </w:rPr>
              <w:t> </w:t>
            </w:r>
            <w:r>
              <w:rPr>
                <w:sz w:val="22"/>
              </w:rPr>
              <w:t>макетов</w:t>
            </w:r>
            <w:r>
              <w:rPr>
                <w:spacing w:val="-8"/>
                <w:sz w:val="22"/>
              </w:rPr>
              <w:t> </w:t>
            </w:r>
            <w:r>
              <w:rPr>
                <w:spacing w:val="-2"/>
                <w:sz w:val="22"/>
              </w:rPr>
              <w:t>брендированной</w:t>
            </w:r>
          </w:p>
        </w:tc>
        <w:tc>
          <w:tcPr>
            <w:tcW w:w="2824" w:type="dxa"/>
            <w:tcBorders>
              <w:left w:val="single" w:sz="4" w:space="0" w:color="BEBEBE"/>
              <w:right w:val="single" w:sz="4" w:space="0" w:color="BEBEBE"/>
            </w:tcBorders>
          </w:tcPr>
          <w:p>
            <w:pPr>
              <w:pStyle w:val="TableParagraph"/>
              <w:rPr>
                <w:rFonts w:ascii="Times New Roman"/>
                <w:sz w:val="18"/>
              </w:rPr>
            </w:pPr>
          </w:p>
        </w:tc>
        <w:tc>
          <w:tcPr>
            <w:tcW w:w="3385" w:type="dxa"/>
            <w:tcBorders>
              <w:left w:val="single" w:sz="4" w:space="0" w:color="BEBEBE"/>
            </w:tcBorders>
          </w:tcPr>
          <w:p>
            <w:pPr>
              <w:pStyle w:val="TableParagraph"/>
              <w:rPr>
                <w:rFonts w:ascii="Times New Roman"/>
                <w:sz w:val="18"/>
              </w:rPr>
            </w:pPr>
          </w:p>
        </w:tc>
      </w:tr>
      <w:tr>
        <w:trPr>
          <w:trHeight w:val="267" w:hRule="atLeast"/>
        </w:trPr>
        <w:tc>
          <w:tcPr>
            <w:tcW w:w="2336" w:type="dxa"/>
            <w:tcBorders>
              <w:right w:val="single" w:sz="4" w:space="0" w:color="BEBEBE"/>
            </w:tcBorders>
          </w:tcPr>
          <w:p>
            <w:pPr>
              <w:pStyle w:val="TableParagraph"/>
              <w:rPr>
                <w:rFonts w:ascii="Times New Roman"/>
                <w:sz w:val="18"/>
              </w:rPr>
            </w:pPr>
          </w:p>
        </w:tc>
        <w:tc>
          <w:tcPr>
            <w:tcW w:w="2970" w:type="dxa"/>
            <w:tcBorders>
              <w:left w:val="single" w:sz="4" w:space="0" w:color="BEBEBE"/>
              <w:right w:val="single" w:sz="4" w:space="0" w:color="BEBEBE"/>
            </w:tcBorders>
          </w:tcPr>
          <w:p>
            <w:pPr>
              <w:pStyle w:val="TableParagraph"/>
              <w:rPr>
                <w:rFonts w:ascii="Times New Roman"/>
                <w:sz w:val="18"/>
              </w:rPr>
            </w:pPr>
          </w:p>
        </w:tc>
        <w:tc>
          <w:tcPr>
            <w:tcW w:w="3947" w:type="dxa"/>
            <w:tcBorders>
              <w:left w:val="single" w:sz="4" w:space="0" w:color="BEBEBE"/>
              <w:right w:val="single" w:sz="4" w:space="0" w:color="BEBEBE"/>
            </w:tcBorders>
            <w:shd w:val="clear" w:color="auto" w:fill="FFFFFF"/>
          </w:tcPr>
          <w:p>
            <w:pPr>
              <w:pStyle w:val="TableParagraph"/>
              <w:spacing w:line="248" w:lineRule="exact"/>
              <w:ind w:left="102"/>
              <w:rPr>
                <w:sz w:val="22"/>
              </w:rPr>
            </w:pPr>
            <w:r>
              <w:rPr>
                <w:sz w:val="22"/>
              </w:rPr>
              <w:t>деловой</w:t>
            </w:r>
            <w:r>
              <w:rPr>
                <w:spacing w:val="-6"/>
                <w:sz w:val="22"/>
              </w:rPr>
              <w:t> </w:t>
            </w:r>
            <w:r>
              <w:rPr>
                <w:spacing w:val="-2"/>
                <w:sz w:val="22"/>
              </w:rPr>
              <w:t>продукции;</w:t>
            </w:r>
          </w:p>
        </w:tc>
        <w:tc>
          <w:tcPr>
            <w:tcW w:w="2824" w:type="dxa"/>
            <w:tcBorders>
              <w:left w:val="single" w:sz="4" w:space="0" w:color="BEBEBE"/>
              <w:right w:val="single" w:sz="4" w:space="0" w:color="BEBEBE"/>
            </w:tcBorders>
          </w:tcPr>
          <w:p>
            <w:pPr>
              <w:pStyle w:val="TableParagraph"/>
              <w:rPr>
                <w:rFonts w:ascii="Times New Roman"/>
                <w:sz w:val="18"/>
              </w:rPr>
            </w:pPr>
          </w:p>
        </w:tc>
        <w:tc>
          <w:tcPr>
            <w:tcW w:w="3385" w:type="dxa"/>
            <w:tcBorders>
              <w:left w:val="single" w:sz="4" w:space="0" w:color="BEBEBE"/>
            </w:tcBorders>
          </w:tcPr>
          <w:p>
            <w:pPr>
              <w:pStyle w:val="TableParagraph"/>
              <w:rPr>
                <w:rFonts w:ascii="Times New Roman"/>
                <w:sz w:val="18"/>
              </w:rPr>
            </w:pPr>
          </w:p>
        </w:tc>
      </w:tr>
      <w:tr>
        <w:trPr>
          <w:trHeight w:val="267" w:hRule="atLeast"/>
        </w:trPr>
        <w:tc>
          <w:tcPr>
            <w:tcW w:w="2336" w:type="dxa"/>
            <w:tcBorders>
              <w:right w:val="single" w:sz="4" w:space="0" w:color="BEBEBE"/>
            </w:tcBorders>
          </w:tcPr>
          <w:p>
            <w:pPr>
              <w:pStyle w:val="TableParagraph"/>
              <w:rPr>
                <w:rFonts w:ascii="Times New Roman"/>
                <w:sz w:val="18"/>
              </w:rPr>
            </w:pPr>
          </w:p>
        </w:tc>
        <w:tc>
          <w:tcPr>
            <w:tcW w:w="2970" w:type="dxa"/>
            <w:tcBorders>
              <w:left w:val="single" w:sz="4" w:space="0" w:color="BEBEBE"/>
              <w:right w:val="single" w:sz="4" w:space="0" w:color="BEBEBE"/>
            </w:tcBorders>
          </w:tcPr>
          <w:p>
            <w:pPr>
              <w:pStyle w:val="TableParagraph"/>
              <w:rPr>
                <w:rFonts w:ascii="Times New Roman"/>
                <w:sz w:val="18"/>
              </w:rPr>
            </w:pPr>
          </w:p>
        </w:tc>
        <w:tc>
          <w:tcPr>
            <w:tcW w:w="3947" w:type="dxa"/>
            <w:tcBorders>
              <w:left w:val="single" w:sz="4" w:space="0" w:color="BEBEBE"/>
              <w:right w:val="single" w:sz="4" w:space="0" w:color="BEBEBE"/>
            </w:tcBorders>
            <w:shd w:val="clear" w:color="auto" w:fill="FFFFFF"/>
          </w:tcPr>
          <w:p>
            <w:pPr>
              <w:pStyle w:val="TableParagraph"/>
              <w:spacing w:line="247" w:lineRule="exact"/>
              <w:ind w:left="102"/>
              <w:rPr>
                <w:sz w:val="22"/>
              </w:rPr>
            </w:pPr>
            <w:r>
              <w:rPr>
                <w:sz w:val="22"/>
              </w:rPr>
              <w:t>разработка</w:t>
            </w:r>
            <w:r>
              <w:rPr>
                <w:spacing w:val="-7"/>
                <w:sz w:val="22"/>
              </w:rPr>
              <w:t> </w:t>
            </w:r>
            <w:r>
              <w:rPr>
                <w:sz w:val="22"/>
              </w:rPr>
              <w:t>макетов</w:t>
            </w:r>
            <w:r>
              <w:rPr>
                <w:spacing w:val="-8"/>
                <w:sz w:val="22"/>
              </w:rPr>
              <w:t> </w:t>
            </w:r>
            <w:r>
              <w:rPr>
                <w:spacing w:val="-2"/>
                <w:sz w:val="22"/>
              </w:rPr>
              <w:t>брендированной</w:t>
            </w:r>
          </w:p>
        </w:tc>
        <w:tc>
          <w:tcPr>
            <w:tcW w:w="2824" w:type="dxa"/>
            <w:tcBorders>
              <w:left w:val="single" w:sz="4" w:space="0" w:color="BEBEBE"/>
              <w:right w:val="single" w:sz="4" w:space="0" w:color="BEBEBE"/>
            </w:tcBorders>
          </w:tcPr>
          <w:p>
            <w:pPr>
              <w:pStyle w:val="TableParagraph"/>
              <w:rPr>
                <w:rFonts w:ascii="Times New Roman"/>
                <w:sz w:val="18"/>
              </w:rPr>
            </w:pPr>
          </w:p>
        </w:tc>
        <w:tc>
          <w:tcPr>
            <w:tcW w:w="3385" w:type="dxa"/>
            <w:tcBorders>
              <w:left w:val="single" w:sz="4" w:space="0" w:color="BEBEBE"/>
            </w:tcBorders>
          </w:tcPr>
          <w:p>
            <w:pPr>
              <w:pStyle w:val="TableParagraph"/>
              <w:rPr>
                <w:rFonts w:ascii="Times New Roman"/>
                <w:sz w:val="18"/>
              </w:rPr>
            </w:pPr>
          </w:p>
        </w:tc>
      </w:tr>
      <w:tr>
        <w:trPr>
          <w:trHeight w:val="268" w:hRule="atLeast"/>
        </w:trPr>
        <w:tc>
          <w:tcPr>
            <w:tcW w:w="2336" w:type="dxa"/>
            <w:tcBorders>
              <w:right w:val="single" w:sz="4" w:space="0" w:color="BEBEBE"/>
            </w:tcBorders>
          </w:tcPr>
          <w:p>
            <w:pPr>
              <w:pStyle w:val="TableParagraph"/>
              <w:rPr>
                <w:rFonts w:ascii="Times New Roman"/>
                <w:sz w:val="18"/>
              </w:rPr>
            </w:pPr>
          </w:p>
        </w:tc>
        <w:tc>
          <w:tcPr>
            <w:tcW w:w="2970" w:type="dxa"/>
            <w:tcBorders>
              <w:left w:val="single" w:sz="4" w:space="0" w:color="BEBEBE"/>
              <w:right w:val="single" w:sz="4" w:space="0" w:color="BEBEBE"/>
            </w:tcBorders>
          </w:tcPr>
          <w:p>
            <w:pPr>
              <w:pStyle w:val="TableParagraph"/>
              <w:rPr>
                <w:rFonts w:ascii="Times New Roman"/>
                <w:sz w:val="18"/>
              </w:rPr>
            </w:pPr>
          </w:p>
        </w:tc>
        <w:tc>
          <w:tcPr>
            <w:tcW w:w="3947" w:type="dxa"/>
            <w:tcBorders>
              <w:left w:val="single" w:sz="4" w:space="0" w:color="BEBEBE"/>
              <w:right w:val="single" w:sz="4" w:space="0" w:color="BEBEBE"/>
            </w:tcBorders>
            <w:shd w:val="clear" w:color="auto" w:fill="FFFFFF"/>
          </w:tcPr>
          <w:p>
            <w:pPr>
              <w:pStyle w:val="TableParagraph"/>
              <w:spacing w:line="249" w:lineRule="exact"/>
              <w:ind w:left="102"/>
              <w:rPr>
                <w:sz w:val="22"/>
              </w:rPr>
            </w:pPr>
            <w:r>
              <w:rPr>
                <w:sz w:val="22"/>
              </w:rPr>
              <w:t>сувенирной</w:t>
            </w:r>
            <w:r>
              <w:rPr>
                <w:spacing w:val="-5"/>
                <w:sz w:val="22"/>
              </w:rPr>
              <w:t> </w:t>
            </w:r>
            <w:r>
              <w:rPr>
                <w:spacing w:val="-2"/>
                <w:sz w:val="22"/>
              </w:rPr>
              <w:t>продукции;</w:t>
            </w:r>
          </w:p>
        </w:tc>
        <w:tc>
          <w:tcPr>
            <w:tcW w:w="2824" w:type="dxa"/>
            <w:tcBorders>
              <w:left w:val="single" w:sz="4" w:space="0" w:color="BEBEBE"/>
              <w:right w:val="single" w:sz="4" w:space="0" w:color="BEBEBE"/>
            </w:tcBorders>
          </w:tcPr>
          <w:p>
            <w:pPr>
              <w:pStyle w:val="TableParagraph"/>
              <w:rPr>
                <w:rFonts w:ascii="Times New Roman"/>
                <w:sz w:val="18"/>
              </w:rPr>
            </w:pPr>
          </w:p>
        </w:tc>
        <w:tc>
          <w:tcPr>
            <w:tcW w:w="3385" w:type="dxa"/>
            <w:tcBorders>
              <w:left w:val="single" w:sz="4" w:space="0" w:color="BEBEBE"/>
            </w:tcBorders>
          </w:tcPr>
          <w:p>
            <w:pPr>
              <w:pStyle w:val="TableParagraph"/>
              <w:rPr>
                <w:rFonts w:ascii="Times New Roman"/>
                <w:sz w:val="18"/>
              </w:rPr>
            </w:pPr>
          </w:p>
        </w:tc>
      </w:tr>
      <w:tr>
        <w:trPr>
          <w:trHeight w:val="268" w:hRule="atLeast"/>
        </w:trPr>
        <w:tc>
          <w:tcPr>
            <w:tcW w:w="2336" w:type="dxa"/>
            <w:tcBorders>
              <w:right w:val="single" w:sz="4" w:space="0" w:color="BEBEBE"/>
            </w:tcBorders>
          </w:tcPr>
          <w:p>
            <w:pPr>
              <w:pStyle w:val="TableParagraph"/>
              <w:rPr>
                <w:rFonts w:ascii="Times New Roman"/>
                <w:sz w:val="18"/>
              </w:rPr>
            </w:pPr>
          </w:p>
        </w:tc>
        <w:tc>
          <w:tcPr>
            <w:tcW w:w="2970" w:type="dxa"/>
            <w:tcBorders>
              <w:left w:val="single" w:sz="4" w:space="0" w:color="BEBEBE"/>
              <w:right w:val="single" w:sz="4" w:space="0" w:color="BEBEBE"/>
            </w:tcBorders>
          </w:tcPr>
          <w:p>
            <w:pPr>
              <w:pStyle w:val="TableParagraph"/>
              <w:rPr>
                <w:rFonts w:ascii="Times New Roman"/>
                <w:sz w:val="18"/>
              </w:rPr>
            </w:pPr>
          </w:p>
        </w:tc>
        <w:tc>
          <w:tcPr>
            <w:tcW w:w="3947" w:type="dxa"/>
            <w:tcBorders>
              <w:left w:val="single" w:sz="4" w:space="0" w:color="BEBEBE"/>
              <w:right w:val="single" w:sz="4" w:space="0" w:color="BEBEBE"/>
            </w:tcBorders>
            <w:shd w:val="clear" w:color="auto" w:fill="FFFFFF"/>
          </w:tcPr>
          <w:p>
            <w:pPr>
              <w:pStyle w:val="TableParagraph"/>
              <w:spacing w:line="249" w:lineRule="exact"/>
              <w:ind w:left="102"/>
              <w:rPr>
                <w:sz w:val="22"/>
              </w:rPr>
            </w:pPr>
            <w:r>
              <w:rPr>
                <w:sz w:val="22"/>
              </w:rPr>
              <w:t>гайдлайн</w:t>
            </w:r>
            <w:r>
              <w:rPr>
                <w:spacing w:val="-8"/>
                <w:sz w:val="22"/>
              </w:rPr>
              <w:t> </w:t>
            </w:r>
            <w:r>
              <w:rPr>
                <w:sz w:val="22"/>
              </w:rPr>
              <w:t>(руководство</w:t>
            </w:r>
            <w:r>
              <w:rPr>
                <w:spacing w:val="-7"/>
                <w:sz w:val="22"/>
              </w:rPr>
              <w:t> </w:t>
            </w:r>
            <w:r>
              <w:rPr>
                <w:spacing w:val="-5"/>
                <w:sz w:val="22"/>
              </w:rPr>
              <w:t>по</w:t>
            </w:r>
          </w:p>
        </w:tc>
        <w:tc>
          <w:tcPr>
            <w:tcW w:w="2824" w:type="dxa"/>
            <w:tcBorders>
              <w:left w:val="single" w:sz="4" w:space="0" w:color="BEBEBE"/>
              <w:right w:val="single" w:sz="4" w:space="0" w:color="BEBEBE"/>
            </w:tcBorders>
          </w:tcPr>
          <w:p>
            <w:pPr>
              <w:pStyle w:val="TableParagraph"/>
              <w:rPr>
                <w:rFonts w:ascii="Times New Roman"/>
                <w:sz w:val="18"/>
              </w:rPr>
            </w:pPr>
          </w:p>
        </w:tc>
        <w:tc>
          <w:tcPr>
            <w:tcW w:w="3385" w:type="dxa"/>
            <w:tcBorders>
              <w:left w:val="single" w:sz="4" w:space="0" w:color="BEBEBE"/>
            </w:tcBorders>
          </w:tcPr>
          <w:p>
            <w:pPr>
              <w:pStyle w:val="TableParagraph"/>
              <w:rPr>
                <w:rFonts w:ascii="Times New Roman"/>
                <w:sz w:val="18"/>
              </w:rPr>
            </w:pPr>
          </w:p>
        </w:tc>
      </w:tr>
      <w:tr>
        <w:trPr>
          <w:trHeight w:val="249" w:hRule="atLeast"/>
        </w:trPr>
        <w:tc>
          <w:tcPr>
            <w:tcW w:w="2336" w:type="dxa"/>
            <w:tcBorders>
              <w:bottom w:val="single" w:sz="4" w:space="0" w:color="BEBEBE"/>
              <w:right w:val="single" w:sz="4" w:space="0" w:color="BEBEBE"/>
            </w:tcBorders>
          </w:tcPr>
          <w:p>
            <w:pPr>
              <w:pStyle w:val="TableParagraph"/>
              <w:rPr>
                <w:rFonts w:ascii="Times New Roman"/>
                <w:sz w:val="18"/>
              </w:rPr>
            </w:pPr>
          </w:p>
        </w:tc>
        <w:tc>
          <w:tcPr>
            <w:tcW w:w="2970" w:type="dxa"/>
            <w:tcBorders>
              <w:left w:val="single" w:sz="4" w:space="0" w:color="BEBEBE"/>
              <w:bottom w:val="single" w:sz="4" w:space="0" w:color="BEBEBE"/>
              <w:right w:val="single" w:sz="4" w:space="0" w:color="BEBEBE"/>
            </w:tcBorders>
          </w:tcPr>
          <w:p>
            <w:pPr>
              <w:pStyle w:val="TableParagraph"/>
              <w:rPr>
                <w:rFonts w:ascii="Times New Roman"/>
                <w:sz w:val="18"/>
              </w:rPr>
            </w:pPr>
          </w:p>
        </w:tc>
        <w:tc>
          <w:tcPr>
            <w:tcW w:w="3947" w:type="dxa"/>
            <w:tcBorders>
              <w:left w:val="single" w:sz="4" w:space="0" w:color="BEBEBE"/>
              <w:bottom w:val="single" w:sz="4" w:space="0" w:color="BEBEBE"/>
              <w:right w:val="single" w:sz="4" w:space="0" w:color="BEBEBE"/>
            </w:tcBorders>
            <w:shd w:val="clear" w:color="auto" w:fill="FFFFFF"/>
          </w:tcPr>
          <w:p>
            <w:pPr>
              <w:pStyle w:val="TableParagraph"/>
              <w:spacing w:line="229" w:lineRule="exact"/>
              <w:ind w:left="102"/>
              <w:rPr>
                <w:sz w:val="22"/>
              </w:rPr>
            </w:pPr>
            <w:r>
              <w:rPr>
                <w:sz w:val="22"/>
              </w:rPr>
              <w:t>использованию</w:t>
            </w:r>
            <w:r>
              <w:rPr>
                <w:spacing w:val="-7"/>
                <w:sz w:val="22"/>
              </w:rPr>
              <w:t> </w:t>
            </w:r>
            <w:r>
              <w:rPr>
                <w:sz w:val="22"/>
              </w:rPr>
              <w:t>фирменного</w:t>
            </w:r>
            <w:r>
              <w:rPr>
                <w:spacing w:val="-6"/>
                <w:sz w:val="22"/>
              </w:rPr>
              <w:t> </w:t>
            </w:r>
            <w:r>
              <w:rPr>
                <w:spacing w:val="-2"/>
                <w:sz w:val="22"/>
              </w:rPr>
              <w:t>стиля).</w:t>
            </w:r>
          </w:p>
        </w:tc>
        <w:tc>
          <w:tcPr>
            <w:tcW w:w="2824" w:type="dxa"/>
            <w:tcBorders>
              <w:left w:val="single" w:sz="4" w:space="0" w:color="BEBEBE"/>
              <w:bottom w:val="single" w:sz="4" w:space="0" w:color="BEBEBE"/>
              <w:right w:val="single" w:sz="4" w:space="0" w:color="BEBEBE"/>
            </w:tcBorders>
          </w:tcPr>
          <w:p>
            <w:pPr>
              <w:pStyle w:val="TableParagraph"/>
              <w:rPr>
                <w:rFonts w:ascii="Times New Roman"/>
                <w:sz w:val="18"/>
              </w:rPr>
            </w:pPr>
          </w:p>
        </w:tc>
        <w:tc>
          <w:tcPr>
            <w:tcW w:w="3385" w:type="dxa"/>
            <w:tcBorders>
              <w:left w:val="single" w:sz="4" w:space="0" w:color="BEBEBE"/>
              <w:bottom w:val="single" w:sz="4" w:space="0" w:color="BEBEBE"/>
            </w:tcBorders>
          </w:tcPr>
          <w:p>
            <w:pPr>
              <w:pStyle w:val="TableParagraph"/>
              <w:rPr>
                <w:rFonts w:ascii="Times New Roman"/>
                <w:sz w:val="18"/>
              </w:rPr>
            </w:pPr>
          </w:p>
        </w:tc>
      </w:tr>
      <w:tr>
        <w:trPr>
          <w:trHeight w:val="288" w:hRule="atLeast"/>
        </w:trPr>
        <w:tc>
          <w:tcPr>
            <w:tcW w:w="2336" w:type="dxa"/>
            <w:tcBorders>
              <w:top w:val="single" w:sz="4" w:space="0" w:color="BEBEBE"/>
              <w:right w:val="single" w:sz="4" w:space="0" w:color="BEBEBE"/>
            </w:tcBorders>
          </w:tcPr>
          <w:p>
            <w:pPr>
              <w:pStyle w:val="TableParagraph"/>
              <w:spacing w:line="268" w:lineRule="exact"/>
              <w:ind w:left="107"/>
              <w:rPr>
                <w:sz w:val="22"/>
              </w:rPr>
            </w:pPr>
            <w:r>
              <w:rPr>
                <w:sz w:val="22"/>
              </w:rPr>
              <w:t>Комплексная</w:t>
            </w:r>
            <w:r>
              <w:rPr>
                <w:spacing w:val="-11"/>
                <w:sz w:val="22"/>
              </w:rPr>
              <w:t> </w:t>
            </w:r>
            <w:r>
              <w:rPr>
                <w:spacing w:val="-2"/>
                <w:sz w:val="22"/>
              </w:rPr>
              <w:t>услуга</w:t>
            </w:r>
          </w:p>
        </w:tc>
        <w:tc>
          <w:tcPr>
            <w:tcW w:w="2970" w:type="dxa"/>
            <w:tcBorders>
              <w:top w:val="single" w:sz="4" w:space="0" w:color="BEBEBE"/>
              <w:left w:val="single" w:sz="4" w:space="0" w:color="BEBEBE"/>
              <w:right w:val="single" w:sz="4" w:space="0" w:color="BEBEBE"/>
            </w:tcBorders>
          </w:tcPr>
          <w:p>
            <w:pPr>
              <w:pStyle w:val="TableParagraph"/>
              <w:spacing w:line="268" w:lineRule="exact"/>
              <w:ind w:left="100" w:right="103"/>
              <w:jc w:val="center"/>
              <w:rPr>
                <w:sz w:val="22"/>
              </w:rPr>
            </w:pPr>
            <w:r>
              <w:rPr>
                <w:sz w:val="22"/>
              </w:rPr>
              <w:t>ИП</w:t>
            </w:r>
            <w:r>
              <w:rPr>
                <w:spacing w:val="-3"/>
                <w:sz w:val="22"/>
              </w:rPr>
              <w:t> </w:t>
            </w:r>
            <w:r>
              <w:rPr>
                <w:sz w:val="22"/>
              </w:rPr>
              <w:t>и</w:t>
            </w:r>
            <w:r>
              <w:rPr>
                <w:spacing w:val="-1"/>
                <w:sz w:val="22"/>
              </w:rPr>
              <w:t> </w:t>
            </w:r>
            <w:r>
              <w:rPr>
                <w:sz w:val="22"/>
              </w:rPr>
              <w:t>ООО</w:t>
            </w:r>
            <w:r>
              <w:rPr>
                <w:spacing w:val="-4"/>
                <w:sz w:val="22"/>
              </w:rPr>
              <w:t> </w:t>
            </w:r>
            <w:r>
              <w:rPr>
                <w:sz w:val="22"/>
              </w:rPr>
              <w:t>старше</w:t>
            </w:r>
            <w:r>
              <w:rPr>
                <w:spacing w:val="-2"/>
                <w:sz w:val="22"/>
              </w:rPr>
              <w:t> </w:t>
            </w:r>
            <w:r>
              <w:rPr>
                <w:sz w:val="22"/>
              </w:rPr>
              <w:t>1</w:t>
            </w:r>
            <w:r>
              <w:rPr>
                <w:spacing w:val="-3"/>
                <w:sz w:val="22"/>
              </w:rPr>
              <w:t> </w:t>
            </w:r>
            <w:r>
              <w:rPr>
                <w:spacing w:val="-4"/>
                <w:sz w:val="22"/>
              </w:rPr>
              <w:t>года</w:t>
            </w:r>
          </w:p>
        </w:tc>
        <w:tc>
          <w:tcPr>
            <w:tcW w:w="3947" w:type="dxa"/>
            <w:tcBorders>
              <w:top w:val="single" w:sz="4" w:space="0" w:color="BEBEBE"/>
              <w:left w:val="single" w:sz="4" w:space="0" w:color="BEBEBE"/>
              <w:right w:val="single" w:sz="4" w:space="0" w:color="BEBEBE"/>
            </w:tcBorders>
            <w:shd w:val="clear" w:color="auto" w:fill="FFFFFF"/>
          </w:tcPr>
          <w:p>
            <w:pPr>
              <w:pStyle w:val="TableParagraph"/>
              <w:spacing w:line="268" w:lineRule="exact"/>
              <w:ind w:left="102"/>
              <w:rPr>
                <w:sz w:val="22"/>
              </w:rPr>
            </w:pPr>
            <w:r>
              <w:rPr>
                <w:sz w:val="22"/>
              </w:rPr>
              <w:t>консультация</w:t>
            </w:r>
            <w:r>
              <w:rPr>
                <w:spacing w:val="-8"/>
                <w:sz w:val="22"/>
              </w:rPr>
              <w:t> </w:t>
            </w:r>
            <w:r>
              <w:rPr>
                <w:sz w:val="22"/>
              </w:rPr>
              <w:t>о</w:t>
            </w:r>
            <w:r>
              <w:rPr>
                <w:spacing w:val="-5"/>
                <w:sz w:val="22"/>
              </w:rPr>
              <w:t> </w:t>
            </w:r>
            <w:r>
              <w:rPr>
                <w:sz w:val="22"/>
              </w:rPr>
              <w:t>регистрации</w:t>
            </w:r>
            <w:r>
              <w:rPr>
                <w:spacing w:val="-4"/>
                <w:sz w:val="22"/>
              </w:rPr>
              <w:t> </w:t>
            </w:r>
            <w:r>
              <w:rPr>
                <w:spacing w:val="-2"/>
                <w:sz w:val="22"/>
              </w:rPr>
              <w:t>товарного</w:t>
            </w:r>
          </w:p>
        </w:tc>
        <w:tc>
          <w:tcPr>
            <w:tcW w:w="2824" w:type="dxa"/>
            <w:tcBorders>
              <w:top w:val="single" w:sz="4" w:space="0" w:color="BEBEBE"/>
              <w:left w:val="single" w:sz="4" w:space="0" w:color="BEBEBE"/>
              <w:right w:val="single" w:sz="4" w:space="0" w:color="BEBEBE"/>
            </w:tcBorders>
          </w:tcPr>
          <w:p>
            <w:pPr>
              <w:pStyle w:val="TableParagraph"/>
              <w:spacing w:line="268" w:lineRule="exact"/>
              <w:ind w:left="4" w:right="13"/>
              <w:jc w:val="center"/>
              <w:rPr>
                <w:sz w:val="22"/>
              </w:rPr>
            </w:pPr>
            <w:r>
              <w:rPr>
                <w:sz w:val="22"/>
              </w:rPr>
              <w:t>Услуга</w:t>
            </w:r>
            <w:r>
              <w:rPr>
                <w:spacing w:val="-10"/>
                <w:sz w:val="22"/>
              </w:rPr>
              <w:t> </w:t>
            </w:r>
            <w:r>
              <w:rPr>
                <w:sz w:val="22"/>
              </w:rPr>
              <w:t>оказывается</w:t>
            </w:r>
            <w:r>
              <w:rPr>
                <w:spacing w:val="-5"/>
                <w:sz w:val="22"/>
              </w:rPr>
              <w:t> на</w:t>
            </w:r>
          </w:p>
        </w:tc>
        <w:tc>
          <w:tcPr>
            <w:tcW w:w="3385" w:type="dxa"/>
            <w:tcBorders>
              <w:top w:val="single" w:sz="4" w:space="0" w:color="BEBEBE"/>
              <w:left w:val="single" w:sz="4" w:space="0" w:color="BEBEBE"/>
            </w:tcBorders>
          </w:tcPr>
          <w:p>
            <w:pPr>
              <w:pStyle w:val="TableParagraph"/>
              <w:spacing w:line="268" w:lineRule="exact"/>
              <w:ind w:left="27" w:right="8"/>
              <w:jc w:val="center"/>
              <w:rPr>
                <w:b/>
                <w:sz w:val="22"/>
              </w:rPr>
            </w:pPr>
            <w:r>
              <w:rPr>
                <w:sz w:val="22"/>
              </w:rPr>
              <w:t>Подать</w:t>
            </w:r>
            <w:r>
              <w:rPr>
                <w:spacing w:val="-6"/>
                <w:sz w:val="22"/>
              </w:rPr>
              <w:t> </w:t>
            </w:r>
            <w:r>
              <w:rPr>
                <w:sz w:val="22"/>
              </w:rPr>
              <w:t>заявку</w:t>
            </w:r>
            <w:r>
              <w:rPr>
                <w:spacing w:val="-5"/>
                <w:sz w:val="22"/>
              </w:rPr>
              <w:t> </w:t>
            </w:r>
            <w:r>
              <w:rPr>
                <w:sz w:val="22"/>
              </w:rPr>
              <w:t>можно</w:t>
            </w:r>
            <w:r>
              <w:rPr>
                <w:spacing w:val="-1"/>
                <w:sz w:val="22"/>
              </w:rPr>
              <w:t> </w:t>
            </w:r>
            <w:hyperlink r:id="rId136">
              <w:r>
                <w:rPr>
                  <w:b/>
                  <w:color w:val="0462C1"/>
                  <w:sz w:val="22"/>
                  <w:u w:val="single" w:color="0462C1"/>
                </w:rPr>
                <w:t>по</w:t>
              </w:r>
              <w:r>
                <w:rPr>
                  <w:b/>
                  <w:color w:val="0462C1"/>
                  <w:spacing w:val="-6"/>
                  <w:sz w:val="22"/>
                  <w:u w:val="single" w:color="0462C1"/>
                </w:rPr>
                <w:t> </w:t>
              </w:r>
              <w:r>
                <w:rPr>
                  <w:b/>
                  <w:color w:val="0462C1"/>
                  <w:spacing w:val="-2"/>
                  <w:sz w:val="22"/>
                  <w:u w:val="single" w:color="0462C1"/>
                </w:rPr>
                <w:t>ссылке.</w:t>
              </w:r>
            </w:hyperlink>
          </w:p>
        </w:tc>
      </w:tr>
      <w:tr>
        <w:trPr>
          <w:trHeight w:val="268" w:hRule="atLeast"/>
        </w:trPr>
        <w:tc>
          <w:tcPr>
            <w:tcW w:w="2336" w:type="dxa"/>
            <w:tcBorders>
              <w:right w:val="single" w:sz="4" w:space="0" w:color="BEBEBE"/>
            </w:tcBorders>
          </w:tcPr>
          <w:p>
            <w:pPr>
              <w:pStyle w:val="TableParagraph"/>
              <w:spacing w:line="249" w:lineRule="exact"/>
              <w:ind w:left="107"/>
              <w:rPr>
                <w:sz w:val="22"/>
              </w:rPr>
            </w:pPr>
            <w:r>
              <w:rPr>
                <w:sz w:val="22"/>
              </w:rPr>
              <w:t>"Содействие</w:t>
            </w:r>
            <w:r>
              <w:rPr>
                <w:spacing w:val="42"/>
                <w:sz w:val="22"/>
              </w:rPr>
              <w:t> </w:t>
            </w:r>
            <w:r>
              <w:rPr>
                <w:spacing w:val="-10"/>
                <w:sz w:val="22"/>
              </w:rPr>
              <w:t>в</w:t>
            </w:r>
          </w:p>
        </w:tc>
        <w:tc>
          <w:tcPr>
            <w:tcW w:w="2970" w:type="dxa"/>
            <w:tcBorders>
              <w:left w:val="single" w:sz="4" w:space="0" w:color="BEBEBE"/>
              <w:right w:val="single" w:sz="4" w:space="0" w:color="BEBEBE"/>
            </w:tcBorders>
          </w:tcPr>
          <w:p>
            <w:pPr>
              <w:pStyle w:val="TableParagraph"/>
              <w:spacing w:line="249" w:lineRule="exact"/>
              <w:ind w:left="100" w:right="101"/>
              <w:jc w:val="center"/>
              <w:rPr>
                <w:sz w:val="22"/>
              </w:rPr>
            </w:pPr>
            <w:r>
              <w:rPr>
                <w:sz w:val="22"/>
              </w:rPr>
              <w:t>(после</w:t>
            </w:r>
            <w:r>
              <w:rPr>
                <w:spacing w:val="-5"/>
                <w:sz w:val="22"/>
              </w:rPr>
              <w:t> </w:t>
            </w:r>
            <w:r>
              <w:rPr>
                <w:spacing w:val="-2"/>
                <w:sz w:val="22"/>
              </w:rPr>
              <w:t>прохождения</w:t>
            </w:r>
          </w:p>
        </w:tc>
        <w:tc>
          <w:tcPr>
            <w:tcW w:w="3947" w:type="dxa"/>
            <w:tcBorders>
              <w:left w:val="single" w:sz="4" w:space="0" w:color="BEBEBE"/>
              <w:right w:val="single" w:sz="4" w:space="0" w:color="BEBEBE"/>
            </w:tcBorders>
            <w:shd w:val="clear" w:color="auto" w:fill="FFFFFF"/>
          </w:tcPr>
          <w:p>
            <w:pPr>
              <w:pStyle w:val="TableParagraph"/>
              <w:spacing w:line="249" w:lineRule="exact"/>
              <w:ind w:left="102"/>
              <w:rPr>
                <w:sz w:val="22"/>
              </w:rPr>
            </w:pPr>
            <w:r>
              <w:rPr>
                <w:spacing w:val="-2"/>
                <w:sz w:val="22"/>
              </w:rPr>
              <w:t>знака;</w:t>
            </w:r>
          </w:p>
        </w:tc>
        <w:tc>
          <w:tcPr>
            <w:tcW w:w="2824" w:type="dxa"/>
            <w:tcBorders>
              <w:left w:val="single" w:sz="4" w:space="0" w:color="BEBEBE"/>
              <w:right w:val="single" w:sz="4" w:space="0" w:color="BEBEBE"/>
            </w:tcBorders>
          </w:tcPr>
          <w:p>
            <w:pPr>
              <w:pStyle w:val="TableParagraph"/>
              <w:spacing w:line="249" w:lineRule="exact"/>
              <w:ind w:left="633" w:right="644"/>
              <w:jc w:val="center"/>
              <w:rPr>
                <w:sz w:val="22"/>
              </w:rPr>
            </w:pPr>
            <w:r>
              <w:rPr>
                <w:spacing w:val="-2"/>
                <w:sz w:val="22"/>
              </w:rPr>
              <w:t>условиях</w:t>
            </w:r>
          </w:p>
        </w:tc>
        <w:tc>
          <w:tcPr>
            <w:tcW w:w="3385" w:type="dxa"/>
            <w:tcBorders>
              <w:left w:val="single" w:sz="4" w:space="0" w:color="BEBEBE"/>
            </w:tcBorders>
          </w:tcPr>
          <w:p>
            <w:pPr>
              <w:pStyle w:val="TableParagraph"/>
              <w:spacing w:line="249" w:lineRule="exact"/>
              <w:ind w:left="30" w:right="8"/>
              <w:jc w:val="center"/>
              <w:rPr>
                <w:sz w:val="22"/>
              </w:rPr>
            </w:pPr>
            <w:r>
              <w:rPr>
                <w:sz w:val="22"/>
              </w:rPr>
              <w:t>Узнать</w:t>
            </w:r>
            <w:r>
              <w:rPr>
                <w:spacing w:val="-6"/>
                <w:sz w:val="22"/>
              </w:rPr>
              <w:t> </w:t>
            </w:r>
            <w:r>
              <w:rPr>
                <w:sz w:val="22"/>
              </w:rPr>
              <w:t>подробнее</w:t>
            </w:r>
            <w:r>
              <w:rPr>
                <w:spacing w:val="-3"/>
                <w:sz w:val="22"/>
              </w:rPr>
              <w:t> </w:t>
            </w:r>
            <w:r>
              <w:rPr>
                <w:sz w:val="22"/>
              </w:rPr>
              <w:t>можно</w:t>
            </w:r>
            <w:r>
              <w:rPr>
                <w:spacing w:val="-3"/>
                <w:sz w:val="22"/>
              </w:rPr>
              <w:t> </w:t>
            </w:r>
            <w:hyperlink r:id="rId137">
              <w:r>
                <w:rPr>
                  <w:color w:val="0462C1"/>
                  <w:spacing w:val="-2"/>
                  <w:sz w:val="22"/>
                  <w:u w:val="single" w:color="0462C1"/>
                </w:rPr>
                <w:t>здесь</w:t>
              </w:r>
            </w:hyperlink>
            <w:r>
              <w:rPr>
                <w:spacing w:val="-2"/>
                <w:sz w:val="22"/>
              </w:rPr>
              <w:t>.</w:t>
            </w:r>
          </w:p>
        </w:tc>
      </w:tr>
      <w:tr>
        <w:trPr>
          <w:trHeight w:val="268" w:hRule="atLeast"/>
        </w:trPr>
        <w:tc>
          <w:tcPr>
            <w:tcW w:w="2336" w:type="dxa"/>
            <w:tcBorders>
              <w:right w:val="single" w:sz="4" w:space="0" w:color="BEBEBE"/>
            </w:tcBorders>
          </w:tcPr>
          <w:p>
            <w:pPr>
              <w:pStyle w:val="TableParagraph"/>
              <w:spacing w:line="249" w:lineRule="exact"/>
              <w:ind w:left="107"/>
              <w:rPr>
                <w:sz w:val="22"/>
              </w:rPr>
            </w:pPr>
            <w:r>
              <w:rPr>
                <w:spacing w:val="-2"/>
                <w:sz w:val="22"/>
              </w:rPr>
              <w:t>регистрации</w:t>
            </w:r>
          </w:p>
        </w:tc>
        <w:tc>
          <w:tcPr>
            <w:tcW w:w="2970" w:type="dxa"/>
            <w:tcBorders>
              <w:left w:val="single" w:sz="4" w:space="0" w:color="BEBEBE"/>
              <w:right w:val="single" w:sz="4" w:space="0" w:color="BEBEBE"/>
            </w:tcBorders>
          </w:tcPr>
          <w:p>
            <w:pPr>
              <w:pStyle w:val="TableParagraph"/>
              <w:spacing w:line="249" w:lineRule="exact"/>
              <w:ind w:left="101" w:right="101"/>
              <w:jc w:val="center"/>
              <w:rPr>
                <w:sz w:val="22"/>
              </w:rPr>
            </w:pPr>
            <w:r>
              <w:rPr>
                <w:sz w:val="22"/>
              </w:rPr>
              <w:t>регистрации</w:t>
            </w:r>
            <w:r>
              <w:rPr>
                <w:spacing w:val="-3"/>
                <w:sz w:val="22"/>
              </w:rPr>
              <w:t> </w:t>
            </w:r>
            <w:r>
              <w:rPr>
                <w:sz w:val="22"/>
              </w:rPr>
              <w:t>на</w:t>
            </w:r>
            <w:r>
              <w:rPr>
                <w:spacing w:val="-5"/>
                <w:sz w:val="22"/>
              </w:rPr>
              <w:t> </w:t>
            </w:r>
            <w:r>
              <w:rPr>
                <w:spacing w:val="-2"/>
                <w:sz w:val="22"/>
              </w:rPr>
              <w:t>ЦП.МСП)</w:t>
            </w:r>
          </w:p>
        </w:tc>
        <w:tc>
          <w:tcPr>
            <w:tcW w:w="3947" w:type="dxa"/>
            <w:tcBorders>
              <w:left w:val="single" w:sz="4" w:space="0" w:color="BEBEBE"/>
              <w:right w:val="single" w:sz="4" w:space="0" w:color="BEBEBE"/>
            </w:tcBorders>
            <w:shd w:val="clear" w:color="auto" w:fill="FFFFFF"/>
          </w:tcPr>
          <w:p>
            <w:pPr>
              <w:pStyle w:val="TableParagraph"/>
              <w:spacing w:line="249" w:lineRule="exact"/>
              <w:ind w:left="102"/>
              <w:rPr>
                <w:sz w:val="22"/>
              </w:rPr>
            </w:pPr>
            <w:r>
              <w:rPr>
                <w:sz w:val="22"/>
              </w:rPr>
              <w:t>анализ</w:t>
            </w:r>
            <w:r>
              <w:rPr>
                <w:spacing w:val="-6"/>
                <w:sz w:val="22"/>
              </w:rPr>
              <w:t> </w:t>
            </w:r>
            <w:r>
              <w:rPr>
                <w:sz w:val="22"/>
              </w:rPr>
              <w:t>обозначения</w:t>
            </w:r>
            <w:r>
              <w:rPr>
                <w:spacing w:val="-4"/>
                <w:sz w:val="22"/>
              </w:rPr>
              <w:t> </w:t>
            </w:r>
            <w:r>
              <w:rPr>
                <w:spacing w:val="-5"/>
                <w:sz w:val="22"/>
              </w:rPr>
              <w:t>на</w:t>
            </w:r>
          </w:p>
        </w:tc>
        <w:tc>
          <w:tcPr>
            <w:tcW w:w="2824" w:type="dxa"/>
            <w:tcBorders>
              <w:left w:val="single" w:sz="4" w:space="0" w:color="BEBEBE"/>
              <w:right w:val="single" w:sz="4" w:space="0" w:color="BEBEBE"/>
            </w:tcBorders>
          </w:tcPr>
          <w:p>
            <w:pPr>
              <w:pStyle w:val="TableParagraph"/>
              <w:spacing w:line="249" w:lineRule="exact"/>
              <w:ind w:left="1" w:right="13"/>
              <w:jc w:val="center"/>
              <w:rPr>
                <w:sz w:val="22"/>
              </w:rPr>
            </w:pPr>
            <w:r>
              <w:rPr>
                <w:spacing w:val="-2"/>
                <w:sz w:val="22"/>
              </w:rPr>
              <w:t>софинансирования</w:t>
            </w:r>
          </w:p>
        </w:tc>
        <w:tc>
          <w:tcPr>
            <w:tcW w:w="3385" w:type="dxa"/>
            <w:tcBorders>
              <w:left w:val="single" w:sz="4" w:space="0" w:color="BEBEBE"/>
            </w:tcBorders>
          </w:tcPr>
          <w:p>
            <w:pPr>
              <w:pStyle w:val="TableParagraph"/>
              <w:spacing w:line="249" w:lineRule="exact"/>
              <w:ind w:left="27" w:right="8"/>
              <w:jc w:val="center"/>
              <w:rPr>
                <w:sz w:val="22"/>
              </w:rPr>
            </w:pPr>
            <w:r>
              <w:rPr>
                <w:sz w:val="22"/>
              </w:rPr>
              <w:t>Контактная</w:t>
            </w:r>
            <w:r>
              <w:rPr>
                <w:spacing w:val="-9"/>
                <w:sz w:val="22"/>
              </w:rPr>
              <w:t> </w:t>
            </w:r>
            <w:r>
              <w:rPr>
                <w:spacing w:val="-2"/>
                <w:sz w:val="22"/>
              </w:rPr>
              <w:t>информация:</w:t>
            </w:r>
          </w:p>
        </w:tc>
      </w:tr>
      <w:tr>
        <w:trPr>
          <w:trHeight w:val="268" w:hRule="atLeast"/>
        </w:trPr>
        <w:tc>
          <w:tcPr>
            <w:tcW w:w="2336" w:type="dxa"/>
            <w:tcBorders>
              <w:right w:val="single" w:sz="4" w:space="0" w:color="BEBEBE"/>
            </w:tcBorders>
          </w:tcPr>
          <w:p>
            <w:pPr>
              <w:pStyle w:val="TableParagraph"/>
              <w:spacing w:line="249" w:lineRule="exact"/>
              <w:ind w:left="107"/>
              <w:rPr>
                <w:sz w:val="22"/>
              </w:rPr>
            </w:pPr>
            <w:r>
              <w:rPr>
                <w:sz w:val="22"/>
              </w:rPr>
              <w:t>товарного</w:t>
            </w:r>
            <w:r>
              <w:rPr>
                <w:spacing w:val="-8"/>
                <w:sz w:val="22"/>
              </w:rPr>
              <w:t> </w:t>
            </w:r>
            <w:r>
              <w:rPr>
                <w:spacing w:val="-2"/>
                <w:sz w:val="22"/>
              </w:rPr>
              <w:t>знака"</w:t>
            </w:r>
          </w:p>
        </w:tc>
        <w:tc>
          <w:tcPr>
            <w:tcW w:w="2970" w:type="dxa"/>
            <w:tcBorders>
              <w:left w:val="single" w:sz="4" w:space="0" w:color="BEBEBE"/>
              <w:right w:val="single" w:sz="4" w:space="0" w:color="BEBEBE"/>
            </w:tcBorders>
          </w:tcPr>
          <w:p>
            <w:pPr>
              <w:pStyle w:val="TableParagraph"/>
              <w:rPr>
                <w:rFonts w:ascii="Times New Roman"/>
                <w:sz w:val="18"/>
              </w:rPr>
            </w:pPr>
          </w:p>
        </w:tc>
        <w:tc>
          <w:tcPr>
            <w:tcW w:w="3947" w:type="dxa"/>
            <w:tcBorders>
              <w:left w:val="single" w:sz="4" w:space="0" w:color="BEBEBE"/>
              <w:right w:val="single" w:sz="4" w:space="0" w:color="BEBEBE"/>
            </w:tcBorders>
            <w:shd w:val="clear" w:color="auto" w:fill="FFFFFF"/>
          </w:tcPr>
          <w:p>
            <w:pPr>
              <w:pStyle w:val="TableParagraph"/>
              <w:spacing w:line="249" w:lineRule="exact"/>
              <w:ind w:left="102"/>
              <w:rPr>
                <w:sz w:val="22"/>
              </w:rPr>
            </w:pPr>
            <w:r>
              <w:rPr>
                <w:spacing w:val="-2"/>
                <w:sz w:val="22"/>
              </w:rPr>
              <w:t>охраноспособность;</w:t>
            </w:r>
          </w:p>
        </w:tc>
        <w:tc>
          <w:tcPr>
            <w:tcW w:w="2824" w:type="dxa"/>
            <w:tcBorders>
              <w:left w:val="single" w:sz="4" w:space="0" w:color="BEBEBE"/>
              <w:right w:val="single" w:sz="4" w:space="0" w:color="BEBEBE"/>
            </w:tcBorders>
          </w:tcPr>
          <w:p>
            <w:pPr>
              <w:pStyle w:val="TableParagraph"/>
              <w:spacing w:line="249" w:lineRule="exact"/>
              <w:ind w:left="2" w:right="13"/>
              <w:jc w:val="center"/>
              <w:rPr>
                <w:sz w:val="22"/>
              </w:rPr>
            </w:pPr>
            <w:r>
              <w:rPr>
                <w:sz w:val="22"/>
              </w:rPr>
              <w:t>госпошлины</w:t>
            </w:r>
            <w:r>
              <w:rPr>
                <w:spacing w:val="-4"/>
                <w:sz w:val="22"/>
              </w:rPr>
              <w:t> </w:t>
            </w:r>
            <w:r>
              <w:rPr>
                <w:sz w:val="22"/>
              </w:rPr>
              <w:t>со</w:t>
            </w:r>
            <w:r>
              <w:rPr>
                <w:spacing w:val="-4"/>
                <w:sz w:val="22"/>
              </w:rPr>
              <w:t> </w:t>
            </w:r>
            <w:r>
              <w:rPr>
                <w:spacing w:val="-2"/>
                <w:sz w:val="22"/>
              </w:rPr>
              <w:t>стороны</w:t>
            </w:r>
          </w:p>
        </w:tc>
        <w:tc>
          <w:tcPr>
            <w:tcW w:w="3385" w:type="dxa"/>
            <w:tcBorders>
              <w:left w:val="single" w:sz="4" w:space="0" w:color="BEBEBE"/>
            </w:tcBorders>
          </w:tcPr>
          <w:p>
            <w:pPr>
              <w:pStyle w:val="TableParagraph"/>
              <w:spacing w:line="249" w:lineRule="exact"/>
              <w:ind w:left="30" w:right="8"/>
              <w:jc w:val="center"/>
              <w:rPr>
                <w:sz w:val="22"/>
              </w:rPr>
            </w:pPr>
            <w:r>
              <w:rPr>
                <w:sz w:val="22"/>
              </w:rPr>
              <w:t>8</w:t>
            </w:r>
            <w:r>
              <w:rPr>
                <w:spacing w:val="-2"/>
                <w:sz w:val="22"/>
              </w:rPr>
              <w:t> </w:t>
            </w:r>
            <w:r>
              <w:rPr>
                <w:sz w:val="22"/>
              </w:rPr>
              <w:t>(8342)</w:t>
            </w:r>
            <w:r>
              <w:rPr>
                <w:spacing w:val="-5"/>
                <w:sz w:val="22"/>
              </w:rPr>
              <w:t> </w:t>
            </w:r>
            <w:r>
              <w:rPr>
                <w:sz w:val="22"/>
              </w:rPr>
              <w:t>24</w:t>
            </w:r>
            <w:r>
              <w:rPr>
                <w:spacing w:val="-3"/>
                <w:sz w:val="22"/>
              </w:rPr>
              <w:t> </w:t>
            </w:r>
            <w:r>
              <w:rPr>
                <w:sz w:val="22"/>
              </w:rPr>
              <w:t>77</w:t>
            </w:r>
            <w:r>
              <w:rPr>
                <w:spacing w:val="-3"/>
                <w:sz w:val="22"/>
              </w:rPr>
              <w:t> </w:t>
            </w:r>
            <w:r>
              <w:rPr>
                <w:spacing w:val="-5"/>
                <w:sz w:val="22"/>
              </w:rPr>
              <w:t>77,</w:t>
            </w:r>
          </w:p>
        </w:tc>
      </w:tr>
      <w:tr>
        <w:trPr>
          <w:trHeight w:val="268" w:hRule="atLeast"/>
        </w:trPr>
        <w:tc>
          <w:tcPr>
            <w:tcW w:w="2336" w:type="dxa"/>
            <w:tcBorders>
              <w:right w:val="single" w:sz="4" w:space="0" w:color="BEBEBE"/>
            </w:tcBorders>
          </w:tcPr>
          <w:p>
            <w:pPr>
              <w:pStyle w:val="TableParagraph"/>
              <w:rPr>
                <w:rFonts w:ascii="Times New Roman"/>
                <w:sz w:val="18"/>
              </w:rPr>
            </w:pPr>
          </w:p>
        </w:tc>
        <w:tc>
          <w:tcPr>
            <w:tcW w:w="2970" w:type="dxa"/>
            <w:tcBorders>
              <w:left w:val="single" w:sz="4" w:space="0" w:color="BEBEBE"/>
              <w:right w:val="single" w:sz="4" w:space="0" w:color="BEBEBE"/>
            </w:tcBorders>
          </w:tcPr>
          <w:p>
            <w:pPr>
              <w:pStyle w:val="TableParagraph"/>
              <w:rPr>
                <w:rFonts w:ascii="Times New Roman"/>
                <w:sz w:val="18"/>
              </w:rPr>
            </w:pPr>
          </w:p>
        </w:tc>
        <w:tc>
          <w:tcPr>
            <w:tcW w:w="3947" w:type="dxa"/>
            <w:tcBorders>
              <w:left w:val="single" w:sz="4" w:space="0" w:color="BEBEBE"/>
              <w:right w:val="single" w:sz="4" w:space="0" w:color="BEBEBE"/>
            </w:tcBorders>
            <w:shd w:val="clear" w:color="auto" w:fill="FFFFFF"/>
          </w:tcPr>
          <w:p>
            <w:pPr>
              <w:pStyle w:val="TableParagraph"/>
              <w:spacing w:line="249" w:lineRule="exact"/>
              <w:ind w:left="102"/>
              <w:rPr>
                <w:sz w:val="22"/>
              </w:rPr>
            </w:pPr>
            <w:r>
              <w:rPr>
                <w:sz w:val="22"/>
              </w:rPr>
              <w:t>подбор</w:t>
            </w:r>
            <w:r>
              <w:rPr>
                <w:spacing w:val="-7"/>
                <w:sz w:val="22"/>
              </w:rPr>
              <w:t> </w:t>
            </w:r>
            <w:r>
              <w:rPr>
                <w:sz w:val="22"/>
              </w:rPr>
              <w:t>классов</w:t>
            </w:r>
            <w:r>
              <w:rPr>
                <w:spacing w:val="-4"/>
                <w:sz w:val="22"/>
              </w:rPr>
              <w:t> МКТУ;</w:t>
            </w:r>
          </w:p>
        </w:tc>
        <w:tc>
          <w:tcPr>
            <w:tcW w:w="2824" w:type="dxa"/>
            <w:tcBorders>
              <w:left w:val="single" w:sz="4" w:space="0" w:color="BEBEBE"/>
              <w:right w:val="single" w:sz="4" w:space="0" w:color="BEBEBE"/>
            </w:tcBorders>
          </w:tcPr>
          <w:p>
            <w:pPr>
              <w:pStyle w:val="TableParagraph"/>
              <w:spacing w:line="249" w:lineRule="exact"/>
              <w:ind w:right="13"/>
              <w:jc w:val="center"/>
              <w:rPr>
                <w:sz w:val="22"/>
              </w:rPr>
            </w:pPr>
            <w:r>
              <w:rPr>
                <w:sz w:val="22"/>
              </w:rPr>
              <w:t>Получателя</w:t>
            </w:r>
            <w:r>
              <w:rPr>
                <w:spacing w:val="-8"/>
                <w:sz w:val="22"/>
              </w:rPr>
              <w:t> </w:t>
            </w:r>
            <w:r>
              <w:rPr>
                <w:sz w:val="22"/>
              </w:rPr>
              <w:t>услуги</w:t>
            </w:r>
            <w:r>
              <w:rPr>
                <w:spacing w:val="-6"/>
                <w:sz w:val="22"/>
              </w:rPr>
              <w:t> </w:t>
            </w:r>
            <w:r>
              <w:rPr>
                <w:spacing w:val="-5"/>
                <w:sz w:val="22"/>
              </w:rPr>
              <w:t>при</w:t>
            </w:r>
          </w:p>
        </w:tc>
        <w:tc>
          <w:tcPr>
            <w:tcW w:w="3385" w:type="dxa"/>
            <w:tcBorders>
              <w:left w:val="single" w:sz="4" w:space="0" w:color="BEBEBE"/>
            </w:tcBorders>
          </w:tcPr>
          <w:p>
            <w:pPr>
              <w:pStyle w:val="TableParagraph"/>
              <w:spacing w:line="249" w:lineRule="exact"/>
              <w:ind w:left="29" w:right="8"/>
              <w:jc w:val="center"/>
              <w:rPr>
                <w:b/>
                <w:sz w:val="22"/>
              </w:rPr>
            </w:pPr>
            <w:hyperlink r:id="rId135">
              <w:r>
                <w:rPr>
                  <w:b/>
                  <w:color w:val="0462C1"/>
                  <w:spacing w:val="-2"/>
                  <w:sz w:val="22"/>
                  <w:u w:val="single" w:color="0462C1"/>
                </w:rPr>
                <w:t>cpprm@mbrm.ru</w:t>
              </w:r>
            </w:hyperlink>
          </w:p>
        </w:tc>
      </w:tr>
      <w:tr>
        <w:trPr>
          <w:trHeight w:val="268" w:hRule="atLeast"/>
        </w:trPr>
        <w:tc>
          <w:tcPr>
            <w:tcW w:w="2336" w:type="dxa"/>
            <w:tcBorders>
              <w:right w:val="single" w:sz="4" w:space="0" w:color="BEBEBE"/>
            </w:tcBorders>
          </w:tcPr>
          <w:p>
            <w:pPr>
              <w:pStyle w:val="TableParagraph"/>
              <w:rPr>
                <w:rFonts w:ascii="Times New Roman"/>
                <w:sz w:val="18"/>
              </w:rPr>
            </w:pPr>
          </w:p>
        </w:tc>
        <w:tc>
          <w:tcPr>
            <w:tcW w:w="2970" w:type="dxa"/>
            <w:tcBorders>
              <w:left w:val="single" w:sz="4" w:space="0" w:color="BEBEBE"/>
              <w:right w:val="single" w:sz="4" w:space="0" w:color="BEBEBE"/>
            </w:tcBorders>
          </w:tcPr>
          <w:p>
            <w:pPr>
              <w:pStyle w:val="TableParagraph"/>
              <w:rPr>
                <w:rFonts w:ascii="Times New Roman"/>
                <w:sz w:val="18"/>
              </w:rPr>
            </w:pPr>
          </w:p>
        </w:tc>
        <w:tc>
          <w:tcPr>
            <w:tcW w:w="3947" w:type="dxa"/>
            <w:tcBorders>
              <w:left w:val="single" w:sz="4" w:space="0" w:color="BEBEBE"/>
              <w:right w:val="single" w:sz="4" w:space="0" w:color="BEBEBE"/>
            </w:tcBorders>
            <w:shd w:val="clear" w:color="auto" w:fill="FFFFFF"/>
          </w:tcPr>
          <w:p>
            <w:pPr>
              <w:pStyle w:val="TableParagraph"/>
              <w:spacing w:line="249" w:lineRule="exact"/>
              <w:ind w:left="102"/>
              <w:rPr>
                <w:sz w:val="22"/>
              </w:rPr>
            </w:pPr>
            <w:r>
              <w:rPr>
                <w:sz w:val="22"/>
              </w:rPr>
              <w:t>поиск</w:t>
            </w:r>
            <w:r>
              <w:rPr>
                <w:spacing w:val="-4"/>
                <w:sz w:val="22"/>
              </w:rPr>
              <w:t> </w:t>
            </w:r>
            <w:r>
              <w:rPr>
                <w:sz w:val="22"/>
              </w:rPr>
              <w:t>на</w:t>
            </w:r>
            <w:r>
              <w:rPr>
                <w:spacing w:val="-6"/>
                <w:sz w:val="22"/>
              </w:rPr>
              <w:t> </w:t>
            </w:r>
            <w:r>
              <w:rPr>
                <w:sz w:val="22"/>
              </w:rPr>
              <w:t>тождество</w:t>
            </w:r>
            <w:r>
              <w:rPr>
                <w:spacing w:val="-4"/>
                <w:sz w:val="22"/>
              </w:rPr>
              <w:t> </w:t>
            </w:r>
            <w:r>
              <w:rPr>
                <w:sz w:val="22"/>
              </w:rPr>
              <w:t>и</w:t>
            </w:r>
            <w:r>
              <w:rPr>
                <w:spacing w:val="-5"/>
                <w:sz w:val="22"/>
              </w:rPr>
              <w:t> </w:t>
            </w:r>
            <w:r>
              <w:rPr>
                <w:sz w:val="22"/>
              </w:rPr>
              <w:t>сходство</w:t>
            </w:r>
            <w:r>
              <w:rPr>
                <w:spacing w:val="-4"/>
                <w:sz w:val="22"/>
              </w:rPr>
              <w:t> </w:t>
            </w:r>
            <w:r>
              <w:rPr>
                <w:spacing w:val="-2"/>
                <w:sz w:val="22"/>
              </w:rPr>
              <w:t>среди</w:t>
            </w:r>
          </w:p>
        </w:tc>
        <w:tc>
          <w:tcPr>
            <w:tcW w:w="2824" w:type="dxa"/>
            <w:tcBorders>
              <w:left w:val="single" w:sz="4" w:space="0" w:color="BEBEBE"/>
              <w:right w:val="single" w:sz="4" w:space="0" w:color="BEBEBE"/>
            </w:tcBorders>
          </w:tcPr>
          <w:p>
            <w:pPr>
              <w:pStyle w:val="TableParagraph"/>
              <w:spacing w:line="249" w:lineRule="exact"/>
              <w:ind w:left="6" w:right="13"/>
              <w:jc w:val="center"/>
              <w:rPr>
                <w:sz w:val="22"/>
              </w:rPr>
            </w:pPr>
            <w:r>
              <w:rPr>
                <w:sz w:val="22"/>
              </w:rPr>
              <w:t>регистрации</w:t>
            </w:r>
            <w:r>
              <w:rPr>
                <w:spacing w:val="-5"/>
                <w:sz w:val="22"/>
              </w:rPr>
              <w:t> </w:t>
            </w:r>
            <w:r>
              <w:rPr>
                <w:sz w:val="22"/>
              </w:rPr>
              <w:t>и</w:t>
            </w:r>
            <w:r>
              <w:rPr>
                <w:spacing w:val="-2"/>
                <w:sz w:val="22"/>
              </w:rPr>
              <w:t> экспертизе</w:t>
            </w:r>
          </w:p>
        </w:tc>
        <w:tc>
          <w:tcPr>
            <w:tcW w:w="3385" w:type="dxa"/>
            <w:tcBorders>
              <w:left w:val="single" w:sz="4" w:space="0" w:color="BEBEBE"/>
            </w:tcBorders>
          </w:tcPr>
          <w:p>
            <w:pPr>
              <w:pStyle w:val="TableParagraph"/>
              <w:rPr>
                <w:rFonts w:ascii="Times New Roman"/>
                <w:sz w:val="18"/>
              </w:rPr>
            </w:pPr>
          </w:p>
        </w:tc>
      </w:tr>
      <w:tr>
        <w:trPr>
          <w:trHeight w:val="268" w:hRule="atLeast"/>
        </w:trPr>
        <w:tc>
          <w:tcPr>
            <w:tcW w:w="2336" w:type="dxa"/>
            <w:tcBorders>
              <w:right w:val="single" w:sz="4" w:space="0" w:color="BEBEBE"/>
            </w:tcBorders>
          </w:tcPr>
          <w:p>
            <w:pPr>
              <w:pStyle w:val="TableParagraph"/>
              <w:rPr>
                <w:rFonts w:ascii="Times New Roman"/>
                <w:sz w:val="18"/>
              </w:rPr>
            </w:pPr>
          </w:p>
        </w:tc>
        <w:tc>
          <w:tcPr>
            <w:tcW w:w="2970" w:type="dxa"/>
            <w:tcBorders>
              <w:left w:val="single" w:sz="4" w:space="0" w:color="BEBEBE"/>
              <w:right w:val="single" w:sz="4" w:space="0" w:color="BEBEBE"/>
            </w:tcBorders>
          </w:tcPr>
          <w:p>
            <w:pPr>
              <w:pStyle w:val="TableParagraph"/>
              <w:rPr>
                <w:rFonts w:ascii="Times New Roman"/>
                <w:sz w:val="18"/>
              </w:rPr>
            </w:pPr>
          </w:p>
        </w:tc>
        <w:tc>
          <w:tcPr>
            <w:tcW w:w="3947" w:type="dxa"/>
            <w:tcBorders>
              <w:left w:val="single" w:sz="4" w:space="0" w:color="BEBEBE"/>
              <w:right w:val="single" w:sz="4" w:space="0" w:color="BEBEBE"/>
            </w:tcBorders>
            <w:shd w:val="clear" w:color="auto" w:fill="FFFFFF"/>
          </w:tcPr>
          <w:p>
            <w:pPr>
              <w:pStyle w:val="TableParagraph"/>
              <w:spacing w:line="249" w:lineRule="exact"/>
              <w:ind w:left="102"/>
              <w:rPr>
                <w:sz w:val="22"/>
              </w:rPr>
            </w:pPr>
            <w:r>
              <w:rPr>
                <w:sz w:val="22"/>
              </w:rPr>
              <w:t>зарегистрированных</w:t>
            </w:r>
            <w:r>
              <w:rPr>
                <w:spacing w:val="-12"/>
                <w:sz w:val="22"/>
              </w:rPr>
              <w:t> </w:t>
            </w:r>
            <w:r>
              <w:rPr>
                <w:sz w:val="22"/>
              </w:rPr>
              <w:t>товарных</w:t>
            </w:r>
            <w:r>
              <w:rPr>
                <w:spacing w:val="-10"/>
                <w:sz w:val="22"/>
              </w:rPr>
              <w:t> </w:t>
            </w:r>
            <w:r>
              <w:rPr>
                <w:spacing w:val="-2"/>
                <w:sz w:val="22"/>
              </w:rPr>
              <w:t>знаков,</w:t>
            </w:r>
          </w:p>
        </w:tc>
        <w:tc>
          <w:tcPr>
            <w:tcW w:w="2824" w:type="dxa"/>
            <w:tcBorders>
              <w:left w:val="single" w:sz="4" w:space="0" w:color="BEBEBE"/>
              <w:right w:val="single" w:sz="4" w:space="0" w:color="BEBEBE"/>
            </w:tcBorders>
          </w:tcPr>
          <w:p>
            <w:pPr>
              <w:pStyle w:val="TableParagraph"/>
              <w:spacing w:line="249" w:lineRule="exact"/>
              <w:ind w:left="2" w:right="13"/>
              <w:jc w:val="center"/>
              <w:rPr>
                <w:sz w:val="22"/>
              </w:rPr>
            </w:pPr>
            <w:r>
              <w:rPr>
                <w:sz w:val="22"/>
              </w:rPr>
              <w:t>свыше</w:t>
            </w:r>
            <w:r>
              <w:rPr>
                <w:spacing w:val="-6"/>
                <w:sz w:val="22"/>
              </w:rPr>
              <w:t> </w:t>
            </w:r>
            <w:r>
              <w:rPr>
                <w:sz w:val="22"/>
              </w:rPr>
              <w:t>заявленных</w:t>
            </w:r>
            <w:r>
              <w:rPr>
                <w:spacing w:val="-6"/>
                <w:sz w:val="22"/>
              </w:rPr>
              <w:t> </w:t>
            </w:r>
            <w:r>
              <w:rPr>
                <w:spacing w:val="-2"/>
                <w:sz w:val="22"/>
              </w:rPr>
              <w:t>классов.</w:t>
            </w:r>
          </w:p>
        </w:tc>
        <w:tc>
          <w:tcPr>
            <w:tcW w:w="3385" w:type="dxa"/>
            <w:tcBorders>
              <w:left w:val="single" w:sz="4" w:space="0" w:color="BEBEBE"/>
            </w:tcBorders>
          </w:tcPr>
          <w:p>
            <w:pPr>
              <w:pStyle w:val="TableParagraph"/>
              <w:rPr>
                <w:rFonts w:ascii="Times New Roman"/>
                <w:sz w:val="18"/>
              </w:rPr>
            </w:pPr>
          </w:p>
        </w:tc>
      </w:tr>
      <w:tr>
        <w:trPr>
          <w:trHeight w:val="249" w:hRule="atLeast"/>
        </w:trPr>
        <w:tc>
          <w:tcPr>
            <w:tcW w:w="2336" w:type="dxa"/>
            <w:tcBorders>
              <w:right w:val="single" w:sz="4" w:space="0" w:color="BEBEBE"/>
            </w:tcBorders>
          </w:tcPr>
          <w:p>
            <w:pPr>
              <w:pStyle w:val="TableParagraph"/>
              <w:rPr>
                <w:rFonts w:ascii="Times New Roman"/>
                <w:sz w:val="18"/>
              </w:rPr>
            </w:pPr>
          </w:p>
        </w:tc>
        <w:tc>
          <w:tcPr>
            <w:tcW w:w="2970" w:type="dxa"/>
            <w:tcBorders>
              <w:left w:val="single" w:sz="4" w:space="0" w:color="BEBEBE"/>
              <w:right w:val="single" w:sz="4" w:space="0" w:color="BEBEBE"/>
            </w:tcBorders>
          </w:tcPr>
          <w:p>
            <w:pPr>
              <w:pStyle w:val="TableParagraph"/>
              <w:rPr>
                <w:rFonts w:ascii="Times New Roman"/>
                <w:sz w:val="18"/>
              </w:rPr>
            </w:pPr>
          </w:p>
        </w:tc>
        <w:tc>
          <w:tcPr>
            <w:tcW w:w="3947" w:type="dxa"/>
            <w:tcBorders>
              <w:left w:val="single" w:sz="4" w:space="0" w:color="BEBEBE"/>
              <w:right w:val="single" w:sz="4" w:space="0" w:color="BEBEBE"/>
            </w:tcBorders>
            <w:shd w:val="clear" w:color="auto" w:fill="FFFFFF"/>
          </w:tcPr>
          <w:p>
            <w:pPr>
              <w:pStyle w:val="TableParagraph"/>
              <w:spacing w:line="230" w:lineRule="exact"/>
              <w:ind w:left="102"/>
              <w:rPr>
                <w:sz w:val="22"/>
              </w:rPr>
            </w:pPr>
            <w:r>
              <w:rPr>
                <w:sz w:val="22"/>
              </w:rPr>
              <w:t>поданных</w:t>
            </w:r>
            <w:r>
              <w:rPr>
                <w:spacing w:val="-6"/>
                <w:sz w:val="22"/>
              </w:rPr>
              <w:t> </w:t>
            </w:r>
            <w:r>
              <w:rPr>
                <w:sz w:val="22"/>
              </w:rPr>
              <w:t>заявок,</w:t>
            </w:r>
            <w:r>
              <w:rPr>
                <w:spacing w:val="-3"/>
                <w:sz w:val="22"/>
              </w:rPr>
              <w:t> </w:t>
            </w:r>
            <w:r>
              <w:rPr>
                <w:sz w:val="22"/>
              </w:rPr>
              <w:t>а</w:t>
            </w:r>
            <w:r>
              <w:rPr>
                <w:spacing w:val="-5"/>
                <w:sz w:val="22"/>
              </w:rPr>
              <w:t> </w:t>
            </w:r>
            <w:r>
              <w:rPr>
                <w:spacing w:val="-2"/>
                <w:sz w:val="22"/>
              </w:rPr>
              <w:t>также</w:t>
            </w:r>
          </w:p>
        </w:tc>
        <w:tc>
          <w:tcPr>
            <w:tcW w:w="2824" w:type="dxa"/>
            <w:tcBorders>
              <w:left w:val="single" w:sz="4" w:space="0" w:color="BEBEBE"/>
              <w:right w:val="single" w:sz="4" w:space="0" w:color="BEBEBE"/>
            </w:tcBorders>
          </w:tcPr>
          <w:p>
            <w:pPr>
              <w:pStyle w:val="TableParagraph"/>
              <w:rPr>
                <w:rFonts w:ascii="Times New Roman"/>
                <w:sz w:val="18"/>
              </w:rPr>
            </w:pPr>
          </w:p>
        </w:tc>
        <w:tc>
          <w:tcPr>
            <w:tcW w:w="3385" w:type="dxa"/>
            <w:tcBorders>
              <w:left w:val="single" w:sz="4" w:space="0" w:color="BEBEBE"/>
            </w:tcBorders>
          </w:tcPr>
          <w:p>
            <w:pPr>
              <w:pStyle w:val="TableParagraph"/>
              <w:rPr>
                <w:rFonts w:ascii="Times New Roman"/>
                <w:sz w:val="18"/>
              </w:rPr>
            </w:pPr>
          </w:p>
        </w:tc>
      </w:tr>
    </w:tbl>
    <w:p>
      <w:pPr>
        <w:pStyle w:val="BodyText"/>
        <w:rPr>
          <w:b/>
          <w:sz w:val="22"/>
        </w:rPr>
      </w:pPr>
      <w:r>
        <w:rPr>
          <w:b/>
          <w:sz w:val="22"/>
        </w:rPr>
        <w:drawing>
          <wp:anchor distT="0" distB="0" distL="0" distR="0" allowOverlap="1" layoutInCell="1" locked="0" behindDoc="1" simplePos="0" relativeHeight="482462720">
            <wp:simplePos x="0" y="0"/>
            <wp:positionH relativeFrom="page">
              <wp:posOffset>0</wp:posOffset>
            </wp:positionH>
            <wp:positionV relativeFrom="page">
              <wp:posOffset>0</wp:posOffset>
            </wp:positionV>
            <wp:extent cx="10694035" cy="7562215"/>
            <wp:effectExtent l="0" t="0" r="0" b="0"/>
            <wp:wrapNone/>
            <wp:docPr id="139" name="Image 139"/>
            <wp:cNvGraphicFramePr>
              <a:graphicFrameLocks/>
            </wp:cNvGraphicFramePr>
            <a:graphic>
              <a:graphicData uri="http://schemas.openxmlformats.org/drawingml/2006/picture">
                <pic:pic>
                  <pic:nvPicPr>
                    <pic:cNvPr id="139" name="Image 139"/>
                    <pic:cNvPicPr/>
                  </pic:nvPicPr>
                  <pic:blipFill>
                    <a:blip r:embed="rId6" cstate="print"/>
                    <a:stretch>
                      <a:fillRect/>
                    </a:stretch>
                  </pic:blipFill>
                  <pic:spPr>
                    <a:xfrm>
                      <a:off x="0" y="0"/>
                      <a:ext cx="10694035" cy="7562215"/>
                    </a:xfrm>
                    <a:prstGeom prst="rect">
                      <a:avLst/>
                    </a:prstGeom>
                  </pic:spPr>
                </pic:pic>
              </a:graphicData>
            </a:graphic>
          </wp:anchor>
        </w:drawing>
      </w:r>
    </w:p>
    <w:p>
      <w:pPr>
        <w:pStyle w:val="BodyText"/>
        <w:spacing w:before="25"/>
        <w:rPr>
          <w:b/>
          <w:sz w:val="22"/>
        </w:rPr>
      </w:pPr>
    </w:p>
    <w:p>
      <w:pPr>
        <w:spacing w:before="0"/>
        <w:ind w:left="1420" w:right="0" w:firstLine="0"/>
        <w:jc w:val="left"/>
        <w:rPr>
          <w:b/>
          <w:sz w:val="22"/>
        </w:rPr>
      </w:pPr>
      <w:r>
        <w:rPr>
          <w:b/>
          <w:sz w:val="22"/>
        </w:rPr>
        <mc:AlternateContent>
          <mc:Choice Requires="wps">
            <w:drawing>
              <wp:anchor distT="0" distB="0" distL="0" distR="0" allowOverlap="1" layoutInCell="1" locked="0" behindDoc="1" simplePos="0" relativeHeight="482463232">
                <wp:simplePos x="0" y="0"/>
                <wp:positionH relativeFrom="page">
                  <wp:posOffset>0</wp:posOffset>
                </wp:positionH>
                <wp:positionV relativeFrom="paragraph">
                  <wp:posOffset>-8756</wp:posOffset>
                </wp:positionV>
                <wp:extent cx="10659110" cy="146050"/>
                <wp:effectExtent l="0" t="0" r="0" b="0"/>
                <wp:wrapNone/>
                <wp:docPr id="140" name="Graphic 140"/>
                <wp:cNvGraphicFramePr>
                  <a:graphicFrameLocks/>
                </wp:cNvGraphicFramePr>
                <a:graphic>
                  <a:graphicData uri="http://schemas.microsoft.com/office/word/2010/wordprocessingShape">
                    <wps:wsp>
                      <wps:cNvPr id="140" name="Graphic 140"/>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89469pt;width:839.3pt;height:11.5pt;mso-position-horizontal-relative:page;mso-position-vertical-relative:paragraph;z-index:-20853248" id="docshape78" coordorigin="0,-14" coordsize="16786,230" path="m0,216l863,216,863,-14,1726,-14m16786,216l2211,216,2211,-14,1726,-14e" filled="false" stroked="true" strokeweight=".75pt" strokecolor="#000000">
                <v:path arrowok="t"/>
                <v:stroke dashstyle="solid"/>
                <w10:wrap type="none"/>
              </v:shape>
            </w:pict>
          </mc:Fallback>
        </mc:AlternateContent>
      </w:r>
      <w:r>
        <w:rPr>
          <w:b/>
          <w:spacing w:val="-5"/>
          <w:sz w:val="22"/>
        </w:rPr>
        <w:t>43</w:t>
      </w:r>
    </w:p>
    <w:p>
      <w:pPr>
        <w:spacing w:after="0"/>
        <w:jc w:val="left"/>
        <w:rPr>
          <w:b/>
          <w:sz w:val="22"/>
        </w:rPr>
        <w:sectPr>
          <w:pgSz w:w="16840" w:h="11910" w:orient="landscape"/>
          <w:pgMar w:top="540" w:bottom="0" w:left="0" w:right="141"/>
        </w:sectPr>
      </w:pPr>
    </w:p>
    <w:tbl>
      <w:tblPr>
        <w:tblW w:w="0" w:type="auto"/>
        <w:jc w:val="left"/>
        <w:tblInd w:w="85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2336"/>
        <w:gridCol w:w="2970"/>
        <w:gridCol w:w="3947"/>
        <w:gridCol w:w="2824"/>
        <w:gridCol w:w="3385"/>
      </w:tblGrid>
      <w:tr>
        <w:trPr>
          <w:trHeight w:val="753" w:hRule="atLeast"/>
        </w:trPr>
        <w:tc>
          <w:tcPr>
            <w:tcW w:w="2336" w:type="dxa"/>
            <w:tcBorders>
              <w:top w:val="nil"/>
              <w:left w:val="nil"/>
            </w:tcBorders>
            <w:shd w:val="clear" w:color="auto" w:fill="E7E6E6"/>
          </w:tcPr>
          <w:p>
            <w:pPr>
              <w:pStyle w:val="TableParagraph"/>
              <w:spacing w:before="107"/>
              <w:ind w:left="859" w:hanging="695"/>
              <w:rPr>
                <w:b/>
                <w:sz w:val="22"/>
              </w:rPr>
            </w:pPr>
            <w:r>
              <w:rPr>
                <w:b/>
                <w:sz w:val="22"/>
              </w:rPr>
              <mc:AlternateContent>
                <mc:Choice Requires="wps">
                  <w:drawing>
                    <wp:anchor distT="0" distB="0" distL="0" distR="0" allowOverlap="1" layoutInCell="1" locked="0" behindDoc="1" simplePos="0" relativeHeight="482465792">
                      <wp:simplePos x="0" y="0"/>
                      <wp:positionH relativeFrom="column">
                        <wp:posOffset>0</wp:posOffset>
                      </wp:positionH>
                      <wp:positionV relativeFrom="paragraph">
                        <wp:posOffset>-259</wp:posOffset>
                      </wp:positionV>
                      <wp:extent cx="9814560" cy="6285230"/>
                      <wp:effectExtent l="0" t="0" r="0" b="0"/>
                      <wp:wrapNone/>
                      <wp:docPr id="141" name="Group 141"/>
                      <wp:cNvGraphicFramePr>
                        <a:graphicFrameLocks/>
                      </wp:cNvGraphicFramePr>
                      <a:graphic>
                        <a:graphicData uri="http://schemas.microsoft.com/office/word/2010/wordprocessingGroup">
                          <wpg:wgp>
                            <wpg:cNvPr id="141" name="Group 141"/>
                            <wpg:cNvGrpSpPr/>
                            <wpg:grpSpPr>
                              <a:xfrm>
                                <a:off x="0" y="0"/>
                                <a:ext cx="9814560" cy="6285230"/>
                                <a:chExt cx="9814560" cy="6285230"/>
                              </a:xfrm>
                            </wpg:grpSpPr>
                            <wps:wsp>
                              <wps:cNvPr id="142" name="Graphic 142"/>
                              <wps:cNvSpPr/>
                              <wps:spPr>
                                <a:xfrm>
                                  <a:off x="0" y="12"/>
                                  <a:ext cx="9814560" cy="479425"/>
                                </a:xfrm>
                                <a:custGeom>
                                  <a:avLst/>
                                  <a:gdLst/>
                                  <a:ahLst/>
                                  <a:cxnLst/>
                                  <a:rect l="l" t="t" r="r" b="b"/>
                                  <a:pathLst>
                                    <a:path w="9814560" h="479425">
                                      <a:moveTo>
                                        <a:pt x="1480058" y="0"/>
                                      </a:moveTo>
                                      <a:lnTo>
                                        <a:pt x="0" y="0"/>
                                      </a:lnTo>
                                      <a:lnTo>
                                        <a:pt x="0" y="478828"/>
                                      </a:lnTo>
                                      <a:lnTo>
                                        <a:pt x="1480058" y="478828"/>
                                      </a:lnTo>
                                      <a:lnTo>
                                        <a:pt x="1480058" y="0"/>
                                      </a:lnTo>
                                      <a:close/>
                                    </a:path>
                                    <a:path w="9814560" h="479425">
                                      <a:moveTo>
                                        <a:pt x="3365500" y="0"/>
                                      </a:moveTo>
                                      <a:lnTo>
                                        <a:pt x="1486154" y="0"/>
                                      </a:lnTo>
                                      <a:lnTo>
                                        <a:pt x="1486154" y="478828"/>
                                      </a:lnTo>
                                      <a:lnTo>
                                        <a:pt x="3365500" y="478828"/>
                                      </a:lnTo>
                                      <a:lnTo>
                                        <a:pt x="3365500" y="0"/>
                                      </a:lnTo>
                                      <a:close/>
                                    </a:path>
                                    <a:path w="9814560" h="479425">
                                      <a:moveTo>
                                        <a:pt x="5869800" y="0"/>
                                      </a:moveTo>
                                      <a:lnTo>
                                        <a:pt x="3371723" y="0"/>
                                      </a:lnTo>
                                      <a:lnTo>
                                        <a:pt x="3371723" y="478828"/>
                                      </a:lnTo>
                                      <a:lnTo>
                                        <a:pt x="5869800" y="478828"/>
                                      </a:lnTo>
                                      <a:lnTo>
                                        <a:pt x="5869800" y="0"/>
                                      </a:lnTo>
                                      <a:close/>
                                    </a:path>
                                    <a:path w="9814560" h="479425">
                                      <a:moveTo>
                                        <a:pt x="7662291" y="0"/>
                                      </a:moveTo>
                                      <a:lnTo>
                                        <a:pt x="5875909" y="0"/>
                                      </a:lnTo>
                                      <a:lnTo>
                                        <a:pt x="5875909" y="478828"/>
                                      </a:lnTo>
                                      <a:lnTo>
                                        <a:pt x="7662291" y="478828"/>
                                      </a:lnTo>
                                      <a:lnTo>
                                        <a:pt x="7662291" y="0"/>
                                      </a:lnTo>
                                      <a:close/>
                                    </a:path>
                                    <a:path w="9814560" h="479425">
                                      <a:moveTo>
                                        <a:pt x="9814560" y="0"/>
                                      </a:moveTo>
                                      <a:lnTo>
                                        <a:pt x="7670038" y="0"/>
                                      </a:lnTo>
                                      <a:lnTo>
                                        <a:pt x="7670038" y="478828"/>
                                      </a:lnTo>
                                      <a:lnTo>
                                        <a:pt x="9814560" y="478828"/>
                                      </a:lnTo>
                                      <a:lnTo>
                                        <a:pt x="9814560" y="0"/>
                                      </a:lnTo>
                                      <a:close/>
                                    </a:path>
                                  </a:pathLst>
                                </a:custGeom>
                                <a:solidFill>
                                  <a:srgbClr val="E7E6E6"/>
                                </a:solidFill>
                              </wps:spPr>
                              <wps:bodyPr wrap="square" lIns="0" tIns="0" rIns="0" bIns="0" rtlCol="0">
                                <a:prstTxWarp prst="textNoShape">
                                  <a:avLst/>
                                </a:prstTxWarp>
                                <a:noAutofit/>
                              </wps:bodyPr>
                            </wps:wsp>
                            <wps:wsp>
                              <wps:cNvPr id="143" name="Graphic 143"/>
                              <wps:cNvSpPr/>
                              <wps:spPr>
                                <a:xfrm>
                                  <a:off x="3418967" y="478840"/>
                                  <a:ext cx="2405380" cy="5806440"/>
                                </a:xfrm>
                                <a:custGeom>
                                  <a:avLst/>
                                  <a:gdLst/>
                                  <a:ahLst/>
                                  <a:cxnLst/>
                                  <a:rect l="l" t="t" r="r" b="b"/>
                                  <a:pathLst>
                                    <a:path w="2405380" h="5806440">
                                      <a:moveTo>
                                        <a:pt x="2405126" y="4612335"/>
                                      </a:moveTo>
                                      <a:lnTo>
                                        <a:pt x="0" y="4612335"/>
                                      </a:lnTo>
                                      <a:lnTo>
                                        <a:pt x="0" y="4783328"/>
                                      </a:lnTo>
                                      <a:lnTo>
                                        <a:pt x="0" y="4954016"/>
                                      </a:lnTo>
                                      <a:lnTo>
                                        <a:pt x="0" y="5805881"/>
                                      </a:lnTo>
                                      <a:lnTo>
                                        <a:pt x="2405126" y="5805881"/>
                                      </a:lnTo>
                                      <a:lnTo>
                                        <a:pt x="2405126" y="4783328"/>
                                      </a:lnTo>
                                      <a:lnTo>
                                        <a:pt x="2405126" y="4612335"/>
                                      </a:lnTo>
                                      <a:close/>
                                    </a:path>
                                    <a:path w="2405380" h="5806440">
                                      <a:moveTo>
                                        <a:pt x="2405126" y="3758831"/>
                                      </a:moveTo>
                                      <a:lnTo>
                                        <a:pt x="0" y="3758831"/>
                                      </a:lnTo>
                                      <a:lnTo>
                                        <a:pt x="0" y="3929507"/>
                                      </a:lnTo>
                                      <a:lnTo>
                                        <a:pt x="0" y="4100195"/>
                                      </a:lnTo>
                                      <a:lnTo>
                                        <a:pt x="0" y="4270883"/>
                                      </a:lnTo>
                                      <a:lnTo>
                                        <a:pt x="0" y="4441571"/>
                                      </a:lnTo>
                                      <a:lnTo>
                                        <a:pt x="0" y="4612259"/>
                                      </a:lnTo>
                                      <a:lnTo>
                                        <a:pt x="2405126" y="4612259"/>
                                      </a:lnTo>
                                      <a:lnTo>
                                        <a:pt x="2405126" y="4441571"/>
                                      </a:lnTo>
                                      <a:lnTo>
                                        <a:pt x="2405126" y="4270883"/>
                                      </a:lnTo>
                                      <a:lnTo>
                                        <a:pt x="2405126" y="4100195"/>
                                      </a:lnTo>
                                      <a:lnTo>
                                        <a:pt x="2405126" y="3929507"/>
                                      </a:lnTo>
                                      <a:lnTo>
                                        <a:pt x="2405126" y="3758831"/>
                                      </a:lnTo>
                                      <a:close/>
                                    </a:path>
                                    <a:path w="2405380" h="5806440">
                                      <a:moveTo>
                                        <a:pt x="2405126" y="1713357"/>
                                      </a:moveTo>
                                      <a:lnTo>
                                        <a:pt x="0" y="1713357"/>
                                      </a:lnTo>
                                      <a:lnTo>
                                        <a:pt x="0" y="1882521"/>
                                      </a:lnTo>
                                      <a:lnTo>
                                        <a:pt x="0" y="2053209"/>
                                      </a:lnTo>
                                      <a:lnTo>
                                        <a:pt x="0" y="3758819"/>
                                      </a:lnTo>
                                      <a:lnTo>
                                        <a:pt x="2405126" y="3758819"/>
                                      </a:lnTo>
                                      <a:lnTo>
                                        <a:pt x="2405126" y="1882521"/>
                                      </a:lnTo>
                                      <a:lnTo>
                                        <a:pt x="2405126" y="1713357"/>
                                      </a:lnTo>
                                      <a:close/>
                                    </a:path>
                                    <a:path w="2405380" h="5806440">
                                      <a:moveTo>
                                        <a:pt x="2405126" y="1365580"/>
                                      </a:moveTo>
                                      <a:lnTo>
                                        <a:pt x="0" y="1365580"/>
                                      </a:lnTo>
                                      <a:lnTo>
                                        <a:pt x="0" y="1535049"/>
                                      </a:lnTo>
                                      <a:lnTo>
                                        <a:pt x="0" y="1705737"/>
                                      </a:lnTo>
                                      <a:lnTo>
                                        <a:pt x="2405126" y="1705737"/>
                                      </a:lnTo>
                                      <a:lnTo>
                                        <a:pt x="2405126" y="1535049"/>
                                      </a:lnTo>
                                      <a:lnTo>
                                        <a:pt x="2405126" y="1365580"/>
                                      </a:lnTo>
                                      <a:close/>
                                    </a:path>
                                    <a:path w="2405380" h="5806440">
                                      <a:moveTo>
                                        <a:pt x="2405126" y="1194828"/>
                                      </a:moveTo>
                                      <a:lnTo>
                                        <a:pt x="0" y="1194828"/>
                                      </a:lnTo>
                                      <a:lnTo>
                                        <a:pt x="0" y="1365504"/>
                                      </a:lnTo>
                                      <a:lnTo>
                                        <a:pt x="2405126" y="1365504"/>
                                      </a:lnTo>
                                      <a:lnTo>
                                        <a:pt x="2405126" y="1194828"/>
                                      </a:lnTo>
                                      <a:close/>
                                    </a:path>
                                    <a:path w="2405380" h="5806440">
                                      <a:moveTo>
                                        <a:pt x="2405126" y="0"/>
                                      </a:moveTo>
                                      <a:lnTo>
                                        <a:pt x="0" y="0"/>
                                      </a:lnTo>
                                      <a:lnTo>
                                        <a:pt x="0" y="170688"/>
                                      </a:lnTo>
                                      <a:lnTo>
                                        <a:pt x="0" y="341376"/>
                                      </a:lnTo>
                                      <a:lnTo>
                                        <a:pt x="0" y="1194816"/>
                                      </a:lnTo>
                                      <a:lnTo>
                                        <a:pt x="2405126" y="1194816"/>
                                      </a:lnTo>
                                      <a:lnTo>
                                        <a:pt x="2405126" y="170688"/>
                                      </a:lnTo>
                                      <a:lnTo>
                                        <a:pt x="240512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020394pt;width:772.8pt;height:494.9pt;mso-position-horizontal-relative:column;mso-position-vertical-relative:paragraph;z-index:-20850688" id="docshapegroup79" coordorigin="0,0" coordsize="15456,9898">
                      <v:shape style="position:absolute;left:0;top:-1;width:15456;height:755" id="docshape80" coordorigin="0,0" coordsize="15456,755" path="m2331,0l0,0,0,754,2331,754,2331,0xm5300,0l2340,0,2340,754,5300,754,5300,0xm9244,0l5310,0,5310,754,9244,754,9244,0xm12067,0l9253,0,9253,754,12067,754,12067,0xm15456,0l12079,0,12079,754,15456,754,15456,0xe" filled="true" fillcolor="#e7e6e6" stroked="false">
                        <v:path arrowok="t"/>
                        <v:fill type="solid"/>
                      </v:shape>
                      <v:shape style="position:absolute;left:5384;top:753;width:3788;height:9144" id="docshape81" coordorigin="5384,754" coordsize="3788,9144" path="m9172,8017l5384,8017,5384,8286,5384,8555,5384,8824,5384,9090,5384,9090,5384,9359,5384,9628,5384,9897,9172,9897,9172,9628,9172,9359,9172,9090,9172,9090,9172,8824,9172,8555,9172,8286,9172,8017xm9172,6673l5384,6673,5384,6942,5384,7211,5384,7479,5384,7748,5384,8017,9172,8017,9172,7748,9172,7479,9172,7211,9172,6942,9172,6673xm9172,3452l5384,3452,5384,3718,5384,3987,5384,4256,5384,4525,5384,4793,5384,5062,5384,5331,5384,5600,5384,5600,5384,5869,5384,6138,5384,6138,5384,6404,5384,6673,9172,6673,9172,6404,9172,6138,9172,6138,9172,5869,9172,5600,9172,5600,9172,5331,9172,5062,9172,4793,9172,4525,9172,4256,9172,3987,9172,3718,9172,3452xm9172,2904l5384,2904,5384,3171,5384,3440,9172,3440,9172,3171,9172,2904xm9172,2635l5384,2635,5384,2904,9172,2904,9172,2635xm9172,754l5384,754,5384,1022,5384,1291,5384,1560,5384,1829,5384,2098,5384,2366,5384,2635,9172,2635,9172,2366,9172,2098,9172,1829,9172,1560,9172,1291,9172,1022,9172,754xe" filled="true" fillcolor="#ffffff" stroked="false">
                        <v:path arrowok="t"/>
                        <v:fill type="solid"/>
                      </v:shape>
                      <w10:wrap type="none"/>
                    </v:group>
                  </w:pict>
                </mc:Fallback>
              </mc:AlternateContent>
            </w:r>
            <w:r>
              <w:rPr>
                <w:b/>
                <w:spacing w:val="-2"/>
                <w:sz w:val="22"/>
              </w:rPr>
              <w:t>Цель/наименование услуги</w:t>
            </w:r>
          </w:p>
        </w:tc>
        <w:tc>
          <w:tcPr>
            <w:tcW w:w="2970" w:type="dxa"/>
            <w:tcBorders>
              <w:top w:val="nil"/>
            </w:tcBorders>
            <w:shd w:val="clear" w:color="auto" w:fill="E7E6E6"/>
          </w:tcPr>
          <w:p>
            <w:pPr>
              <w:pStyle w:val="TableParagraph"/>
              <w:spacing w:before="242"/>
              <w:ind w:left="356"/>
              <w:rPr>
                <w:b/>
                <w:sz w:val="22"/>
              </w:rPr>
            </w:pPr>
            <w:r>
              <w:rPr>
                <w:b/>
                <w:sz w:val="22"/>
              </w:rPr>
              <w:t>Категория</w:t>
            </w:r>
            <w:r>
              <w:rPr>
                <w:b/>
                <w:spacing w:val="-8"/>
                <w:sz w:val="22"/>
              </w:rPr>
              <w:t> </w:t>
            </w:r>
            <w:r>
              <w:rPr>
                <w:b/>
                <w:spacing w:val="-2"/>
                <w:sz w:val="22"/>
              </w:rPr>
              <w:t>получателей</w:t>
            </w:r>
          </w:p>
        </w:tc>
        <w:tc>
          <w:tcPr>
            <w:tcW w:w="3947" w:type="dxa"/>
            <w:tcBorders>
              <w:top w:val="nil"/>
            </w:tcBorders>
            <w:shd w:val="clear" w:color="auto" w:fill="E7E6E6"/>
          </w:tcPr>
          <w:p>
            <w:pPr>
              <w:pStyle w:val="TableParagraph"/>
              <w:spacing w:before="242"/>
              <w:ind w:left="1162"/>
              <w:rPr>
                <w:b/>
                <w:sz w:val="22"/>
              </w:rPr>
            </w:pPr>
            <w:r>
              <w:rPr>
                <w:b/>
                <w:sz w:val="22"/>
              </w:rPr>
              <w:t>Описание</w:t>
            </w:r>
            <w:r>
              <w:rPr>
                <w:b/>
                <w:spacing w:val="-7"/>
                <w:sz w:val="22"/>
              </w:rPr>
              <w:t> </w:t>
            </w:r>
            <w:r>
              <w:rPr>
                <w:b/>
                <w:spacing w:val="-2"/>
                <w:sz w:val="22"/>
              </w:rPr>
              <w:t>услуги</w:t>
            </w:r>
          </w:p>
        </w:tc>
        <w:tc>
          <w:tcPr>
            <w:tcW w:w="2824" w:type="dxa"/>
            <w:tcBorders>
              <w:top w:val="nil"/>
            </w:tcBorders>
            <w:shd w:val="clear" w:color="auto" w:fill="E7E6E6"/>
          </w:tcPr>
          <w:p>
            <w:pPr>
              <w:pStyle w:val="TableParagraph"/>
              <w:spacing w:before="107"/>
              <w:ind w:left="633" w:right="641"/>
              <w:jc w:val="center"/>
              <w:rPr>
                <w:b/>
                <w:sz w:val="22"/>
              </w:rPr>
            </w:pPr>
            <w:r>
              <w:rPr>
                <w:b/>
                <w:spacing w:val="-2"/>
                <w:sz w:val="22"/>
              </w:rPr>
              <w:t>Размер субсидии</w:t>
            </w:r>
          </w:p>
        </w:tc>
        <w:tc>
          <w:tcPr>
            <w:tcW w:w="3385" w:type="dxa"/>
            <w:tcBorders>
              <w:top w:val="nil"/>
              <w:right w:val="nil"/>
            </w:tcBorders>
            <w:shd w:val="clear" w:color="auto" w:fill="E7E6E6"/>
          </w:tcPr>
          <w:p>
            <w:pPr>
              <w:pStyle w:val="TableParagraph"/>
              <w:spacing w:before="242"/>
              <w:ind w:left="1047"/>
              <w:rPr>
                <w:b/>
                <w:sz w:val="22"/>
              </w:rPr>
            </w:pPr>
            <w:r>
              <w:rPr>
                <w:b/>
                <w:sz w:val="22"/>
              </w:rPr>
              <w:t>Как</w:t>
            </w:r>
            <w:r>
              <w:rPr>
                <w:b/>
                <w:spacing w:val="1"/>
                <w:sz w:val="22"/>
              </w:rPr>
              <w:t> </w:t>
            </w:r>
            <w:r>
              <w:rPr>
                <w:b/>
                <w:spacing w:val="-2"/>
                <w:sz w:val="22"/>
              </w:rPr>
              <w:t>получить</w:t>
            </w:r>
          </w:p>
        </w:tc>
      </w:tr>
      <w:tr>
        <w:trPr>
          <w:trHeight w:val="2676" w:hRule="atLeast"/>
        </w:trPr>
        <w:tc>
          <w:tcPr>
            <w:tcW w:w="2336" w:type="dxa"/>
            <w:tcBorders>
              <w:left w:val="nil"/>
            </w:tcBorders>
          </w:tcPr>
          <w:p>
            <w:pPr>
              <w:pStyle w:val="TableParagraph"/>
              <w:rPr>
                <w:rFonts w:ascii="Times New Roman"/>
                <w:sz w:val="22"/>
              </w:rPr>
            </w:pPr>
          </w:p>
        </w:tc>
        <w:tc>
          <w:tcPr>
            <w:tcW w:w="2970" w:type="dxa"/>
          </w:tcPr>
          <w:p>
            <w:pPr>
              <w:pStyle w:val="TableParagraph"/>
              <w:rPr>
                <w:rFonts w:ascii="Times New Roman"/>
                <w:sz w:val="22"/>
              </w:rPr>
            </w:pPr>
          </w:p>
        </w:tc>
        <w:tc>
          <w:tcPr>
            <w:tcW w:w="3947" w:type="dxa"/>
            <w:shd w:val="clear" w:color="auto" w:fill="FFFFFF"/>
          </w:tcPr>
          <w:p>
            <w:pPr>
              <w:pStyle w:val="TableParagraph"/>
              <w:spacing w:line="258" w:lineRule="exact"/>
              <w:ind w:left="102"/>
              <w:rPr>
                <w:sz w:val="22"/>
              </w:rPr>
            </w:pPr>
            <w:r>
              <w:rPr>
                <w:sz w:val="22"/>
              </w:rPr>
              <w:t>международных</w:t>
            </w:r>
            <w:r>
              <w:rPr>
                <w:spacing w:val="-10"/>
                <w:sz w:val="22"/>
              </w:rPr>
              <w:t> </w:t>
            </w:r>
            <w:r>
              <w:rPr>
                <w:sz w:val="22"/>
              </w:rPr>
              <w:t>товарных</w:t>
            </w:r>
            <w:r>
              <w:rPr>
                <w:spacing w:val="-7"/>
                <w:sz w:val="22"/>
              </w:rPr>
              <w:t> </w:t>
            </w:r>
            <w:r>
              <w:rPr>
                <w:spacing w:val="-2"/>
                <w:sz w:val="22"/>
              </w:rPr>
              <w:t>знаков,</w:t>
            </w:r>
          </w:p>
          <w:p>
            <w:pPr>
              <w:pStyle w:val="TableParagraph"/>
              <w:ind w:left="102"/>
              <w:rPr>
                <w:sz w:val="22"/>
              </w:rPr>
            </w:pPr>
            <w:r>
              <w:rPr>
                <w:sz w:val="22"/>
              </w:rPr>
              <w:t>действующих</w:t>
            </w:r>
            <w:r>
              <w:rPr>
                <w:spacing w:val="-10"/>
                <w:sz w:val="22"/>
              </w:rPr>
              <w:t> </w:t>
            </w:r>
            <w:r>
              <w:rPr>
                <w:sz w:val="22"/>
              </w:rPr>
              <w:t>в</w:t>
            </w:r>
            <w:r>
              <w:rPr>
                <w:spacing w:val="-12"/>
                <w:sz w:val="22"/>
              </w:rPr>
              <w:t> </w:t>
            </w:r>
            <w:r>
              <w:rPr>
                <w:sz w:val="22"/>
              </w:rPr>
              <w:t>России</w:t>
            </w:r>
            <w:r>
              <w:rPr>
                <w:spacing w:val="-9"/>
                <w:sz w:val="22"/>
              </w:rPr>
              <w:t> </w:t>
            </w:r>
            <w:r>
              <w:rPr>
                <w:sz w:val="22"/>
              </w:rPr>
              <w:t>для</w:t>
            </w:r>
            <w:r>
              <w:rPr>
                <w:spacing w:val="-10"/>
                <w:sz w:val="22"/>
              </w:rPr>
              <w:t> </w:t>
            </w:r>
            <w:r>
              <w:rPr>
                <w:sz w:val="22"/>
              </w:rPr>
              <w:t>выявления рисков отказа в регистрации; оформление заявочного пакета документов и направление его в </w:t>
            </w:r>
            <w:r>
              <w:rPr>
                <w:spacing w:val="-2"/>
                <w:sz w:val="22"/>
              </w:rPr>
              <w:t>Роспатент;</w:t>
            </w:r>
          </w:p>
          <w:p>
            <w:pPr>
              <w:pStyle w:val="TableParagraph"/>
              <w:spacing w:before="1"/>
              <w:ind w:left="102" w:right="336"/>
              <w:jc w:val="both"/>
              <w:rPr>
                <w:sz w:val="22"/>
              </w:rPr>
            </w:pPr>
            <w:r>
              <w:rPr>
                <w:sz w:val="22"/>
              </w:rPr>
              <w:t>оплата</w:t>
            </w:r>
            <w:r>
              <w:rPr>
                <w:spacing w:val="-10"/>
                <w:sz w:val="22"/>
              </w:rPr>
              <w:t> </w:t>
            </w:r>
            <w:r>
              <w:rPr>
                <w:sz w:val="22"/>
              </w:rPr>
              <w:t>госпошлины</w:t>
            </w:r>
            <w:r>
              <w:rPr>
                <w:spacing w:val="-12"/>
                <w:sz w:val="22"/>
              </w:rPr>
              <w:t> </w:t>
            </w:r>
            <w:r>
              <w:rPr>
                <w:sz w:val="22"/>
              </w:rPr>
              <w:t>за</w:t>
            </w:r>
            <w:r>
              <w:rPr>
                <w:spacing w:val="-10"/>
                <w:sz w:val="22"/>
              </w:rPr>
              <w:t> </w:t>
            </w:r>
            <w:r>
              <w:rPr>
                <w:sz w:val="22"/>
              </w:rPr>
              <w:t>подачу</w:t>
            </w:r>
            <w:r>
              <w:rPr>
                <w:spacing w:val="-10"/>
                <w:sz w:val="22"/>
              </w:rPr>
              <w:t> </w:t>
            </w:r>
            <w:r>
              <w:rPr>
                <w:sz w:val="22"/>
              </w:rPr>
              <w:t>заявки на</w:t>
            </w:r>
            <w:r>
              <w:rPr>
                <w:spacing w:val="-1"/>
                <w:sz w:val="22"/>
              </w:rPr>
              <w:t> </w:t>
            </w:r>
            <w:r>
              <w:rPr>
                <w:sz w:val="22"/>
              </w:rPr>
              <w:t>регистрацию до</w:t>
            </w:r>
            <w:r>
              <w:rPr>
                <w:spacing w:val="-2"/>
                <w:sz w:val="22"/>
              </w:rPr>
              <w:t> </w:t>
            </w:r>
            <w:r>
              <w:rPr>
                <w:sz w:val="22"/>
              </w:rPr>
              <w:t>5</w:t>
            </w:r>
            <w:r>
              <w:rPr>
                <w:spacing w:val="-1"/>
                <w:sz w:val="22"/>
              </w:rPr>
              <w:t> </w:t>
            </w:r>
            <w:r>
              <w:rPr>
                <w:sz w:val="22"/>
              </w:rPr>
              <w:t>классов</w:t>
            </w:r>
            <w:r>
              <w:rPr>
                <w:spacing w:val="-2"/>
                <w:sz w:val="22"/>
              </w:rPr>
              <w:t> </w:t>
            </w:r>
            <w:r>
              <w:rPr>
                <w:sz w:val="22"/>
              </w:rPr>
              <w:t>МКТУ</w:t>
            </w:r>
            <w:r>
              <w:rPr>
                <w:spacing w:val="-1"/>
                <w:sz w:val="22"/>
              </w:rPr>
              <w:t> </w:t>
            </w:r>
            <w:r>
              <w:rPr>
                <w:sz w:val="22"/>
              </w:rPr>
              <w:t>и проведение экспертизы за 1 класс</w:t>
            </w:r>
          </w:p>
          <w:p>
            <w:pPr>
              <w:pStyle w:val="TableParagraph"/>
              <w:spacing w:line="248" w:lineRule="exact"/>
              <w:ind w:left="102"/>
              <w:rPr>
                <w:sz w:val="22"/>
              </w:rPr>
            </w:pPr>
            <w:r>
              <w:rPr>
                <w:spacing w:val="-2"/>
                <w:sz w:val="22"/>
              </w:rPr>
              <w:t>МКТУ.</w:t>
            </w:r>
          </w:p>
        </w:tc>
        <w:tc>
          <w:tcPr>
            <w:tcW w:w="2824" w:type="dxa"/>
          </w:tcPr>
          <w:p>
            <w:pPr>
              <w:pStyle w:val="TableParagraph"/>
              <w:rPr>
                <w:rFonts w:ascii="Times New Roman"/>
                <w:sz w:val="22"/>
              </w:rPr>
            </w:pPr>
          </w:p>
        </w:tc>
        <w:tc>
          <w:tcPr>
            <w:tcW w:w="3385" w:type="dxa"/>
            <w:tcBorders>
              <w:right w:val="nil"/>
            </w:tcBorders>
          </w:tcPr>
          <w:p>
            <w:pPr>
              <w:pStyle w:val="TableParagraph"/>
              <w:rPr>
                <w:rFonts w:ascii="Times New Roman"/>
                <w:sz w:val="22"/>
              </w:rPr>
            </w:pPr>
          </w:p>
        </w:tc>
      </w:tr>
      <w:tr>
        <w:trPr>
          <w:trHeight w:val="6447" w:hRule="atLeast"/>
        </w:trPr>
        <w:tc>
          <w:tcPr>
            <w:tcW w:w="2336" w:type="dxa"/>
            <w:tcBorders>
              <w:left w:val="nil"/>
              <w:bottom w:val="nil"/>
            </w:tcBorders>
          </w:tcPr>
          <w:p>
            <w:pPr>
              <w:pStyle w:val="TableParagraph"/>
              <w:ind w:left="107"/>
              <w:rPr>
                <w:sz w:val="22"/>
              </w:rPr>
            </w:pPr>
            <w:r>
              <w:rPr>
                <w:sz w:val="22"/>
              </w:rPr>
              <w:t>Комплексная услуга </w:t>
            </w:r>
            <w:r>
              <w:rPr>
                <w:spacing w:val="-2"/>
                <w:sz w:val="22"/>
              </w:rPr>
              <w:t>"Сертификация </w:t>
            </w:r>
            <w:r>
              <w:rPr>
                <w:sz w:val="22"/>
              </w:rPr>
              <w:t>продовольственных и </w:t>
            </w:r>
            <w:r>
              <w:rPr>
                <w:spacing w:val="-2"/>
                <w:sz w:val="22"/>
              </w:rPr>
              <w:t>непродовольственных товаров"</w:t>
            </w:r>
          </w:p>
        </w:tc>
        <w:tc>
          <w:tcPr>
            <w:tcW w:w="2970" w:type="dxa"/>
            <w:tcBorders>
              <w:bottom w:val="nil"/>
            </w:tcBorders>
          </w:tcPr>
          <w:p>
            <w:pPr>
              <w:pStyle w:val="TableParagraph"/>
              <w:ind w:left="402" w:right="401" w:hanging="4"/>
              <w:jc w:val="center"/>
              <w:rPr>
                <w:sz w:val="22"/>
              </w:rPr>
            </w:pPr>
            <w:r>
              <w:rPr>
                <w:sz w:val="22"/>
              </w:rPr>
              <w:t>Субъекты МСП, соответствующие</w:t>
            </w:r>
            <w:r>
              <w:rPr>
                <w:spacing w:val="-13"/>
                <w:sz w:val="22"/>
              </w:rPr>
              <w:t> </w:t>
            </w:r>
            <w:r>
              <w:rPr>
                <w:sz w:val="22"/>
              </w:rPr>
              <w:t>всем</w:t>
            </w:r>
          </w:p>
          <w:p>
            <w:pPr>
              <w:pStyle w:val="TableParagraph"/>
              <w:ind w:left="100" w:right="104"/>
              <w:jc w:val="center"/>
              <w:rPr>
                <w:sz w:val="22"/>
              </w:rPr>
            </w:pPr>
            <w:r>
              <w:rPr>
                <w:sz w:val="22"/>
              </w:rPr>
              <w:t>следующим</w:t>
            </w:r>
            <w:r>
              <w:rPr>
                <w:spacing w:val="-9"/>
                <w:sz w:val="22"/>
              </w:rPr>
              <w:t> </w:t>
            </w:r>
            <w:r>
              <w:rPr>
                <w:spacing w:val="-2"/>
                <w:sz w:val="22"/>
              </w:rPr>
              <w:t>требованиям:</w:t>
            </w:r>
          </w:p>
          <w:p>
            <w:pPr>
              <w:pStyle w:val="TableParagraph"/>
              <w:ind w:left="275" w:right="274" w:hanging="2"/>
              <w:jc w:val="center"/>
              <w:rPr>
                <w:sz w:val="22"/>
              </w:rPr>
            </w:pPr>
            <w:r>
              <w:rPr>
                <w:sz w:val="22"/>
              </w:rPr>
              <w:t>- заявитель включен в Единый</w:t>
            </w:r>
            <w:r>
              <w:rPr>
                <w:spacing w:val="-13"/>
                <w:sz w:val="22"/>
              </w:rPr>
              <w:t> </w:t>
            </w:r>
            <w:r>
              <w:rPr>
                <w:sz w:val="22"/>
              </w:rPr>
              <w:t>реестр</w:t>
            </w:r>
            <w:r>
              <w:rPr>
                <w:spacing w:val="-12"/>
                <w:sz w:val="22"/>
              </w:rPr>
              <w:t> </w:t>
            </w:r>
            <w:r>
              <w:rPr>
                <w:sz w:val="22"/>
              </w:rPr>
              <w:t>субъекто</w:t>
            </w:r>
            <w:r>
              <w:rPr>
                <w:sz w:val="22"/>
              </w:rPr>
              <w:t>в малого и среднего предпринимательства</w:t>
            </w:r>
            <w:r>
              <w:rPr>
                <w:spacing w:val="-4"/>
                <w:sz w:val="22"/>
              </w:rPr>
              <w:t> </w:t>
            </w:r>
            <w:r>
              <w:rPr>
                <w:sz w:val="22"/>
              </w:rPr>
              <w:t>на дату подачи заявки;</w:t>
            </w:r>
          </w:p>
          <w:p>
            <w:pPr>
              <w:pStyle w:val="TableParagraph"/>
              <w:numPr>
                <w:ilvl w:val="0"/>
                <w:numId w:val="18"/>
              </w:numPr>
              <w:tabs>
                <w:tab w:pos="221" w:val="left" w:leader="none"/>
              </w:tabs>
              <w:spacing w:line="240" w:lineRule="auto" w:before="1" w:after="0"/>
              <w:ind w:left="102" w:right="104" w:firstLine="2"/>
              <w:jc w:val="center"/>
              <w:rPr>
                <w:sz w:val="22"/>
              </w:rPr>
            </w:pPr>
            <w:r>
              <w:rPr>
                <w:sz w:val="22"/>
              </w:rPr>
              <w:t>заявитель зарегистрирован и (или) осуществляет свою деятельность на территории Республики</w:t>
            </w:r>
            <w:r>
              <w:rPr>
                <w:spacing w:val="-13"/>
                <w:sz w:val="22"/>
              </w:rPr>
              <w:t> </w:t>
            </w:r>
            <w:r>
              <w:rPr>
                <w:sz w:val="22"/>
              </w:rPr>
              <w:t>Мордовия</w:t>
            </w:r>
            <w:r>
              <w:rPr>
                <w:spacing w:val="-12"/>
                <w:sz w:val="22"/>
              </w:rPr>
              <w:t> </w:t>
            </w:r>
            <w:r>
              <w:rPr>
                <w:sz w:val="22"/>
              </w:rPr>
              <w:t>более 1 года;</w:t>
            </w:r>
          </w:p>
          <w:p>
            <w:pPr>
              <w:pStyle w:val="TableParagraph"/>
              <w:numPr>
                <w:ilvl w:val="0"/>
                <w:numId w:val="18"/>
              </w:numPr>
              <w:tabs>
                <w:tab w:pos="248" w:val="left" w:leader="none"/>
              </w:tabs>
              <w:spacing w:line="240" w:lineRule="auto" w:before="0" w:after="0"/>
              <w:ind w:left="131" w:right="131" w:firstLine="0"/>
              <w:jc w:val="center"/>
              <w:rPr>
                <w:sz w:val="22"/>
              </w:rPr>
            </w:pPr>
            <w:r>
              <w:rPr>
                <w:sz w:val="22"/>
              </w:rPr>
              <w:t>заявитель</w:t>
            </w:r>
            <w:r>
              <w:rPr>
                <w:spacing w:val="-13"/>
                <w:sz w:val="22"/>
              </w:rPr>
              <w:t> </w:t>
            </w:r>
            <w:r>
              <w:rPr>
                <w:sz w:val="22"/>
              </w:rPr>
              <w:t>зарегистрирован на цифровой платформе </w:t>
            </w:r>
            <w:r>
              <w:rPr>
                <w:spacing w:val="-2"/>
                <w:sz w:val="22"/>
              </w:rPr>
              <w:t>МСП.РФ;</w:t>
            </w:r>
          </w:p>
          <w:p>
            <w:pPr>
              <w:pStyle w:val="TableParagraph"/>
              <w:numPr>
                <w:ilvl w:val="0"/>
                <w:numId w:val="18"/>
              </w:numPr>
              <w:tabs>
                <w:tab w:pos="308" w:val="left" w:leader="none"/>
              </w:tabs>
              <w:spacing w:line="240" w:lineRule="auto" w:before="0" w:after="0"/>
              <w:ind w:left="191" w:right="193" w:firstLine="0"/>
              <w:jc w:val="center"/>
              <w:rPr>
                <w:sz w:val="22"/>
              </w:rPr>
            </w:pPr>
            <w:r>
              <w:rPr>
                <w:sz w:val="22"/>
              </w:rPr>
              <w:t>заявитель</w:t>
            </w:r>
            <w:r>
              <w:rPr>
                <w:spacing w:val="-8"/>
                <w:sz w:val="22"/>
              </w:rPr>
              <w:t> </w:t>
            </w:r>
            <w:r>
              <w:rPr>
                <w:sz w:val="22"/>
              </w:rPr>
              <w:t>не</w:t>
            </w:r>
            <w:r>
              <w:rPr>
                <w:spacing w:val="-11"/>
                <w:sz w:val="22"/>
              </w:rPr>
              <w:t> </w:t>
            </w:r>
            <w:r>
              <w:rPr>
                <w:sz w:val="22"/>
              </w:rPr>
              <w:t>имеет</w:t>
            </w:r>
            <w:r>
              <w:rPr>
                <w:spacing w:val="-9"/>
                <w:sz w:val="22"/>
              </w:rPr>
              <w:t> </w:t>
            </w:r>
            <w:r>
              <w:rPr>
                <w:sz w:val="22"/>
              </w:rPr>
              <w:t>стоп</w:t>
            </w:r>
            <w:r>
              <w:rPr>
                <w:spacing w:val="-8"/>
                <w:sz w:val="22"/>
              </w:rPr>
              <w:t> </w:t>
            </w:r>
            <w:r>
              <w:rPr>
                <w:sz w:val="22"/>
              </w:rPr>
              <w:t>– факторов (оснований для отказа в получении</w:t>
            </w:r>
          </w:p>
          <w:p>
            <w:pPr>
              <w:pStyle w:val="TableParagraph"/>
              <w:spacing w:before="1"/>
              <w:ind w:left="100" w:right="101"/>
              <w:jc w:val="center"/>
              <w:rPr>
                <w:sz w:val="22"/>
              </w:rPr>
            </w:pPr>
            <w:r>
              <w:rPr>
                <w:sz w:val="22"/>
              </w:rPr>
              <w:t>поддержки)</w:t>
            </w:r>
            <w:r>
              <w:rPr>
                <w:spacing w:val="-13"/>
                <w:sz w:val="22"/>
              </w:rPr>
              <w:t> </w:t>
            </w:r>
            <w:r>
              <w:rPr>
                <w:sz w:val="22"/>
              </w:rPr>
              <w:t>по</w:t>
            </w:r>
            <w:r>
              <w:rPr>
                <w:spacing w:val="-12"/>
                <w:sz w:val="22"/>
              </w:rPr>
              <w:t> </w:t>
            </w:r>
            <w:r>
              <w:rPr>
                <w:sz w:val="22"/>
              </w:rPr>
              <w:t>результатам проведения скоринговой </w:t>
            </w:r>
            <w:r>
              <w:rPr>
                <w:spacing w:val="-2"/>
                <w:sz w:val="22"/>
              </w:rPr>
              <w:t>оценки.</w:t>
            </w:r>
          </w:p>
        </w:tc>
        <w:tc>
          <w:tcPr>
            <w:tcW w:w="3947" w:type="dxa"/>
            <w:tcBorders>
              <w:bottom w:val="nil"/>
            </w:tcBorders>
            <w:shd w:val="clear" w:color="auto" w:fill="FFFFFF"/>
          </w:tcPr>
          <w:p>
            <w:pPr>
              <w:pStyle w:val="TableParagraph"/>
              <w:ind w:left="102"/>
              <w:rPr>
                <w:sz w:val="22"/>
              </w:rPr>
            </w:pPr>
            <w:r>
              <w:rPr>
                <w:sz w:val="22"/>
              </w:rPr>
              <w:t>проведение</w:t>
            </w:r>
            <w:r>
              <w:rPr>
                <w:spacing w:val="-13"/>
                <w:sz w:val="22"/>
              </w:rPr>
              <w:t> </w:t>
            </w:r>
            <w:r>
              <w:rPr>
                <w:sz w:val="22"/>
              </w:rPr>
              <w:t>сертификации</w:t>
            </w:r>
            <w:r>
              <w:rPr>
                <w:spacing w:val="-12"/>
                <w:sz w:val="22"/>
              </w:rPr>
              <w:t> </w:t>
            </w:r>
            <w:r>
              <w:rPr>
                <w:sz w:val="22"/>
              </w:rPr>
              <w:t>и/или декларирование</w:t>
            </w:r>
            <w:r>
              <w:rPr>
                <w:spacing w:val="-6"/>
                <w:sz w:val="22"/>
              </w:rPr>
              <w:t> </w:t>
            </w:r>
            <w:r>
              <w:rPr>
                <w:sz w:val="22"/>
              </w:rPr>
              <w:t>на</w:t>
            </w:r>
            <w:r>
              <w:rPr>
                <w:spacing w:val="-7"/>
                <w:sz w:val="22"/>
              </w:rPr>
              <w:t> </w:t>
            </w:r>
            <w:r>
              <w:rPr>
                <w:spacing w:val="-2"/>
                <w:sz w:val="22"/>
              </w:rPr>
              <w:t>соответствие</w:t>
            </w:r>
          </w:p>
          <w:p>
            <w:pPr>
              <w:pStyle w:val="TableParagraph"/>
              <w:ind w:left="102"/>
              <w:rPr>
                <w:sz w:val="22"/>
              </w:rPr>
            </w:pPr>
            <w:r>
              <w:rPr>
                <w:sz w:val="22"/>
              </w:rPr>
              <w:t>продуктов</w:t>
            </w:r>
            <w:r>
              <w:rPr>
                <w:spacing w:val="-8"/>
                <w:sz w:val="22"/>
              </w:rPr>
              <w:t> </w:t>
            </w:r>
            <w:r>
              <w:rPr>
                <w:sz w:val="22"/>
              </w:rPr>
              <w:t>питания</w:t>
            </w:r>
            <w:r>
              <w:rPr>
                <w:spacing w:val="-9"/>
                <w:sz w:val="22"/>
              </w:rPr>
              <w:t> </w:t>
            </w:r>
            <w:r>
              <w:rPr>
                <w:sz w:val="22"/>
              </w:rPr>
              <w:t>для</w:t>
            </w:r>
            <w:r>
              <w:rPr>
                <w:spacing w:val="-10"/>
                <w:sz w:val="22"/>
              </w:rPr>
              <w:t> </w:t>
            </w:r>
            <w:r>
              <w:rPr>
                <w:sz w:val="22"/>
              </w:rPr>
              <w:t>субъектов</w:t>
            </w:r>
            <w:r>
              <w:rPr>
                <w:spacing w:val="-10"/>
                <w:sz w:val="22"/>
              </w:rPr>
              <w:t> </w:t>
            </w:r>
            <w:r>
              <w:rPr>
                <w:sz w:val="22"/>
              </w:rPr>
              <w:t>МСП по одному или нескольким из</w:t>
            </w:r>
          </w:p>
          <w:p>
            <w:pPr>
              <w:pStyle w:val="TableParagraph"/>
              <w:ind w:left="102" w:right="300"/>
              <w:rPr>
                <w:sz w:val="22"/>
              </w:rPr>
            </w:pPr>
            <w:r>
              <w:rPr>
                <w:sz w:val="22"/>
              </w:rPr>
              <w:t>следующих направлений;</w:t>
            </w:r>
            <w:r>
              <w:rPr>
                <w:spacing w:val="80"/>
                <w:sz w:val="22"/>
              </w:rPr>
              <w:t> </w:t>
            </w:r>
            <w:r>
              <w:rPr>
                <w:sz w:val="22"/>
              </w:rPr>
              <w:t>разработка</w:t>
            </w:r>
            <w:r>
              <w:rPr>
                <w:spacing w:val="-13"/>
                <w:sz w:val="22"/>
              </w:rPr>
              <w:t> </w:t>
            </w:r>
            <w:r>
              <w:rPr>
                <w:sz w:val="22"/>
              </w:rPr>
              <w:t>технических</w:t>
            </w:r>
            <w:r>
              <w:rPr>
                <w:spacing w:val="-12"/>
                <w:sz w:val="22"/>
              </w:rPr>
              <w:t> </w:t>
            </w:r>
            <w:r>
              <w:rPr>
                <w:sz w:val="22"/>
              </w:rPr>
              <w:t>условий</w:t>
            </w:r>
            <w:r>
              <w:rPr>
                <w:spacing w:val="-13"/>
                <w:sz w:val="22"/>
              </w:rPr>
              <w:t> </w:t>
            </w:r>
            <w:r>
              <w:rPr>
                <w:sz w:val="22"/>
              </w:rPr>
              <w:t>(ТУ), стандартов организации (СТО) на выпускаемую продукцию;</w:t>
            </w:r>
            <w:r>
              <w:rPr>
                <w:spacing w:val="40"/>
                <w:sz w:val="22"/>
              </w:rPr>
              <w:t> </w:t>
            </w:r>
            <w:r>
              <w:rPr>
                <w:sz w:val="22"/>
              </w:rPr>
              <w:t>разработка проектов этикетки (маркировки) на соответствие</w:t>
            </w:r>
          </w:p>
          <w:p>
            <w:pPr>
              <w:pStyle w:val="TableParagraph"/>
              <w:ind w:left="102" w:right="978"/>
              <w:rPr>
                <w:sz w:val="22"/>
              </w:rPr>
            </w:pPr>
            <w:r>
              <w:rPr>
                <w:sz w:val="22"/>
              </w:rPr>
              <w:t>установленным</w:t>
            </w:r>
            <w:r>
              <w:rPr>
                <w:spacing w:val="-13"/>
                <w:sz w:val="22"/>
              </w:rPr>
              <w:t> </w:t>
            </w:r>
            <w:r>
              <w:rPr>
                <w:sz w:val="22"/>
              </w:rPr>
              <w:t>нормативным </w:t>
            </w:r>
            <w:r>
              <w:rPr>
                <w:spacing w:val="-2"/>
                <w:sz w:val="22"/>
              </w:rPr>
              <w:t>требованиям;</w:t>
            </w:r>
          </w:p>
          <w:p>
            <w:pPr>
              <w:pStyle w:val="TableParagraph"/>
              <w:ind w:left="102"/>
              <w:rPr>
                <w:sz w:val="22"/>
              </w:rPr>
            </w:pPr>
            <w:r>
              <w:rPr>
                <w:sz w:val="22"/>
              </w:rPr>
              <w:t>проведение</w:t>
            </w:r>
            <w:r>
              <w:rPr>
                <w:spacing w:val="-8"/>
                <w:sz w:val="22"/>
              </w:rPr>
              <w:t> </w:t>
            </w:r>
            <w:r>
              <w:rPr>
                <w:spacing w:val="-2"/>
                <w:sz w:val="22"/>
              </w:rPr>
              <w:t>товароведческой</w:t>
            </w:r>
          </w:p>
          <w:p>
            <w:pPr>
              <w:pStyle w:val="TableParagraph"/>
              <w:ind w:left="102" w:right="344"/>
              <w:rPr>
                <w:sz w:val="22"/>
              </w:rPr>
            </w:pPr>
            <w:r>
              <w:rPr>
                <w:sz w:val="22"/>
              </w:rPr>
              <w:t>экспертизы продовольственных и непродовольственных</w:t>
            </w:r>
            <w:r>
              <w:rPr>
                <w:spacing w:val="-13"/>
                <w:sz w:val="22"/>
              </w:rPr>
              <w:t> </w:t>
            </w:r>
            <w:r>
              <w:rPr>
                <w:sz w:val="22"/>
              </w:rPr>
              <w:t>товаров/услуг на соответствие требованиям</w:t>
            </w:r>
          </w:p>
          <w:p>
            <w:pPr>
              <w:pStyle w:val="TableParagraph"/>
              <w:spacing w:before="1"/>
              <w:ind w:left="102"/>
              <w:rPr>
                <w:sz w:val="22"/>
              </w:rPr>
            </w:pPr>
            <w:r>
              <w:rPr>
                <w:sz w:val="22"/>
              </w:rPr>
              <w:t>национальных</w:t>
            </w:r>
            <w:r>
              <w:rPr>
                <w:spacing w:val="-13"/>
                <w:sz w:val="22"/>
              </w:rPr>
              <w:t> </w:t>
            </w:r>
            <w:r>
              <w:rPr>
                <w:sz w:val="22"/>
              </w:rPr>
              <w:t>и</w:t>
            </w:r>
            <w:r>
              <w:rPr>
                <w:spacing w:val="-12"/>
                <w:sz w:val="22"/>
              </w:rPr>
              <w:t> </w:t>
            </w:r>
            <w:r>
              <w:rPr>
                <w:sz w:val="22"/>
              </w:rPr>
              <w:t>межгосударственных стандартов (ТУ);</w:t>
            </w:r>
          </w:p>
          <w:p>
            <w:pPr>
              <w:pStyle w:val="TableParagraph"/>
              <w:spacing w:before="1"/>
              <w:ind w:left="102" w:right="300"/>
              <w:rPr>
                <w:sz w:val="22"/>
              </w:rPr>
            </w:pPr>
            <w:r>
              <w:rPr>
                <w:sz w:val="22"/>
              </w:rPr>
              <w:t>оформление</w:t>
            </w:r>
            <w:r>
              <w:rPr>
                <w:spacing w:val="-13"/>
                <w:sz w:val="22"/>
              </w:rPr>
              <w:t> </w:t>
            </w:r>
            <w:r>
              <w:rPr>
                <w:sz w:val="22"/>
              </w:rPr>
              <w:t>и</w:t>
            </w:r>
            <w:r>
              <w:rPr>
                <w:spacing w:val="-12"/>
                <w:sz w:val="22"/>
              </w:rPr>
              <w:t> </w:t>
            </w:r>
            <w:r>
              <w:rPr>
                <w:sz w:val="22"/>
              </w:rPr>
              <w:t>регистрация деклараций соответствия;</w:t>
            </w:r>
          </w:p>
          <w:p>
            <w:pPr>
              <w:pStyle w:val="TableParagraph"/>
              <w:ind w:left="102"/>
              <w:rPr>
                <w:sz w:val="22"/>
              </w:rPr>
            </w:pPr>
            <w:r>
              <w:rPr>
                <w:sz w:val="22"/>
              </w:rPr>
              <w:t>проведение</w:t>
            </w:r>
            <w:r>
              <w:rPr>
                <w:spacing w:val="-13"/>
                <w:sz w:val="22"/>
              </w:rPr>
              <w:t> </w:t>
            </w:r>
            <w:r>
              <w:rPr>
                <w:sz w:val="22"/>
              </w:rPr>
              <w:t>исследований</w:t>
            </w:r>
            <w:r>
              <w:rPr>
                <w:spacing w:val="-12"/>
                <w:sz w:val="22"/>
              </w:rPr>
              <w:t> </w:t>
            </w:r>
            <w:r>
              <w:rPr>
                <w:sz w:val="22"/>
              </w:rPr>
              <w:t>(испытаний) продукции в лаборатории.</w:t>
            </w:r>
          </w:p>
          <w:p>
            <w:pPr>
              <w:pStyle w:val="TableParagraph"/>
              <w:spacing w:line="270" w:lineRule="atLeast"/>
              <w:ind w:left="102" w:right="1148"/>
              <w:rPr>
                <w:sz w:val="22"/>
              </w:rPr>
            </w:pPr>
            <w:r>
              <w:rPr>
                <w:sz w:val="22"/>
              </w:rPr>
              <w:t>Перечень</w:t>
            </w:r>
            <w:r>
              <w:rPr>
                <w:spacing w:val="-13"/>
                <w:sz w:val="22"/>
              </w:rPr>
              <w:t> </w:t>
            </w:r>
            <w:r>
              <w:rPr>
                <w:sz w:val="22"/>
              </w:rPr>
              <w:t>сертифицируемой продукции ограничен.</w:t>
            </w:r>
          </w:p>
        </w:tc>
        <w:tc>
          <w:tcPr>
            <w:tcW w:w="2824" w:type="dxa"/>
            <w:tcBorders>
              <w:bottom w:val="nil"/>
            </w:tcBorders>
          </w:tcPr>
          <w:p>
            <w:pPr>
              <w:pStyle w:val="TableParagraph"/>
              <w:ind w:left="3" w:right="13"/>
              <w:jc w:val="center"/>
              <w:rPr>
                <w:sz w:val="22"/>
              </w:rPr>
            </w:pPr>
            <w:r>
              <w:rPr>
                <w:sz w:val="22"/>
              </w:rPr>
              <w:t>Субсидируется 100% (стоимость услуги рассчитывается</w:t>
            </w:r>
            <w:r>
              <w:rPr>
                <w:spacing w:val="-13"/>
                <w:sz w:val="22"/>
              </w:rPr>
              <w:t> </w:t>
            </w:r>
            <w:r>
              <w:rPr>
                <w:sz w:val="22"/>
              </w:rPr>
              <w:t>ежегодно)</w:t>
            </w:r>
          </w:p>
        </w:tc>
        <w:tc>
          <w:tcPr>
            <w:tcW w:w="3385" w:type="dxa"/>
            <w:tcBorders>
              <w:bottom w:val="nil"/>
              <w:right w:val="nil"/>
            </w:tcBorders>
          </w:tcPr>
          <w:p>
            <w:pPr>
              <w:pStyle w:val="TableParagraph"/>
              <w:ind w:left="421" w:right="400" w:firstLine="2"/>
              <w:jc w:val="center"/>
              <w:rPr>
                <w:sz w:val="22"/>
              </w:rPr>
            </w:pPr>
            <w:r>
              <w:rPr>
                <w:sz w:val="22"/>
              </w:rPr>
              <w:t>Узнать подробнее можно </w:t>
            </w:r>
            <w:hyperlink r:id="rId134">
              <w:r>
                <w:rPr>
                  <w:color w:val="0462C1"/>
                  <w:spacing w:val="-2"/>
                  <w:sz w:val="22"/>
                  <w:u w:val="single" w:color="0462C1"/>
                </w:rPr>
                <w:t>https://mbrm.ru/consulting-</w:t>
              </w:r>
            </w:hyperlink>
            <w:r>
              <w:rPr>
                <w:color w:val="0462C1"/>
                <w:spacing w:val="-2"/>
                <w:sz w:val="22"/>
              </w:rPr>
              <w:t> </w:t>
            </w:r>
            <w:hyperlink r:id="rId134">
              <w:r>
                <w:rPr>
                  <w:color w:val="0462C1"/>
                  <w:spacing w:val="-2"/>
                  <w:sz w:val="22"/>
                  <w:u w:val="single" w:color="0462C1"/>
                </w:rPr>
                <w:t>support/</w:t>
              </w:r>
            </w:hyperlink>
          </w:p>
          <w:p>
            <w:pPr>
              <w:pStyle w:val="TableParagraph"/>
              <w:ind w:left="27" w:right="8"/>
              <w:jc w:val="center"/>
              <w:rPr>
                <w:sz w:val="22"/>
              </w:rPr>
            </w:pPr>
            <w:r>
              <w:rPr>
                <w:sz w:val="22"/>
              </w:rPr>
              <w:t>Контактная</w:t>
            </w:r>
            <w:r>
              <w:rPr>
                <w:spacing w:val="-9"/>
                <w:sz w:val="22"/>
              </w:rPr>
              <w:t> </w:t>
            </w:r>
            <w:r>
              <w:rPr>
                <w:spacing w:val="-2"/>
                <w:sz w:val="22"/>
              </w:rPr>
              <w:t>информация:</w:t>
            </w:r>
          </w:p>
          <w:p>
            <w:pPr>
              <w:pStyle w:val="TableParagraph"/>
              <w:ind w:left="30" w:right="8"/>
              <w:jc w:val="center"/>
              <w:rPr>
                <w:sz w:val="22"/>
              </w:rPr>
            </w:pPr>
            <w:r>
              <w:rPr>
                <w:sz w:val="22"/>
              </w:rPr>
              <w:t>8</w:t>
            </w:r>
            <w:r>
              <w:rPr>
                <w:spacing w:val="-2"/>
                <w:sz w:val="22"/>
              </w:rPr>
              <w:t> </w:t>
            </w:r>
            <w:r>
              <w:rPr>
                <w:sz w:val="22"/>
              </w:rPr>
              <w:t>(8342)</w:t>
            </w:r>
            <w:r>
              <w:rPr>
                <w:spacing w:val="-5"/>
                <w:sz w:val="22"/>
              </w:rPr>
              <w:t> </w:t>
            </w:r>
            <w:r>
              <w:rPr>
                <w:sz w:val="22"/>
              </w:rPr>
              <w:t>24</w:t>
            </w:r>
            <w:r>
              <w:rPr>
                <w:spacing w:val="-3"/>
                <w:sz w:val="22"/>
              </w:rPr>
              <w:t> </w:t>
            </w:r>
            <w:r>
              <w:rPr>
                <w:sz w:val="22"/>
              </w:rPr>
              <w:t>77</w:t>
            </w:r>
            <w:r>
              <w:rPr>
                <w:spacing w:val="-3"/>
                <w:sz w:val="22"/>
              </w:rPr>
              <w:t> </w:t>
            </w:r>
            <w:r>
              <w:rPr>
                <w:spacing w:val="-5"/>
                <w:sz w:val="22"/>
              </w:rPr>
              <w:t>77,</w:t>
            </w:r>
          </w:p>
          <w:p>
            <w:pPr>
              <w:pStyle w:val="TableParagraph"/>
              <w:ind w:left="29" w:right="8"/>
              <w:jc w:val="center"/>
              <w:rPr>
                <w:b/>
                <w:sz w:val="22"/>
              </w:rPr>
            </w:pPr>
            <w:hyperlink r:id="rId135">
              <w:r>
                <w:rPr>
                  <w:b/>
                  <w:color w:val="0462C1"/>
                  <w:spacing w:val="-2"/>
                  <w:sz w:val="22"/>
                  <w:u w:val="single" w:color="0462C1"/>
                </w:rPr>
                <w:t>cpprm@mbrm.ru</w:t>
              </w:r>
            </w:hyperlink>
          </w:p>
        </w:tc>
      </w:tr>
    </w:tbl>
    <w:p>
      <w:pPr>
        <w:pStyle w:val="BodyText"/>
        <w:rPr>
          <w:b/>
          <w:sz w:val="22"/>
        </w:rPr>
      </w:pPr>
      <w:r>
        <w:rPr>
          <w:b/>
          <w:sz w:val="22"/>
        </w:rPr>
        <w:drawing>
          <wp:anchor distT="0" distB="0" distL="0" distR="0" allowOverlap="1" layoutInCell="1" locked="0" behindDoc="1" simplePos="0" relativeHeight="482464768">
            <wp:simplePos x="0" y="0"/>
            <wp:positionH relativeFrom="page">
              <wp:posOffset>0</wp:posOffset>
            </wp:positionH>
            <wp:positionV relativeFrom="page">
              <wp:posOffset>0</wp:posOffset>
            </wp:positionV>
            <wp:extent cx="10694035" cy="7562215"/>
            <wp:effectExtent l="0" t="0" r="0" b="0"/>
            <wp:wrapNone/>
            <wp:docPr id="144" name="Image 144"/>
            <wp:cNvGraphicFramePr>
              <a:graphicFrameLocks/>
            </wp:cNvGraphicFramePr>
            <a:graphic>
              <a:graphicData uri="http://schemas.openxmlformats.org/drawingml/2006/picture">
                <pic:pic>
                  <pic:nvPicPr>
                    <pic:cNvPr id="144" name="Image 144"/>
                    <pic:cNvPicPr/>
                  </pic:nvPicPr>
                  <pic:blipFill>
                    <a:blip r:embed="rId6" cstate="print"/>
                    <a:stretch>
                      <a:fillRect/>
                    </a:stretch>
                  </pic:blipFill>
                  <pic:spPr>
                    <a:xfrm>
                      <a:off x="0" y="0"/>
                      <a:ext cx="10694035" cy="7562215"/>
                    </a:xfrm>
                    <a:prstGeom prst="rect">
                      <a:avLst/>
                    </a:prstGeom>
                  </pic:spPr>
                </pic:pic>
              </a:graphicData>
            </a:graphic>
          </wp:anchor>
        </w:drawing>
      </w:r>
    </w:p>
    <w:p>
      <w:pPr>
        <w:pStyle w:val="BodyText"/>
        <w:rPr>
          <w:b/>
          <w:sz w:val="22"/>
        </w:rPr>
      </w:pPr>
    </w:p>
    <w:p>
      <w:pPr>
        <w:pStyle w:val="BodyText"/>
        <w:spacing w:before="33"/>
        <w:rPr>
          <w:b/>
          <w:sz w:val="22"/>
        </w:rPr>
      </w:pPr>
    </w:p>
    <w:p>
      <w:pPr>
        <w:spacing w:before="0"/>
        <w:ind w:left="1420" w:right="0" w:firstLine="0"/>
        <w:jc w:val="left"/>
        <w:rPr>
          <w:b/>
          <w:sz w:val="22"/>
        </w:rPr>
      </w:pPr>
      <w:r>
        <w:rPr>
          <w:b/>
          <w:sz w:val="22"/>
        </w:rPr>
        <mc:AlternateContent>
          <mc:Choice Requires="wps">
            <w:drawing>
              <wp:anchor distT="0" distB="0" distL="0" distR="0" allowOverlap="1" layoutInCell="1" locked="0" behindDoc="1" simplePos="0" relativeHeight="482465280">
                <wp:simplePos x="0" y="0"/>
                <wp:positionH relativeFrom="page">
                  <wp:posOffset>0</wp:posOffset>
                </wp:positionH>
                <wp:positionV relativeFrom="paragraph">
                  <wp:posOffset>-8473</wp:posOffset>
                </wp:positionV>
                <wp:extent cx="10659110" cy="146050"/>
                <wp:effectExtent l="0" t="0" r="0" b="0"/>
                <wp:wrapNone/>
                <wp:docPr id="145" name="Graphic 145"/>
                <wp:cNvGraphicFramePr>
                  <a:graphicFrameLocks/>
                </wp:cNvGraphicFramePr>
                <a:graphic>
                  <a:graphicData uri="http://schemas.microsoft.com/office/word/2010/wordprocessingShape">
                    <wps:wsp>
                      <wps:cNvPr id="145" name="Graphic 145"/>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67203pt;width:839.3pt;height:11.5pt;mso-position-horizontal-relative:page;mso-position-vertical-relative:paragraph;z-index:-20851200" id="docshape82" coordorigin="0,-13" coordsize="16786,230" path="m0,217l863,217,863,-13,1726,-13m16786,217l2211,217,2211,-13,1726,-13e" filled="false" stroked="true" strokeweight=".75pt" strokecolor="#000000">
                <v:path arrowok="t"/>
                <v:stroke dashstyle="solid"/>
                <w10:wrap type="none"/>
              </v:shape>
            </w:pict>
          </mc:Fallback>
        </mc:AlternateContent>
      </w:r>
      <w:r>
        <w:rPr>
          <w:b/>
          <w:spacing w:val="-5"/>
          <w:sz w:val="22"/>
        </w:rPr>
        <w:t>44</w:t>
      </w:r>
    </w:p>
    <w:p>
      <w:pPr>
        <w:spacing w:after="0"/>
        <w:jc w:val="left"/>
        <w:rPr>
          <w:b/>
          <w:sz w:val="22"/>
        </w:rPr>
        <w:sectPr>
          <w:pgSz w:w="16840" w:h="11910" w:orient="landscape"/>
          <w:pgMar w:top="540" w:bottom="0" w:left="0" w:right="141"/>
        </w:sectPr>
      </w:pPr>
    </w:p>
    <w:tbl>
      <w:tblPr>
        <w:tblW w:w="0" w:type="auto"/>
        <w:jc w:val="left"/>
        <w:tblInd w:w="85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2336"/>
        <w:gridCol w:w="2970"/>
        <w:gridCol w:w="3947"/>
        <w:gridCol w:w="2824"/>
        <w:gridCol w:w="3400"/>
      </w:tblGrid>
      <w:tr>
        <w:trPr>
          <w:trHeight w:val="753" w:hRule="atLeast"/>
        </w:trPr>
        <w:tc>
          <w:tcPr>
            <w:tcW w:w="2336" w:type="dxa"/>
            <w:tcBorders>
              <w:top w:val="nil"/>
              <w:left w:val="nil"/>
            </w:tcBorders>
            <w:shd w:val="clear" w:color="auto" w:fill="E7E6E6"/>
          </w:tcPr>
          <w:p>
            <w:pPr>
              <w:pStyle w:val="TableParagraph"/>
              <w:spacing w:before="107"/>
              <w:ind w:left="859" w:hanging="695"/>
              <w:rPr>
                <w:b/>
                <w:sz w:val="22"/>
              </w:rPr>
            </w:pPr>
            <w:r>
              <w:rPr>
                <w:b/>
                <w:sz w:val="22"/>
              </w:rPr>
              <mc:AlternateContent>
                <mc:Choice Requires="wps">
                  <w:drawing>
                    <wp:anchor distT="0" distB="0" distL="0" distR="0" allowOverlap="1" layoutInCell="1" locked="0" behindDoc="1" simplePos="0" relativeHeight="482467328">
                      <wp:simplePos x="0" y="0"/>
                      <wp:positionH relativeFrom="column">
                        <wp:posOffset>0</wp:posOffset>
                      </wp:positionH>
                      <wp:positionV relativeFrom="paragraph">
                        <wp:posOffset>-259</wp:posOffset>
                      </wp:positionV>
                      <wp:extent cx="9814560" cy="1509395"/>
                      <wp:effectExtent l="0" t="0" r="0" b="0"/>
                      <wp:wrapNone/>
                      <wp:docPr id="146" name="Group 146"/>
                      <wp:cNvGraphicFramePr>
                        <a:graphicFrameLocks/>
                      </wp:cNvGraphicFramePr>
                      <a:graphic>
                        <a:graphicData uri="http://schemas.microsoft.com/office/word/2010/wordprocessingGroup">
                          <wpg:wgp>
                            <wpg:cNvPr id="146" name="Group 146"/>
                            <wpg:cNvGrpSpPr/>
                            <wpg:grpSpPr>
                              <a:xfrm>
                                <a:off x="0" y="0"/>
                                <a:ext cx="9814560" cy="1509395"/>
                                <a:chExt cx="9814560" cy="1509395"/>
                              </a:xfrm>
                            </wpg:grpSpPr>
                            <wps:wsp>
                              <wps:cNvPr id="147" name="Graphic 147"/>
                              <wps:cNvSpPr/>
                              <wps:spPr>
                                <a:xfrm>
                                  <a:off x="0" y="12"/>
                                  <a:ext cx="9814560" cy="479425"/>
                                </a:xfrm>
                                <a:custGeom>
                                  <a:avLst/>
                                  <a:gdLst/>
                                  <a:ahLst/>
                                  <a:cxnLst/>
                                  <a:rect l="l" t="t" r="r" b="b"/>
                                  <a:pathLst>
                                    <a:path w="9814560" h="479425">
                                      <a:moveTo>
                                        <a:pt x="1480058" y="0"/>
                                      </a:moveTo>
                                      <a:lnTo>
                                        <a:pt x="0" y="0"/>
                                      </a:lnTo>
                                      <a:lnTo>
                                        <a:pt x="0" y="478828"/>
                                      </a:lnTo>
                                      <a:lnTo>
                                        <a:pt x="1480058" y="478828"/>
                                      </a:lnTo>
                                      <a:lnTo>
                                        <a:pt x="1480058" y="0"/>
                                      </a:lnTo>
                                      <a:close/>
                                    </a:path>
                                    <a:path w="9814560" h="479425">
                                      <a:moveTo>
                                        <a:pt x="3365500" y="0"/>
                                      </a:moveTo>
                                      <a:lnTo>
                                        <a:pt x="1486154" y="0"/>
                                      </a:lnTo>
                                      <a:lnTo>
                                        <a:pt x="1486154" y="478828"/>
                                      </a:lnTo>
                                      <a:lnTo>
                                        <a:pt x="3365500" y="478828"/>
                                      </a:lnTo>
                                      <a:lnTo>
                                        <a:pt x="3365500" y="0"/>
                                      </a:lnTo>
                                      <a:close/>
                                    </a:path>
                                    <a:path w="9814560" h="479425">
                                      <a:moveTo>
                                        <a:pt x="5869800" y="0"/>
                                      </a:moveTo>
                                      <a:lnTo>
                                        <a:pt x="3371723" y="0"/>
                                      </a:lnTo>
                                      <a:lnTo>
                                        <a:pt x="3371723" y="478828"/>
                                      </a:lnTo>
                                      <a:lnTo>
                                        <a:pt x="5869800" y="478828"/>
                                      </a:lnTo>
                                      <a:lnTo>
                                        <a:pt x="5869800" y="0"/>
                                      </a:lnTo>
                                      <a:close/>
                                    </a:path>
                                    <a:path w="9814560" h="479425">
                                      <a:moveTo>
                                        <a:pt x="7662291" y="0"/>
                                      </a:moveTo>
                                      <a:lnTo>
                                        <a:pt x="5875909" y="0"/>
                                      </a:lnTo>
                                      <a:lnTo>
                                        <a:pt x="5875909" y="478828"/>
                                      </a:lnTo>
                                      <a:lnTo>
                                        <a:pt x="7662291" y="478828"/>
                                      </a:lnTo>
                                      <a:lnTo>
                                        <a:pt x="7662291" y="0"/>
                                      </a:lnTo>
                                      <a:close/>
                                    </a:path>
                                    <a:path w="9814560" h="479425">
                                      <a:moveTo>
                                        <a:pt x="9814560" y="0"/>
                                      </a:moveTo>
                                      <a:lnTo>
                                        <a:pt x="7670038" y="0"/>
                                      </a:lnTo>
                                      <a:lnTo>
                                        <a:pt x="7670038" y="478828"/>
                                      </a:lnTo>
                                      <a:lnTo>
                                        <a:pt x="9814560" y="478828"/>
                                      </a:lnTo>
                                      <a:lnTo>
                                        <a:pt x="9814560" y="0"/>
                                      </a:lnTo>
                                      <a:close/>
                                    </a:path>
                                  </a:pathLst>
                                </a:custGeom>
                                <a:solidFill>
                                  <a:srgbClr val="E7E6E6"/>
                                </a:solidFill>
                              </wps:spPr>
                              <wps:bodyPr wrap="square" lIns="0" tIns="0" rIns="0" bIns="0" rtlCol="0">
                                <a:prstTxWarp prst="textNoShape">
                                  <a:avLst/>
                                </a:prstTxWarp>
                                <a:noAutofit/>
                              </wps:bodyPr>
                            </wps:wsp>
                            <wps:wsp>
                              <wps:cNvPr id="148" name="Graphic 148"/>
                              <wps:cNvSpPr/>
                              <wps:spPr>
                                <a:xfrm>
                                  <a:off x="3418967" y="486460"/>
                                  <a:ext cx="2405380" cy="1022985"/>
                                </a:xfrm>
                                <a:custGeom>
                                  <a:avLst/>
                                  <a:gdLst/>
                                  <a:ahLst/>
                                  <a:cxnLst/>
                                  <a:rect l="l" t="t" r="r" b="b"/>
                                  <a:pathLst>
                                    <a:path w="2405380" h="1022985">
                                      <a:moveTo>
                                        <a:pt x="2405126" y="0"/>
                                      </a:moveTo>
                                      <a:lnTo>
                                        <a:pt x="0" y="0"/>
                                      </a:lnTo>
                                      <a:lnTo>
                                        <a:pt x="0" y="169164"/>
                                      </a:lnTo>
                                      <a:lnTo>
                                        <a:pt x="0" y="339852"/>
                                      </a:lnTo>
                                      <a:lnTo>
                                        <a:pt x="0" y="510540"/>
                                      </a:lnTo>
                                      <a:lnTo>
                                        <a:pt x="0" y="681228"/>
                                      </a:lnTo>
                                      <a:lnTo>
                                        <a:pt x="0" y="851916"/>
                                      </a:lnTo>
                                      <a:lnTo>
                                        <a:pt x="0" y="1022604"/>
                                      </a:lnTo>
                                      <a:lnTo>
                                        <a:pt x="2405126" y="1022604"/>
                                      </a:lnTo>
                                      <a:lnTo>
                                        <a:pt x="2405126" y="169164"/>
                                      </a:lnTo>
                                      <a:lnTo>
                                        <a:pt x="240512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020394pt;width:772.8pt;height:118.85pt;mso-position-horizontal-relative:column;mso-position-vertical-relative:paragraph;z-index:-20849152" id="docshapegroup83" coordorigin="0,0" coordsize="15456,2377">
                      <v:shape style="position:absolute;left:0;top:-1;width:15456;height:755" id="docshape84" coordorigin="0,0" coordsize="15456,755" path="m2331,0l0,0,0,754,2331,754,2331,0xm5300,0l2340,0,2340,754,5300,754,5300,0xm9244,0l5310,0,5310,754,9244,754,9244,0xm12067,0l9253,0,9253,754,12067,754,12067,0xm15456,0l12079,0,12079,754,15456,754,15456,0xe" filled="true" fillcolor="#e7e6e6" stroked="false">
                        <v:path arrowok="t"/>
                        <v:fill type="solid"/>
                      </v:shape>
                      <v:shape style="position:absolute;left:5384;top:765;width:3788;height:1611" id="docshape85" coordorigin="5384,766" coordsize="3788,1611" path="m9172,766l5384,766,5384,1032,5384,1301,5384,1570,5384,1838,5384,2107,5384,2376,9172,2376,9172,1032,9172,766xe" filled="true" fillcolor="#ffffff" stroked="false">
                        <v:path arrowok="t"/>
                        <v:fill type="solid"/>
                      </v:shape>
                      <w10:wrap type="none"/>
                    </v:group>
                  </w:pict>
                </mc:Fallback>
              </mc:AlternateContent>
            </w:r>
            <w:r>
              <w:rPr>
                <w:b/>
                <w:spacing w:val="-2"/>
                <w:sz w:val="22"/>
              </w:rPr>
              <w:t>Цель/наименование услуги</w:t>
            </w:r>
          </w:p>
        </w:tc>
        <w:tc>
          <w:tcPr>
            <w:tcW w:w="2970" w:type="dxa"/>
            <w:tcBorders>
              <w:top w:val="nil"/>
            </w:tcBorders>
            <w:shd w:val="clear" w:color="auto" w:fill="E7E6E6"/>
          </w:tcPr>
          <w:p>
            <w:pPr>
              <w:pStyle w:val="TableParagraph"/>
              <w:spacing w:before="242"/>
              <w:ind w:left="356"/>
              <w:rPr>
                <w:b/>
                <w:sz w:val="22"/>
              </w:rPr>
            </w:pPr>
            <w:r>
              <w:rPr>
                <w:b/>
                <w:sz w:val="22"/>
              </w:rPr>
              <w:t>Категория</w:t>
            </w:r>
            <w:r>
              <w:rPr>
                <w:b/>
                <w:spacing w:val="-8"/>
                <w:sz w:val="22"/>
              </w:rPr>
              <w:t> </w:t>
            </w:r>
            <w:r>
              <w:rPr>
                <w:b/>
                <w:spacing w:val="-2"/>
                <w:sz w:val="22"/>
              </w:rPr>
              <w:t>получателей</w:t>
            </w:r>
          </w:p>
        </w:tc>
        <w:tc>
          <w:tcPr>
            <w:tcW w:w="3947" w:type="dxa"/>
            <w:tcBorders>
              <w:top w:val="nil"/>
            </w:tcBorders>
            <w:shd w:val="clear" w:color="auto" w:fill="E7E6E6"/>
          </w:tcPr>
          <w:p>
            <w:pPr>
              <w:pStyle w:val="TableParagraph"/>
              <w:spacing w:before="242"/>
              <w:ind w:left="1162"/>
              <w:rPr>
                <w:b/>
                <w:sz w:val="22"/>
              </w:rPr>
            </w:pPr>
            <w:r>
              <w:rPr>
                <w:b/>
                <w:sz w:val="22"/>
              </w:rPr>
              <w:t>Описание</w:t>
            </w:r>
            <w:r>
              <w:rPr>
                <w:b/>
                <w:spacing w:val="-7"/>
                <w:sz w:val="22"/>
              </w:rPr>
              <w:t> </w:t>
            </w:r>
            <w:r>
              <w:rPr>
                <w:b/>
                <w:spacing w:val="-2"/>
                <w:sz w:val="22"/>
              </w:rPr>
              <w:t>услуги</w:t>
            </w:r>
          </w:p>
        </w:tc>
        <w:tc>
          <w:tcPr>
            <w:tcW w:w="2824" w:type="dxa"/>
            <w:tcBorders>
              <w:top w:val="nil"/>
            </w:tcBorders>
            <w:shd w:val="clear" w:color="auto" w:fill="E7E6E6"/>
          </w:tcPr>
          <w:p>
            <w:pPr>
              <w:pStyle w:val="TableParagraph"/>
              <w:spacing w:before="107"/>
              <w:ind w:left="633" w:right="641"/>
              <w:jc w:val="center"/>
              <w:rPr>
                <w:b/>
                <w:sz w:val="22"/>
              </w:rPr>
            </w:pPr>
            <w:r>
              <w:rPr>
                <w:b/>
                <w:spacing w:val="-2"/>
                <w:sz w:val="22"/>
              </w:rPr>
              <w:t>Размер субсидии</w:t>
            </w:r>
          </w:p>
        </w:tc>
        <w:tc>
          <w:tcPr>
            <w:tcW w:w="3400" w:type="dxa"/>
            <w:tcBorders>
              <w:top w:val="nil"/>
              <w:right w:val="nil"/>
            </w:tcBorders>
            <w:shd w:val="clear" w:color="auto" w:fill="E7E6E6"/>
          </w:tcPr>
          <w:p>
            <w:pPr>
              <w:pStyle w:val="TableParagraph"/>
              <w:spacing w:before="242"/>
              <w:ind w:left="1047"/>
              <w:rPr>
                <w:b/>
                <w:sz w:val="22"/>
              </w:rPr>
            </w:pPr>
            <w:r>
              <w:rPr>
                <w:b/>
                <w:sz w:val="22"/>
              </w:rPr>
              <w:t>Как</w:t>
            </w:r>
            <w:r>
              <w:rPr>
                <w:b/>
                <w:spacing w:val="1"/>
                <w:sz w:val="22"/>
              </w:rPr>
              <w:t> </w:t>
            </w:r>
            <w:r>
              <w:rPr>
                <w:b/>
                <w:spacing w:val="-2"/>
                <w:sz w:val="22"/>
              </w:rPr>
              <w:t>получить</w:t>
            </w:r>
          </w:p>
        </w:tc>
      </w:tr>
      <w:tr>
        <w:trPr>
          <w:trHeight w:val="2419" w:hRule="atLeast"/>
        </w:trPr>
        <w:tc>
          <w:tcPr>
            <w:tcW w:w="2336" w:type="dxa"/>
            <w:tcBorders>
              <w:left w:val="nil"/>
            </w:tcBorders>
          </w:tcPr>
          <w:p>
            <w:pPr>
              <w:pStyle w:val="TableParagraph"/>
              <w:spacing w:line="268" w:lineRule="exact"/>
              <w:ind w:left="107"/>
              <w:rPr>
                <w:sz w:val="22"/>
              </w:rPr>
            </w:pPr>
            <w:r>
              <w:rPr>
                <w:sz w:val="22"/>
              </w:rPr>
              <w:t>Комплексная</w:t>
            </w:r>
            <w:r>
              <w:rPr>
                <w:spacing w:val="-11"/>
                <w:sz w:val="22"/>
              </w:rPr>
              <w:t> </w:t>
            </w:r>
            <w:r>
              <w:rPr>
                <w:spacing w:val="-2"/>
                <w:sz w:val="22"/>
              </w:rPr>
              <w:t>услуга</w:t>
            </w:r>
          </w:p>
          <w:p>
            <w:pPr>
              <w:pStyle w:val="TableParagraph"/>
              <w:ind w:left="107" w:right="635"/>
              <w:rPr>
                <w:sz w:val="22"/>
              </w:rPr>
            </w:pPr>
            <w:r>
              <w:rPr>
                <w:sz w:val="22"/>
              </w:rPr>
              <w:t>«Изготовление</w:t>
            </w:r>
            <w:r>
              <w:rPr>
                <w:spacing w:val="-13"/>
                <w:sz w:val="22"/>
              </w:rPr>
              <w:t> </w:t>
            </w:r>
            <w:r>
              <w:rPr>
                <w:sz w:val="22"/>
              </w:rPr>
              <w:t>и размещение на </w:t>
            </w:r>
            <w:r>
              <w:rPr>
                <w:spacing w:val="-2"/>
                <w:sz w:val="22"/>
              </w:rPr>
              <w:t>рекламных</w:t>
            </w:r>
          </w:p>
          <w:p>
            <w:pPr>
              <w:pStyle w:val="TableParagraph"/>
              <w:spacing w:before="1"/>
              <w:ind w:left="107"/>
              <w:rPr>
                <w:sz w:val="22"/>
              </w:rPr>
            </w:pPr>
            <w:r>
              <w:rPr>
                <w:spacing w:val="-2"/>
                <w:sz w:val="22"/>
              </w:rPr>
              <w:t>конструкциях (билбордах)</w:t>
            </w:r>
          </w:p>
          <w:p>
            <w:pPr>
              <w:pStyle w:val="TableParagraph"/>
              <w:ind w:left="107"/>
              <w:rPr>
                <w:sz w:val="22"/>
              </w:rPr>
            </w:pPr>
            <w:r>
              <w:rPr>
                <w:spacing w:val="-2"/>
                <w:sz w:val="22"/>
              </w:rPr>
              <w:t>информационных баннеров»</w:t>
            </w:r>
          </w:p>
        </w:tc>
        <w:tc>
          <w:tcPr>
            <w:tcW w:w="2970" w:type="dxa"/>
          </w:tcPr>
          <w:p>
            <w:pPr>
              <w:pStyle w:val="TableParagraph"/>
              <w:ind w:left="400" w:hanging="272"/>
              <w:rPr>
                <w:sz w:val="22"/>
              </w:rPr>
            </w:pPr>
            <w:r>
              <w:rPr>
                <w:sz w:val="22"/>
              </w:rPr>
              <w:t>Субъекты</w:t>
            </w:r>
            <w:r>
              <w:rPr>
                <w:spacing w:val="-12"/>
                <w:sz w:val="22"/>
              </w:rPr>
              <w:t> </w:t>
            </w:r>
            <w:r>
              <w:rPr>
                <w:sz w:val="22"/>
              </w:rPr>
              <w:t>малого</w:t>
            </w:r>
            <w:r>
              <w:rPr>
                <w:spacing w:val="-13"/>
                <w:sz w:val="22"/>
              </w:rPr>
              <w:t> </w:t>
            </w:r>
            <w:r>
              <w:rPr>
                <w:sz w:val="22"/>
              </w:rPr>
              <w:t>и</w:t>
            </w:r>
            <w:r>
              <w:rPr>
                <w:spacing w:val="-11"/>
                <w:sz w:val="22"/>
              </w:rPr>
              <w:t> </w:t>
            </w:r>
            <w:r>
              <w:rPr>
                <w:sz w:val="22"/>
              </w:rPr>
              <w:t>среднего </w:t>
            </w:r>
            <w:r>
              <w:rPr>
                <w:spacing w:val="-2"/>
                <w:sz w:val="22"/>
              </w:rPr>
              <w:t>предпринимательства, </w:t>
            </w:r>
            <w:r>
              <w:rPr>
                <w:sz w:val="22"/>
              </w:rPr>
              <w:t>зарегистрированные и</w:t>
            </w:r>
          </w:p>
          <w:p>
            <w:pPr>
              <w:pStyle w:val="TableParagraph"/>
              <w:ind w:left="136" w:right="137" w:hanging="2"/>
              <w:jc w:val="center"/>
              <w:rPr>
                <w:sz w:val="22"/>
              </w:rPr>
            </w:pPr>
            <w:r>
              <w:rPr>
                <w:spacing w:val="-2"/>
                <w:sz w:val="22"/>
              </w:rPr>
              <w:t>осуществляющие </w:t>
            </w:r>
            <w:r>
              <w:rPr>
                <w:sz w:val="22"/>
              </w:rPr>
              <w:t>деятельность</w:t>
            </w:r>
            <w:r>
              <w:rPr>
                <w:spacing w:val="-13"/>
                <w:sz w:val="22"/>
              </w:rPr>
              <w:t> </w:t>
            </w:r>
            <w:r>
              <w:rPr>
                <w:sz w:val="22"/>
              </w:rPr>
              <w:t>на</w:t>
            </w:r>
            <w:r>
              <w:rPr>
                <w:spacing w:val="-12"/>
                <w:sz w:val="22"/>
              </w:rPr>
              <w:t> </w:t>
            </w:r>
            <w:r>
              <w:rPr>
                <w:sz w:val="22"/>
              </w:rPr>
              <w:t>территории </w:t>
            </w:r>
            <w:r>
              <w:rPr>
                <w:spacing w:val="-6"/>
                <w:sz w:val="22"/>
                <w:u w:val="single"/>
              </w:rPr>
              <w:t>РМ</w:t>
            </w:r>
          </w:p>
        </w:tc>
        <w:tc>
          <w:tcPr>
            <w:tcW w:w="3947" w:type="dxa"/>
          </w:tcPr>
          <w:p>
            <w:pPr>
              <w:pStyle w:val="TableParagraph"/>
              <w:ind w:left="102" w:right="1239"/>
              <w:rPr>
                <w:sz w:val="22"/>
              </w:rPr>
            </w:pPr>
            <w:r>
              <w:rPr>
                <w:sz w:val="22"/>
              </w:rPr>
              <w:t>Изготовление макета информационного</w:t>
            </w:r>
            <w:r>
              <w:rPr>
                <w:spacing w:val="-13"/>
                <w:sz w:val="22"/>
              </w:rPr>
              <w:t> </w:t>
            </w:r>
            <w:r>
              <w:rPr>
                <w:sz w:val="22"/>
              </w:rPr>
              <w:t>баннера</w:t>
            </w:r>
          </w:p>
          <w:p>
            <w:pPr>
              <w:pStyle w:val="TableParagraph"/>
              <w:ind w:left="102"/>
              <w:rPr>
                <w:sz w:val="22"/>
              </w:rPr>
            </w:pPr>
            <w:r>
              <w:rPr>
                <w:sz w:val="22"/>
              </w:rPr>
              <w:t>Размещение</w:t>
            </w:r>
            <w:r>
              <w:rPr>
                <w:spacing w:val="-8"/>
                <w:sz w:val="22"/>
              </w:rPr>
              <w:t> </w:t>
            </w:r>
            <w:r>
              <w:rPr>
                <w:spacing w:val="-2"/>
                <w:sz w:val="22"/>
              </w:rPr>
              <w:t>информационного</w:t>
            </w:r>
          </w:p>
          <w:p>
            <w:pPr>
              <w:pStyle w:val="TableParagraph"/>
              <w:ind w:left="102"/>
              <w:rPr>
                <w:sz w:val="22"/>
              </w:rPr>
            </w:pPr>
            <w:r>
              <w:rPr>
                <w:sz w:val="22"/>
              </w:rPr>
              <w:t>баннера</w:t>
            </w:r>
            <w:r>
              <w:rPr>
                <w:spacing w:val="-13"/>
                <w:sz w:val="22"/>
              </w:rPr>
              <w:t> </w:t>
            </w:r>
            <w:r>
              <w:rPr>
                <w:sz w:val="22"/>
              </w:rPr>
              <w:t>на</w:t>
            </w:r>
            <w:r>
              <w:rPr>
                <w:spacing w:val="-12"/>
                <w:sz w:val="22"/>
              </w:rPr>
              <w:t> </w:t>
            </w:r>
            <w:r>
              <w:rPr>
                <w:sz w:val="22"/>
              </w:rPr>
              <w:t>рекламной</w:t>
            </w:r>
            <w:r>
              <w:rPr>
                <w:spacing w:val="-12"/>
                <w:sz w:val="22"/>
              </w:rPr>
              <w:t> </w:t>
            </w:r>
            <w:r>
              <w:rPr>
                <w:sz w:val="22"/>
              </w:rPr>
              <w:t>конструкции (билборде) в течение 1 (одного) календарного месяца</w:t>
            </w:r>
          </w:p>
        </w:tc>
        <w:tc>
          <w:tcPr>
            <w:tcW w:w="2824" w:type="dxa"/>
          </w:tcPr>
          <w:p>
            <w:pPr>
              <w:pStyle w:val="TableParagraph"/>
              <w:ind w:left="3" w:right="13"/>
              <w:jc w:val="center"/>
              <w:rPr>
                <w:sz w:val="22"/>
              </w:rPr>
            </w:pPr>
            <w:r>
              <w:rPr>
                <w:sz w:val="22"/>
              </w:rPr>
              <w:t>Субсидируется 100% (стоимость услуги рассчитывается</w:t>
            </w:r>
            <w:r>
              <w:rPr>
                <w:spacing w:val="-13"/>
                <w:sz w:val="22"/>
              </w:rPr>
              <w:t> </w:t>
            </w:r>
            <w:r>
              <w:rPr>
                <w:sz w:val="22"/>
              </w:rPr>
              <w:t>ежегодно)</w:t>
            </w:r>
          </w:p>
        </w:tc>
        <w:tc>
          <w:tcPr>
            <w:tcW w:w="3400" w:type="dxa"/>
            <w:tcBorders>
              <w:right w:val="nil"/>
            </w:tcBorders>
          </w:tcPr>
          <w:p>
            <w:pPr>
              <w:pStyle w:val="TableParagraph"/>
              <w:ind w:left="421" w:right="415" w:firstLine="2"/>
              <w:jc w:val="center"/>
              <w:rPr>
                <w:sz w:val="22"/>
              </w:rPr>
            </w:pPr>
            <w:r>
              <w:rPr>
                <w:sz w:val="22"/>
              </w:rPr>
              <w:t>Узнать подробнее можно </w:t>
            </w:r>
            <w:hyperlink r:id="rId134">
              <w:r>
                <w:rPr>
                  <w:color w:val="0462C1"/>
                  <w:spacing w:val="-2"/>
                  <w:sz w:val="22"/>
                  <w:u w:val="single" w:color="0462C1"/>
                </w:rPr>
                <w:t>https://mbrm.ru/consulting-</w:t>
              </w:r>
            </w:hyperlink>
            <w:r>
              <w:rPr>
                <w:color w:val="0462C1"/>
                <w:spacing w:val="-2"/>
                <w:sz w:val="22"/>
              </w:rPr>
              <w:t> </w:t>
            </w:r>
            <w:hyperlink r:id="rId134">
              <w:r>
                <w:rPr>
                  <w:color w:val="0462C1"/>
                  <w:spacing w:val="-2"/>
                  <w:sz w:val="22"/>
                  <w:u w:val="single" w:color="0462C1"/>
                </w:rPr>
                <w:t>support/</w:t>
              </w:r>
            </w:hyperlink>
          </w:p>
          <w:p>
            <w:pPr>
              <w:pStyle w:val="TableParagraph"/>
              <w:ind w:left="4"/>
              <w:jc w:val="center"/>
              <w:rPr>
                <w:sz w:val="22"/>
              </w:rPr>
            </w:pPr>
            <w:r>
              <w:rPr>
                <w:sz w:val="22"/>
              </w:rPr>
              <w:t>Контактная</w:t>
            </w:r>
            <w:r>
              <w:rPr>
                <w:spacing w:val="-9"/>
                <w:sz w:val="22"/>
              </w:rPr>
              <w:t> </w:t>
            </w:r>
            <w:r>
              <w:rPr>
                <w:spacing w:val="-2"/>
                <w:sz w:val="22"/>
              </w:rPr>
              <w:t>информация:</w:t>
            </w:r>
          </w:p>
          <w:p>
            <w:pPr>
              <w:pStyle w:val="TableParagraph"/>
              <w:ind w:left="7"/>
              <w:jc w:val="center"/>
              <w:rPr>
                <w:sz w:val="22"/>
              </w:rPr>
            </w:pPr>
            <w:r>
              <w:rPr>
                <w:sz w:val="22"/>
              </w:rPr>
              <w:t>8</w:t>
            </w:r>
            <w:r>
              <w:rPr>
                <w:spacing w:val="-2"/>
                <w:sz w:val="22"/>
              </w:rPr>
              <w:t> </w:t>
            </w:r>
            <w:r>
              <w:rPr>
                <w:sz w:val="22"/>
              </w:rPr>
              <w:t>(8342)</w:t>
            </w:r>
            <w:r>
              <w:rPr>
                <w:spacing w:val="-5"/>
                <w:sz w:val="22"/>
              </w:rPr>
              <w:t> </w:t>
            </w:r>
            <w:r>
              <w:rPr>
                <w:sz w:val="22"/>
              </w:rPr>
              <w:t>24</w:t>
            </w:r>
            <w:r>
              <w:rPr>
                <w:spacing w:val="-3"/>
                <w:sz w:val="22"/>
              </w:rPr>
              <w:t> </w:t>
            </w:r>
            <w:r>
              <w:rPr>
                <w:sz w:val="22"/>
              </w:rPr>
              <w:t>77</w:t>
            </w:r>
            <w:r>
              <w:rPr>
                <w:spacing w:val="-3"/>
                <w:sz w:val="22"/>
              </w:rPr>
              <w:t> </w:t>
            </w:r>
            <w:r>
              <w:rPr>
                <w:spacing w:val="-5"/>
                <w:sz w:val="22"/>
              </w:rPr>
              <w:t>77,</w:t>
            </w:r>
          </w:p>
          <w:p>
            <w:pPr>
              <w:pStyle w:val="TableParagraph"/>
              <w:ind w:left="6"/>
              <w:jc w:val="center"/>
              <w:rPr>
                <w:b/>
                <w:sz w:val="22"/>
              </w:rPr>
            </w:pPr>
            <w:hyperlink r:id="rId135">
              <w:r>
                <w:rPr>
                  <w:b/>
                  <w:color w:val="0462C1"/>
                  <w:spacing w:val="-2"/>
                  <w:sz w:val="22"/>
                  <w:u w:val="single" w:color="0462C1"/>
                </w:rPr>
                <w:t>cpprm@mbrm.ru</w:t>
              </w:r>
            </w:hyperlink>
          </w:p>
        </w:tc>
      </w:tr>
      <w:tr>
        <w:trPr>
          <w:trHeight w:val="2147" w:hRule="atLeast"/>
        </w:trPr>
        <w:tc>
          <w:tcPr>
            <w:tcW w:w="2336" w:type="dxa"/>
            <w:tcBorders>
              <w:left w:val="nil"/>
            </w:tcBorders>
          </w:tcPr>
          <w:p>
            <w:pPr>
              <w:pStyle w:val="TableParagraph"/>
              <w:spacing w:line="268" w:lineRule="exact"/>
              <w:ind w:left="107"/>
              <w:rPr>
                <w:sz w:val="22"/>
              </w:rPr>
            </w:pPr>
            <w:r>
              <w:rPr>
                <w:sz w:val="22"/>
              </w:rPr>
              <w:t>Комплексная</w:t>
            </w:r>
            <w:r>
              <w:rPr>
                <w:spacing w:val="-11"/>
                <w:sz w:val="22"/>
              </w:rPr>
              <w:t> </w:t>
            </w:r>
            <w:r>
              <w:rPr>
                <w:spacing w:val="-2"/>
                <w:sz w:val="22"/>
              </w:rPr>
              <w:t>услуга</w:t>
            </w:r>
          </w:p>
          <w:p>
            <w:pPr>
              <w:pStyle w:val="TableParagraph"/>
              <w:ind w:left="107" w:right="609"/>
              <w:rPr>
                <w:sz w:val="22"/>
              </w:rPr>
            </w:pPr>
            <w:r>
              <w:rPr>
                <w:sz w:val="22"/>
              </w:rPr>
              <w:t>«Содействие</w:t>
            </w:r>
            <w:r>
              <w:rPr>
                <w:spacing w:val="-13"/>
                <w:sz w:val="22"/>
              </w:rPr>
              <w:t> </w:t>
            </w:r>
            <w:r>
              <w:rPr>
                <w:sz w:val="22"/>
              </w:rPr>
              <w:t>при </w:t>
            </w:r>
            <w:r>
              <w:rPr>
                <w:spacing w:val="-2"/>
                <w:sz w:val="22"/>
              </w:rPr>
              <w:t>оформлении </w:t>
            </w:r>
            <w:r>
              <w:rPr>
                <w:sz w:val="22"/>
              </w:rPr>
              <w:t>документов</w:t>
            </w:r>
            <w:r>
              <w:rPr>
                <w:spacing w:val="40"/>
                <w:sz w:val="22"/>
              </w:rPr>
              <w:t> </w:t>
            </w:r>
            <w:r>
              <w:rPr>
                <w:sz w:val="22"/>
              </w:rPr>
              <w:t>на</w:t>
            </w:r>
          </w:p>
          <w:p>
            <w:pPr>
              <w:pStyle w:val="TableParagraph"/>
              <w:ind w:left="107" w:right="102"/>
              <w:rPr>
                <w:sz w:val="22"/>
              </w:rPr>
            </w:pPr>
            <w:r>
              <w:rPr>
                <w:sz w:val="22"/>
              </w:rPr>
              <w:t>грантовые</w:t>
            </w:r>
            <w:r>
              <w:rPr>
                <w:spacing w:val="-13"/>
                <w:sz w:val="22"/>
              </w:rPr>
              <w:t> </w:t>
            </w:r>
            <w:r>
              <w:rPr>
                <w:sz w:val="22"/>
              </w:rPr>
              <w:t>программы и привлечение</w:t>
            </w:r>
          </w:p>
          <w:p>
            <w:pPr>
              <w:pStyle w:val="TableParagraph"/>
              <w:ind w:left="107"/>
              <w:rPr>
                <w:sz w:val="22"/>
              </w:rPr>
            </w:pPr>
            <w:r>
              <w:rPr>
                <w:spacing w:val="-2"/>
                <w:sz w:val="22"/>
              </w:rPr>
              <w:t>инвестиций»</w:t>
            </w:r>
          </w:p>
        </w:tc>
        <w:tc>
          <w:tcPr>
            <w:tcW w:w="2970" w:type="dxa"/>
          </w:tcPr>
          <w:p>
            <w:pPr>
              <w:pStyle w:val="TableParagraph"/>
              <w:ind w:left="426" w:hanging="298"/>
              <w:rPr>
                <w:sz w:val="22"/>
              </w:rPr>
            </w:pPr>
            <w:r>
              <w:rPr>
                <w:sz w:val="22"/>
              </w:rPr>
              <w:t>Субъекты</w:t>
            </w:r>
            <w:r>
              <w:rPr>
                <w:spacing w:val="-12"/>
                <w:sz w:val="22"/>
              </w:rPr>
              <w:t> </w:t>
            </w:r>
            <w:r>
              <w:rPr>
                <w:sz w:val="22"/>
              </w:rPr>
              <w:t>малого</w:t>
            </w:r>
            <w:r>
              <w:rPr>
                <w:spacing w:val="-13"/>
                <w:sz w:val="22"/>
              </w:rPr>
              <w:t> </w:t>
            </w:r>
            <w:r>
              <w:rPr>
                <w:sz w:val="22"/>
              </w:rPr>
              <w:t>и</w:t>
            </w:r>
            <w:r>
              <w:rPr>
                <w:spacing w:val="-11"/>
                <w:sz w:val="22"/>
              </w:rPr>
              <w:t> </w:t>
            </w:r>
            <w:r>
              <w:rPr>
                <w:sz w:val="22"/>
              </w:rPr>
              <w:t>среднего </w:t>
            </w:r>
            <w:r>
              <w:rPr>
                <w:spacing w:val="-2"/>
                <w:sz w:val="22"/>
              </w:rPr>
              <w:t>предпринимательства</w:t>
            </w:r>
          </w:p>
        </w:tc>
        <w:tc>
          <w:tcPr>
            <w:tcW w:w="3947" w:type="dxa"/>
          </w:tcPr>
          <w:p>
            <w:pPr>
              <w:pStyle w:val="TableParagraph"/>
              <w:ind w:left="102"/>
              <w:rPr>
                <w:sz w:val="22"/>
              </w:rPr>
            </w:pPr>
            <w:r>
              <w:rPr>
                <w:sz w:val="22"/>
              </w:rPr>
              <mc:AlternateContent>
                <mc:Choice Requires="wps">
                  <w:drawing>
                    <wp:anchor distT="0" distB="0" distL="0" distR="0" allowOverlap="1" layoutInCell="1" locked="0" behindDoc="1" simplePos="0" relativeHeight="482467840">
                      <wp:simplePos x="0" y="0"/>
                      <wp:positionH relativeFrom="column">
                        <wp:posOffset>50291</wp:posOffset>
                      </wp:positionH>
                      <wp:positionV relativeFrom="paragraph">
                        <wp:posOffset>427</wp:posOffset>
                      </wp:positionV>
                      <wp:extent cx="2405380" cy="852169"/>
                      <wp:effectExtent l="0" t="0" r="0" b="0"/>
                      <wp:wrapNone/>
                      <wp:docPr id="149" name="Group 149"/>
                      <wp:cNvGraphicFramePr>
                        <a:graphicFrameLocks/>
                      </wp:cNvGraphicFramePr>
                      <a:graphic>
                        <a:graphicData uri="http://schemas.microsoft.com/office/word/2010/wordprocessingGroup">
                          <wpg:wgp>
                            <wpg:cNvPr id="149" name="Group 149"/>
                            <wpg:cNvGrpSpPr/>
                            <wpg:grpSpPr>
                              <a:xfrm>
                                <a:off x="0" y="0"/>
                                <a:ext cx="2405380" cy="852169"/>
                                <a:chExt cx="2405380" cy="852169"/>
                              </a:xfrm>
                            </wpg:grpSpPr>
                            <wps:wsp>
                              <wps:cNvPr id="150" name="Graphic 150"/>
                              <wps:cNvSpPr/>
                              <wps:spPr>
                                <a:xfrm>
                                  <a:off x="0" y="0"/>
                                  <a:ext cx="2405380" cy="852169"/>
                                </a:xfrm>
                                <a:custGeom>
                                  <a:avLst/>
                                  <a:gdLst/>
                                  <a:ahLst/>
                                  <a:cxnLst/>
                                  <a:rect l="l" t="t" r="r" b="b"/>
                                  <a:pathLst>
                                    <a:path w="2405380" h="852169">
                                      <a:moveTo>
                                        <a:pt x="2405126" y="341388"/>
                                      </a:moveTo>
                                      <a:lnTo>
                                        <a:pt x="0" y="341388"/>
                                      </a:lnTo>
                                      <a:lnTo>
                                        <a:pt x="0" y="512064"/>
                                      </a:lnTo>
                                      <a:lnTo>
                                        <a:pt x="0" y="681228"/>
                                      </a:lnTo>
                                      <a:lnTo>
                                        <a:pt x="0" y="851916"/>
                                      </a:lnTo>
                                      <a:lnTo>
                                        <a:pt x="2405126" y="851916"/>
                                      </a:lnTo>
                                      <a:lnTo>
                                        <a:pt x="2405126" y="681228"/>
                                      </a:lnTo>
                                      <a:lnTo>
                                        <a:pt x="2405126" y="512064"/>
                                      </a:lnTo>
                                      <a:lnTo>
                                        <a:pt x="2405126" y="341388"/>
                                      </a:lnTo>
                                      <a:close/>
                                    </a:path>
                                    <a:path w="2405380" h="852169">
                                      <a:moveTo>
                                        <a:pt x="2405126" y="0"/>
                                      </a:moveTo>
                                      <a:lnTo>
                                        <a:pt x="0" y="0"/>
                                      </a:lnTo>
                                      <a:lnTo>
                                        <a:pt x="0" y="170688"/>
                                      </a:lnTo>
                                      <a:lnTo>
                                        <a:pt x="0" y="341376"/>
                                      </a:lnTo>
                                      <a:lnTo>
                                        <a:pt x="2405126" y="341376"/>
                                      </a:lnTo>
                                      <a:lnTo>
                                        <a:pt x="2405126" y="170688"/>
                                      </a:lnTo>
                                      <a:lnTo>
                                        <a:pt x="2405126" y="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3.959995pt;margin-top:.033636pt;width:189.4pt;height:67.1pt;mso-position-horizontal-relative:column;mso-position-vertical-relative:paragraph;z-index:-20848640" id="docshapegroup86" coordorigin="79,1" coordsize="3788,1342">
                      <v:shape style="position:absolute;left:79;top:0;width:3788;height:1342" id="docshape87" coordorigin="79,1" coordsize="3788,1342" path="m3867,538l79,538,79,807,79,1073,79,1342,3867,1342,3867,1073,3867,807,3867,538xm3867,1l79,1,79,269,79,538,3867,538,3867,269,3867,1xe" filled="true" fillcolor="#ffffff" stroked="false">
                        <v:path arrowok="t"/>
                        <v:fill type="solid"/>
                      </v:shape>
                      <w10:wrap type="none"/>
                    </v:group>
                  </w:pict>
                </mc:Fallback>
              </mc:AlternateContent>
            </w:r>
            <w:r>
              <w:rPr>
                <w:sz w:val="22"/>
              </w:rPr>
              <w:t>Содействие в подготовке пакета документов на получение грантовой поддержки в различных государственных</w:t>
            </w:r>
            <w:r>
              <w:rPr>
                <w:spacing w:val="-13"/>
                <w:sz w:val="22"/>
              </w:rPr>
              <w:t> </w:t>
            </w:r>
            <w:r>
              <w:rPr>
                <w:sz w:val="22"/>
              </w:rPr>
              <w:t>и</w:t>
            </w:r>
            <w:r>
              <w:rPr>
                <w:spacing w:val="-12"/>
                <w:sz w:val="22"/>
              </w:rPr>
              <w:t> </w:t>
            </w:r>
            <w:r>
              <w:rPr>
                <w:sz w:val="22"/>
              </w:rPr>
              <w:t>негосударственных </w:t>
            </w:r>
            <w:r>
              <w:rPr>
                <w:spacing w:val="-2"/>
                <w:sz w:val="22"/>
              </w:rPr>
              <w:t>фондах</w:t>
            </w:r>
          </w:p>
        </w:tc>
        <w:tc>
          <w:tcPr>
            <w:tcW w:w="2824" w:type="dxa"/>
          </w:tcPr>
          <w:p>
            <w:pPr>
              <w:pStyle w:val="TableParagraph"/>
              <w:spacing w:line="268" w:lineRule="exact"/>
              <w:ind w:left="432"/>
              <w:rPr>
                <w:sz w:val="22"/>
              </w:rPr>
            </w:pPr>
            <w:r>
              <w:rPr>
                <w:sz w:val="22"/>
              </w:rPr>
              <w:t>Субсидируется</w:t>
            </w:r>
            <w:r>
              <w:rPr>
                <w:spacing w:val="-13"/>
                <w:sz w:val="22"/>
              </w:rPr>
              <w:t> </w:t>
            </w:r>
            <w:r>
              <w:rPr>
                <w:spacing w:val="-4"/>
                <w:sz w:val="22"/>
              </w:rPr>
              <w:t>100%</w:t>
            </w:r>
          </w:p>
        </w:tc>
        <w:tc>
          <w:tcPr>
            <w:tcW w:w="3400" w:type="dxa"/>
            <w:tcBorders>
              <w:right w:val="nil"/>
            </w:tcBorders>
          </w:tcPr>
          <w:p>
            <w:pPr>
              <w:pStyle w:val="TableParagraph"/>
              <w:ind w:left="421" w:right="415" w:firstLine="2"/>
              <w:jc w:val="center"/>
              <w:rPr>
                <w:sz w:val="22"/>
              </w:rPr>
            </w:pPr>
            <w:r>
              <w:rPr>
                <w:sz w:val="22"/>
              </w:rPr>
              <w:t>Узнать подробнее можно </w:t>
            </w:r>
            <w:hyperlink r:id="rId134">
              <w:r>
                <w:rPr>
                  <w:color w:val="0462C1"/>
                  <w:spacing w:val="-2"/>
                  <w:sz w:val="22"/>
                  <w:u w:val="single" w:color="0462C1"/>
                </w:rPr>
                <w:t>https://mbrm.ru/consulting-</w:t>
              </w:r>
            </w:hyperlink>
            <w:r>
              <w:rPr>
                <w:color w:val="0462C1"/>
                <w:spacing w:val="-2"/>
                <w:sz w:val="22"/>
              </w:rPr>
              <w:t> </w:t>
            </w:r>
            <w:hyperlink r:id="rId134">
              <w:r>
                <w:rPr>
                  <w:color w:val="0462C1"/>
                  <w:spacing w:val="-2"/>
                  <w:sz w:val="22"/>
                  <w:u w:val="single" w:color="0462C1"/>
                </w:rPr>
                <w:t>support/</w:t>
              </w:r>
            </w:hyperlink>
          </w:p>
          <w:p>
            <w:pPr>
              <w:pStyle w:val="TableParagraph"/>
              <w:spacing w:line="267" w:lineRule="exact"/>
              <w:ind w:left="4"/>
              <w:jc w:val="center"/>
              <w:rPr>
                <w:sz w:val="22"/>
              </w:rPr>
            </w:pPr>
            <w:r>
              <w:rPr>
                <w:sz w:val="22"/>
              </w:rPr>
              <w:t>Контактная</w:t>
            </w:r>
            <w:r>
              <w:rPr>
                <w:spacing w:val="-9"/>
                <w:sz w:val="22"/>
              </w:rPr>
              <w:t> </w:t>
            </w:r>
            <w:r>
              <w:rPr>
                <w:spacing w:val="-2"/>
                <w:sz w:val="22"/>
              </w:rPr>
              <w:t>информация:</w:t>
            </w:r>
          </w:p>
          <w:p>
            <w:pPr>
              <w:pStyle w:val="TableParagraph"/>
              <w:ind w:left="7"/>
              <w:jc w:val="center"/>
              <w:rPr>
                <w:sz w:val="22"/>
              </w:rPr>
            </w:pPr>
            <w:r>
              <w:rPr>
                <w:sz w:val="22"/>
              </w:rPr>
              <w:t>8</w:t>
            </w:r>
            <w:r>
              <w:rPr>
                <w:spacing w:val="-2"/>
                <w:sz w:val="22"/>
              </w:rPr>
              <w:t> </w:t>
            </w:r>
            <w:r>
              <w:rPr>
                <w:sz w:val="22"/>
              </w:rPr>
              <w:t>(8342)</w:t>
            </w:r>
            <w:r>
              <w:rPr>
                <w:spacing w:val="-5"/>
                <w:sz w:val="22"/>
              </w:rPr>
              <w:t> </w:t>
            </w:r>
            <w:r>
              <w:rPr>
                <w:sz w:val="22"/>
              </w:rPr>
              <w:t>24</w:t>
            </w:r>
            <w:r>
              <w:rPr>
                <w:spacing w:val="-3"/>
                <w:sz w:val="22"/>
              </w:rPr>
              <w:t> </w:t>
            </w:r>
            <w:r>
              <w:rPr>
                <w:sz w:val="22"/>
              </w:rPr>
              <w:t>77</w:t>
            </w:r>
            <w:r>
              <w:rPr>
                <w:spacing w:val="-3"/>
                <w:sz w:val="22"/>
              </w:rPr>
              <w:t> </w:t>
            </w:r>
            <w:r>
              <w:rPr>
                <w:spacing w:val="-5"/>
                <w:sz w:val="22"/>
              </w:rPr>
              <w:t>77,</w:t>
            </w:r>
          </w:p>
          <w:p>
            <w:pPr>
              <w:pStyle w:val="TableParagraph"/>
              <w:ind w:left="6"/>
              <w:jc w:val="center"/>
              <w:rPr>
                <w:b/>
                <w:sz w:val="22"/>
              </w:rPr>
            </w:pPr>
            <w:hyperlink r:id="rId135">
              <w:r>
                <w:rPr>
                  <w:b/>
                  <w:color w:val="0462C1"/>
                  <w:spacing w:val="-2"/>
                  <w:sz w:val="22"/>
                  <w:u w:val="single" w:color="0462C1"/>
                </w:rPr>
                <w:t>cpprm@mbrm.ru</w:t>
              </w:r>
            </w:hyperlink>
          </w:p>
        </w:tc>
      </w:tr>
      <w:tr>
        <w:trPr>
          <w:trHeight w:val="1612" w:hRule="atLeast"/>
        </w:trPr>
        <w:tc>
          <w:tcPr>
            <w:tcW w:w="2336" w:type="dxa"/>
            <w:tcBorders>
              <w:left w:val="nil"/>
            </w:tcBorders>
          </w:tcPr>
          <w:p>
            <w:pPr>
              <w:pStyle w:val="TableParagraph"/>
              <w:tabs>
                <w:tab w:pos="1643" w:val="left" w:leader="none"/>
              </w:tabs>
              <w:spacing w:line="268" w:lineRule="exact"/>
              <w:ind w:left="148"/>
              <w:rPr>
                <w:sz w:val="22"/>
              </w:rPr>
            </w:pPr>
            <w:r>
              <w:rPr>
                <w:spacing w:val="-2"/>
                <w:sz w:val="22"/>
              </w:rPr>
              <w:t>Комплексная</w:t>
            </w:r>
            <w:r>
              <w:rPr>
                <w:sz w:val="22"/>
              </w:rPr>
              <w:tab/>
            </w:r>
            <w:r>
              <w:rPr>
                <w:spacing w:val="-2"/>
                <w:sz w:val="22"/>
              </w:rPr>
              <w:t>услуга</w:t>
            </w:r>
          </w:p>
          <w:p>
            <w:pPr>
              <w:pStyle w:val="TableParagraph"/>
              <w:ind w:left="148" w:right="536"/>
              <w:rPr>
                <w:sz w:val="22"/>
              </w:rPr>
            </w:pPr>
            <w:r>
              <w:rPr>
                <w:spacing w:val="-2"/>
                <w:sz w:val="22"/>
              </w:rPr>
              <w:t>«Регистрация </w:t>
            </w:r>
            <w:r>
              <w:rPr>
                <w:sz w:val="22"/>
              </w:rPr>
              <w:t>товарного</w:t>
            </w:r>
            <w:r>
              <w:rPr>
                <w:spacing w:val="-13"/>
                <w:sz w:val="22"/>
              </w:rPr>
              <w:t> </w:t>
            </w:r>
            <w:r>
              <w:rPr>
                <w:sz w:val="22"/>
              </w:rPr>
              <w:t>знака»</w:t>
            </w:r>
          </w:p>
        </w:tc>
        <w:tc>
          <w:tcPr>
            <w:tcW w:w="2970" w:type="dxa"/>
          </w:tcPr>
          <w:p>
            <w:pPr>
              <w:pStyle w:val="TableParagraph"/>
              <w:ind w:left="100" w:right="101"/>
              <w:jc w:val="center"/>
              <w:rPr>
                <w:sz w:val="22"/>
              </w:rPr>
            </w:pPr>
            <w:r>
              <w:rPr>
                <w:sz w:val="22"/>
              </w:rPr>
              <w:t>Субъекты</w:t>
            </w:r>
            <w:r>
              <w:rPr>
                <w:spacing w:val="-12"/>
                <w:sz w:val="22"/>
              </w:rPr>
              <w:t> </w:t>
            </w:r>
            <w:r>
              <w:rPr>
                <w:sz w:val="22"/>
              </w:rPr>
              <w:t>малого</w:t>
            </w:r>
            <w:r>
              <w:rPr>
                <w:spacing w:val="-13"/>
                <w:sz w:val="22"/>
              </w:rPr>
              <w:t> </w:t>
            </w:r>
            <w:r>
              <w:rPr>
                <w:sz w:val="22"/>
              </w:rPr>
              <w:t>и</w:t>
            </w:r>
            <w:r>
              <w:rPr>
                <w:spacing w:val="-11"/>
                <w:sz w:val="22"/>
              </w:rPr>
              <w:t> </w:t>
            </w:r>
            <w:r>
              <w:rPr>
                <w:sz w:val="22"/>
              </w:rPr>
              <w:t>среднего </w:t>
            </w:r>
            <w:r>
              <w:rPr>
                <w:spacing w:val="-2"/>
                <w:sz w:val="22"/>
              </w:rPr>
              <w:t>предпринимательства </w:t>
            </w:r>
            <w:r>
              <w:rPr>
                <w:sz w:val="22"/>
              </w:rPr>
              <w:t>(старше 1 года)</w:t>
            </w:r>
          </w:p>
        </w:tc>
        <w:tc>
          <w:tcPr>
            <w:tcW w:w="3947" w:type="dxa"/>
          </w:tcPr>
          <w:p>
            <w:pPr>
              <w:pStyle w:val="TableParagraph"/>
              <w:ind w:left="102" w:right="109"/>
              <w:rPr>
                <w:sz w:val="22"/>
              </w:rPr>
            </w:pPr>
            <w:r>
              <w:rPr>
                <w:color w:val="000000"/>
                <w:sz w:val="22"/>
                <w:shd w:fill="FFFFFF" w:color="auto" w:val="clear"/>
              </w:rPr>
              <w:t>проверка</w:t>
            </w:r>
            <w:r>
              <w:rPr>
                <w:color w:val="000000"/>
                <w:spacing w:val="-13"/>
                <w:sz w:val="22"/>
                <w:shd w:fill="FFFFFF" w:color="auto" w:val="clear"/>
              </w:rPr>
              <w:t> </w:t>
            </w:r>
            <w:r>
              <w:rPr>
                <w:color w:val="000000"/>
                <w:sz w:val="22"/>
                <w:shd w:fill="FFFFFF" w:color="auto" w:val="clear"/>
              </w:rPr>
              <w:t>на</w:t>
            </w:r>
            <w:r>
              <w:rPr>
                <w:color w:val="000000"/>
                <w:spacing w:val="-12"/>
                <w:sz w:val="22"/>
                <w:shd w:fill="FFFFFF" w:color="auto" w:val="clear"/>
              </w:rPr>
              <w:t> </w:t>
            </w:r>
            <w:r>
              <w:rPr>
                <w:color w:val="000000"/>
                <w:sz w:val="22"/>
                <w:shd w:fill="FFFFFF" w:color="auto" w:val="clear"/>
              </w:rPr>
              <w:t>возможность</w:t>
            </w:r>
            <w:r>
              <w:rPr>
                <w:color w:val="000000"/>
                <w:spacing w:val="-13"/>
                <w:sz w:val="22"/>
                <w:shd w:fill="FFFFFF" w:color="auto" w:val="clear"/>
              </w:rPr>
              <w:t> </w:t>
            </w:r>
            <w:r>
              <w:rPr>
                <w:color w:val="000000"/>
                <w:sz w:val="22"/>
                <w:shd w:fill="FFFFFF" w:color="auto" w:val="clear"/>
              </w:rPr>
              <w:t>регистрации</w:t>
            </w:r>
            <w:r>
              <w:rPr>
                <w:color w:val="000000"/>
                <w:sz w:val="22"/>
              </w:rPr>
              <w:t> </w:t>
            </w:r>
            <w:r>
              <w:rPr>
                <w:color w:val="000000"/>
                <w:sz w:val="22"/>
                <w:shd w:fill="FFFFFF" w:color="auto" w:val="clear"/>
              </w:rPr>
              <w:t>в качестве товарного знака по</w:t>
            </w:r>
          </w:p>
          <w:p>
            <w:pPr>
              <w:pStyle w:val="TableParagraph"/>
              <w:ind w:left="102"/>
              <w:rPr>
                <w:sz w:val="22"/>
              </w:rPr>
            </w:pPr>
            <w:r>
              <w:rPr>
                <w:color w:val="000000"/>
                <w:sz w:val="22"/>
                <w:shd w:fill="FFFFFF" w:color="auto" w:val="clear"/>
              </w:rPr>
              <w:t>реестрам</w:t>
            </w:r>
            <w:r>
              <w:rPr>
                <w:color w:val="000000"/>
                <w:spacing w:val="-7"/>
                <w:sz w:val="22"/>
                <w:shd w:fill="FFFFFF" w:color="auto" w:val="clear"/>
              </w:rPr>
              <w:t> </w:t>
            </w:r>
            <w:r>
              <w:rPr>
                <w:color w:val="000000"/>
                <w:spacing w:val="-2"/>
                <w:sz w:val="22"/>
                <w:shd w:fill="FFFFFF" w:color="auto" w:val="clear"/>
              </w:rPr>
              <w:t>Роспатента;</w:t>
            </w:r>
          </w:p>
          <w:p>
            <w:pPr>
              <w:pStyle w:val="TableParagraph"/>
              <w:ind w:left="102"/>
              <w:rPr>
                <w:sz w:val="22"/>
              </w:rPr>
            </w:pPr>
            <w:r>
              <w:rPr>
                <w:color w:val="000000"/>
                <w:sz w:val="22"/>
                <w:shd w:fill="FFFFFF" w:color="auto" w:val="clear"/>
              </w:rPr>
              <w:t>подготовка</w:t>
            </w:r>
            <w:r>
              <w:rPr>
                <w:color w:val="000000"/>
                <w:spacing w:val="-13"/>
                <w:sz w:val="22"/>
                <w:shd w:fill="FFFFFF" w:color="auto" w:val="clear"/>
              </w:rPr>
              <w:t> </w:t>
            </w:r>
            <w:r>
              <w:rPr>
                <w:color w:val="000000"/>
                <w:sz w:val="22"/>
                <w:shd w:fill="FFFFFF" w:color="auto" w:val="clear"/>
              </w:rPr>
              <w:t>заявки</w:t>
            </w:r>
            <w:r>
              <w:rPr>
                <w:color w:val="000000"/>
                <w:spacing w:val="-12"/>
                <w:sz w:val="22"/>
                <w:shd w:fill="FFFFFF" w:color="auto" w:val="clear"/>
              </w:rPr>
              <w:t> </w:t>
            </w:r>
            <w:r>
              <w:rPr>
                <w:color w:val="000000"/>
                <w:sz w:val="22"/>
                <w:shd w:fill="FFFFFF" w:color="auto" w:val="clear"/>
              </w:rPr>
              <w:t>на</w:t>
            </w:r>
            <w:r>
              <w:rPr>
                <w:color w:val="000000"/>
                <w:spacing w:val="-12"/>
                <w:sz w:val="22"/>
                <w:shd w:fill="FFFFFF" w:color="auto" w:val="clear"/>
              </w:rPr>
              <w:t> </w:t>
            </w:r>
            <w:r>
              <w:rPr>
                <w:color w:val="000000"/>
                <w:sz w:val="22"/>
                <w:shd w:fill="FFFFFF" w:color="auto" w:val="clear"/>
              </w:rPr>
              <w:t>регистрацию</w:t>
            </w:r>
            <w:r>
              <w:rPr>
                <w:color w:val="000000"/>
                <w:sz w:val="22"/>
              </w:rPr>
              <w:t> </w:t>
            </w:r>
            <w:r>
              <w:rPr>
                <w:color w:val="000000"/>
                <w:sz w:val="22"/>
                <w:shd w:fill="FFFFFF" w:color="auto" w:val="clear"/>
              </w:rPr>
              <w:t>товарного знака;</w:t>
            </w:r>
          </w:p>
          <w:p>
            <w:pPr>
              <w:pStyle w:val="TableParagraph"/>
              <w:spacing w:line="249" w:lineRule="exact"/>
              <w:ind w:left="102"/>
              <w:rPr>
                <w:sz w:val="22"/>
              </w:rPr>
            </w:pPr>
            <w:r>
              <w:rPr>
                <w:color w:val="000000"/>
                <w:sz w:val="22"/>
                <w:shd w:fill="FFFFFF" w:color="auto" w:val="clear"/>
              </w:rPr>
              <w:t>оплата</w:t>
            </w:r>
            <w:r>
              <w:rPr>
                <w:color w:val="000000"/>
                <w:spacing w:val="-3"/>
                <w:sz w:val="22"/>
                <w:shd w:fill="FFFFFF" w:color="auto" w:val="clear"/>
              </w:rPr>
              <w:t> </w:t>
            </w:r>
            <w:r>
              <w:rPr>
                <w:color w:val="000000"/>
                <w:sz w:val="22"/>
                <w:shd w:fill="FFFFFF" w:color="auto" w:val="clear"/>
              </w:rPr>
              <w:t>гос.</w:t>
            </w:r>
            <w:r>
              <w:rPr>
                <w:color w:val="000000"/>
                <w:spacing w:val="-4"/>
                <w:sz w:val="22"/>
                <w:shd w:fill="FFFFFF" w:color="auto" w:val="clear"/>
              </w:rPr>
              <w:t> </w:t>
            </w:r>
            <w:r>
              <w:rPr>
                <w:color w:val="000000"/>
                <w:spacing w:val="-2"/>
                <w:sz w:val="22"/>
                <w:shd w:fill="FFFFFF" w:color="auto" w:val="clear"/>
              </w:rPr>
              <w:t>пошлины.</w:t>
            </w:r>
          </w:p>
        </w:tc>
        <w:tc>
          <w:tcPr>
            <w:tcW w:w="2824" w:type="dxa"/>
          </w:tcPr>
          <w:p>
            <w:pPr>
              <w:pStyle w:val="TableParagraph"/>
              <w:ind w:left="3" w:right="13"/>
              <w:jc w:val="center"/>
              <w:rPr>
                <w:sz w:val="22"/>
              </w:rPr>
            </w:pPr>
            <w:r>
              <w:rPr>
                <w:sz w:val="22"/>
              </w:rPr>
              <w:t>Субсидируется 100% (стоимость услуги рассчитывается</w:t>
            </w:r>
            <w:r>
              <w:rPr>
                <w:spacing w:val="-13"/>
                <w:sz w:val="22"/>
              </w:rPr>
              <w:t> </w:t>
            </w:r>
            <w:r>
              <w:rPr>
                <w:sz w:val="22"/>
              </w:rPr>
              <w:t>ежегодно)</w:t>
            </w:r>
          </w:p>
        </w:tc>
        <w:tc>
          <w:tcPr>
            <w:tcW w:w="3400" w:type="dxa"/>
            <w:tcBorders>
              <w:right w:val="nil"/>
            </w:tcBorders>
          </w:tcPr>
          <w:p>
            <w:pPr>
              <w:pStyle w:val="TableParagraph"/>
              <w:ind w:left="421" w:right="415" w:firstLine="2"/>
              <w:jc w:val="center"/>
              <w:rPr>
                <w:sz w:val="22"/>
              </w:rPr>
            </w:pPr>
            <w:r>
              <w:rPr>
                <w:sz w:val="22"/>
              </w:rPr>
              <w:t>Узнать подробнее можно </w:t>
            </w:r>
            <w:hyperlink r:id="rId134">
              <w:r>
                <w:rPr>
                  <w:color w:val="0462C1"/>
                  <w:spacing w:val="-2"/>
                  <w:sz w:val="22"/>
                  <w:u w:val="single" w:color="0462C1"/>
                </w:rPr>
                <w:t>https://mbrm.ru/consulting-</w:t>
              </w:r>
            </w:hyperlink>
            <w:r>
              <w:rPr>
                <w:color w:val="0462C1"/>
                <w:spacing w:val="-2"/>
                <w:sz w:val="22"/>
              </w:rPr>
              <w:t> </w:t>
            </w:r>
            <w:hyperlink r:id="rId134">
              <w:r>
                <w:rPr>
                  <w:color w:val="0462C1"/>
                  <w:spacing w:val="-2"/>
                  <w:sz w:val="22"/>
                  <w:u w:val="single" w:color="0462C1"/>
                </w:rPr>
                <w:t>support/</w:t>
              </w:r>
            </w:hyperlink>
          </w:p>
          <w:p>
            <w:pPr>
              <w:pStyle w:val="TableParagraph"/>
              <w:ind w:left="4"/>
              <w:jc w:val="center"/>
              <w:rPr>
                <w:sz w:val="22"/>
              </w:rPr>
            </w:pPr>
            <w:r>
              <w:rPr>
                <w:sz w:val="22"/>
              </w:rPr>
              <w:t>Контактная</w:t>
            </w:r>
            <w:r>
              <w:rPr>
                <w:spacing w:val="-9"/>
                <w:sz w:val="22"/>
              </w:rPr>
              <w:t> </w:t>
            </w:r>
            <w:r>
              <w:rPr>
                <w:spacing w:val="-2"/>
                <w:sz w:val="22"/>
              </w:rPr>
              <w:t>информация:</w:t>
            </w:r>
          </w:p>
          <w:p>
            <w:pPr>
              <w:pStyle w:val="TableParagraph"/>
              <w:ind w:left="7"/>
              <w:jc w:val="center"/>
              <w:rPr>
                <w:sz w:val="22"/>
              </w:rPr>
            </w:pPr>
            <w:r>
              <w:rPr>
                <w:sz w:val="22"/>
              </w:rPr>
              <w:t>8</w:t>
            </w:r>
            <w:r>
              <w:rPr>
                <w:spacing w:val="-2"/>
                <w:sz w:val="22"/>
              </w:rPr>
              <w:t> </w:t>
            </w:r>
            <w:r>
              <w:rPr>
                <w:sz w:val="22"/>
              </w:rPr>
              <w:t>(8342)</w:t>
            </w:r>
            <w:r>
              <w:rPr>
                <w:spacing w:val="-5"/>
                <w:sz w:val="22"/>
              </w:rPr>
              <w:t> </w:t>
            </w:r>
            <w:r>
              <w:rPr>
                <w:sz w:val="22"/>
              </w:rPr>
              <w:t>24</w:t>
            </w:r>
            <w:r>
              <w:rPr>
                <w:spacing w:val="-3"/>
                <w:sz w:val="22"/>
              </w:rPr>
              <w:t> </w:t>
            </w:r>
            <w:r>
              <w:rPr>
                <w:sz w:val="22"/>
              </w:rPr>
              <w:t>77</w:t>
            </w:r>
            <w:r>
              <w:rPr>
                <w:spacing w:val="-3"/>
                <w:sz w:val="22"/>
              </w:rPr>
              <w:t> </w:t>
            </w:r>
            <w:r>
              <w:rPr>
                <w:spacing w:val="-5"/>
                <w:sz w:val="22"/>
              </w:rPr>
              <w:t>77,</w:t>
            </w:r>
          </w:p>
          <w:p>
            <w:pPr>
              <w:pStyle w:val="TableParagraph"/>
              <w:spacing w:line="249" w:lineRule="exact"/>
              <w:ind w:left="6"/>
              <w:jc w:val="center"/>
              <w:rPr>
                <w:b/>
                <w:sz w:val="22"/>
              </w:rPr>
            </w:pPr>
            <w:hyperlink r:id="rId135">
              <w:r>
                <w:rPr>
                  <w:b/>
                  <w:color w:val="0462C1"/>
                  <w:spacing w:val="-2"/>
                  <w:sz w:val="22"/>
                  <w:u w:val="single" w:color="0462C1"/>
                </w:rPr>
                <w:t>cpprm@mbrm.ru</w:t>
              </w:r>
            </w:hyperlink>
          </w:p>
        </w:tc>
      </w:tr>
    </w:tbl>
    <w:p>
      <w:pPr>
        <w:pStyle w:val="BodyText"/>
        <w:spacing w:before="21"/>
        <w:rPr>
          <w:b/>
          <w:sz w:val="22"/>
        </w:rPr>
      </w:pPr>
      <w:r>
        <w:rPr>
          <w:b/>
          <w:sz w:val="22"/>
        </w:rPr>
        <w:drawing>
          <wp:anchor distT="0" distB="0" distL="0" distR="0" allowOverlap="1" layoutInCell="1" locked="0" behindDoc="1" simplePos="0" relativeHeight="482466304">
            <wp:simplePos x="0" y="0"/>
            <wp:positionH relativeFrom="page">
              <wp:posOffset>0</wp:posOffset>
            </wp:positionH>
            <wp:positionV relativeFrom="page">
              <wp:posOffset>0</wp:posOffset>
            </wp:positionV>
            <wp:extent cx="10694035" cy="7562215"/>
            <wp:effectExtent l="0" t="0" r="0" b="0"/>
            <wp:wrapNone/>
            <wp:docPr id="151" name="Image 151"/>
            <wp:cNvGraphicFramePr>
              <a:graphicFrameLocks/>
            </wp:cNvGraphicFramePr>
            <a:graphic>
              <a:graphicData uri="http://schemas.openxmlformats.org/drawingml/2006/picture">
                <pic:pic>
                  <pic:nvPicPr>
                    <pic:cNvPr id="151" name="Image 151"/>
                    <pic:cNvPicPr/>
                  </pic:nvPicPr>
                  <pic:blipFill>
                    <a:blip r:embed="rId6" cstate="print"/>
                    <a:stretch>
                      <a:fillRect/>
                    </a:stretch>
                  </pic:blipFill>
                  <pic:spPr>
                    <a:xfrm>
                      <a:off x="0" y="0"/>
                      <a:ext cx="10694035" cy="7562215"/>
                    </a:xfrm>
                    <a:prstGeom prst="rect">
                      <a:avLst/>
                    </a:prstGeom>
                  </pic:spPr>
                </pic:pic>
              </a:graphicData>
            </a:graphic>
          </wp:anchor>
        </w:drawing>
      </w:r>
    </w:p>
    <w:p>
      <w:pPr>
        <w:spacing w:before="1"/>
        <w:ind w:left="617" w:right="139" w:firstLine="0"/>
        <w:jc w:val="center"/>
        <w:rPr>
          <w:b/>
          <w:sz w:val="22"/>
        </w:rPr>
      </w:pPr>
      <w:r>
        <w:rPr>
          <w:b/>
          <w:sz w:val="22"/>
        </w:rPr>
        <w:t>Работа</w:t>
      </w:r>
      <w:r>
        <w:rPr>
          <w:b/>
          <w:spacing w:val="-3"/>
          <w:sz w:val="22"/>
        </w:rPr>
        <w:t> </w:t>
      </w:r>
      <w:r>
        <w:rPr>
          <w:b/>
          <w:sz w:val="22"/>
        </w:rPr>
        <w:t>с</w:t>
      </w:r>
      <w:r>
        <w:rPr>
          <w:b/>
          <w:spacing w:val="-2"/>
          <w:sz w:val="22"/>
        </w:rPr>
        <w:t> маркетплейсами</w:t>
      </w:r>
    </w:p>
    <w:p>
      <w:pPr>
        <w:pStyle w:val="BodyText"/>
        <w:spacing w:before="23"/>
        <w:rPr>
          <w:b/>
          <w:sz w:val="20"/>
        </w:rPr>
      </w:pPr>
    </w:p>
    <w:tbl>
      <w:tblPr>
        <w:tblW w:w="0" w:type="auto"/>
        <w:jc w:val="left"/>
        <w:tblInd w:w="85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2336"/>
        <w:gridCol w:w="2970"/>
        <w:gridCol w:w="3947"/>
        <w:gridCol w:w="2824"/>
        <w:gridCol w:w="3400"/>
      </w:tblGrid>
      <w:tr>
        <w:trPr>
          <w:trHeight w:val="2419" w:hRule="atLeast"/>
        </w:trPr>
        <w:tc>
          <w:tcPr>
            <w:tcW w:w="2336" w:type="dxa"/>
            <w:tcBorders>
              <w:left w:val="nil"/>
              <w:bottom w:val="nil"/>
            </w:tcBorders>
          </w:tcPr>
          <w:p>
            <w:pPr>
              <w:pStyle w:val="TableParagraph"/>
              <w:ind w:left="107"/>
              <w:rPr>
                <w:sz w:val="22"/>
              </w:rPr>
            </w:pPr>
            <w:r>
              <w:rPr>
                <w:spacing w:val="-2"/>
                <w:sz w:val="22"/>
              </w:rPr>
              <w:t>Комплексное продвижение </w:t>
            </w:r>
            <w:r>
              <w:rPr>
                <w:sz w:val="22"/>
              </w:rPr>
              <w:t>продукции</w:t>
            </w:r>
            <w:r>
              <w:rPr>
                <w:spacing w:val="-13"/>
                <w:sz w:val="22"/>
              </w:rPr>
              <w:t> </w:t>
            </w:r>
            <w:r>
              <w:rPr>
                <w:sz w:val="22"/>
              </w:rPr>
              <w:t>на</w:t>
            </w:r>
            <w:r>
              <w:rPr>
                <w:spacing w:val="-12"/>
                <w:sz w:val="22"/>
              </w:rPr>
              <w:t> </w:t>
            </w:r>
            <w:r>
              <w:rPr>
                <w:sz w:val="22"/>
              </w:rPr>
              <w:t>Ozon, </w:t>
            </w:r>
            <w:r>
              <w:rPr>
                <w:spacing w:val="-2"/>
                <w:sz w:val="22"/>
              </w:rPr>
              <w:t>Wildberries,</w:t>
            </w:r>
          </w:p>
          <w:p>
            <w:pPr>
              <w:pStyle w:val="TableParagraph"/>
              <w:ind w:left="107"/>
              <w:rPr>
                <w:sz w:val="22"/>
              </w:rPr>
            </w:pPr>
            <w:r>
              <w:rPr>
                <w:spacing w:val="-2"/>
                <w:sz w:val="22"/>
              </w:rPr>
              <w:t>ЯндексМаркет,</w:t>
            </w:r>
          </w:p>
          <w:p>
            <w:pPr>
              <w:pStyle w:val="TableParagraph"/>
              <w:spacing w:before="1"/>
              <w:ind w:left="107"/>
              <w:rPr>
                <w:sz w:val="22"/>
              </w:rPr>
            </w:pPr>
            <w:r>
              <w:rPr>
                <w:spacing w:val="-2"/>
                <w:sz w:val="22"/>
              </w:rPr>
              <w:t>KazanExspress+</w:t>
            </w:r>
          </w:p>
          <w:p>
            <w:pPr>
              <w:pStyle w:val="TableParagraph"/>
              <w:ind w:left="107" w:right="117"/>
              <w:rPr>
                <w:sz w:val="22"/>
              </w:rPr>
            </w:pPr>
            <w:r>
              <w:rPr>
                <w:sz w:val="22"/>
              </w:rPr>
              <w:t>обучение</w:t>
            </w:r>
            <w:r>
              <w:rPr>
                <w:spacing w:val="-13"/>
                <w:sz w:val="22"/>
              </w:rPr>
              <w:t> </w:t>
            </w:r>
            <w:r>
              <w:rPr>
                <w:sz w:val="22"/>
              </w:rPr>
              <w:t>предметной </w:t>
            </w:r>
            <w:r>
              <w:rPr>
                <w:spacing w:val="-2"/>
                <w:sz w:val="22"/>
              </w:rPr>
              <w:t>фотосъемке</w:t>
            </w:r>
          </w:p>
        </w:tc>
        <w:tc>
          <w:tcPr>
            <w:tcW w:w="2970" w:type="dxa"/>
            <w:tcBorders>
              <w:bottom w:val="nil"/>
            </w:tcBorders>
          </w:tcPr>
          <w:p>
            <w:pPr>
              <w:pStyle w:val="TableParagraph"/>
              <w:ind w:left="100" w:right="101"/>
              <w:jc w:val="center"/>
              <w:rPr>
                <w:sz w:val="22"/>
              </w:rPr>
            </w:pPr>
            <w:r>
              <w:rPr>
                <w:sz w:val="22"/>
              </w:rPr>
              <w:t>Субъекты</w:t>
            </w:r>
            <w:r>
              <w:rPr>
                <w:spacing w:val="-12"/>
                <w:sz w:val="22"/>
              </w:rPr>
              <w:t> </w:t>
            </w:r>
            <w:r>
              <w:rPr>
                <w:sz w:val="22"/>
              </w:rPr>
              <w:t>малого</w:t>
            </w:r>
            <w:r>
              <w:rPr>
                <w:spacing w:val="-13"/>
                <w:sz w:val="22"/>
              </w:rPr>
              <w:t> </w:t>
            </w:r>
            <w:r>
              <w:rPr>
                <w:sz w:val="22"/>
              </w:rPr>
              <w:t>и</w:t>
            </w:r>
            <w:r>
              <w:rPr>
                <w:spacing w:val="-11"/>
                <w:sz w:val="22"/>
              </w:rPr>
              <w:t> </w:t>
            </w:r>
            <w:r>
              <w:rPr>
                <w:sz w:val="22"/>
              </w:rPr>
              <w:t>среднего </w:t>
            </w:r>
            <w:r>
              <w:rPr>
                <w:spacing w:val="-2"/>
                <w:sz w:val="22"/>
              </w:rPr>
              <w:t>предпринимательства, самозанятые</w:t>
            </w:r>
          </w:p>
        </w:tc>
        <w:tc>
          <w:tcPr>
            <w:tcW w:w="3947" w:type="dxa"/>
            <w:tcBorders>
              <w:bottom w:val="nil"/>
            </w:tcBorders>
          </w:tcPr>
          <w:p>
            <w:pPr>
              <w:pStyle w:val="TableParagraph"/>
              <w:ind w:left="102"/>
              <w:rPr>
                <w:sz w:val="22"/>
              </w:rPr>
            </w:pPr>
            <w:r>
              <w:rPr>
                <w:sz w:val="22"/>
              </w:rPr>
              <w:t>диагностика готовности предпринимателей</w:t>
            </w:r>
            <w:r>
              <w:rPr>
                <w:spacing w:val="-3"/>
                <w:sz w:val="22"/>
              </w:rPr>
              <w:t> </w:t>
            </w:r>
            <w:r>
              <w:rPr>
                <w:sz w:val="22"/>
              </w:rPr>
              <w:t>к выходу</w:t>
            </w:r>
            <w:r>
              <w:rPr>
                <w:spacing w:val="-1"/>
                <w:sz w:val="22"/>
              </w:rPr>
              <w:t> </w:t>
            </w:r>
            <w:r>
              <w:rPr>
                <w:sz w:val="22"/>
              </w:rPr>
              <w:t>на</w:t>
            </w:r>
            <w:r>
              <w:rPr>
                <w:spacing w:val="-4"/>
                <w:sz w:val="22"/>
              </w:rPr>
              <w:t> </w:t>
            </w:r>
            <w:r>
              <w:rPr>
                <w:sz w:val="22"/>
              </w:rPr>
              <w:t>ЭТП; разработка</w:t>
            </w:r>
            <w:r>
              <w:rPr>
                <w:spacing w:val="-13"/>
                <w:sz w:val="22"/>
              </w:rPr>
              <w:t> </w:t>
            </w:r>
            <w:r>
              <w:rPr>
                <w:sz w:val="22"/>
              </w:rPr>
              <w:t>маркетинговой</w:t>
            </w:r>
            <w:r>
              <w:rPr>
                <w:spacing w:val="-12"/>
                <w:sz w:val="22"/>
              </w:rPr>
              <w:t> </w:t>
            </w:r>
            <w:r>
              <w:rPr>
                <w:sz w:val="22"/>
              </w:rPr>
              <w:t>стратегии </w:t>
            </w:r>
            <w:r>
              <w:rPr>
                <w:spacing w:val="-2"/>
                <w:sz w:val="22"/>
              </w:rPr>
              <w:t>продаж;</w:t>
            </w:r>
          </w:p>
          <w:p>
            <w:pPr>
              <w:pStyle w:val="TableParagraph"/>
              <w:ind w:left="102"/>
              <w:rPr>
                <w:sz w:val="22"/>
              </w:rPr>
            </w:pPr>
            <w:r>
              <w:rPr>
                <w:sz w:val="22"/>
              </w:rPr>
              <w:t>размещение</w:t>
            </w:r>
            <w:r>
              <w:rPr>
                <w:spacing w:val="-13"/>
                <w:sz w:val="22"/>
              </w:rPr>
              <w:t> </w:t>
            </w:r>
            <w:r>
              <w:rPr>
                <w:sz w:val="22"/>
              </w:rPr>
              <w:t>на</w:t>
            </w:r>
            <w:r>
              <w:rPr>
                <w:spacing w:val="-12"/>
                <w:sz w:val="22"/>
              </w:rPr>
              <w:t> </w:t>
            </w:r>
            <w:r>
              <w:rPr>
                <w:sz w:val="22"/>
              </w:rPr>
              <w:t>маркеплейс</w:t>
            </w:r>
            <w:r>
              <w:rPr>
                <w:spacing w:val="-11"/>
                <w:sz w:val="22"/>
              </w:rPr>
              <w:t> </w:t>
            </w:r>
            <w:r>
              <w:rPr>
                <w:sz w:val="22"/>
              </w:rPr>
              <w:t>(одна площадка на выбор);</w:t>
            </w:r>
          </w:p>
          <w:p>
            <w:pPr>
              <w:pStyle w:val="TableParagraph"/>
              <w:spacing w:before="1"/>
              <w:ind w:left="102" w:right="300"/>
              <w:rPr>
                <w:sz w:val="22"/>
              </w:rPr>
            </w:pPr>
            <w:r>
              <w:rPr>
                <w:sz w:val="22"/>
              </w:rPr>
              <w:t>создание</w:t>
            </w:r>
            <w:r>
              <w:rPr>
                <w:spacing w:val="-13"/>
                <w:sz w:val="22"/>
              </w:rPr>
              <w:t> </w:t>
            </w:r>
            <w:r>
              <w:rPr>
                <w:sz w:val="22"/>
              </w:rPr>
              <w:t>фотоконтента</w:t>
            </w:r>
            <w:r>
              <w:rPr>
                <w:spacing w:val="-12"/>
                <w:sz w:val="22"/>
              </w:rPr>
              <w:t> </w:t>
            </w:r>
            <w:r>
              <w:rPr>
                <w:sz w:val="22"/>
              </w:rPr>
              <w:t>на </w:t>
            </w:r>
            <w:r>
              <w:rPr>
                <w:spacing w:val="-2"/>
                <w:sz w:val="22"/>
              </w:rPr>
              <w:t>маркеплейсе;</w:t>
            </w:r>
          </w:p>
          <w:p>
            <w:pPr>
              <w:pStyle w:val="TableParagraph"/>
              <w:spacing w:line="249" w:lineRule="exact"/>
              <w:ind w:left="102"/>
              <w:rPr>
                <w:sz w:val="22"/>
              </w:rPr>
            </w:pPr>
            <w:r>
              <w:rPr>
                <w:sz w:val="22"/>
              </w:rPr>
              <w:t>обучение</w:t>
            </w:r>
            <w:r>
              <w:rPr>
                <w:spacing w:val="-4"/>
                <w:sz w:val="22"/>
              </w:rPr>
              <w:t> </w:t>
            </w:r>
            <w:r>
              <w:rPr>
                <w:sz w:val="22"/>
              </w:rPr>
              <w:t>работе</w:t>
            </w:r>
            <w:r>
              <w:rPr>
                <w:spacing w:val="-6"/>
                <w:sz w:val="22"/>
              </w:rPr>
              <w:t> </w:t>
            </w:r>
            <w:r>
              <w:rPr>
                <w:sz w:val="22"/>
              </w:rPr>
              <w:t>в</w:t>
            </w:r>
            <w:r>
              <w:rPr>
                <w:spacing w:val="-4"/>
                <w:sz w:val="22"/>
              </w:rPr>
              <w:t> </w:t>
            </w:r>
            <w:r>
              <w:rPr>
                <w:sz w:val="22"/>
              </w:rPr>
              <w:t>личном</w:t>
            </w:r>
            <w:r>
              <w:rPr>
                <w:spacing w:val="-3"/>
                <w:sz w:val="22"/>
              </w:rPr>
              <w:t> </w:t>
            </w:r>
            <w:r>
              <w:rPr>
                <w:spacing w:val="-2"/>
                <w:sz w:val="22"/>
              </w:rPr>
              <w:t>кабинете;</w:t>
            </w:r>
          </w:p>
        </w:tc>
        <w:tc>
          <w:tcPr>
            <w:tcW w:w="2824" w:type="dxa"/>
            <w:tcBorders>
              <w:bottom w:val="nil"/>
            </w:tcBorders>
          </w:tcPr>
          <w:p>
            <w:pPr>
              <w:pStyle w:val="TableParagraph"/>
              <w:spacing w:line="268" w:lineRule="exact"/>
              <w:ind w:left="432"/>
              <w:rPr>
                <w:sz w:val="22"/>
              </w:rPr>
            </w:pPr>
            <w:r>
              <w:rPr>
                <w:sz w:val="22"/>
              </w:rPr>
              <w:t>Субсидируется</w:t>
            </w:r>
            <w:r>
              <w:rPr>
                <w:spacing w:val="-13"/>
                <w:sz w:val="22"/>
              </w:rPr>
              <w:t> </w:t>
            </w:r>
            <w:r>
              <w:rPr>
                <w:spacing w:val="-4"/>
                <w:sz w:val="22"/>
              </w:rPr>
              <w:t>100%</w:t>
            </w:r>
          </w:p>
        </w:tc>
        <w:tc>
          <w:tcPr>
            <w:tcW w:w="3400" w:type="dxa"/>
            <w:tcBorders>
              <w:bottom w:val="nil"/>
              <w:right w:val="nil"/>
            </w:tcBorders>
          </w:tcPr>
          <w:p>
            <w:pPr>
              <w:pStyle w:val="TableParagraph"/>
              <w:ind w:left="421" w:right="415" w:firstLine="2"/>
              <w:jc w:val="center"/>
              <w:rPr>
                <w:sz w:val="22"/>
              </w:rPr>
            </w:pPr>
            <w:r>
              <w:rPr>
                <w:sz w:val="22"/>
              </w:rPr>
              <w:t>Узнать подробнее можно </w:t>
            </w:r>
            <w:hyperlink r:id="rId134">
              <w:r>
                <w:rPr>
                  <w:color w:val="0462C1"/>
                  <w:spacing w:val="-2"/>
                  <w:sz w:val="22"/>
                  <w:u w:val="single" w:color="0462C1"/>
                </w:rPr>
                <w:t>https://mbrm.ru/consulting-</w:t>
              </w:r>
            </w:hyperlink>
            <w:r>
              <w:rPr>
                <w:color w:val="0462C1"/>
                <w:spacing w:val="-2"/>
                <w:sz w:val="22"/>
              </w:rPr>
              <w:t> </w:t>
            </w:r>
            <w:hyperlink r:id="rId134">
              <w:r>
                <w:rPr>
                  <w:color w:val="0462C1"/>
                  <w:spacing w:val="-2"/>
                  <w:sz w:val="22"/>
                  <w:u w:val="single" w:color="0462C1"/>
                </w:rPr>
                <w:t>support/</w:t>
              </w:r>
            </w:hyperlink>
          </w:p>
          <w:p>
            <w:pPr>
              <w:pStyle w:val="TableParagraph"/>
              <w:ind w:left="4"/>
              <w:jc w:val="center"/>
              <w:rPr>
                <w:sz w:val="22"/>
              </w:rPr>
            </w:pPr>
            <w:r>
              <w:rPr>
                <w:sz w:val="22"/>
              </w:rPr>
              <w:t>Контактная</w:t>
            </w:r>
            <w:r>
              <w:rPr>
                <w:spacing w:val="-9"/>
                <w:sz w:val="22"/>
              </w:rPr>
              <w:t> </w:t>
            </w:r>
            <w:r>
              <w:rPr>
                <w:spacing w:val="-2"/>
                <w:sz w:val="22"/>
              </w:rPr>
              <w:t>информация:</w:t>
            </w:r>
          </w:p>
          <w:p>
            <w:pPr>
              <w:pStyle w:val="TableParagraph"/>
              <w:ind w:left="7"/>
              <w:jc w:val="center"/>
              <w:rPr>
                <w:sz w:val="22"/>
              </w:rPr>
            </w:pPr>
            <w:r>
              <w:rPr>
                <w:sz w:val="22"/>
              </w:rPr>
              <w:t>8</w:t>
            </w:r>
            <w:r>
              <w:rPr>
                <w:spacing w:val="-2"/>
                <w:sz w:val="22"/>
              </w:rPr>
              <w:t> </w:t>
            </w:r>
            <w:r>
              <w:rPr>
                <w:sz w:val="22"/>
              </w:rPr>
              <w:t>(8342)</w:t>
            </w:r>
            <w:r>
              <w:rPr>
                <w:spacing w:val="-5"/>
                <w:sz w:val="22"/>
              </w:rPr>
              <w:t> </w:t>
            </w:r>
            <w:r>
              <w:rPr>
                <w:sz w:val="22"/>
              </w:rPr>
              <w:t>24</w:t>
            </w:r>
            <w:r>
              <w:rPr>
                <w:spacing w:val="-3"/>
                <w:sz w:val="22"/>
              </w:rPr>
              <w:t> </w:t>
            </w:r>
            <w:r>
              <w:rPr>
                <w:sz w:val="22"/>
              </w:rPr>
              <w:t>77</w:t>
            </w:r>
            <w:r>
              <w:rPr>
                <w:spacing w:val="-3"/>
                <w:sz w:val="22"/>
              </w:rPr>
              <w:t> </w:t>
            </w:r>
            <w:r>
              <w:rPr>
                <w:spacing w:val="-5"/>
                <w:sz w:val="22"/>
              </w:rPr>
              <w:t>77,</w:t>
            </w:r>
          </w:p>
          <w:p>
            <w:pPr>
              <w:pStyle w:val="TableParagraph"/>
              <w:spacing w:before="1"/>
              <w:ind w:left="6"/>
              <w:jc w:val="center"/>
              <w:rPr>
                <w:b/>
                <w:sz w:val="22"/>
              </w:rPr>
            </w:pPr>
            <w:hyperlink r:id="rId135">
              <w:r>
                <w:rPr>
                  <w:b/>
                  <w:color w:val="0462C1"/>
                  <w:spacing w:val="-2"/>
                  <w:sz w:val="22"/>
                  <w:u w:val="single" w:color="0462C1"/>
                </w:rPr>
                <w:t>cpprm@mbrm.ru</w:t>
              </w:r>
            </w:hyperlink>
          </w:p>
        </w:tc>
      </w:tr>
    </w:tbl>
    <w:p>
      <w:pPr>
        <w:pStyle w:val="BodyText"/>
        <w:spacing w:before="240"/>
        <w:rPr>
          <w:b/>
          <w:sz w:val="22"/>
        </w:rPr>
      </w:pPr>
    </w:p>
    <w:p>
      <w:pPr>
        <w:spacing w:before="0"/>
        <w:ind w:left="1420" w:right="0" w:firstLine="0"/>
        <w:jc w:val="left"/>
        <w:rPr>
          <w:b/>
          <w:sz w:val="22"/>
        </w:rPr>
      </w:pPr>
      <w:r>
        <w:rPr>
          <w:b/>
          <w:sz w:val="22"/>
        </w:rPr>
        <mc:AlternateContent>
          <mc:Choice Requires="wps">
            <w:drawing>
              <wp:anchor distT="0" distB="0" distL="0" distR="0" allowOverlap="1" layoutInCell="1" locked="0" behindDoc="1" simplePos="0" relativeHeight="482466816">
                <wp:simplePos x="0" y="0"/>
                <wp:positionH relativeFrom="page">
                  <wp:posOffset>0</wp:posOffset>
                </wp:positionH>
                <wp:positionV relativeFrom="paragraph">
                  <wp:posOffset>-8658</wp:posOffset>
                </wp:positionV>
                <wp:extent cx="10659110" cy="146050"/>
                <wp:effectExtent l="0" t="0" r="0" b="0"/>
                <wp:wrapNone/>
                <wp:docPr id="152" name="Graphic 152"/>
                <wp:cNvGraphicFramePr>
                  <a:graphicFrameLocks/>
                </wp:cNvGraphicFramePr>
                <a:graphic>
                  <a:graphicData uri="http://schemas.microsoft.com/office/word/2010/wordprocessingShape">
                    <wps:wsp>
                      <wps:cNvPr id="152" name="Graphic 152"/>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81754pt;width:839.3pt;height:11.5pt;mso-position-horizontal-relative:page;mso-position-vertical-relative:paragraph;z-index:-20849664" id="docshape88" coordorigin="0,-14" coordsize="16786,230" path="m0,216l863,216,863,-14,1726,-14m16786,216l2211,216,2211,-14,1726,-14e" filled="false" stroked="true" strokeweight=".75pt" strokecolor="#000000">
                <v:path arrowok="t"/>
                <v:stroke dashstyle="solid"/>
                <w10:wrap type="none"/>
              </v:shape>
            </w:pict>
          </mc:Fallback>
        </mc:AlternateContent>
      </w:r>
      <w:r>
        <w:rPr>
          <w:b/>
          <w:spacing w:val="-5"/>
          <w:sz w:val="22"/>
        </w:rPr>
        <w:t>45</w:t>
      </w:r>
    </w:p>
    <w:p>
      <w:pPr>
        <w:spacing w:after="0"/>
        <w:jc w:val="left"/>
        <w:rPr>
          <w:b/>
          <w:sz w:val="22"/>
        </w:rPr>
        <w:sectPr>
          <w:pgSz w:w="16840" w:h="11910" w:orient="landscape"/>
          <w:pgMar w:top="540" w:bottom="0" w:left="0" w:right="141"/>
        </w:sectPr>
      </w:pPr>
    </w:p>
    <w:tbl>
      <w:tblPr>
        <w:tblW w:w="0" w:type="auto"/>
        <w:jc w:val="left"/>
        <w:tblInd w:w="85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2336"/>
        <w:gridCol w:w="2970"/>
        <w:gridCol w:w="3947"/>
        <w:gridCol w:w="2824"/>
        <w:gridCol w:w="3383"/>
      </w:tblGrid>
      <w:tr>
        <w:trPr>
          <w:trHeight w:val="753" w:hRule="atLeast"/>
        </w:trPr>
        <w:tc>
          <w:tcPr>
            <w:tcW w:w="2336" w:type="dxa"/>
            <w:tcBorders>
              <w:top w:val="nil"/>
              <w:left w:val="nil"/>
            </w:tcBorders>
            <w:shd w:val="clear" w:color="auto" w:fill="E7E6E6"/>
          </w:tcPr>
          <w:p>
            <w:pPr>
              <w:pStyle w:val="TableParagraph"/>
              <w:spacing w:before="107"/>
              <w:ind w:left="859" w:hanging="695"/>
              <w:rPr>
                <w:b/>
                <w:sz w:val="22"/>
              </w:rPr>
            </w:pPr>
            <w:r>
              <w:rPr>
                <w:b/>
                <w:spacing w:val="-2"/>
                <w:sz w:val="22"/>
              </w:rPr>
              <w:t>Цель/наименование услуги</w:t>
            </w:r>
          </w:p>
        </w:tc>
        <w:tc>
          <w:tcPr>
            <w:tcW w:w="2970" w:type="dxa"/>
            <w:tcBorders>
              <w:top w:val="nil"/>
            </w:tcBorders>
            <w:shd w:val="clear" w:color="auto" w:fill="E7E6E6"/>
          </w:tcPr>
          <w:p>
            <w:pPr>
              <w:pStyle w:val="TableParagraph"/>
              <w:spacing w:before="242"/>
              <w:ind w:left="356"/>
              <w:rPr>
                <w:b/>
                <w:sz w:val="22"/>
              </w:rPr>
            </w:pPr>
            <w:r>
              <w:rPr>
                <w:b/>
                <w:sz w:val="22"/>
              </w:rPr>
              <w:t>Категория</w:t>
            </w:r>
            <w:r>
              <w:rPr>
                <w:b/>
                <w:spacing w:val="-8"/>
                <w:sz w:val="22"/>
              </w:rPr>
              <w:t> </w:t>
            </w:r>
            <w:r>
              <w:rPr>
                <w:b/>
                <w:spacing w:val="-2"/>
                <w:sz w:val="22"/>
              </w:rPr>
              <w:t>получателей</w:t>
            </w:r>
          </w:p>
        </w:tc>
        <w:tc>
          <w:tcPr>
            <w:tcW w:w="3947" w:type="dxa"/>
            <w:tcBorders>
              <w:top w:val="nil"/>
            </w:tcBorders>
            <w:shd w:val="clear" w:color="auto" w:fill="E7E6E6"/>
          </w:tcPr>
          <w:p>
            <w:pPr>
              <w:pStyle w:val="TableParagraph"/>
              <w:spacing w:before="242"/>
              <w:ind w:left="1162"/>
              <w:rPr>
                <w:b/>
                <w:sz w:val="22"/>
              </w:rPr>
            </w:pPr>
            <w:r>
              <w:rPr>
                <w:b/>
                <w:sz w:val="22"/>
              </w:rPr>
              <w:t>Описание</w:t>
            </w:r>
            <w:r>
              <w:rPr>
                <w:b/>
                <w:spacing w:val="-7"/>
                <w:sz w:val="22"/>
              </w:rPr>
              <w:t> </w:t>
            </w:r>
            <w:r>
              <w:rPr>
                <w:b/>
                <w:spacing w:val="-2"/>
                <w:sz w:val="22"/>
              </w:rPr>
              <w:t>услуги</w:t>
            </w:r>
          </w:p>
        </w:tc>
        <w:tc>
          <w:tcPr>
            <w:tcW w:w="2824" w:type="dxa"/>
            <w:tcBorders>
              <w:top w:val="nil"/>
            </w:tcBorders>
            <w:shd w:val="clear" w:color="auto" w:fill="E7E6E6"/>
          </w:tcPr>
          <w:p>
            <w:pPr>
              <w:pStyle w:val="TableParagraph"/>
              <w:spacing w:before="107"/>
              <w:ind w:left="633" w:right="641"/>
              <w:jc w:val="center"/>
              <w:rPr>
                <w:b/>
                <w:sz w:val="22"/>
              </w:rPr>
            </w:pPr>
            <w:r>
              <w:rPr>
                <w:b/>
                <w:spacing w:val="-2"/>
                <w:sz w:val="22"/>
              </w:rPr>
              <w:t>Размер субсидии</w:t>
            </w:r>
          </w:p>
        </w:tc>
        <w:tc>
          <w:tcPr>
            <w:tcW w:w="3383" w:type="dxa"/>
            <w:tcBorders>
              <w:top w:val="nil"/>
              <w:right w:val="nil"/>
            </w:tcBorders>
            <w:shd w:val="clear" w:color="auto" w:fill="E7E6E6"/>
          </w:tcPr>
          <w:p>
            <w:pPr>
              <w:pStyle w:val="TableParagraph"/>
              <w:spacing w:before="242"/>
              <w:ind w:left="1047"/>
              <w:rPr>
                <w:b/>
                <w:sz w:val="22"/>
              </w:rPr>
            </w:pPr>
            <w:r>
              <w:rPr>
                <w:b/>
                <w:sz w:val="22"/>
              </w:rPr>
              <w:t>Как</w:t>
            </w:r>
            <w:r>
              <w:rPr>
                <w:b/>
                <w:spacing w:val="1"/>
                <w:sz w:val="22"/>
              </w:rPr>
              <w:t> </w:t>
            </w:r>
            <w:r>
              <w:rPr>
                <w:b/>
                <w:spacing w:val="-2"/>
                <w:sz w:val="22"/>
              </w:rPr>
              <w:t>получить</w:t>
            </w:r>
          </w:p>
        </w:tc>
      </w:tr>
      <w:tr>
        <w:trPr>
          <w:trHeight w:val="527" w:hRule="atLeast"/>
        </w:trPr>
        <w:tc>
          <w:tcPr>
            <w:tcW w:w="2336" w:type="dxa"/>
            <w:tcBorders>
              <w:left w:val="nil"/>
            </w:tcBorders>
          </w:tcPr>
          <w:p>
            <w:pPr>
              <w:pStyle w:val="TableParagraph"/>
              <w:rPr>
                <w:rFonts w:ascii="Times New Roman"/>
                <w:sz w:val="22"/>
              </w:rPr>
            </w:pPr>
          </w:p>
        </w:tc>
        <w:tc>
          <w:tcPr>
            <w:tcW w:w="2970" w:type="dxa"/>
          </w:tcPr>
          <w:p>
            <w:pPr>
              <w:pStyle w:val="TableParagraph"/>
              <w:rPr>
                <w:rFonts w:ascii="Times New Roman"/>
                <w:sz w:val="22"/>
              </w:rPr>
            </w:pPr>
          </w:p>
        </w:tc>
        <w:tc>
          <w:tcPr>
            <w:tcW w:w="3947" w:type="dxa"/>
          </w:tcPr>
          <w:p>
            <w:pPr>
              <w:pStyle w:val="TableParagraph"/>
              <w:spacing w:line="258" w:lineRule="exact"/>
              <w:ind w:left="102"/>
              <w:rPr>
                <w:sz w:val="22"/>
              </w:rPr>
            </w:pPr>
            <w:r>
              <w:rPr>
                <w:sz w:val="22"/>
              </w:rPr>
              <w:t>индивидуальное</w:t>
            </w:r>
            <w:r>
              <w:rPr>
                <w:spacing w:val="-9"/>
                <w:sz w:val="22"/>
              </w:rPr>
              <w:t> </w:t>
            </w:r>
            <w:r>
              <w:rPr>
                <w:sz w:val="22"/>
              </w:rPr>
              <w:t>кураторство</w:t>
            </w:r>
            <w:r>
              <w:rPr>
                <w:spacing w:val="-9"/>
                <w:sz w:val="22"/>
              </w:rPr>
              <w:t> </w:t>
            </w:r>
            <w:r>
              <w:rPr>
                <w:sz w:val="22"/>
              </w:rPr>
              <w:t>в</w:t>
            </w:r>
            <w:r>
              <w:rPr>
                <w:spacing w:val="-6"/>
                <w:sz w:val="22"/>
              </w:rPr>
              <w:t> </w:t>
            </w:r>
            <w:r>
              <w:rPr>
                <w:spacing w:val="-2"/>
                <w:sz w:val="22"/>
              </w:rPr>
              <w:t>период</w:t>
            </w:r>
          </w:p>
          <w:p>
            <w:pPr>
              <w:pStyle w:val="TableParagraph"/>
              <w:spacing w:line="249" w:lineRule="exact"/>
              <w:ind w:left="102"/>
              <w:rPr>
                <w:sz w:val="22"/>
              </w:rPr>
            </w:pPr>
            <w:r>
              <w:rPr>
                <w:sz w:val="22"/>
              </w:rPr>
              <w:t>оказания</w:t>
            </w:r>
            <w:r>
              <w:rPr>
                <w:spacing w:val="-5"/>
                <w:sz w:val="22"/>
              </w:rPr>
              <w:t> </w:t>
            </w:r>
            <w:r>
              <w:rPr>
                <w:spacing w:val="-2"/>
                <w:sz w:val="22"/>
              </w:rPr>
              <w:t>услуги.</w:t>
            </w:r>
          </w:p>
        </w:tc>
        <w:tc>
          <w:tcPr>
            <w:tcW w:w="2824" w:type="dxa"/>
          </w:tcPr>
          <w:p>
            <w:pPr>
              <w:pStyle w:val="TableParagraph"/>
              <w:rPr>
                <w:rFonts w:ascii="Times New Roman"/>
                <w:sz w:val="22"/>
              </w:rPr>
            </w:pPr>
          </w:p>
        </w:tc>
        <w:tc>
          <w:tcPr>
            <w:tcW w:w="3383" w:type="dxa"/>
            <w:tcBorders>
              <w:right w:val="nil"/>
            </w:tcBorders>
          </w:tcPr>
          <w:p>
            <w:pPr>
              <w:pStyle w:val="TableParagraph"/>
              <w:rPr>
                <w:rFonts w:ascii="Times New Roman"/>
                <w:sz w:val="22"/>
              </w:rPr>
            </w:pPr>
          </w:p>
        </w:tc>
      </w:tr>
      <w:tr>
        <w:trPr>
          <w:trHeight w:val="2685" w:hRule="atLeast"/>
        </w:trPr>
        <w:tc>
          <w:tcPr>
            <w:tcW w:w="2336" w:type="dxa"/>
            <w:tcBorders>
              <w:left w:val="nil"/>
            </w:tcBorders>
          </w:tcPr>
          <w:p>
            <w:pPr>
              <w:pStyle w:val="TableParagraph"/>
              <w:ind w:left="107" w:right="143"/>
              <w:rPr>
                <w:sz w:val="22"/>
              </w:rPr>
            </w:pPr>
            <w:r>
              <w:rPr>
                <w:color w:val="000000"/>
                <w:sz w:val="22"/>
                <w:shd w:fill="FFFFFF" w:color="auto" w:val="clear"/>
              </w:rPr>
              <w:t>Программа</w:t>
            </w:r>
            <w:r>
              <w:rPr>
                <w:color w:val="000000"/>
                <w:spacing w:val="-13"/>
                <w:sz w:val="22"/>
                <w:shd w:fill="FFFFFF" w:color="auto" w:val="clear"/>
              </w:rPr>
              <w:t> </w:t>
            </w:r>
            <w:r>
              <w:rPr>
                <w:color w:val="000000"/>
                <w:sz w:val="22"/>
                <w:shd w:fill="FFFFFF" w:color="auto" w:val="clear"/>
              </w:rPr>
              <w:t>"Продажи</w:t>
            </w:r>
            <w:r>
              <w:rPr>
                <w:color w:val="000000"/>
                <w:sz w:val="22"/>
              </w:rPr>
              <w:t> </w:t>
            </w:r>
            <w:r>
              <w:rPr>
                <w:color w:val="000000"/>
                <w:sz w:val="22"/>
                <w:shd w:fill="FFFFFF" w:color="auto" w:val="clear"/>
              </w:rPr>
              <w:t>на маркетплейсах"</w:t>
            </w:r>
          </w:p>
        </w:tc>
        <w:tc>
          <w:tcPr>
            <w:tcW w:w="2970" w:type="dxa"/>
          </w:tcPr>
          <w:p>
            <w:pPr>
              <w:pStyle w:val="TableParagraph"/>
              <w:ind w:left="100" w:right="101"/>
              <w:jc w:val="center"/>
              <w:rPr>
                <w:sz w:val="22"/>
              </w:rPr>
            </w:pPr>
            <w:r>
              <w:rPr>
                <w:sz w:val="22"/>
              </w:rPr>
              <w:t>Субъекты</w:t>
            </w:r>
            <w:r>
              <w:rPr>
                <w:spacing w:val="-12"/>
                <w:sz w:val="22"/>
              </w:rPr>
              <w:t> </w:t>
            </w:r>
            <w:r>
              <w:rPr>
                <w:sz w:val="22"/>
              </w:rPr>
              <w:t>малого</w:t>
            </w:r>
            <w:r>
              <w:rPr>
                <w:spacing w:val="-13"/>
                <w:sz w:val="22"/>
              </w:rPr>
              <w:t> </w:t>
            </w:r>
            <w:r>
              <w:rPr>
                <w:sz w:val="22"/>
              </w:rPr>
              <w:t>и</w:t>
            </w:r>
            <w:r>
              <w:rPr>
                <w:spacing w:val="-11"/>
                <w:sz w:val="22"/>
              </w:rPr>
              <w:t> </w:t>
            </w:r>
            <w:r>
              <w:rPr>
                <w:sz w:val="22"/>
              </w:rPr>
              <w:t>среднего </w:t>
            </w:r>
            <w:r>
              <w:rPr>
                <w:spacing w:val="-2"/>
                <w:sz w:val="22"/>
              </w:rPr>
              <w:t>предпринимательства, </w:t>
            </w:r>
            <w:r>
              <w:rPr>
                <w:sz w:val="22"/>
              </w:rPr>
              <w:t>самозанятые (физические</w:t>
            </w:r>
          </w:p>
          <w:p>
            <w:pPr>
              <w:pStyle w:val="TableParagraph"/>
              <w:ind w:left="101" w:right="101"/>
              <w:jc w:val="center"/>
              <w:rPr>
                <w:sz w:val="22"/>
              </w:rPr>
            </w:pPr>
            <w:r>
              <w:rPr>
                <w:sz w:val="22"/>
              </w:rPr>
              <w:t>лица,</w:t>
            </w:r>
            <w:r>
              <w:rPr>
                <w:spacing w:val="-2"/>
                <w:sz w:val="22"/>
              </w:rPr>
              <w:t> </w:t>
            </w:r>
            <w:r>
              <w:rPr>
                <w:spacing w:val="-5"/>
                <w:sz w:val="22"/>
              </w:rPr>
              <w:t>ИП)</w:t>
            </w:r>
          </w:p>
        </w:tc>
        <w:tc>
          <w:tcPr>
            <w:tcW w:w="3947" w:type="dxa"/>
          </w:tcPr>
          <w:p>
            <w:pPr>
              <w:pStyle w:val="TableParagraph"/>
              <w:ind w:left="102"/>
              <w:rPr>
                <w:sz w:val="22"/>
              </w:rPr>
            </w:pPr>
            <w:r>
              <w:rPr>
                <w:color w:val="000000"/>
                <w:sz w:val="22"/>
                <w:shd w:fill="FFFFFF" w:color="auto" w:val="clear"/>
              </w:rPr>
              <w:t>получение</w:t>
            </w:r>
            <w:r>
              <w:rPr>
                <w:color w:val="000000"/>
                <w:spacing w:val="-9"/>
                <w:sz w:val="22"/>
                <w:shd w:fill="FFFFFF" w:color="auto" w:val="clear"/>
              </w:rPr>
              <w:t> </w:t>
            </w:r>
            <w:r>
              <w:rPr>
                <w:color w:val="000000"/>
                <w:sz w:val="22"/>
                <w:shd w:fill="FFFFFF" w:color="auto" w:val="clear"/>
              </w:rPr>
              <w:t>базовых</w:t>
            </w:r>
            <w:r>
              <w:rPr>
                <w:color w:val="000000"/>
                <w:spacing w:val="-11"/>
                <w:sz w:val="22"/>
                <w:shd w:fill="FFFFFF" w:color="auto" w:val="clear"/>
              </w:rPr>
              <w:t> </w:t>
            </w:r>
            <w:r>
              <w:rPr>
                <w:color w:val="000000"/>
                <w:sz w:val="22"/>
                <w:shd w:fill="FFFFFF" w:color="auto" w:val="clear"/>
              </w:rPr>
              <w:t>основ</w:t>
            </w:r>
            <w:r>
              <w:rPr>
                <w:color w:val="000000"/>
                <w:spacing w:val="-11"/>
                <w:sz w:val="22"/>
                <w:shd w:fill="FFFFFF" w:color="auto" w:val="clear"/>
              </w:rPr>
              <w:t> </w:t>
            </w:r>
            <w:r>
              <w:rPr>
                <w:color w:val="000000"/>
                <w:sz w:val="22"/>
                <w:shd w:fill="FFFFFF" w:color="auto" w:val="clear"/>
              </w:rPr>
              <w:t>по</w:t>
            </w:r>
            <w:r>
              <w:rPr>
                <w:color w:val="000000"/>
                <w:spacing w:val="-10"/>
                <w:sz w:val="22"/>
                <w:shd w:fill="FFFFFF" w:color="auto" w:val="clear"/>
              </w:rPr>
              <w:t> </w:t>
            </w:r>
            <w:r>
              <w:rPr>
                <w:color w:val="000000"/>
                <w:sz w:val="22"/>
                <w:shd w:fill="FFFFFF" w:color="auto" w:val="clear"/>
              </w:rPr>
              <w:t>ведению</w:t>
            </w:r>
            <w:r>
              <w:rPr>
                <w:color w:val="000000"/>
                <w:sz w:val="22"/>
              </w:rPr>
              <w:t> </w:t>
            </w:r>
            <w:r>
              <w:rPr>
                <w:color w:val="000000"/>
                <w:sz w:val="22"/>
                <w:shd w:fill="FFFFFF" w:color="auto" w:val="clear"/>
              </w:rPr>
              <w:t>торговли на маркетплейсах в России,</w:t>
            </w:r>
            <w:r>
              <w:rPr>
                <w:color w:val="000000"/>
                <w:sz w:val="22"/>
              </w:rPr>
              <w:t> </w:t>
            </w:r>
            <w:r>
              <w:rPr>
                <w:color w:val="000000"/>
                <w:spacing w:val="-2"/>
                <w:sz w:val="22"/>
                <w:shd w:fill="FFFFFF" w:color="auto" w:val="clear"/>
              </w:rPr>
              <w:t>Китае;</w:t>
            </w:r>
          </w:p>
          <w:p>
            <w:pPr>
              <w:pStyle w:val="TableParagraph"/>
              <w:ind w:left="102" w:right="300"/>
              <w:rPr>
                <w:sz w:val="22"/>
              </w:rPr>
            </w:pPr>
            <w:r>
              <w:rPr>
                <w:color w:val="000000"/>
                <w:sz w:val="22"/>
                <w:shd w:fill="FFFFFF" w:color="auto" w:val="clear"/>
              </w:rPr>
              <w:t>проведение анализа площадок</w:t>
            </w:r>
            <w:r>
              <w:rPr>
                <w:color w:val="000000"/>
                <w:sz w:val="22"/>
              </w:rPr>
              <w:t> </w:t>
            </w:r>
            <w:r>
              <w:rPr>
                <w:color w:val="000000"/>
                <w:sz w:val="22"/>
                <w:shd w:fill="FFFFFF" w:color="auto" w:val="clear"/>
              </w:rPr>
              <w:t>применительно</w:t>
            </w:r>
            <w:r>
              <w:rPr>
                <w:color w:val="000000"/>
                <w:spacing w:val="-13"/>
                <w:sz w:val="22"/>
                <w:shd w:fill="FFFFFF" w:color="auto" w:val="clear"/>
              </w:rPr>
              <w:t> </w:t>
            </w:r>
            <w:r>
              <w:rPr>
                <w:color w:val="000000"/>
                <w:sz w:val="22"/>
                <w:shd w:fill="FFFFFF" w:color="auto" w:val="clear"/>
              </w:rPr>
              <w:t>к</w:t>
            </w:r>
            <w:r>
              <w:rPr>
                <w:color w:val="000000"/>
                <w:spacing w:val="-11"/>
                <w:sz w:val="22"/>
                <w:shd w:fill="FFFFFF" w:color="auto" w:val="clear"/>
              </w:rPr>
              <w:t> </w:t>
            </w:r>
            <w:r>
              <w:rPr>
                <w:color w:val="000000"/>
                <w:sz w:val="22"/>
                <w:shd w:fill="FFFFFF" w:color="auto" w:val="clear"/>
              </w:rPr>
              <w:t>своему</w:t>
            </w:r>
            <w:r>
              <w:rPr>
                <w:color w:val="000000"/>
                <w:spacing w:val="-12"/>
                <w:sz w:val="22"/>
                <w:shd w:fill="FFFFFF" w:color="auto" w:val="clear"/>
              </w:rPr>
              <w:t> </w:t>
            </w:r>
            <w:r>
              <w:rPr>
                <w:color w:val="000000"/>
                <w:sz w:val="22"/>
                <w:shd w:fill="FFFFFF" w:color="auto" w:val="clear"/>
              </w:rPr>
              <w:t>товару;</w:t>
            </w:r>
            <w:r>
              <w:rPr>
                <w:color w:val="000000"/>
                <w:sz w:val="22"/>
              </w:rPr>
              <w:t> </w:t>
            </w:r>
            <w:r>
              <w:rPr>
                <w:color w:val="000000"/>
                <w:sz w:val="22"/>
                <w:shd w:fill="FFFFFF" w:color="auto" w:val="clear"/>
              </w:rPr>
              <w:t>выбор торговых площадок для</w:t>
            </w:r>
            <w:r>
              <w:rPr>
                <w:color w:val="000000"/>
                <w:sz w:val="22"/>
              </w:rPr>
              <w:t> </w:t>
            </w:r>
            <w:r>
              <w:rPr>
                <w:color w:val="000000"/>
                <w:sz w:val="22"/>
                <w:shd w:fill="FFFFFF" w:color="auto" w:val="clear"/>
              </w:rPr>
              <w:t>продвижения своего товара;</w:t>
            </w:r>
          </w:p>
          <w:p>
            <w:pPr>
              <w:pStyle w:val="TableParagraph"/>
              <w:spacing w:line="237" w:lineRule="auto" w:before="3"/>
              <w:ind w:left="102"/>
              <w:rPr>
                <w:sz w:val="22"/>
              </w:rPr>
            </w:pPr>
            <w:r>
              <w:rPr>
                <w:color w:val="000000"/>
                <w:sz w:val="22"/>
                <w:shd w:fill="FFFFFF" w:color="auto" w:val="clear"/>
              </w:rPr>
              <w:t>построение</w:t>
            </w:r>
            <w:r>
              <w:rPr>
                <w:color w:val="000000"/>
                <w:spacing w:val="-13"/>
                <w:sz w:val="22"/>
                <w:shd w:fill="FFFFFF" w:color="auto" w:val="clear"/>
              </w:rPr>
              <w:t> </w:t>
            </w:r>
            <w:r>
              <w:rPr>
                <w:color w:val="000000"/>
                <w:sz w:val="22"/>
                <w:shd w:fill="FFFFFF" w:color="auto" w:val="clear"/>
              </w:rPr>
              <w:t>стратегии</w:t>
            </w:r>
            <w:r>
              <w:rPr>
                <w:color w:val="000000"/>
                <w:spacing w:val="-12"/>
                <w:sz w:val="22"/>
                <w:shd w:fill="FFFFFF" w:color="auto" w:val="clear"/>
              </w:rPr>
              <w:t> </w:t>
            </w:r>
            <w:r>
              <w:rPr>
                <w:color w:val="000000"/>
                <w:sz w:val="22"/>
                <w:shd w:fill="FFFFFF" w:color="auto" w:val="clear"/>
              </w:rPr>
              <w:t>продвижения</w:t>
            </w:r>
            <w:r>
              <w:rPr>
                <w:color w:val="000000"/>
                <w:spacing w:val="-12"/>
                <w:sz w:val="22"/>
                <w:shd w:fill="FFFFFF" w:color="auto" w:val="clear"/>
              </w:rPr>
              <w:t> </w:t>
            </w:r>
            <w:r>
              <w:rPr>
                <w:color w:val="000000"/>
                <w:sz w:val="22"/>
                <w:shd w:fill="FFFFFF" w:color="auto" w:val="clear"/>
              </w:rPr>
              <w:t>на</w:t>
            </w:r>
            <w:r>
              <w:rPr>
                <w:color w:val="000000"/>
                <w:sz w:val="22"/>
              </w:rPr>
              <w:t> </w:t>
            </w:r>
            <w:r>
              <w:rPr>
                <w:color w:val="000000"/>
                <w:sz w:val="22"/>
                <w:shd w:fill="FFFFFF" w:color="auto" w:val="clear"/>
              </w:rPr>
              <w:t>маркетплейсах для увеличения охвата</w:t>
            </w:r>
          </w:p>
          <w:p>
            <w:pPr>
              <w:pStyle w:val="TableParagraph"/>
              <w:spacing w:line="249" w:lineRule="exact" w:before="2"/>
              <w:ind w:left="102"/>
              <w:rPr>
                <w:sz w:val="22"/>
              </w:rPr>
            </w:pPr>
            <w:r>
              <w:rPr>
                <w:color w:val="000000"/>
                <w:spacing w:val="-2"/>
                <w:sz w:val="22"/>
                <w:shd w:fill="FFFFFF" w:color="auto" w:val="clear"/>
              </w:rPr>
              <w:t>клиентов.</w:t>
            </w:r>
          </w:p>
        </w:tc>
        <w:tc>
          <w:tcPr>
            <w:tcW w:w="2824" w:type="dxa"/>
          </w:tcPr>
          <w:p>
            <w:pPr>
              <w:pStyle w:val="TableParagraph"/>
              <w:ind w:left="3" w:right="13"/>
              <w:jc w:val="center"/>
              <w:rPr>
                <w:sz w:val="22"/>
              </w:rPr>
            </w:pPr>
            <w:r>
              <w:rPr>
                <w:sz w:val="22"/>
              </w:rPr>
              <w:t>Субсидируется 100% (стоимость услуги рассчитывается</w:t>
            </w:r>
            <w:r>
              <w:rPr>
                <w:spacing w:val="-13"/>
                <w:sz w:val="22"/>
              </w:rPr>
              <w:t> </w:t>
            </w:r>
            <w:r>
              <w:rPr>
                <w:sz w:val="22"/>
              </w:rPr>
              <w:t>ежегодно)</w:t>
            </w:r>
          </w:p>
        </w:tc>
        <w:tc>
          <w:tcPr>
            <w:tcW w:w="3383" w:type="dxa"/>
            <w:tcBorders>
              <w:right w:val="nil"/>
            </w:tcBorders>
          </w:tcPr>
          <w:p>
            <w:pPr>
              <w:pStyle w:val="TableParagraph"/>
              <w:spacing w:before="268"/>
              <w:ind w:left="421" w:right="398" w:firstLine="2"/>
              <w:jc w:val="center"/>
              <w:rPr>
                <w:sz w:val="22"/>
              </w:rPr>
            </w:pPr>
            <w:r>
              <w:rPr>
                <w:sz w:val="22"/>
              </w:rPr>
              <w:t>Узнать подробнее можно </w:t>
            </w:r>
            <w:hyperlink r:id="rId134">
              <w:r>
                <w:rPr>
                  <w:color w:val="0462C1"/>
                  <w:spacing w:val="-2"/>
                  <w:sz w:val="22"/>
                  <w:u w:val="single" w:color="0462C1"/>
                </w:rPr>
                <w:t>https://mbrm.ru/consulting-</w:t>
              </w:r>
            </w:hyperlink>
            <w:r>
              <w:rPr>
                <w:color w:val="0462C1"/>
                <w:spacing w:val="-2"/>
                <w:sz w:val="22"/>
              </w:rPr>
              <w:t> </w:t>
            </w:r>
            <w:hyperlink r:id="rId134">
              <w:r>
                <w:rPr>
                  <w:color w:val="0462C1"/>
                  <w:spacing w:val="-2"/>
                  <w:sz w:val="22"/>
                  <w:u w:val="single" w:color="0462C1"/>
                </w:rPr>
                <w:t>support/</w:t>
              </w:r>
            </w:hyperlink>
          </w:p>
          <w:p>
            <w:pPr>
              <w:pStyle w:val="TableParagraph"/>
              <w:ind w:left="28" w:right="7"/>
              <w:jc w:val="center"/>
              <w:rPr>
                <w:sz w:val="22"/>
              </w:rPr>
            </w:pPr>
            <w:r>
              <w:rPr>
                <w:sz w:val="22"/>
              </w:rPr>
              <w:t>Контактная</w:t>
            </w:r>
            <w:r>
              <w:rPr>
                <w:spacing w:val="-9"/>
                <w:sz w:val="22"/>
              </w:rPr>
              <w:t> </w:t>
            </w:r>
            <w:r>
              <w:rPr>
                <w:spacing w:val="-2"/>
                <w:sz w:val="22"/>
              </w:rPr>
              <w:t>информация:</w:t>
            </w:r>
          </w:p>
          <w:p>
            <w:pPr>
              <w:pStyle w:val="TableParagraph"/>
              <w:spacing w:before="1"/>
              <w:ind w:left="31" w:right="7"/>
              <w:jc w:val="center"/>
              <w:rPr>
                <w:sz w:val="22"/>
              </w:rPr>
            </w:pPr>
            <w:r>
              <w:rPr>
                <w:sz w:val="22"/>
              </w:rPr>
              <w:t>8</w:t>
            </w:r>
            <w:r>
              <w:rPr>
                <w:spacing w:val="-2"/>
                <w:sz w:val="22"/>
              </w:rPr>
              <w:t> </w:t>
            </w:r>
            <w:r>
              <w:rPr>
                <w:sz w:val="22"/>
              </w:rPr>
              <w:t>(8342)</w:t>
            </w:r>
            <w:r>
              <w:rPr>
                <w:spacing w:val="-5"/>
                <w:sz w:val="22"/>
              </w:rPr>
              <w:t> </w:t>
            </w:r>
            <w:r>
              <w:rPr>
                <w:sz w:val="22"/>
              </w:rPr>
              <w:t>24</w:t>
            </w:r>
            <w:r>
              <w:rPr>
                <w:spacing w:val="-3"/>
                <w:sz w:val="22"/>
              </w:rPr>
              <w:t> </w:t>
            </w:r>
            <w:r>
              <w:rPr>
                <w:sz w:val="22"/>
              </w:rPr>
              <w:t>77</w:t>
            </w:r>
            <w:r>
              <w:rPr>
                <w:spacing w:val="-3"/>
                <w:sz w:val="22"/>
              </w:rPr>
              <w:t> </w:t>
            </w:r>
            <w:r>
              <w:rPr>
                <w:spacing w:val="-5"/>
                <w:sz w:val="22"/>
              </w:rPr>
              <w:t>77,</w:t>
            </w:r>
          </w:p>
          <w:p>
            <w:pPr>
              <w:pStyle w:val="TableParagraph"/>
              <w:ind w:left="30" w:right="7"/>
              <w:jc w:val="center"/>
              <w:rPr>
                <w:b/>
                <w:sz w:val="22"/>
              </w:rPr>
            </w:pPr>
            <w:hyperlink r:id="rId135">
              <w:r>
                <w:rPr>
                  <w:b/>
                  <w:color w:val="0462C1"/>
                  <w:spacing w:val="-2"/>
                  <w:sz w:val="22"/>
                  <w:u w:val="single" w:color="0462C1"/>
                </w:rPr>
                <w:t>cpprm@mbrm.ru</w:t>
              </w:r>
            </w:hyperlink>
          </w:p>
        </w:tc>
      </w:tr>
    </w:tbl>
    <w:p>
      <w:pPr>
        <w:pStyle w:val="BodyText"/>
        <w:spacing w:before="21"/>
        <w:rPr>
          <w:b/>
          <w:sz w:val="22"/>
        </w:rPr>
      </w:pPr>
      <w:r>
        <w:rPr>
          <w:b/>
          <w:sz w:val="22"/>
        </w:rPr>
        <w:drawing>
          <wp:anchor distT="0" distB="0" distL="0" distR="0" allowOverlap="1" layoutInCell="1" locked="0" behindDoc="1" simplePos="0" relativeHeight="482468352">
            <wp:simplePos x="0" y="0"/>
            <wp:positionH relativeFrom="page">
              <wp:posOffset>0</wp:posOffset>
            </wp:positionH>
            <wp:positionV relativeFrom="page">
              <wp:posOffset>0</wp:posOffset>
            </wp:positionV>
            <wp:extent cx="10694035" cy="7562215"/>
            <wp:effectExtent l="0" t="0" r="0" b="0"/>
            <wp:wrapNone/>
            <wp:docPr id="153" name="Image 153"/>
            <wp:cNvGraphicFramePr>
              <a:graphicFrameLocks/>
            </wp:cNvGraphicFramePr>
            <a:graphic>
              <a:graphicData uri="http://schemas.openxmlformats.org/drawingml/2006/picture">
                <pic:pic>
                  <pic:nvPicPr>
                    <pic:cNvPr id="153" name="Image 153"/>
                    <pic:cNvPicPr/>
                  </pic:nvPicPr>
                  <pic:blipFill>
                    <a:blip r:embed="rId6" cstate="print"/>
                    <a:stretch>
                      <a:fillRect/>
                    </a:stretch>
                  </pic:blipFill>
                  <pic:spPr>
                    <a:xfrm>
                      <a:off x="0" y="0"/>
                      <a:ext cx="10694035" cy="7562215"/>
                    </a:xfrm>
                    <a:prstGeom prst="rect">
                      <a:avLst/>
                    </a:prstGeom>
                  </pic:spPr>
                </pic:pic>
              </a:graphicData>
            </a:graphic>
          </wp:anchor>
        </w:drawing>
      </w:r>
    </w:p>
    <w:p>
      <w:pPr>
        <w:spacing w:before="0"/>
        <w:ind w:left="651" w:right="139" w:firstLine="0"/>
        <w:jc w:val="center"/>
        <w:rPr>
          <w:b/>
          <w:sz w:val="22"/>
        </w:rPr>
      </w:pPr>
      <w:r>
        <w:rPr>
          <w:b/>
          <w:spacing w:val="-2"/>
          <w:sz w:val="22"/>
        </w:rPr>
        <w:t>Образовательные</w:t>
      </w:r>
      <w:r>
        <w:rPr>
          <w:b/>
          <w:spacing w:val="16"/>
          <w:sz w:val="22"/>
        </w:rPr>
        <w:t> </w:t>
      </w:r>
      <w:r>
        <w:rPr>
          <w:b/>
          <w:spacing w:val="-2"/>
          <w:sz w:val="22"/>
        </w:rPr>
        <w:t>мероприятия</w:t>
      </w:r>
    </w:p>
    <w:p>
      <w:pPr>
        <w:pStyle w:val="BodyText"/>
        <w:spacing w:before="26"/>
        <w:rPr>
          <w:b/>
          <w:sz w:val="20"/>
        </w:rPr>
      </w:pPr>
    </w:p>
    <w:tbl>
      <w:tblPr>
        <w:tblW w:w="0" w:type="auto"/>
        <w:jc w:val="left"/>
        <w:tblInd w:w="85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2336"/>
        <w:gridCol w:w="2970"/>
        <w:gridCol w:w="3947"/>
        <w:gridCol w:w="2824"/>
        <w:gridCol w:w="3400"/>
      </w:tblGrid>
      <w:tr>
        <w:trPr>
          <w:trHeight w:val="1612" w:hRule="atLeast"/>
        </w:trPr>
        <w:tc>
          <w:tcPr>
            <w:tcW w:w="2336" w:type="dxa"/>
            <w:tcBorders>
              <w:left w:val="nil"/>
            </w:tcBorders>
          </w:tcPr>
          <w:p>
            <w:pPr>
              <w:pStyle w:val="TableParagraph"/>
              <w:ind w:left="107" w:right="293"/>
              <w:rPr>
                <w:sz w:val="22"/>
              </w:rPr>
            </w:pPr>
            <w:r>
              <w:rPr>
                <w:sz w:val="22"/>
              </w:rPr>
              <w:t>Семинар</w:t>
            </w:r>
            <w:r>
              <w:rPr>
                <w:spacing w:val="-13"/>
                <w:sz w:val="22"/>
              </w:rPr>
              <w:t> </w:t>
            </w:r>
            <w:r>
              <w:rPr>
                <w:sz w:val="22"/>
              </w:rPr>
              <w:t>"Пожарная </w:t>
            </w:r>
            <w:r>
              <w:rPr>
                <w:spacing w:val="-2"/>
                <w:sz w:val="22"/>
              </w:rPr>
              <w:t>безопасность"</w:t>
            </w:r>
          </w:p>
        </w:tc>
        <w:tc>
          <w:tcPr>
            <w:tcW w:w="2970" w:type="dxa"/>
          </w:tcPr>
          <w:p>
            <w:pPr>
              <w:pStyle w:val="TableParagraph"/>
              <w:ind w:left="426" w:hanging="298"/>
              <w:rPr>
                <w:sz w:val="22"/>
              </w:rPr>
            </w:pPr>
            <w:r>
              <w:rPr>
                <w:sz w:val="22"/>
              </w:rPr>
              <w:t>Субъекты</w:t>
            </w:r>
            <w:r>
              <w:rPr>
                <w:spacing w:val="-12"/>
                <w:sz w:val="22"/>
              </w:rPr>
              <w:t> </w:t>
            </w:r>
            <w:r>
              <w:rPr>
                <w:sz w:val="22"/>
              </w:rPr>
              <w:t>малого</w:t>
            </w:r>
            <w:r>
              <w:rPr>
                <w:spacing w:val="-13"/>
                <w:sz w:val="22"/>
              </w:rPr>
              <w:t> </w:t>
            </w:r>
            <w:r>
              <w:rPr>
                <w:sz w:val="22"/>
              </w:rPr>
              <w:t>и</w:t>
            </w:r>
            <w:r>
              <w:rPr>
                <w:spacing w:val="-11"/>
                <w:sz w:val="22"/>
              </w:rPr>
              <w:t> </w:t>
            </w:r>
            <w:r>
              <w:rPr>
                <w:sz w:val="22"/>
              </w:rPr>
              <w:t>среднего </w:t>
            </w:r>
            <w:r>
              <w:rPr>
                <w:spacing w:val="-2"/>
                <w:sz w:val="22"/>
              </w:rPr>
              <w:t>предпринимательства</w:t>
            </w:r>
          </w:p>
        </w:tc>
        <w:tc>
          <w:tcPr>
            <w:tcW w:w="3947" w:type="dxa"/>
          </w:tcPr>
          <w:p>
            <w:pPr>
              <w:pStyle w:val="TableParagraph"/>
              <w:ind w:left="102"/>
              <w:rPr>
                <w:sz w:val="22"/>
              </w:rPr>
            </w:pPr>
            <w:r>
              <w:rPr>
                <w:color w:val="000000"/>
                <w:sz w:val="22"/>
                <w:shd w:fill="FFFFFF" w:color="auto" w:val="clear"/>
              </w:rPr>
              <w:t>Рассмотрение</w:t>
            </w:r>
            <w:r>
              <w:rPr>
                <w:color w:val="000000"/>
                <w:spacing w:val="-13"/>
                <w:sz w:val="22"/>
                <w:shd w:fill="FFFFFF" w:color="auto" w:val="clear"/>
              </w:rPr>
              <w:t> </w:t>
            </w:r>
            <w:r>
              <w:rPr>
                <w:color w:val="000000"/>
                <w:sz w:val="22"/>
                <w:shd w:fill="FFFFFF" w:color="auto" w:val="clear"/>
              </w:rPr>
              <w:t>вопросов</w:t>
            </w:r>
            <w:r>
              <w:rPr>
                <w:color w:val="000000"/>
                <w:spacing w:val="-12"/>
                <w:sz w:val="22"/>
                <w:shd w:fill="FFFFFF" w:color="auto" w:val="clear"/>
              </w:rPr>
              <w:t> </w:t>
            </w:r>
            <w:r>
              <w:rPr>
                <w:color w:val="000000"/>
                <w:sz w:val="22"/>
                <w:shd w:fill="FFFFFF" w:color="auto" w:val="clear"/>
              </w:rPr>
              <w:t>по</w:t>
            </w:r>
            <w:r>
              <w:rPr>
                <w:color w:val="000000"/>
                <w:spacing w:val="-13"/>
                <w:sz w:val="22"/>
                <w:shd w:fill="FFFFFF" w:color="auto" w:val="clear"/>
              </w:rPr>
              <w:t> </w:t>
            </w:r>
            <w:r>
              <w:rPr>
                <w:color w:val="000000"/>
                <w:sz w:val="22"/>
                <w:shd w:fill="FFFFFF" w:color="auto" w:val="clear"/>
              </w:rPr>
              <w:t>пожарной</w:t>
            </w:r>
            <w:r>
              <w:rPr>
                <w:color w:val="000000"/>
                <w:sz w:val="22"/>
              </w:rPr>
              <w:t> </w:t>
            </w:r>
            <w:r>
              <w:rPr>
                <w:color w:val="000000"/>
                <w:spacing w:val="-2"/>
                <w:sz w:val="22"/>
                <w:shd w:fill="FFFFFF" w:color="auto" w:val="clear"/>
              </w:rPr>
              <w:t>безопасности</w:t>
            </w:r>
          </w:p>
        </w:tc>
        <w:tc>
          <w:tcPr>
            <w:tcW w:w="2824" w:type="dxa"/>
          </w:tcPr>
          <w:p>
            <w:pPr>
              <w:pStyle w:val="TableParagraph"/>
              <w:spacing w:line="268" w:lineRule="exact"/>
              <w:ind w:left="3" w:right="13"/>
              <w:jc w:val="center"/>
              <w:rPr>
                <w:sz w:val="22"/>
              </w:rPr>
            </w:pPr>
            <w:r>
              <w:rPr>
                <w:sz w:val="22"/>
              </w:rPr>
              <w:t>Субсидируется</w:t>
            </w:r>
            <w:r>
              <w:rPr>
                <w:spacing w:val="-13"/>
                <w:sz w:val="22"/>
              </w:rPr>
              <w:t> </w:t>
            </w:r>
            <w:r>
              <w:rPr>
                <w:spacing w:val="-4"/>
                <w:sz w:val="22"/>
              </w:rPr>
              <w:t>100%</w:t>
            </w:r>
          </w:p>
        </w:tc>
        <w:tc>
          <w:tcPr>
            <w:tcW w:w="3400" w:type="dxa"/>
            <w:tcBorders>
              <w:right w:val="nil"/>
            </w:tcBorders>
          </w:tcPr>
          <w:p>
            <w:pPr>
              <w:pStyle w:val="TableParagraph"/>
              <w:ind w:left="421" w:right="415" w:firstLine="2"/>
              <w:jc w:val="center"/>
              <w:rPr>
                <w:sz w:val="22"/>
              </w:rPr>
            </w:pPr>
            <w:r>
              <w:rPr>
                <w:sz w:val="22"/>
              </w:rPr>
              <w:t>Узнать подробнее можно </w:t>
            </w:r>
            <w:hyperlink r:id="rId134">
              <w:r>
                <w:rPr>
                  <w:color w:val="0462C1"/>
                  <w:spacing w:val="-2"/>
                  <w:sz w:val="22"/>
                  <w:u w:val="single" w:color="0462C1"/>
                </w:rPr>
                <w:t>https://mbrm.ru/consulting-</w:t>
              </w:r>
            </w:hyperlink>
            <w:r>
              <w:rPr>
                <w:color w:val="0462C1"/>
                <w:spacing w:val="-2"/>
                <w:sz w:val="22"/>
              </w:rPr>
              <w:t> </w:t>
            </w:r>
            <w:hyperlink r:id="rId134">
              <w:r>
                <w:rPr>
                  <w:color w:val="0462C1"/>
                  <w:spacing w:val="-2"/>
                  <w:sz w:val="22"/>
                  <w:u w:val="single" w:color="0462C1"/>
                </w:rPr>
                <w:t>support/</w:t>
              </w:r>
            </w:hyperlink>
          </w:p>
          <w:p>
            <w:pPr>
              <w:pStyle w:val="TableParagraph"/>
              <w:ind w:left="4"/>
              <w:jc w:val="center"/>
              <w:rPr>
                <w:sz w:val="22"/>
              </w:rPr>
            </w:pPr>
            <w:r>
              <w:rPr>
                <w:sz w:val="22"/>
              </w:rPr>
              <w:t>Контактная</w:t>
            </w:r>
            <w:r>
              <w:rPr>
                <w:spacing w:val="-9"/>
                <w:sz w:val="22"/>
              </w:rPr>
              <w:t> </w:t>
            </w:r>
            <w:r>
              <w:rPr>
                <w:spacing w:val="-2"/>
                <w:sz w:val="22"/>
              </w:rPr>
              <w:t>информация:</w:t>
            </w:r>
          </w:p>
          <w:p>
            <w:pPr>
              <w:pStyle w:val="TableParagraph"/>
              <w:ind w:left="7"/>
              <w:jc w:val="center"/>
              <w:rPr>
                <w:sz w:val="22"/>
              </w:rPr>
            </w:pPr>
            <w:r>
              <w:rPr>
                <w:sz w:val="22"/>
              </w:rPr>
              <w:t>8</w:t>
            </w:r>
            <w:r>
              <w:rPr>
                <w:spacing w:val="-2"/>
                <w:sz w:val="22"/>
              </w:rPr>
              <w:t> </w:t>
            </w:r>
            <w:r>
              <w:rPr>
                <w:sz w:val="22"/>
              </w:rPr>
              <w:t>(8342)</w:t>
            </w:r>
            <w:r>
              <w:rPr>
                <w:spacing w:val="-5"/>
                <w:sz w:val="22"/>
              </w:rPr>
              <w:t> </w:t>
            </w:r>
            <w:r>
              <w:rPr>
                <w:sz w:val="22"/>
              </w:rPr>
              <w:t>24</w:t>
            </w:r>
            <w:r>
              <w:rPr>
                <w:spacing w:val="-3"/>
                <w:sz w:val="22"/>
              </w:rPr>
              <w:t> </w:t>
            </w:r>
            <w:r>
              <w:rPr>
                <w:sz w:val="22"/>
              </w:rPr>
              <w:t>77</w:t>
            </w:r>
            <w:r>
              <w:rPr>
                <w:spacing w:val="-3"/>
                <w:sz w:val="22"/>
              </w:rPr>
              <w:t> </w:t>
            </w:r>
            <w:r>
              <w:rPr>
                <w:spacing w:val="-5"/>
                <w:sz w:val="22"/>
              </w:rPr>
              <w:t>77,</w:t>
            </w:r>
          </w:p>
          <w:p>
            <w:pPr>
              <w:pStyle w:val="TableParagraph"/>
              <w:spacing w:line="249" w:lineRule="exact"/>
              <w:ind w:left="6"/>
              <w:jc w:val="center"/>
              <w:rPr>
                <w:b/>
                <w:sz w:val="22"/>
              </w:rPr>
            </w:pPr>
            <w:hyperlink r:id="rId135">
              <w:r>
                <w:rPr>
                  <w:b/>
                  <w:color w:val="0462C1"/>
                  <w:spacing w:val="-2"/>
                  <w:sz w:val="22"/>
                  <w:u w:val="single" w:color="0462C1"/>
                </w:rPr>
                <w:t>cpprm@mbrm.ru</w:t>
              </w:r>
            </w:hyperlink>
          </w:p>
        </w:tc>
      </w:tr>
      <w:tr>
        <w:trPr>
          <w:trHeight w:val="1610" w:hRule="atLeast"/>
        </w:trPr>
        <w:tc>
          <w:tcPr>
            <w:tcW w:w="2336" w:type="dxa"/>
            <w:tcBorders>
              <w:left w:val="nil"/>
            </w:tcBorders>
          </w:tcPr>
          <w:p>
            <w:pPr>
              <w:pStyle w:val="TableParagraph"/>
              <w:ind w:left="107" w:right="536"/>
              <w:rPr>
                <w:sz w:val="22"/>
              </w:rPr>
            </w:pPr>
            <w:r>
              <w:rPr>
                <w:sz w:val="22"/>
              </w:rPr>
              <w:t>Семинар</w:t>
            </w:r>
            <w:r>
              <w:rPr>
                <w:spacing w:val="-13"/>
                <w:sz w:val="22"/>
              </w:rPr>
              <w:t> </w:t>
            </w:r>
            <w:r>
              <w:rPr>
                <w:sz w:val="22"/>
              </w:rPr>
              <w:t>«Охрана </w:t>
            </w:r>
            <w:r>
              <w:rPr>
                <w:spacing w:val="-2"/>
                <w:sz w:val="22"/>
              </w:rPr>
              <w:t>труда»</w:t>
            </w:r>
          </w:p>
        </w:tc>
        <w:tc>
          <w:tcPr>
            <w:tcW w:w="2970" w:type="dxa"/>
          </w:tcPr>
          <w:p>
            <w:pPr>
              <w:pStyle w:val="TableParagraph"/>
              <w:ind w:left="426" w:hanging="298"/>
              <w:rPr>
                <w:sz w:val="22"/>
              </w:rPr>
            </w:pPr>
            <w:r>
              <w:rPr>
                <w:sz w:val="22"/>
              </w:rPr>
              <w:t>Субъекты</w:t>
            </w:r>
            <w:r>
              <w:rPr>
                <w:spacing w:val="-12"/>
                <w:sz w:val="22"/>
              </w:rPr>
              <w:t> </w:t>
            </w:r>
            <w:r>
              <w:rPr>
                <w:sz w:val="22"/>
              </w:rPr>
              <w:t>малого</w:t>
            </w:r>
            <w:r>
              <w:rPr>
                <w:spacing w:val="-13"/>
                <w:sz w:val="22"/>
              </w:rPr>
              <w:t> </w:t>
            </w:r>
            <w:r>
              <w:rPr>
                <w:sz w:val="22"/>
              </w:rPr>
              <w:t>и</w:t>
            </w:r>
            <w:r>
              <w:rPr>
                <w:spacing w:val="-11"/>
                <w:sz w:val="22"/>
              </w:rPr>
              <w:t> </w:t>
            </w:r>
            <w:r>
              <w:rPr>
                <w:sz w:val="22"/>
              </w:rPr>
              <w:t>среднего </w:t>
            </w:r>
            <w:r>
              <w:rPr>
                <w:spacing w:val="-2"/>
                <w:sz w:val="22"/>
              </w:rPr>
              <w:t>предпринимательства</w:t>
            </w:r>
          </w:p>
        </w:tc>
        <w:tc>
          <w:tcPr>
            <w:tcW w:w="3947" w:type="dxa"/>
          </w:tcPr>
          <w:p>
            <w:pPr>
              <w:pStyle w:val="TableParagraph"/>
              <w:ind w:left="102" w:right="300"/>
              <w:rPr>
                <w:sz w:val="22"/>
              </w:rPr>
            </w:pPr>
            <w:r>
              <w:rPr>
                <w:color w:val="000000"/>
                <w:sz w:val="22"/>
                <w:shd w:fill="FFFFFF" w:color="auto" w:val="clear"/>
              </w:rPr>
              <w:t>Рассмотрение</w:t>
            </w:r>
            <w:r>
              <w:rPr>
                <w:color w:val="000000"/>
                <w:spacing w:val="-13"/>
                <w:sz w:val="22"/>
                <w:shd w:fill="FFFFFF" w:color="auto" w:val="clear"/>
              </w:rPr>
              <w:t> </w:t>
            </w:r>
            <w:r>
              <w:rPr>
                <w:color w:val="000000"/>
                <w:sz w:val="22"/>
                <w:shd w:fill="FFFFFF" w:color="auto" w:val="clear"/>
              </w:rPr>
              <w:t>вопросов</w:t>
            </w:r>
            <w:r>
              <w:rPr>
                <w:color w:val="000000"/>
                <w:spacing w:val="-12"/>
                <w:sz w:val="22"/>
                <w:shd w:fill="FFFFFF" w:color="auto" w:val="clear"/>
              </w:rPr>
              <w:t> </w:t>
            </w:r>
            <w:r>
              <w:rPr>
                <w:color w:val="000000"/>
                <w:sz w:val="22"/>
                <w:shd w:fill="FFFFFF" w:color="auto" w:val="clear"/>
              </w:rPr>
              <w:t>по</w:t>
            </w:r>
            <w:r>
              <w:rPr>
                <w:color w:val="000000"/>
                <w:spacing w:val="-13"/>
                <w:sz w:val="22"/>
                <w:shd w:fill="FFFFFF" w:color="auto" w:val="clear"/>
              </w:rPr>
              <w:t> </w:t>
            </w:r>
            <w:r>
              <w:rPr>
                <w:color w:val="000000"/>
                <w:sz w:val="22"/>
                <w:shd w:fill="FFFFFF" w:color="auto" w:val="clear"/>
              </w:rPr>
              <w:t>охране</w:t>
            </w:r>
            <w:r>
              <w:rPr>
                <w:color w:val="000000"/>
                <w:sz w:val="22"/>
              </w:rPr>
              <w:t> </w:t>
            </w:r>
            <w:r>
              <w:rPr>
                <w:color w:val="000000"/>
                <w:spacing w:val="-2"/>
                <w:sz w:val="22"/>
                <w:shd w:fill="FFFFFF" w:color="auto" w:val="clear"/>
              </w:rPr>
              <w:t>труда</w:t>
            </w:r>
          </w:p>
        </w:tc>
        <w:tc>
          <w:tcPr>
            <w:tcW w:w="2824" w:type="dxa"/>
          </w:tcPr>
          <w:p>
            <w:pPr>
              <w:pStyle w:val="TableParagraph"/>
              <w:spacing w:line="268" w:lineRule="exact"/>
              <w:ind w:left="3" w:right="13"/>
              <w:jc w:val="center"/>
              <w:rPr>
                <w:sz w:val="22"/>
              </w:rPr>
            </w:pPr>
            <w:r>
              <w:rPr>
                <w:sz w:val="22"/>
              </w:rPr>
              <w:t>Субсидируется</w:t>
            </w:r>
            <w:r>
              <w:rPr>
                <w:spacing w:val="-13"/>
                <w:sz w:val="22"/>
              </w:rPr>
              <w:t> </w:t>
            </w:r>
            <w:r>
              <w:rPr>
                <w:spacing w:val="-4"/>
                <w:sz w:val="22"/>
              </w:rPr>
              <w:t>100%</w:t>
            </w:r>
          </w:p>
        </w:tc>
        <w:tc>
          <w:tcPr>
            <w:tcW w:w="3400" w:type="dxa"/>
            <w:tcBorders>
              <w:right w:val="nil"/>
            </w:tcBorders>
          </w:tcPr>
          <w:p>
            <w:pPr>
              <w:pStyle w:val="TableParagraph"/>
              <w:ind w:left="421" w:right="415" w:firstLine="2"/>
              <w:jc w:val="center"/>
              <w:rPr>
                <w:sz w:val="22"/>
              </w:rPr>
            </w:pPr>
            <w:r>
              <w:rPr>
                <w:sz w:val="22"/>
              </w:rPr>
              <w:t>Узнать подробнее можно </w:t>
            </w:r>
            <w:hyperlink r:id="rId134">
              <w:r>
                <w:rPr>
                  <w:color w:val="0462C1"/>
                  <w:spacing w:val="-2"/>
                  <w:sz w:val="22"/>
                  <w:u w:val="single" w:color="0462C1"/>
                </w:rPr>
                <w:t>https://mbrm.ru/consulting-</w:t>
              </w:r>
            </w:hyperlink>
            <w:r>
              <w:rPr>
                <w:color w:val="0462C1"/>
                <w:spacing w:val="-2"/>
                <w:sz w:val="22"/>
              </w:rPr>
              <w:t> </w:t>
            </w:r>
            <w:hyperlink r:id="rId134">
              <w:r>
                <w:rPr>
                  <w:color w:val="0462C1"/>
                  <w:spacing w:val="-2"/>
                  <w:sz w:val="22"/>
                  <w:u w:val="single" w:color="0462C1"/>
                </w:rPr>
                <w:t>support/</w:t>
              </w:r>
            </w:hyperlink>
          </w:p>
          <w:p>
            <w:pPr>
              <w:pStyle w:val="TableParagraph"/>
              <w:spacing w:line="267" w:lineRule="exact"/>
              <w:ind w:left="4"/>
              <w:jc w:val="center"/>
              <w:rPr>
                <w:sz w:val="22"/>
              </w:rPr>
            </w:pPr>
            <w:r>
              <w:rPr>
                <w:sz w:val="22"/>
              </w:rPr>
              <w:t>Контактная</w:t>
            </w:r>
            <w:r>
              <w:rPr>
                <w:spacing w:val="-9"/>
                <w:sz w:val="22"/>
              </w:rPr>
              <w:t> </w:t>
            </w:r>
            <w:r>
              <w:rPr>
                <w:spacing w:val="-2"/>
                <w:sz w:val="22"/>
              </w:rPr>
              <w:t>информация:</w:t>
            </w:r>
          </w:p>
          <w:p>
            <w:pPr>
              <w:pStyle w:val="TableParagraph"/>
              <w:spacing w:line="267" w:lineRule="exact"/>
              <w:ind w:left="7"/>
              <w:jc w:val="center"/>
              <w:rPr>
                <w:sz w:val="22"/>
              </w:rPr>
            </w:pPr>
            <w:r>
              <w:rPr>
                <w:sz w:val="22"/>
              </w:rPr>
              <w:t>8</w:t>
            </w:r>
            <w:r>
              <w:rPr>
                <w:spacing w:val="-2"/>
                <w:sz w:val="22"/>
              </w:rPr>
              <w:t> </w:t>
            </w:r>
            <w:r>
              <w:rPr>
                <w:sz w:val="22"/>
              </w:rPr>
              <w:t>(8342)</w:t>
            </w:r>
            <w:r>
              <w:rPr>
                <w:spacing w:val="-5"/>
                <w:sz w:val="22"/>
              </w:rPr>
              <w:t> </w:t>
            </w:r>
            <w:r>
              <w:rPr>
                <w:sz w:val="22"/>
              </w:rPr>
              <w:t>24</w:t>
            </w:r>
            <w:r>
              <w:rPr>
                <w:spacing w:val="-3"/>
                <w:sz w:val="22"/>
              </w:rPr>
              <w:t> </w:t>
            </w:r>
            <w:r>
              <w:rPr>
                <w:sz w:val="22"/>
              </w:rPr>
              <w:t>77</w:t>
            </w:r>
            <w:r>
              <w:rPr>
                <w:spacing w:val="-3"/>
                <w:sz w:val="22"/>
              </w:rPr>
              <w:t> </w:t>
            </w:r>
            <w:r>
              <w:rPr>
                <w:spacing w:val="-5"/>
                <w:sz w:val="22"/>
              </w:rPr>
              <w:t>77,</w:t>
            </w:r>
          </w:p>
          <w:p>
            <w:pPr>
              <w:pStyle w:val="TableParagraph"/>
              <w:spacing w:line="249" w:lineRule="exact"/>
              <w:ind w:left="6"/>
              <w:jc w:val="center"/>
              <w:rPr>
                <w:b/>
                <w:sz w:val="22"/>
              </w:rPr>
            </w:pPr>
            <w:hyperlink r:id="rId135">
              <w:r>
                <w:rPr>
                  <w:b/>
                  <w:color w:val="0462C1"/>
                  <w:spacing w:val="-2"/>
                  <w:sz w:val="22"/>
                  <w:u w:val="single" w:color="0462C1"/>
                </w:rPr>
                <w:t>cpprm@mbrm.ru</w:t>
              </w:r>
            </w:hyperlink>
          </w:p>
        </w:tc>
      </w:tr>
      <w:tr>
        <w:trPr>
          <w:trHeight w:val="1612" w:hRule="atLeast"/>
        </w:trPr>
        <w:tc>
          <w:tcPr>
            <w:tcW w:w="2336" w:type="dxa"/>
            <w:tcBorders>
              <w:left w:val="nil"/>
            </w:tcBorders>
          </w:tcPr>
          <w:p>
            <w:pPr>
              <w:pStyle w:val="TableParagraph"/>
              <w:ind w:left="107" w:right="241"/>
              <w:rPr>
                <w:sz w:val="22"/>
              </w:rPr>
            </w:pPr>
            <w:r>
              <w:rPr>
                <w:sz w:val="22"/>
              </w:rPr>
              <w:t>Комплексная услуга </w:t>
            </w:r>
            <w:r>
              <w:rPr>
                <w:spacing w:val="-2"/>
                <w:sz w:val="22"/>
              </w:rPr>
              <w:t>Акселерационная </w:t>
            </w:r>
            <w:r>
              <w:rPr>
                <w:sz w:val="22"/>
              </w:rPr>
              <w:t>программа «Школа стартапов</w:t>
            </w:r>
            <w:r>
              <w:rPr>
                <w:spacing w:val="-13"/>
                <w:sz w:val="22"/>
              </w:rPr>
              <w:t> </w:t>
            </w:r>
            <w:r>
              <w:rPr>
                <w:sz w:val="22"/>
              </w:rPr>
              <w:t>Сколково»</w:t>
            </w:r>
          </w:p>
        </w:tc>
        <w:tc>
          <w:tcPr>
            <w:tcW w:w="2970" w:type="dxa"/>
          </w:tcPr>
          <w:p>
            <w:pPr>
              <w:pStyle w:val="TableParagraph"/>
              <w:ind w:left="426" w:hanging="298"/>
              <w:rPr>
                <w:sz w:val="22"/>
              </w:rPr>
            </w:pPr>
            <w:r>
              <w:rPr>
                <w:sz w:val="22"/>
              </w:rPr>
              <w:t>Субъекты</w:t>
            </w:r>
            <w:r>
              <w:rPr>
                <w:spacing w:val="-12"/>
                <w:sz w:val="22"/>
              </w:rPr>
              <w:t> </w:t>
            </w:r>
            <w:r>
              <w:rPr>
                <w:sz w:val="22"/>
              </w:rPr>
              <w:t>малого</w:t>
            </w:r>
            <w:r>
              <w:rPr>
                <w:spacing w:val="-13"/>
                <w:sz w:val="22"/>
              </w:rPr>
              <w:t> </w:t>
            </w:r>
            <w:r>
              <w:rPr>
                <w:sz w:val="22"/>
              </w:rPr>
              <w:t>и</w:t>
            </w:r>
            <w:r>
              <w:rPr>
                <w:spacing w:val="-11"/>
                <w:sz w:val="22"/>
              </w:rPr>
              <w:t> </w:t>
            </w:r>
            <w:r>
              <w:rPr>
                <w:sz w:val="22"/>
              </w:rPr>
              <w:t>среднего </w:t>
            </w:r>
            <w:r>
              <w:rPr>
                <w:spacing w:val="-2"/>
                <w:sz w:val="22"/>
              </w:rPr>
              <w:t>предпринимательства</w:t>
            </w:r>
          </w:p>
        </w:tc>
        <w:tc>
          <w:tcPr>
            <w:tcW w:w="3947" w:type="dxa"/>
          </w:tcPr>
          <w:p>
            <w:pPr>
              <w:pStyle w:val="TableParagraph"/>
              <w:spacing w:line="268" w:lineRule="exact"/>
              <w:ind w:left="102"/>
              <w:rPr>
                <w:sz w:val="22"/>
              </w:rPr>
            </w:pPr>
            <w:r>
              <w:rPr>
                <w:color w:val="000000"/>
                <w:sz w:val="22"/>
                <w:shd w:fill="FFFFFF" w:color="auto" w:val="clear"/>
              </w:rPr>
              <w:t>Обучающая</w:t>
            </w:r>
            <w:r>
              <w:rPr>
                <w:color w:val="000000"/>
                <w:spacing w:val="-9"/>
                <w:sz w:val="22"/>
                <w:shd w:fill="FFFFFF" w:color="auto" w:val="clear"/>
              </w:rPr>
              <w:t> </w:t>
            </w:r>
            <w:r>
              <w:rPr>
                <w:color w:val="000000"/>
                <w:sz w:val="22"/>
                <w:shd w:fill="FFFFFF" w:color="auto" w:val="clear"/>
              </w:rPr>
              <w:t>программа</w:t>
            </w:r>
            <w:r>
              <w:rPr>
                <w:color w:val="000000"/>
                <w:spacing w:val="-8"/>
                <w:sz w:val="22"/>
                <w:shd w:fill="FFFFFF" w:color="auto" w:val="clear"/>
              </w:rPr>
              <w:t> </w:t>
            </w:r>
            <w:r>
              <w:rPr>
                <w:color w:val="000000"/>
                <w:spacing w:val="-5"/>
                <w:sz w:val="22"/>
                <w:shd w:fill="FFFFFF" w:color="auto" w:val="clear"/>
              </w:rPr>
              <w:t>для</w:t>
            </w:r>
          </w:p>
          <w:p>
            <w:pPr>
              <w:pStyle w:val="TableParagraph"/>
              <w:ind w:left="102" w:right="109"/>
              <w:rPr>
                <w:sz w:val="22"/>
              </w:rPr>
            </w:pPr>
            <w:r>
              <w:rPr>
                <w:color w:val="000000"/>
                <w:sz w:val="22"/>
                <w:shd w:fill="FFFFFF" w:color="auto" w:val="clear"/>
              </w:rPr>
              <w:t>инновационных</w:t>
            </w:r>
            <w:r>
              <w:rPr>
                <w:color w:val="000000"/>
                <w:spacing w:val="-13"/>
                <w:sz w:val="22"/>
                <w:shd w:fill="FFFFFF" w:color="auto" w:val="clear"/>
              </w:rPr>
              <w:t> </w:t>
            </w:r>
            <w:r>
              <w:rPr>
                <w:color w:val="000000"/>
                <w:sz w:val="22"/>
                <w:shd w:fill="FFFFFF" w:color="auto" w:val="clear"/>
              </w:rPr>
              <w:t>стартапов,</w:t>
            </w:r>
            <w:r>
              <w:rPr>
                <w:color w:val="000000"/>
                <w:spacing w:val="-12"/>
                <w:sz w:val="22"/>
                <w:shd w:fill="FFFFFF" w:color="auto" w:val="clear"/>
              </w:rPr>
              <w:t> </w:t>
            </w:r>
            <w:r>
              <w:rPr>
                <w:color w:val="000000"/>
                <w:sz w:val="22"/>
                <w:shd w:fill="FFFFFF" w:color="auto" w:val="clear"/>
              </w:rPr>
              <w:t>совместно</w:t>
            </w:r>
            <w:r>
              <w:rPr>
                <w:color w:val="000000"/>
                <w:sz w:val="22"/>
              </w:rPr>
              <w:t> </w:t>
            </w:r>
            <w:r>
              <w:rPr>
                <w:color w:val="000000"/>
                <w:sz w:val="22"/>
                <w:shd w:fill="FFFFFF" w:color="auto" w:val="clear"/>
              </w:rPr>
              <w:t>со Сколково</w:t>
            </w:r>
          </w:p>
        </w:tc>
        <w:tc>
          <w:tcPr>
            <w:tcW w:w="2824" w:type="dxa"/>
          </w:tcPr>
          <w:p>
            <w:pPr>
              <w:pStyle w:val="TableParagraph"/>
              <w:spacing w:line="268" w:lineRule="exact"/>
              <w:ind w:left="3" w:right="13"/>
              <w:jc w:val="center"/>
              <w:rPr>
                <w:sz w:val="22"/>
              </w:rPr>
            </w:pPr>
            <w:r>
              <w:rPr>
                <w:sz w:val="22"/>
              </w:rPr>
              <w:t>Субсидируется</w:t>
            </w:r>
            <w:r>
              <w:rPr>
                <w:spacing w:val="-13"/>
                <w:sz w:val="22"/>
              </w:rPr>
              <w:t> </w:t>
            </w:r>
            <w:r>
              <w:rPr>
                <w:spacing w:val="-4"/>
                <w:sz w:val="22"/>
              </w:rPr>
              <w:t>100%</w:t>
            </w:r>
          </w:p>
        </w:tc>
        <w:tc>
          <w:tcPr>
            <w:tcW w:w="3400" w:type="dxa"/>
            <w:tcBorders>
              <w:right w:val="nil"/>
            </w:tcBorders>
          </w:tcPr>
          <w:p>
            <w:pPr>
              <w:pStyle w:val="TableParagraph"/>
              <w:ind w:left="421" w:right="415" w:firstLine="2"/>
              <w:jc w:val="center"/>
              <w:rPr>
                <w:sz w:val="22"/>
              </w:rPr>
            </w:pPr>
            <w:r>
              <w:rPr>
                <w:sz w:val="22"/>
              </w:rPr>
              <w:t>Узнать подробнее можно </w:t>
            </w:r>
            <w:hyperlink r:id="rId134">
              <w:r>
                <w:rPr>
                  <w:color w:val="0462C1"/>
                  <w:spacing w:val="-2"/>
                  <w:sz w:val="22"/>
                  <w:u w:val="single" w:color="0462C1"/>
                </w:rPr>
                <w:t>https://mbrm.ru/consulting-</w:t>
              </w:r>
            </w:hyperlink>
            <w:r>
              <w:rPr>
                <w:color w:val="0462C1"/>
                <w:spacing w:val="-2"/>
                <w:sz w:val="22"/>
              </w:rPr>
              <w:t> </w:t>
            </w:r>
            <w:hyperlink r:id="rId134">
              <w:r>
                <w:rPr>
                  <w:color w:val="0462C1"/>
                  <w:spacing w:val="-2"/>
                  <w:sz w:val="22"/>
                  <w:u w:val="single" w:color="0462C1"/>
                </w:rPr>
                <w:t>support/</w:t>
              </w:r>
            </w:hyperlink>
          </w:p>
          <w:p>
            <w:pPr>
              <w:pStyle w:val="TableParagraph"/>
              <w:ind w:left="4"/>
              <w:jc w:val="center"/>
              <w:rPr>
                <w:sz w:val="22"/>
              </w:rPr>
            </w:pPr>
            <w:r>
              <w:rPr>
                <w:sz w:val="22"/>
              </w:rPr>
              <w:t>Контактная</w:t>
            </w:r>
            <w:r>
              <w:rPr>
                <w:spacing w:val="-9"/>
                <w:sz w:val="22"/>
              </w:rPr>
              <w:t> </w:t>
            </w:r>
            <w:r>
              <w:rPr>
                <w:spacing w:val="-2"/>
                <w:sz w:val="22"/>
              </w:rPr>
              <w:t>информация:</w:t>
            </w:r>
          </w:p>
          <w:p>
            <w:pPr>
              <w:pStyle w:val="TableParagraph"/>
              <w:ind w:left="7"/>
              <w:jc w:val="center"/>
              <w:rPr>
                <w:sz w:val="22"/>
              </w:rPr>
            </w:pPr>
            <w:r>
              <w:rPr>
                <w:sz w:val="22"/>
              </w:rPr>
              <w:t>8</w:t>
            </w:r>
            <w:r>
              <w:rPr>
                <w:spacing w:val="-2"/>
                <w:sz w:val="22"/>
              </w:rPr>
              <w:t> </w:t>
            </w:r>
            <w:r>
              <w:rPr>
                <w:sz w:val="22"/>
              </w:rPr>
              <w:t>(8342)</w:t>
            </w:r>
            <w:r>
              <w:rPr>
                <w:spacing w:val="-5"/>
                <w:sz w:val="22"/>
              </w:rPr>
              <w:t> </w:t>
            </w:r>
            <w:r>
              <w:rPr>
                <w:sz w:val="22"/>
              </w:rPr>
              <w:t>24</w:t>
            </w:r>
            <w:r>
              <w:rPr>
                <w:spacing w:val="-3"/>
                <w:sz w:val="22"/>
              </w:rPr>
              <w:t> </w:t>
            </w:r>
            <w:r>
              <w:rPr>
                <w:sz w:val="22"/>
              </w:rPr>
              <w:t>77</w:t>
            </w:r>
            <w:r>
              <w:rPr>
                <w:spacing w:val="-3"/>
                <w:sz w:val="22"/>
              </w:rPr>
              <w:t> </w:t>
            </w:r>
            <w:r>
              <w:rPr>
                <w:spacing w:val="-5"/>
                <w:sz w:val="22"/>
              </w:rPr>
              <w:t>77,</w:t>
            </w:r>
          </w:p>
          <w:p>
            <w:pPr>
              <w:pStyle w:val="TableParagraph"/>
              <w:spacing w:line="249" w:lineRule="exact" w:before="1"/>
              <w:ind w:left="6"/>
              <w:jc w:val="center"/>
              <w:rPr>
                <w:b/>
                <w:sz w:val="22"/>
              </w:rPr>
            </w:pPr>
            <w:hyperlink r:id="rId135">
              <w:r>
                <w:rPr>
                  <w:b/>
                  <w:color w:val="0462C1"/>
                  <w:spacing w:val="-2"/>
                  <w:sz w:val="22"/>
                  <w:u w:val="single" w:color="0462C1"/>
                </w:rPr>
                <w:t>cpprm@mbrm.ru</w:t>
              </w:r>
            </w:hyperlink>
          </w:p>
        </w:tc>
      </w:tr>
      <w:tr>
        <w:trPr>
          <w:trHeight w:val="537" w:hRule="atLeast"/>
        </w:trPr>
        <w:tc>
          <w:tcPr>
            <w:tcW w:w="2336" w:type="dxa"/>
            <w:tcBorders>
              <w:left w:val="nil"/>
              <w:bottom w:val="nil"/>
            </w:tcBorders>
          </w:tcPr>
          <w:p>
            <w:pPr>
              <w:pStyle w:val="TableParagraph"/>
              <w:spacing w:line="268" w:lineRule="exact"/>
              <w:ind w:left="107"/>
              <w:rPr>
                <w:sz w:val="22"/>
              </w:rPr>
            </w:pPr>
            <w:r>
              <w:rPr>
                <w:sz w:val="22"/>
              </w:rPr>
              <w:t>Комплексная</w:t>
            </w:r>
            <w:r>
              <w:rPr>
                <w:spacing w:val="-11"/>
                <w:sz w:val="22"/>
              </w:rPr>
              <w:t> </w:t>
            </w:r>
            <w:r>
              <w:rPr>
                <w:spacing w:val="-2"/>
                <w:sz w:val="22"/>
              </w:rPr>
              <w:t>услуга</w:t>
            </w:r>
          </w:p>
          <w:p>
            <w:pPr>
              <w:pStyle w:val="TableParagraph"/>
              <w:spacing w:line="249" w:lineRule="exact"/>
              <w:ind w:left="107"/>
              <w:rPr>
                <w:sz w:val="22"/>
              </w:rPr>
            </w:pPr>
            <w:r>
              <w:rPr>
                <w:spacing w:val="-2"/>
                <w:sz w:val="22"/>
              </w:rPr>
              <w:t>«Акселерационная</w:t>
            </w:r>
          </w:p>
        </w:tc>
        <w:tc>
          <w:tcPr>
            <w:tcW w:w="2970" w:type="dxa"/>
            <w:tcBorders>
              <w:bottom w:val="nil"/>
            </w:tcBorders>
          </w:tcPr>
          <w:p>
            <w:pPr>
              <w:pStyle w:val="TableParagraph"/>
              <w:spacing w:line="268" w:lineRule="exact"/>
              <w:ind w:left="101" w:right="101"/>
              <w:jc w:val="center"/>
              <w:rPr>
                <w:sz w:val="22"/>
              </w:rPr>
            </w:pPr>
            <w:r>
              <w:rPr>
                <w:sz w:val="22"/>
              </w:rPr>
              <w:t>Субъекты</w:t>
            </w:r>
            <w:r>
              <w:rPr>
                <w:spacing w:val="-4"/>
                <w:sz w:val="22"/>
              </w:rPr>
              <w:t> </w:t>
            </w:r>
            <w:r>
              <w:rPr>
                <w:sz w:val="22"/>
              </w:rPr>
              <w:t>малого</w:t>
            </w:r>
            <w:r>
              <w:rPr>
                <w:spacing w:val="-5"/>
                <w:sz w:val="22"/>
              </w:rPr>
              <w:t> </w:t>
            </w:r>
            <w:r>
              <w:rPr>
                <w:sz w:val="22"/>
              </w:rPr>
              <w:t>и</w:t>
            </w:r>
            <w:r>
              <w:rPr>
                <w:spacing w:val="-2"/>
                <w:sz w:val="22"/>
              </w:rPr>
              <w:t> среднего</w:t>
            </w:r>
          </w:p>
          <w:p>
            <w:pPr>
              <w:pStyle w:val="TableParagraph"/>
              <w:spacing w:line="249" w:lineRule="exact"/>
              <w:ind w:left="101" w:right="101"/>
              <w:jc w:val="center"/>
              <w:rPr>
                <w:sz w:val="22"/>
              </w:rPr>
            </w:pPr>
            <w:r>
              <w:rPr>
                <w:spacing w:val="-2"/>
                <w:sz w:val="22"/>
              </w:rPr>
              <w:t>предпринимательства</w:t>
            </w:r>
          </w:p>
        </w:tc>
        <w:tc>
          <w:tcPr>
            <w:tcW w:w="3947" w:type="dxa"/>
            <w:tcBorders>
              <w:bottom w:val="nil"/>
            </w:tcBorders>
          </w:tcPr>
          <w:p>
            <w:pPr>
              <w:pStyle w:val="TableParagraph"/>
              <w:spacing w:line="268" w:lineRule="exact"/>
              <w:ind w:left="102"/>
              <w:rPr>
                <w:sz w:val="22"/>
              </w:rPr>
            </w:pPr>
            <w:r>
              <w:rPr>
                <w:color w:val="000000"/>
                <w:sz w:val="22"/>
                <w:shd w:fill="FFFFFF" w:color="auto" w:val="clear"/>
              </w:rPr>
              <w:t>Обучающая</w:t>
            </w:r>
            <w:r>
              <w:rPr>
                <w:color w:val="000000"/>
                <w:spacing w:val="-5"/>
                <w:sz w:val="22"/>
                <w:shd w:fill="FFFFFF" w:color="auto" w:val="clear"/>
              </w:rPr>
              <w:t> </w:t>
            </w:r>
            <w:r>
              <w:rPr>
                <w:color w:val="000000"/>
                <w:spacing w:val="-2"/>
                <w:sz w:val="22"/>
                <w:shd w:fill="FFFFFF" w:color="auto" w:val="clear"/>
              </w:rPr>
              <w:t>программа</w:t>
            </w:r>
          </w:p>
        </w:tc>
        <w:tc>
          <w:tcPr>
            <w:tcW w:w="2824" w:type="dxa"/>
            <w:tcBorders>
              <w:bottom w:val="nil"/>
            </w:tcBorders>
          </w:tcPr>
          <w:p>
            <w:pPr>
              <w:pStyle w:val="TableParagraph"/>
              <w:spacing w:line="268" w:lineRule="exact"/>
              <w:ind w:left="3" w:right="13"/>
              <w:jc w:val="center"/>
              <w:rPr>
                <w:sz w:val="22"/>
              </w:rPr>
            </w:pPr>
            <w:r>
              <w:rPr>
                <w:sz w:val="22"/>
              </w:rPr>
              <w:t>Субсидируется</w:t>
            </w:r>
            <w:r>
              <w:rPr>
                <w:spacing w:val="-13"/>
                <w:sz w:val="22"/>
              </w:rPr>
              <w:t> </w:t>
            </w:r>
            <w:r>
              <w:rPr>
                <w:spacing w:val="-4"/>
                <w:sz w:val="22"/>
              </w:rPr>
              <w:t>100%</w:t>
            </w:r>
          </w:p>
        </w:tc>
        <w:tc>
          <w:tcPr>
            <w:tcW w:w="3400" w:type="dxa"/>
            <w:tcBorders>
              <w:bottom w:val="nil"/>
              <w:right w:val="nil"/>
            </w:tcBorders>
          </w:tcPr>
          <w:p>
            <w:pPr>
              <w:pStyle w:val="TableParagraph"/>
              <w:spacing w:line="268" w:lineRule="exact"/>
              <w:ind w:left="495"/>
              <w:rPr>
                <w:sz w:val="22"/>
              </w:rPr>
            </w:pPr>
            <w:r>
              <w:rPr>
                <w:sz w:val="22"/>
              </w:rPr>
              <w:t>Узнать</w:t>
            </w:r>
            <w:r>
              <w:rPr>
                <w:spacing w:val="-7"/>
                <w:sz w:val="22"/>
              </w:rPr>
              <w:t> </w:t>
            </w:r>
            <w:r>
              <w:rPr>
                <w:sz w:val="22"/>
              </w:rPr>
              <w:t>подробнее</w:t>
            </w:r>
            <w:r>
              <w:rPr>
                <w:spacing w:val="-2"/>
                <w:sz w:val="22"/>
              </w:rPr>
              <w:t> </w:t>
            </w:r>
            <w:r>
              <w:rPr>
                <w:spacing w:val="-4"/>
                <w:sz w:val="22"/>
              </w:rPr>
              <w:t>можно</w:t>
            </w:r>
          </w:p>
        </w:tc>
      </w:tr>
    </w:tbl>
    <w:p>
      <w:pPr>
        <w:pStyle w:val="BodyText"/>
        <w:spacing w:before="232"/>
        <w:rPr>
          <w:b/>
          <w:sz w:val="22"/>
        </w:rPr>
      </w:pPr>
    </w:p>
    <w:p>
      <w:pPr>
        <w:spacing w:before="0"/>
        <w:ind w:left="1420" w:right="0" w:firstLine="0"/>
        <w:jc w:val="left"/>
        <w:rPr>
          <w:b/>
          <w:sz w:val="22"/>
        </w:rPr>
      </w:pPr>
      <w:r>
        <w:rPr>
          <w:b/>
          <w:sz w:val="22"/>
        </w:rPr>
        <mc:AlternateContent>
          <mc:Choice Requires="wps">
            <w:drawing>
              <wp:anchor distT="0" distB="0" distL="0" distR="0" allowOverlap="1" layoutInCell="1" locked="0" behindDoc="1" simplePos="0" relativeHeight="482468864">
                <wp:simplePos x="0" y="0"/>
                <wp:positionH relativeFrom="page">
                  <wp:posOffset>0</wp:posOffset>
                </wp:positionH>
                <wp:positionV relativeFrom="paragraph">
                  <wp:posOffset>-8657</wp:posOffset>
                </wp:positionV>
                <wp:extent cx="10659110" cy="146050"/>
                <wp:effectExtent l="0" t="0" r="0" b="0"/>
                <wp:wrapNone/>
                <wp:docPr id="154" name="Graphic 154"/>
                <wp:cNvGraphicFramePr>
                  <a:graphicFrameLocks/>
                </wp:cNvGraphicFramePr>
                <a:graphic>
                  <a:graphicData uri="http://schemas.microsoft.com/office/word/2010/wordprocessingShape">
                    <wps:wsp>
                      <wps:cNvPr id="154" name="Graphic 154"/>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81724pt;width:839.3pt;height:11.5pt;mso-position-horizontal-relative:page;mso-position-vertical-relative:paragraph;z-index:-20847616" id="docshape89" coordorigin="0,-14" coordsize="16786,230" path="m0,216l863,216,863,-14,1726,-14m16786,216l2211,216,2211,-14,1726,-14e" filled="false" stroked="true" strokeweight=".75pt" strokecolor="#000000">
                <v:path arrowok="t"/>
                <v:stroke dashstyle="solid"/>
                <w10:wrap type="none"/>
              </v:shape>
            </w:pict>
          </mc:Fallback>
        </mc:AlternateContent>
      </w:r>
      <w:r>
        <w:rPr>
          <w:b/>
          <w:spacing w:val="-5"/>
          <w:sz w:val="22"/>
        </w:rPr>
        <w:t>46</w:t>
      </w:r>
    </w:p>
    <w:p>
      <w:pPr>
        <w:spacing w:after="0"/>
        <w:jc w:val="left"/>
        <w:rPr>
          <w:b/>
          <w:sz w:val="22"/>
        </w:rPr>
        <w:sectPr>
          <w:pgSz w:w="16840" w:h="11910" w:orient="landscape"/>
          <w:pgMar w:top="540" w:bottom="0" w:left="0" w:right="141"/>
        </w:sectPr>
      </w:pPr>
    </w:p>
    <w:tbl>
      <w:tblPr>
        <w:tblW w:w="0" w:type="auto"/>
        <w:jc w:val="left"/>
        <w:tblInd w:w="85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2336"/>
        <w:gridCol w:w="2970"/>
        <w:gridCol w:w="3947"/>
        <w:gridCol w:w="2824"/>
        <w:gridCol w:w="3392"/>
      </w:tblGrid>
      <w:tr>
        <w:trPr>
          <w:trHeight w:val="753" w:hRule="atLeast"/>
        </w:trPr>
        <w:tc>
          <w:tcPr>
            <w:tcW w:w="2336" w:type="dxa"/>
            <w:tcBorders>
              <w:top w:val="nil"/>
              <w:left w:val="nil"/>
            </w:tcBorders>
            <w:shd w:val="clear" w:color="auto" w:fill="E7E6E6"/>
          </w:tcPr>
          <w:p>
            <w:pPr>
              <w:pStyle w:val="TableParagraph"/>
              <w:spacing w:before="107"/>
              <w:ind w:left="859" w:hanging="695"/>
              <w:rPr>
                <w:b/>
                <w:sz w:val="22"/>
              </w:rPr>
            </w:pPr>
            <w:r>
              <w:rPr>
                <w:b/>
                <w:spacing w:val="-2"/>
                <w:sz w:val="22"/>
              </w:rPr>
              <w:t>Цель/наименование услуги</w:t>
            </w:r>
          </w:p>
        </w:tc>
        <w:tc>
          <w:tcPr>
            <w:tcW w:w="2970" w:type="dxa"/>
            <w:tcBorders>
              <w:top w:val="nil"/>
            </w:tcBorders>
            <w:shd w:val="clear" w:color="auto" w:fill="E7E6E6"/>
          </w:tcPr>
          <w:p>
            <w:pPr>
              <w:pStyle w:val="TableParagraph"/>
              <w:spacing w:before="242"/>
              <w:ind w:left="356"/>
              <w:rPr>
                <w:b/>
                <w:sz w:val="22"/>
              </w:rPr>
            </w:pPr>
            <w:r>
              <w:rPr>
                <w:b/>
                <w:sz w:val="22"/>
              </w:rPr>
              <w:t>Категория</w:t>
            </w:r>
            <w:r>
              <w:rPr>
                <w:b/>
                <w:spacing w:val="-8"/>
                <w:sz w:val="22"/>
              </w:rPr>
              <w:t> </w:t>
            </w:r>
            <w:r>
              <w:rPr>
                <w:b/>
                <w:spacing w:val="-2"/>
                <w:sz w:val="22"/>
              </w:rPr>
              <w:t>получателей</w:t>
            </w:r>
          </w:p>
        </w:tc>
        <w:tc>
          <w:tcPr>
            <w:tcW w:w="3947" w:type="dxa"/>
            <w:tcBorders>
              <w:top w:val="nil"/>
            </w:tcBorders>
            <w:shd w:val="clear" w:color="auto" w:fill="E7E6E6"/>
          </w:tcPr>
          <w:p>
            <w:pPr>
              <w:pStyle w:val="TableParagraph"/>
              <w:spacing w:before="242"/>
              <w:ind w:left="1162"/>
              <w:rPr>
                <w:b/>
                <w:sz w:val="22"/>
              </w:rPr>
            </w:pPr>
            <w:r>
              <w:rPr>
                <w:b/>
                <w:sz w:val="22"/>
              </w:rPr>
              <w:t>Описание</w:t>
            </w:r>
            <w:r>
              <w:rPr>
                <w:b/>
                <w:spacing w:val="-7"/>
                <w:sz w:val="22"/>
              </w:rPr>
              <w:t> </w:t>
            </w:r>
            <w:r>
              <w:rPr>
                <w:b/>
                <w:spacing w:val="-2"/>
                <w:sz w:val="22"/>
              </w:rPr>
              <w:t>услуги</w:t>
            </w:r>
          </w:p>
        </w:tc>
        <w:tc>
          <w:tcPr>
            <w:tcW w:w="2824" w:type="dxa"/>
            <w:tcBorders>
              <w:top w:val="nil"/>
            </w:tcBorders>
            <w:shd w:val="clear" w:color="auto" w:fill="E7E6E6"/>
          </w:tcPr>
          <w:p>
            <w:pPr>
              <w:pStyle w:val="TableParagraph"/>
              <w:spacing w:before="107"/>
              <w:ind w:left="633" w:right="641"/>
              <w:jc w:val="center"/>
              <w:rPr>
                <w:b/>
                <w:sz w:val="22"/>
              </w:rPr>
            </w:pPr>
            <w:r>
              <w:rPr>
                <w:b/>
                <w:spacing w:val="-2"/>
                <w:sz w:val="22"/>
              </w:rPr>
              <w:t>Размер субсидии</w:t>
            </w:r>
          </w:p>
        </w:tc>
        <w:tc>
          <w:tcPr>
            <w:tcW w:w="3392" w:type="dxa"/>
            <w:tcBorders>
              <w:top w:val="nil"/>
              <w:right w:val="nil"/>
            </w:tcBorders>
            <w:shd w:val="clear" w:color="auto" w:fill="E7E6E6"/>
          </w:tcPr>
          <w:p>
            <w:pPr>
              <w:pStyle w:val="TableParagraph"/>
              <w:spacing w:before="242"/>
              <w:ind w:left="1047"/>
              <w:rPr>
                <w:b/>
                <w:sz w:val="22"/>
              </w:rPr>
            </w:pPr>
            <w:r>
              <w:rPr>
                <w:b/>
                <w:sz w:val="22"/>
              </w:rPr>
              <w:t>Как</w:t>
            </w:r>
            <w:r>
              <w:rPr>
                <w:b/>
                <w:spacing w:val="1"/>
                <w:sz w:val="22"/>
              </w:rPr>
              <w:t> </w:t>
            </w:r>
            <w:r>
              <w:rPr>
                <w:b/>
                <w:spacing w:val="-2"/>
                <w:sz w:val="22"/>
              </w:rPr>
              <w:t>получить</w:t>
            </w:r>
          </w:p>
        </w:tc>
      </w:tr>
      <w:tr>
        <w:trPr>
          <w:trHeight w:val="1334" w:hRule="atLeast"/>
        </w:trPr>
        <w:tc>
          <w:tcPr>
            <w:tcW w:w="2336" w:type="dxa"/>
            <w:tcBorders>
              <w:left w:val="nil"/>
            </w:tcBorders>
          </w:tcPr>
          <w:p>
            <w:pPr>
              <w:pStyle w:val="TableParagraph"/>
              <w:ind w:left="107" w:right="781"/>
              <w:rPr>
                <w:sz w:val="22"/>
              </w:rPr>
            </w:pPr>
            <w:r>
              <w:rPr>
                <w:sz w:val="22"/>
              </w:rPr>
              <w:t>программа</w:t>
            </w:r>
            <w:r>
              <w:rPr>
                <w:spacing w:val="-13"/>
                <w:sz w:val="22"/>
              </w:rPr>
              <w:t> </w:t>
            </w:r>
            <w:r>
              <w:rPr>
                <w:sz w:val="22"/>
              </w:rPr>
              <w:t>для </w:t>
            </w:r>
            <w:r>
              <w:rPr>
                <w:spacing w:val="-2"/>
                <w:sz w:val="22"/>
              </w:rPr>
              <w:t>туристической отрасли»</w:t>
            </w:r>
          </w:p>
        </w:tc>
        <w:tc>
          <w:tcPr>
            <w:tcW w:w="2970" w:type="dxa"/>
          </w:tcPr>
          <w:p>
            <w:pPr>
              <w:pStyle w:val="TableParagraph"/>
              <w:rPr>
                <w:rFonts w:ascii="Times New Roman"/>
                <w:sz w:val="22"/>
              </w:rPr>
            </w:pPr>
          </w:p>
        </w:tc>
        <w:tc>
          <w:tcPr>
            <w:tcW w:w="3947" w:type="dxa"/>
          </w:tcPr>
          <w:p>
            <w:pPr>
              <w:pStyle w:val="TableParagraph"/>
              <w:rPr>
                <w:rFonts w:ascii="Times New Roman"/>
                <w:sz w:val="22"/>
              </w:rPr>
            </w:pPr>
          </w:p>
        </w:tc>
        <w:tc>
          <w:tcPr>
            <w:tcW w:w="2824" w:type="dxa"/>
          </w:tcPr>
          <w:p>
            <w:pPr>
              <w:pStyle w:val="TableParagraph"/>
              <w:rPr>
                <w:rFonts w:ascii="Times New Roman"/>
                <w:sz w:val="22"/>
              </w:rPr>
            </w:pPr>
          </w:p>
        </w:tc>
        <w:tc>
          <w:tcPr>
            <w:tcW w:w="3392" w:type="dxa"/>
            <w:tcBorders>
              <w:right w:val="nil"/>
            </w:tcBorders>
          </w:tcPr>
          <w:p>
            <w:pPr>
              <w:pStyle w:val="TableParagraph"/>
              <w:ind w:left="84" w:right="70"/>
              <w:jc w:val="center"/>
              <w:rPr>
                <w:sz w:val="22"/>
              </w:rPr>
            </w:pPr>
            <w:hyperlink r:id="rId134">
              <w:r>
                <w:rPr>
                  <w:color w:val="0462C1"/>
                  <w:spacing w:val="-2"/>
                  <w:sz w:val="22"/>
                  <w:u w:val="single" w:color="0462C1"/>
                </w:rPr>
                <w:t>https://mbrm.ru/consulting-</w:t>
              </w:r>
            </w:hyperlink>
            <w:r>
              <w:rPr>
                <w:color w:val="0462C1"/>
                <w:spacing w:val="-2"/>
                <w:sz w:val="22"/>
              </w:rPr>
              <w:t> </w:t>
            </w:r>
            <w:hyperlink r:id="rId134">
              <w:r>
                <w:rPr>
                  <w:color w:val="0462C1"/>
                  <w:spacing w:val="-2"/>
                  <w:sz w:val="22"/>
                  <w:u w:val="single" w:color="0462C1"/>
                </w:rPr>
                <w:t>support/</w:t>
              </w:r>
            </w:hyperlink>
          </w:p>
          <w:p>
            <w:pPr>
              <w:pStyle w:val="TableParagraph"/>
              <w:ind w:left="84" w:right="72"/>
              <w:jc w:val="center"/>
              <w:rPr>
                <w:sz w:val="22"/>
              </w:rPr>
            </w:pPr>
            <w:r>
              <w:rPr>
                <w:sz w:val="22"/>
              </w:rPr>
              <w:t>Контактная</w:t>
            </w:r>
            <w:r>
              <w:rPr>
                <w:spacing w:val="-9"/>
                <w:sz w:val="22"/>
              </w:rPr>
              <w:t> </w:t>
            </w:r>
            <w:r>
              <w:rPr>
                <w:spacing w:val="-2"/>
                <w:sz w:val="22"/>
              </w:rPr>
              <w:t>информация:</w:t>
            </w:r>
          </w:p>
          <w:p>
            <w:pPr>
              <w:pStyle w:val="TableParagraph"/>
              <w:ind w:left="85" w:right="70"/>
              <w:jc w:val="center"/>
              <w:rPr>
                <w:sz w:val="22"/>
              </w:rPr>
            </w:pPr>
            <w:r>
              <w:rPr>
                <w:sz w:val="22"/>
              </w:rPr>
              <w:t>8</w:t>
            </w:r>
            <w:r>
              <w:rPr>
                <w:spacing w:val="-2"/>
                <w:sz w:val="22"/>
              </w:rPr>
              <w:t> </w:t>
            </w:r>
            <w:r>
              <w:rPr>
                <w:sz w:val="22"/>
              </w:rPr>
              <w:t>(8342)</w:t>
            </w:r>
            <w:r>
              <w:rPr>
                <w:spacing w:val="-5"/>
                <w:sz w:val="22"/>
              </w:rPr>
              <w:t> </w:t>
            </w:r>
            <w:r>
              <w:rPr>
                <w:sz w:val="22"/>
              </w:rPr>
              <w:t>24</w:t>
            </w:r>
            <w:r>
              <w:rPr>
                <w:spacing w:val="-3"/>
                <w:sz w:val="22"/>
              </w:rPr>
              <w:t> </w:t>
            </w:r>
            <w:r>
              <w:rPr>
                <w:sz w:val="22"/>
              </w:rPr>
              <w:t>77</w:t>
            </w:r>
            <w:r>
              <w:rPr>
                <w:spacing w:val="-3"/>
                <w:sz w:val="22"/>
              </w:rPr>
              <w:t> </w:t>
            </w:r>
            <w:r>
              <w:rPr>
                <w:spacing w:val="-5"/>
                <w:sz w:val="22"/>
              </w:rPr>
              <w:t>77,</w:t>
            </w:r>
          </w:p>
          <w:p>
            <w:pPr>
              <w:pStyle w:val="TableParagraph"/>
              <w:spacing w:line="249" w:lineRule="exact"/>
              <w:ind w:left="84" w:right="70"/>
              <w:jc w:val="center"/>
              <w:rPr>
                <w:b/>
                <w:sz w:val="22"/>
              </w:rPr>
            </w:pPr>
            <w:hyperlink r:id="rId135">
              <w:r>
                <w:rPr>
                  <w:b/>
                  <w:color w:val="0462C1"/>
                  <w:spacing w:val="-2"/>
                  <w:sz w:val="22"/>
                  <w:u w:val="single" w:color="0462C1"/>
                </w:rPr>
                <w:t>cpprm@mbrm.ru</w:t>
              </w:r>
            </w:hyperlink>
          </w:p>
        </w:tc>
      </w:tr>
      <w:tr>
        <w:trPr>
          <w:trHeight w:val="1610" w:hRule="atLeast"/>
        </w:trPr>
        <w:tc>
          <w:tcPr>
            <w:tcW w:w="2336" w:type="dxa"/>
            <w:tcBorders>
              <w:left w:val="nil"/>
            </w:tcBorders>
          </w:tcPr>
          <w:p>
            <w:pPr>
              <w:pStyle w:val="TableParagraph"/>
              <w:ind w:left="107" w:right="338"/>
              <w:rPr>
                <w:sz w:val="22"/>
              </w:rPr>
            </w:pPr>
            <w:r>
              <w:rPr>
                <w:sz w:val="22"/>
              </w:rPr>
              <w:t>Комплексная</w:t>
            </w:r>
            <w:r>
              <w:rPr>
                <w:spacing w:val="-13"/>
                <w:sz w:val="22"/>
              </w:rPr>
              <w:t> </w:t>
            </w:r>
            <w:r>
              <w:rPr>
                <w:sz w:val="22"/>
              </w:rPr>
              <w:t>услуга Семинар</w:t>
            </w:r>
            <w:r>
              <w:rPr>
                <w:spacing w:val="80"/>
                <w:sz w:val="22"/>
              </w:rPr>
              <w:t> </w:t>
            </w:r>
            <w:r>
              <w:rPr>
                <w:sz w:val="22"/>
              </w:rPr>
              <w:t>"SMM- продвижение "</w:t>
            </w:r>
          </w:p>
        </w:tc>
        <w:tc>
          <w:tcPr>
            <w:tcW w:w="2970" w:type="dxa"/>
          </w:tcPr>
          <w:p>
            <w:pPr>
              <w:pStyle w:val="TableParagraph"/>
              <w:ind w:left="426" w:hanging="298"/>
              <w:rPr>
                <w:sz w:val="22"/>
              </w:rPr>
            </w:pPr>
            <w:r>
              <w:rPr>
                <w:sz w:val="22"/>
              </w:rPr>
              <w:t>Субъекты</w:t>
            </w:r>
            <w:r>
              <w:rPr>
                <w:spacing w:val="-12"/>
                <w:sz w:val="22"/>
              </w:rPr>
              <w:t> </w:t>
            </w:r>
            <w:r>
              <w:rPr>
                <w:sz w:val="22"/>
              </w:rPr>
              <w:t>малого</w:t>
            </w:r>
            <w:r>
              <w:rPr>
                <w:spacing w:val="-13"/>
                <w:sz w:val="22"/>
              </w:rPr>
              <w:t> </w:t>
            </w:r>
            <w:r>
              <w:rPr>
                <w:sz w:val="22"/>
              </w:rPr>
              <w:t>и</w:t>
            </w:r>
            <w:r>
              <w:rPr>
                <w:spacing w:val="-11"/>
                <w:sz w:val="22"/>
              </w:rPr>
              <w:t> </w:t>
            </w:r>
            <w:r>
              <w:rPr>
                <w:sz w:val="22"/>
              </w:rPr>
              <w:t>среднего </w:t>
            </w:r>
            <w:r>
              <w:rPr>
                <w:spacing w:val="-2"/>
                <w:sz w:val="22"/>
              </w:rPr>
              <w:t>предпринимательства</w:t>
            </w:r>
          </w:p>
        </w:tc>
        <w:tc>
          <w:tcPr>
            <w:tcW w:w="3947" w:type="dxa"/>
          </w:tcPr>
          <w:p>
            <w:pPr>
              <w:pStyle w:val="TableParagraph"/>
              <w:spacing w:line="268" w:lineRule="exact"/>
              <w:ind w:left="102"/>
              <w:rPr>
                <w:sz w:val="22"/>
              </w:rPr>
            </w:pPr>
            <w:r>
              <w:rPr>
                <w:color w:val="000000"/>
                <w:sz w:val="22"/>
                <w:shd w:fill="FFFFFF" w:color="auto" w:val="clear"/>
              </w:rPr>
              <w:t>Обучающая</w:t>
            </w:r>
            <w:r>
              <w:rPr>
                <w:color w:val="000000"/>
                <w:spacing w:val="-5"/>
                <w:sz w:val="22"/>
                <w:shd w:fill="FFFFFF" w:color="auto" w:val="clear"/>
              </w:rPr>
              <w:t> </w:t>
            </w:r>
            <w:r>
              <w:rPr>
                <w:color w:val="000000"/>
                <w:spacing w:val="-2"/>
                <w:sz w:val="22"/>
                <w:shd w:fill="FFFFFF" w:color="auto" w:val="clear"/>
              </w:rPr>
              <w:t>программа</w:t>
            </w:r>
          </w:p>
        </w:tc>
        <w:tc>
          <w:tcPr>
            <w:tcW w:w="2824" w:type="dxa"/>
          </w:tcPr>
          <w:p>
            <w:pPr>
              <w:pStyle w:val="TableParagraph"/>
              <w:spacing w:line="268" w:lineRule="exact"/>
              <w:ind w:left="3" w:right="13"/>
              <w:jc w:val="center"/>
              <w:rPr>
                <w:sz w:val="22"/>
              </w:rPr>
            </w:pPr>
            <w:r>
              <w:rPr>
                <w:sz w:val="22"/>
              </w:rPr>
              <w:t>Субсидируется</w:t>
            </w:r>
            <w:r>
              <w:rPr>
                <w:spacing w:val="-13"/>
                <w:sz w:val="22"/>
              </w:rPr>
              <w:t> </w:t>
            </w:r>
            <w:r>
              <w:rPr>
                <w:spacing w:val="-4"/>
                <w:sz w:val="22"/>
              </w:rPr>
              <w:t>100%</w:t>
            </w:r>
          </w:p>
        </w:tc>
        <w:tc>
          <w:tcPr>
            <w:tcW w:w="3392" w:type="dxa"/>
            <w:tcBorders>
              <w:right w:val="nil"/>
            </w:tcBorders>
          </w:tcPr>
          <w:p>
            <w:pPr>
              <w:pStyle w:val="TableParagraph"/>
              <w:ind w:left="421" w:right="407" w:firstLine="2"/>
              <w:jc w:val="center"/>
              <w:rPr>
                <w:sz w:val="22"/>
              </w:rPr>
            </w:pPr>
            <w:r>
              <w:rPr>
                <w:sz w:val="22"/>
              </w:rPr>
              <w:t>Узнать подробнее можно </w:t>
            </w:r>
            <w:hyperlink r:id="rId134">
              <w:r>
                <w:rPr>
                  <w:color w:val="0462C1"/>
                  <w:spacing w:val="-2"/>
                  <w:sz w:val="22"/>
                  <w:u w:val="single" w:color="0462C1"/>
                </w:rPr>
                <w:t>https://mbrm.ru/consulting-</w:t>
              </w:r>
            </w:hyperlink>
            <w:r>
              <w:rPr>
                <w:color w:val="0462C1"/>
                <w:spacing w:val="-2"/>
                <w:sz w:val="22"/>
              </w:rPr>
              <w:t> </w:t>
            </w:r>
            <w:hyperlink r:id="rId134">
              <w:r>
                <w:rPr>
                  <w:color w:val="0462C1"/>
                  <w:spacing w:val="-2"/>
                  <w:sz w:val="22"/>
                  <w:u w:val="single" w:color="0462C1"/>
                </w:rPr>
                <w:t>support/</w:t>
              </w:r>
            </w:hyperlink>
          </w:p>
          <w:p>
            <w:pPr>
              <w:pStyle w:val="TableParagraph"/>
              <w:ind w:left="84" w:right="72"/>
              <w:jc w:val="center"/>
              <w:rPr>
                <w:sz w:val="22"/>
              </w:rPr>
            </w:pPr>
            <w:r>
              <w:rPr>
                <w:sz w:val="22"/>
              </w:rPr>
              <w:t>Контактная</w:t>
            </w:r>
            <w:r>
              <w:rPr>
                <w:spacing w:val="-9"/>
                <w:sz w:val="22"/>
              </w:rPr>
              <w:t> </w:t>
            </w:r>
            <w:r>
              <w:rPr>
                <w:spacing w:val="-2"/>
                <w:sz w:val="22"/>
              </w:rPr>
              <w:t>информация:</w:t>
            </w:r>
          </w:p>
          <w:p>
            <w:pPr>
              <w:pStyle w:val="TableParagraph"/>
              <w:spacing w:line="267" w:lineRule="exact"/>
              <w:ind w:left="85" w:right="70"/>
              <w:jc w:val="center"/>
              <w:rPr>
                <w:sz w:val="22"/>
              </w:rPr>
            </w:pPr>
            <w:r>
              <w:rPr>
                <w:sz w:val="22"/>
              </w:rPr>
              <w:t>8</w:t>
            </w:r>
            <w:r>
              <w:rPr>
                <w:spacing w:val="-2"/>
                <w:sz w:val="22"/>
              </w:rPr>
              <w:t> </w:t>
            </w:r>
            <w:r>
              <w:rPr>
                <w:sz w:val="22"/>
              </w:rPr>
              <w:t>(8342)</w:t>
            </w:r>
            <w:r>
              <w:rPr>
                <w:spacing w:val="-5"/>
                <w:sz w:val="22"/>
              </w:rPr>
              <w:t> </w:t>
            </w:r>
            <w:r>
              <w:rPr>
                <w:sz w:val="22"/>
              </w:rPr>
              <w:t>24</w:t>
            </w:r>
            <w:r>
              <w:rPr>
                <w:spacing w:val="-3"/>
                <w:sz w:val="22"/>
              </w:rPr>
              <w:t> </w:t>
            </w:r>
            <w:r>
              <w:rPr>
                <w:sz w:val="22"/>
              </w:rPr>
              <w:t>77</w:t>
            </w:r>
            <w:r>
              <w:rPr>
                <w:spacing w:val="-3"/>
                <w:sz w:val="22"/>
              </w:rPr>
              <w:t> </w:t>
            </w:r>
            <w:r>
              <w:rPr>
                <w:spacing w:val="-5"/>
                <w:sz w:val="22"/>
              </w:rPr>
              <w:t>77,</w:t>
            </w:r>
          </w:p>
          <w:p>
            <w:pPr>
              <w:pStyle w:val="TableParagraph"/>
              <w:spacing w:line="248" w:lineRule="exact"/>
              <w:ind w:left="84" w:right="70"/>
              <w:jc w:val="center"/>
              <w:rPr>
                <w:b/>
                <w:sz w:val="22"/>
              </w:rPr>
            </w:pPr>
            <w:hyperlink r:id="rId135">
              <w:r>
                <w:rPr>
                  <w:b/>
                  <w:color w:val="0462C1"/>
                  <w:spacing w:val="-2"/>
                  <w:sz w:val="22"/>
                  <w:u w:val="single" w:color="0462C1"/>
                </w:rPr>
                <w:t>cpprm@mbrm.ru</w:t>
              </w:r>
            </w:hyperlink>
          </w:p>
        </w:tc>
      </w:tr>
      <w:tr>
        <w:trPr>
          <w:trHeight w:val="2419" w:hRule="atLeast"/>
        </w:trPr>
        <w:tc>
          <w:tcPr>
            <w:tcW w:w="2336" w:type="dxa"/>
            <w:tcBorders>
              <w:left w:val="nil"/>
            </w:tcBorders>
          </w:tcPr>
          <w:p>
            <w:pPr>
              <w:pStyle w:val="TableParagraph"/>
              <w:spacing w:before="1"/>
              <w:ind w:left="107" w:right="338"/>
              <w:rPr>
                <w:sz w:val="22"/>
              </w:rPr>
            </w:pPr>
            <w:r>
              <w:rPr>
                <w:sz w:val="22"/>
              </w:rPr>
              <w:t>Комплексная</w:t>
            </w:r>
            <w:r>
              <w:rPr>
                <w:spacing w:val="-13"/>
                <w:sz w:val="22"/>
              </w:rPr>
              <w:t> </w:t>
            </w:r>
            <w:r>
              <w:rPr>
                <w:sz w:val="22"/>
              </w:rPr>
              <w:t>услуга </w:t>
            </w:r>
            <w:r>
              <w:rPr>
                <w:spacing w:val="-2"/>
                <w:sz w:val="22"/>
              </w:rPr>
              <w:t>Акселерационная программа</w:t>
            </w:r>
          </w:p>
          <w:p>
            <w:pPr>
              <w:pStyle w:val="TableParagraph"/>
              <w:spacing w:line="267" w:lineRule="exact"/>
              <w:ind w:left="107"/>
              <w:rPr>
                <w:sz w:val="22"/>
              </w:rPr>
            </w:pPr>
            <w:r>
              <w:rPr>
                <w:sz w:val="22"/>
              </w:rPr>
              <w:t>"Акселератор</w:t>
            </w:r>
            <w:r>
              <w:rPr>
                <w:spacing w:val="-10"/>
                <w:sz w:val="22"/>
              </w:rPr>
              <w:t> </w:t>
            </w:r>
            <w:r>
              <w:rPr>
                <w:spacing w:val="-2"/>
                <w:sz w:val="22"/>
              </w:rPr>
              <w:t>Роста"</w:t>
            </w:r>
          </w:p>
        </w:tc>
        <w:tc>
          <w:tcPr>
            <w:tcW w:w="2970" w:type="dxa"/>
          </w:tcPr>
          <w:p>
            <w:pPr>
              <w:pStyle w:val="TableParagraph"/>
              <w:spacing w:line="237" w:lineRule="auto" w:before="3"/>
              <w:ind w:left="426" w:hanging="298"/>
              <w:rPr>
                <w:sz w:val="22"/>
              </w:rPr>
            </w:pPr>
            <w:r>
              <w:rPr>
                <w:sz w:val="22"/>
              </w:rPr>
              <w:t>Субъекты</w:t>
            </w:r>
            <w:r>
              <w:rPr>
                <w:spacing w:val="-12"/>
                <w:sz w:val="22"/>
              </w:rPr>
              <w:t> </w:t>
            </w:r>
            <w:r>
              <w:rPr>
                <w:sz w:val="22"/>
              </w:rPr>
              <w:t>малого</w:t>
            </w:r>
            <w:r>
              <w:rPr>
                <w:spacing w:val="-13"/>
                <w:sz w:val="22"/>
              </w:rPr>
              <w:t> </w:t>
            </w:r>
            <w:r>
              <w:rPr>
                <w:sz w:val="22"/>
              </w:rPr>
              <w:t>и</w:t>
            </w:r>
            <w:r>
              <w:rPr>
                <w:spacing w:val="-11"/>
                <w:sz w:val="22"/>
              </w:rPr>
              <w:t> </w:t>
            </w:r>
            <w:r>
              <w:rPr>
                <w:sz w:val="22"/>
              </w:rPr>
              <w:t>среднего </w:t>
            </w:r>
            <w:r>
              <w:rPr>
                <w:spacing w:val="-2"/>
                <w:sz w:val="22"/>
              </w:rPr>
              <w:t>предпринимательства</w:t>
            </w:r>
          </w:p>
        </w:tc>
        <w:tc>
          <w:tcPr>
            <w:tcW w:w="3947" w:type="dxa"/>
          </w:tcPr>
          <w:p>
            <w:pPr>
              <w:pStyle w:val="TableParagraph"/>
              <w:spacing w:before="1"/>
              <w:ind w:left="102"/>
              <w:rPr>
                <w:sz w:val="22"/>
              </w:rPr>
            </w:pPr>
            <w:r>
              <w:rPr>
                <w:color w:val="000000"/>
                <w:sz w:val="22"/>
                <w:shd w:fill="FFFFFF" w:color="auto" w:val="clear"/>
              </w:rPr>
              <w:t>Акселерационная программа,</w:t>
            </w:r>
            <w:r>
              <w:rPr>
                <w:color w:val="000000"/>
                <w:sz w:val="22"/>
              </w:rPr>
              <w:t> </w:t>
            </w:r>
            <w:r>
              <w:rPr>
                <w:color w:val="000000"/>
                <w:sz w:val="22"/>
                <w:shd w:fill="FFFFFF" w:color="auto" w:val="clear"/>
              </w:rPr>
              <w:t>направленная</w:t>
            </w:r>
            <w:r>
              <w:rPr>
                <w:color w:val="000000"/>
                <w:spacing w:val="-10"/>
                <w:sz w:val="22"/>
                <w:shd w:fill="FFFFFF" w:color="auto" w:val="clear"/>
              </w:rPr>
              <w:t> </w:t>
            </w:r>
            <w:r>
              <w:rPr>
                <w:color w:val="000000"/>
                <w:sz w:val="22"/>
                <w:shd w:fill="FFFFFF" w:color="auto" w:val="clear"/>
              </w:rPr>
              <w:t>на</w:t>
            </w:r>
            <w:r>
              <w:rPr>
                <w:color w:val="000000"/>
                <w:spacing w:val="-10"/>
                <w:sz w:val="22"/>
                <w:shd w:fill="FFFFFF" w:color="auto" w:val="clear"/>
              </w:rPr>
              <w:t> </w:t>
            </w:r>
            <w:r>
              <w:rPr>
                <w:color w:val="000000"/>
                <w:sz w:val="22"/>
                <w:shd w:fill="FFFFFF" w:color="auto" w:val="clear"/>
              </w:rPr>
              <w:t>развитие</w:t>
            </w:r>
            <w:r>
              <w:rPr>
                <w:color w:val="000000"/>
                <w:spacing w:val="-10"/>
                <w:sz w:val="22"/>
                <w:shd w:fill="FFFFFF" w:color="auto" w:val="clear"/>
              </w:rPr>
              <w:t> </w:t>
            </w:r>
            <w:r>
              <w:rPr>
                <w:color w:val="000000"/>
                <w:sz w:val="22"/>
                <w:shd w:fill="FFFFFF" w:color="auto" w:val="clear"/>
              </w:rPr>
              <w:t>и</w:t>
            </w:r>
            <w:r>
              <w:rPr>
                <w:color w:val="000000"/>
                <w:spacing w:val="-9"/>
                <w:sz w:val="22"/>
                <w:shd w:fill="FFFFFF" w:color="auto" w:val="clear"/>
              </w:rPr>
              <w:t> </w:t>
            </w:r>
            <w:r>
              <w:rPr>
                <w:color w:val="000000"/>
                <w:sz w:val="22"/>
                <w:shd w:fill="FFFFFF" w:color="auto" w:val="clear"/>
              </w:rPr>
              <w:t>рост</w:t>
            </w:r>
            <w:r>
              <w:rPr>
                <w:color w:val="000000"/>
                <w:sz w:val="22"/>
              </w:rPr>
              <w:t> </w:t>
            </w:r>
            <w:r>
              <w:rPr>
                <w:color w:val="000000"/>
                <w:sz w:val="22"/>
                <w:shd w:fill="FFFFFF" w:color="auto" w:val="clear"/>
              </w:rPr>
              <w:t>субъектов МСП.</w:t>
            </w:r>
          </w:p>
          <w:p>
            <w:pPr>
              <w:pStyle w:val="TableParagraph"/>
              <w:ind w:left="102"/>
              <w:rPr>
                <w:sz w:val="22"/>
              </w:rPr>
            </w:pPr>
            <w:r>
              <w:rPr>
                <w:color w:val="000000"/>
                <w:sz w:val="22"/>
                <w:shd w:fill="FFFFFF" w:color="auto" w:val="clear"/>
              </w:rPr>
              <w:t>формирование</w:t>
            </w:r>
            <w:r>
              <w:rPr>
                <w:color w:val="000000"/>
                <w:spacing w:val="-13"/>
                <w:sz w:val="22"/>
                <w:shd w:fill="FFFFFF" w:color="auto" w:val="clear"/>
              </w:rPr>
              <w:t> </w:t>
            </w:r>
            <w:r>
              <w:rPr>
                <w:color w:val="000000"/>
                <w:sz w:val="22"/>
                <w:shd w:fill="FFFFFF" w:color="auto" w:val="clear"/>
              </w:rPr>
              <w:t>стратегической</w:t>
            </w:r>
            <w:r>
              <w:rPr>
                <w:color w:val="000000"/>
                <w:spacing w:val="-12"/>
                <w:sz w:val="22"/>
                <w:shd w:fill="FFFFFF" w:color="auto" w:val="clear"/>
              </w:rPr>
              <w:t> </w:t>
            </w:r>
            <w:r>
              <w:rPr>
                <w:color w:val="000000"/>
                <w:sz w:val="22"/>
                <w:shd w:fill="FFFFFF" w:color="auto" w:val="clear"/>
              </w:rPr>
              <w:t>карты</w:t>
            </w:r>
            <w:r>
              <w:rPr>
                <w:color w:val="000000"/>
                <w:sz w:val="22"/>
              </w:rPr>
              <w:t> </w:t>
            </w:r>
            <w:r>
              <w:rPr>
                <w:color w:val="000000"/>
                <w:sz w:val="22"/>
                <w:shd w:fill="FFFFFF" w:color="auto" w:val="clear"/>
              </w:rPr>
              <w:t>развития собственного бизнеса;</w:t>
            </w:r>
            <w:r>
              <w:rPr>
                <w:color w:val="000000"/>
                <w:sz w:val="22"/>
              </w:rPr>
              <w:t> </w:t>
            </w:r>
            <w:r>
              <w:rPr>
                <w:color w:val="000000"/>
                <w:sz w:val="22"/>
                <w:shd w:fill="FFFFFF" w:color="auto" w:val="clear"/>
              </w:rPr>
              <w:t>определение зон роста;</w:t>
            </w:r>
          </w:p>
          <w:p>
            <w:pPr>
              <w:pStyle w:val="TableParagraph"/>
              <w:ind w:left="102"/>
              <w:rPr>
                <w:sz w:val="22"/>
              </w:rPr>
            </w:pPr>
            <w:r>
              <w:rPr>
                <w:color w:val="000000"/>
                <w:sz w:val="22"/>
                <w:shd w:fill="FFFFFF" w:color="auto" w:val="clear"/>
              </w:rPr>
              <w:t>выстраивание</w:t>
            </w:r>
            <w:r>
              <w:rPr>
                <w:color w:val="000000"/>
                <w:spacing w:val="-8"/>
                <w:sz w:val="22"/>
                <w:shd w:fill="FFFFFF" w:color="auto" w:val="clear"/>
              </w:rPr>
              <w:t> </w:t>
            </w:r>
            <w:r>
              <w:rPr>
                <w:color w:val="000000"/>
                <w:spacing w:val="-2"/>
                <w:sz w:val="22"/>
                <w:shd w:fill="FFFFFF" w:color="auto" w:val="clear"/>
              </w:rPr>
              <w:t>системы</w:t>
            </w:r>
          </w:p>
          <w:p>
            <w:pPr>
              <w:pStyle w:val="TableParagraph"/>
              <w:spacing w:line="270" w:lineRule="atLeast"/>
              <w:ind w:left="102" w:right="824"/>
              <w:rPr>
                <w:sz w:val="22"/>
              </w:rPr>
            </w:pPr>
            <w:r>
              <w:rPr>
                <w:color w:val="000000"/>
                <w:sz w:val="22"/>
                <w:shd w:fill="FFFFFF" w:color="auto" w:val="clear"/>
              </w:rPr>
              <w:t>сбалансированных</w:t>
            </w:r>
            <w:r>
              <w:rPr>
                <w:color w:val="000000"/>
                <w:spacing w:val="-13"/>
                <w:sz w:val="22"/>
                <w:shd w:fill="FFFFFF" w:color="auto" w:val="clear"/>
              </w:rPr>
              <w:t> </w:t>
            </w:r>
            <w:r>
              <w:rPr>
                <w:color w:val="000000"/>
                <w:sz w:val="22"/>
                <w:shd w:fill="FFFFFF" w:color="auto" w:val="clear"/>
              </w:rPr>
              <w:t>показателей</w:t>
            </w:r>
            <w:r>
              <w:rPr>
                <w:color w:val="000000"/>
                <w:sz w:val="22"/>
              </w:rPr>
              <w:t> </w:t>
            </w:r>
            <w:r>
              <w:rPr>
                <w:color w:val="000000"/>
                <w:sz w:val="22"/>
                <w:shd w:fill="FFFFFF" w:color="auto" w:val="clear"/>
              </w:rPr>
              <w:t>развития продаж.</w:t>
            </w:r>
          </w:p>
        </w:tc>
        <w:tc>
          <w:tcPr>
            <w:tcW w:w="2824" w:type="dxa"/>
          </w:tcPr>
          <w:p>
            <w:pPr>
              <w:pStyle w:val="TableParagraph"/>
              <w:spacing w:before="1"/>
              <w:ind w:left="3" w:right="13"/>
              <w:jc w:val="center"/>
              <w:rPr>
                <w:sz w:val="22"/>
              </w:rPr>
            </w:pPr>
            <w:r>
              <w:rPr>
                <w:sz w:val="22"/>
              </w:rPr>
              <w:t>Субсидируется</w:t>
            </w:r>
            <w:r>
              <w:rPr>
                <w:spacing w:val="-13"/>
                <w:sz w:val="22"/>
              </w:rPr>
              <w:t> </w:t>
            </w:r>
            <w:r>
              <w:rPr>
                <w:spacing w:val="-4"/>
                <w:sz w:val="22"/>
              </w:rPr>
              <w:t>100%</w:t>
            </w:r>
          </w:p>
        </w:tc>
        <w:tc>
          <w:tcPr>
            <w:tcW w:w="3392" w:type="dxa"/>
            <w:tcBorders>
              <w:right w:val="nil"/>
            </w:tcBorders>
          </w:tcPr>
          <w:p>
            <w:pPr>
              <w:pStyle w:val="TableParagraph"/>
              <w:spacing w:before="1"/>
              <w:ind w:left="421" w:right="407" w:firstLine="2"/>
              <w:jc w:val="center"/>
              <w:rPr>
                <w:sz w:val="22"/>
              </w:rPr>
            </w:pPr>
            <w:r>
              <w:rPr>
                <w:sz w:val="22"/>
              </w:rPr>
              <w:t>Узнать подробнее можно </w:t>
            </w:r>
            <w:hyperlink r:id="rId134">
              <w:r>
                <w:rPr>
                  <w:color w:val="0462C1"/>
                  <w:spacing w:val="-2"/>
                  <w:sz w:val="22"/>
                  <w:u w:val="single" w:color="0462C1"/>
                </w:rPr>
                <w:t>https://mbrm.ru/consulting-</w:t>
              </w:r>
            </w:hyperlink>
            <w:r>
              <w:rPr>
                <w:color w:val="0462C1"/>
                <w:spacing w:val="-2"/>
                <w:sz w:val="22"/>
              </w:rPr>
              <w:t> </w:t>
            </w:r>
            <w:hyperlink r:id="rId134">
              <w:r>
                <w:rPr>
                  <w:color w:val="0462C1"/>
                  <w:spacing w:val="-2"/>
                  <w:sz w:val="22"/>
                  <w:u w:val="single" w:color="0462C1"/>
                </w:rPr>
                <w:t>support/</w:t>
              </w:r>
            </w:hyperlink>
          </w:p>
          <w:p>
            <w:pPr>
              <w:pStyle w:val="TableParagraph"/>
              <w:spacing w:line="267" w:lineRule="exact"/>
              <w:ind w:left="84" w:right="72"/>
              <w:jc w:val="center"/>
              <w:rPr>
                <w:sz w:val="22"/>
              </w:rPr>
            </w:pPr>
            <w:r>
              <w:rPr>
                <w:sz w:val="22"/>
              </w:rPr>
              <w:t>Контактная</w:t>
            </w:r>
            <w:r>
              <w:rPr>
                <w:spacing w:val="-9"/>
                <w:sz w:val="22"/>
              </w:rPr>
              <w:t> </w:t>
            </w:r>
            <w:r>
              <w:rPr>
                <w:spacing w:val="-2"/>
                <w:sz w:val="22"/>
              </w:rPr>
              <w:t>информация:</w:t>
            </w:r>
          </w:p>
          <w:p>
            <w:pPr>
              <w:pStyle w:val="TableParagraph"/>
              <w:ind w:left="85" w:right="70"/>
              <w:jc w:val="center"/>
              <w:rPr>
                <w:sz w:val="22"/>
              </w:rPr>
            </w:pPr>
            <w:r>
              <w:rPr>
                <w:sz w:val="22"/>
              </w:rPr>
              <w:t>8</w:t>
            </w:r>
            <w:r>
              <w:rPr>
                <w:spacing w:val="-2"/>
                <w:sz w:val="22"/>
              </w:rPr>
              <w:t> </w:t>
            </w:r>
            <w:r>
              <w:rPr>
                <w:sz w:val="22"/>
              </w:rPr>
              <w:t>(8342)</w:t>
            </w:r>
            <w:r>
              <w:rPr>
                <w:spacing w:val="-5"/>
                <w:sz w:val="22"/>
              </w:rPr>
              <w:t> </w:t>
            </w:r>
            <w:r>
              <w:rPr>
                <w:sz w:val="22"/>
              </w:rPr>
              <w:t>24</w:t>
            </w:r>
            <w:r>
              <w:rPr>
                <w:spacing w:val="-3"/>
                <w:sz w:val="22"/>
              </w:rPr>
              <w:t> </w:t>
            </w:r>
            <w:r>
              <w:rPr>
                <w:sz w:val="22"/>
              </w:rPr>
              <w:t>77</w:t>
            </w:r>
            <w:r>
              <w:rPr>
                <w:spacing w:val="-3"/>
                <w:sz w:val="22"/>
              </w:rPr>
              <w:t> </w:t>
            </w:r>
            <w:r>
              <w:rPr>
                <w:spacing w:val="-5"/>
                <w:sz w:val="22"/>
              </w:rPr>
              <w:t>77,</w:t>
            </w:r>
          </w:p>
          <w:p>
            <w:pPr>
              <w:pStyle w:val="TableParagraph"/>
              <w:spacing w:before="1"/>
              <w:ind w:left="84" w:right="70"/>
              <w:jc w:val="center"/>
              <w:rPr>
                <w:b/>
                <w:sz w:val="22"/>
              </w:rPr>
            </w:pPr>
            <w:hyperlink r:id="rId135">
              <w:r>
                <w:rPr>
                  <w:b/>
                  <w:color w:val="0462C1"/>
                  <w:spacing w:val="-2"/>
                  <w:sz w:val="22"/>
                  <w:u w:val="single" w:color="0462C1"/>
                </w:rPr>
                <w:t>cpprm@mbrm.ru</w:t>
              </w:r>
            </w:hyperlink>
          </w:p>
        </w:tc>
      </w:tr>
      <w:tr>
        <w:trPr>
          <w:trHeight w:val="803" w:hRule="atLeast"/>
        </w:trPr>
        <w:tc>
          <w:tcPr>
            <w:tcW w:w="2336" w:type="dxa"/>
            <w:tcBorders>
              <w:left w:val="nil"/>
              <w:right w:val="nil"/>
            </w:tcBorders>
          </w:tcPr>
          <w:p>
            <w:pPr>
              <w:pStyle w:val="TableParagraph"/>
              <w:rPr>
                <w:rFonts w:ascii="Times New Roman"/>
                <w:sz w:val="22"/>
              </w:rPr>
            </w:pPr>
          </w:p>
        </w:tc>
        <w:tc>
          <w:tcPr>
            <w:tcW w:w="2970" w:type="dxa"/>
            <w:tcBorders>
              <w:left w:val="nil"/>
              <w:right w:val="nil"/>
            </w:tcBorders>
          </w:tcPr>
          <w:p>
            <w:pPr>
              <w:pStyle w:val="TableParagraph"/>
              <w:rPr>
                <w:rFonts w:ascii="Times New Roman"/>
                <w:sz w:val="22"/>
              </w:rPr>
            </w:pPr>
          </w:p>
        </w:tc>
        <w:tc>
          <w:tcPr>
            <w:tcW w:w="3947" w:type="dxa"/>
            <w:tcBorders>
              <w:left w:val="nil"/>
              <w:right w:val="nil"/>
            </w:tcBorders>
          </w:tcPr>
          <w:p>
            <w:pPr>
              <w:pStyle w:val="TableParagraph"/>
              <w:spacing w:before="266"/>
              <w:ind w:left="971"/>
              <w:rPr>
                <w:b/>
                <w:sz w:val="22"/>
              </w:rPr>
            </w:pPr>
            <w:r>
              <w:rPr>
                <w:b/>
                <w:spacing w:val="-2"/>
                <w:sz w:val="22"/>
              </w:rPr>
              <w:t>Консультационная</w:t>
            </w:r>
            <w:r>
              <w:rPr>
                <w:b/>
                <w:spacing w:val="19"/>
                <w:sz w:val="22"/>
              </w:rPr>
              <w:t> </w:t>
            </w:r>
            <w:r>
              <w:rPr>
                <w:b/>
                <w:spacing w:val="-2"/>
                <w:sz w:val="22"/>
              </w:rPr>
              <w:t>поддержка</w:t>
            </w:r>
          </w:p>
        </w:tc>
        <w:tc>
          <w:tcPr>
            <w:tcW w:w="2824" w:type="dxa"/>
            <w:tcBorders>
              <w:left w:val="nil"/>
              <w:right w:val="nil"/>
            </w:tcBorders>
          </w:tcPr>
          <w:p>
            <w:pPr>
              <w:pStyle w:val="TableParagraph"/>
              <w:rPr>
                <w:rFonts w:ascii="Times New Roman"/>
                <w:sz w:val="22"/>
              </w:rPr>
            </w:pPr>
          </w:p>
        </w:tc>
        <w:tc>
          <w:tcPr>
            <w:tcW w:w="3392" w:type="dxa"/>
            <w:tcBorders>
              <w:left w:val="nil"/>
              <w:right w:val="nil"/>
            </w:tcBorders>
          </w:tcPr>
          <w:p>
            <w:pPr>
              <w:pStyle w:val="TableParagraph"/>
              <w:rPr>
                <w:rFonts w:ascii="Times New Roman"/>
                <w:sz w:val="22"/>
              </w:rPr>
            </w:pPr>
          </w:p>
        </w:tc>
      </w:tr>
      <w:tr>
        <w:trPr>
          <w:trHeight w:val="3223" w:hRule="atLeast"/>
        </w:trPr>
        <w:tc>
          <w:tcPr>
            <w:tcW w:w="2336" w:type="dxa"/>
            <w:tcBorders>
              <w:left w:val="nil"/>
              <w:bottom w:val="nil"/>
            </w:tcBorders>
          </w:tcPr>
          <w:p>
            <w:pPr>
              <w:pStyle w:val="TableParagraph"/>
              <w:ind w:left="107" w:right="376"/>
              <w:jc w:val="both"/>
              <w:rPr>
                <w:sz w:val="22"/>
              </w:rPr>
            </w:pPr>
            <w:r>
              <w:rPr>
                <w:color w:val="000000"/>
                <w:spacing w:val="-2"/>
                <w:sz w:val="22"/>
                <w:shd w:fill="FFFFFF" w:color="auto" w:val="clear"/>
              </w:rPr>
              <w:t>Консультационные</w:t>
            </w:r>
            <w:r>
              <w:rPr>
                <w:color w:val="000000"/>
                <w:spacing w:val="-2"/>
                <w:sz w:val="22"/>
              </w:rPr>
              <w:t> </w:t>
            </w:r>
            <w:r>
              <w:rPr>
                <w:color w:val="000000"/>
                <w:sz w:val="22"/>
                <w:shd w:fill="FFFFFF" w:color="auto" w:val="clear"/>
              </w:rPr>
              <w:t>услуги</w:t>
            </w:r>
            <w:r>
              <w:rPr>
                <w:color w:val="000000"/>
                <w:spacing w:val="-13"/>
                <w:sz w:val="22"/>
                <w:shd w:fill="FFFFFF" w:color="auto" w:val="clear"/>
              </w:rPr>
              <w:t> </w:t>
            </w:r>
            <w:r>
              <w:rPr>
                <w:color w:val="000000"/>
                <w:sz w:val="22"/>
                <w:shd w:fill="FFFFFF" w:color="auto" w:val="clear"/>
              </w:rPr>
              <w:t>по</w:t>
            </w:r>
            <w:r>
              <w:rPr>
                <w:color w:val="000000"/>
                <w:spacing w:val="-12"/>
                <w:sz w:val="22"/>
                <w:shd w:fill="FFFFFF" w:color="auto" w:val="clear"/>
              </w:rPr>
              <w:t> </w:t>
            </w:r>
            <w:r>
              <w:rPr>
                <w:color w:val="000000"/>
                <w:sz w:val="22"/>
                <w:shd w:fill="FFFFFF" w:color="auto" w:val="clear"/>
              </w:rPr>
              <w:t>вопросам</w:t>
            </w:r>
            <w:r>
              <w:rPr>
                <w:color w:val="000000"/>
                <w:sz w:val="22"/>
              </w:rPr>
              <w:t> </w:t>
            </w:r>
            <w:r>
              <w:rPr>
                <w:color w:val="000000"/>
                <w:spacing w:val="-2"/>
                <w:sz w:val="22"/>
                <w:shd w:fill="FFFFFF" w:color="auto" w:val="clear"/>
              </w:rPr>
              <w:t>правового</w:t>
            </w:r>
          </w:p>
          <w:p>
            <w:pPr>
              <w:pStyle w:val="TableParagraph"/>
              <w:ind w:left="107"/>
              <w:rPr>
                <w:sz w:val="22"/>
              </w:rPr>
            </w:pPr>
            <w:r>
              <w:rPr>
                <w:color w:val="000000"/>
                <w:spacing w:val="-2"/>
                <w:sz w:val="22"/>
                <w:shd w:fill="FFFFFF" w:color="auto" w:val="clear"/>
              </w:rPr>
              <w:t>обеспечения</w:t>
            </w:r>
            <w:r>
              <w:rPr>
                <w:color w:val="000000"/>
                <w:spacing w:val="-2"/>
                <w:sz w:val="22"/>
              </w:rPr>
              <w:t> </w:t>
            </w:r>
            <w:r>
              <w:rPr>
                <w:color w:val="000000"/>
                <w:spacing w:val="-2"/>
                <w:sz w:val="22"/>
                <w:shd w:fill="FFFFFF" w:color="auto" w:val="clear"/>
              </w:rPr>
              <w:t>деятельности</w:t>
            </w:r>
          </w:p>
        </w:tc>
        <w:tc>
          <w:tcPr>
            <w:tcW w:w="2970" w:type="dxa"/>
            <w:tcBorders>
              <w:bottom w:val="nil"/>
            </w:tcBorders>
          </w:tcPr>
          <w:p>
            <w:pPr>
              <w:pStyle w:val="TableParagraph"/>
              <w:ind w:left="100" w:right="101"/>
              <w:jc w:val="center"/>
              <w:rPr>
                <w:sz w:val="22"/>
              </w:rPr>
            </w:pPr>
            <w:r>
              <w:rPr>
                <w:color w:val="000000"/>
                <w:sz w:val="22"/>
                <w:shd w:fill="FFFFFF" w:color="auto" w:val="clear"/>
              </w:rPr>
              <w:t>Субъекты</w:t>
            </w:r>
            <w:r>
              <w:rPr>
                <w:color w:val="000000"/>
                <w:spacing w:val="-12"/>
                <w:sz w:val="22"/>
                <w:shd w:fill="FFFFFF" w:color="auto" w:val="clear"/>
              </w:rPr>
              <w:t> </w:t>
            </w:r>
            <w:r>
              <w:rPr>
                <w:color w:val="000000"/>
                <w:sz w:val="22"/>
                <w:shd w:fill="FFFFFF" w:color="auto" w:val="clear"/>
              </w:rPr>
              <w:t>малого</w:t>
            </w:r>
            <w:r>
              <w:rPr>
                <w:color w:val="000000"/>
                <w:spacing w:val="-13"/>
                <w:sz w:val="22"/>
                <w:shd w:fill="FFFFFF" w:color="auto" w:val="clear"/>
              </w:rPr>
              <w:t> </w:t>
            </w:r>
            <w:r>
              <w:rPr>
                <w:color w:val="000000"/>
                <w:sz w:val="22"/>
                <w:shd w:fill="FFFFFF" w:color="auto" w:val="clear"/>
              </w:rPr>
              <w:t>и</w:t>
            </w:r>
            <w:r>
              <w:rPr>
                <w:color w:val="000000"/>
                <w:spacing w:val="-11"/>
                <w:sz w:val="22"/>
                <w:shd w:fill="FFFFFF" w:color="auto" w:val="clear"/>
              </w:rPr>
              <w:t> </w:t>
            </w:r>
            <w:r>
              <w:rPr>
                <w:color w:val="000000"/>
                <w:sz w:val="22"/>
                <w:shd w:fill="FFFFFF" w:color="auto" w:val="clear"/>
              </w:rPr>
              <w:t>среднего</w:t>
            </w:r>
            <w:r>
              <w:rPr>
                <w:color w:val="000000"/>
                <w:sz w:val="22"/>
              </w:rPr>
              <w:t> </w:t>
            </w:r>
            <w:r>
              <w:rPr>
                <w:color w:val="000000"/>
                <w:spacing w:val="-2"/>
                <w:sz w:val="22"/>
                <w:shd w:fill="FFFFFF" w:color="auto" w:val="clear"/>
              </w:rPr>
              <w:t>предпринимательства,</w:t>
            </w:r>
          </w:p>
          <w:p>
            <w:pPr>
              <w:pStyle w:val="TableParagraph"/>
              <w:spacing w:line="267" w:lineRule="exact"/>
              <w:ind w:left="101" w:right="101"/>
              <w:jc w:val="center"/>
              <w:rPr>
                <w:sz w:val="22"/>
              </w:rPr>
            </w:pPr>
            <w:r>
              <w:rPr>
                <w:color w:val="000000"/>
                <w:sz w:val="22"/>
                <w:shd w:fill="FFFFFF" w:color="auto" w:val="clear"/>
              </w:rPr>
              <w:t>физические</w:t>
            </w:r>
            <w:r>
              <w:rPr>
                <w:color w:val="000000"/>
                <w:spacing w:val="-7"/>
                <w:sz w:val="22"/>
                <w:shd w:fill="FFFFFF" w:color="auto" w:val="clear"/>
              </w:rPr>
              <w:t> </w:t>
            </w:r>
            <w:r>
              <w:rPr>
                <w:color w:val="000000"/>
                <w:spacing w:val="-4"/>
                <w:sz w:val="22"/>
                <w:shd w:fill="FFFFFF" w:color="auto" w:val="clear"/>
              </w:rPr>
              <w:t>лица</w:t>
            </w:r>
          </w:p>
        </w:tc>
        <w:tc>
          <w:tcPr>
            <w:tcW w:w="3947" w:type="dxa"/>
            <w:tcBorders>
              <w:bottom w:val="nil"/>
            </w:tcBorders>
          </w:tcPr>
          <w:p>
            <w:pPr>
              <w:pStyle w:val="TableParagraph"/>
              <w:spacing w:line="268" w:lineRule="exact"/>
              <w:ind w:left="102"/>
              <w:rPr>
                <w:sz w:val="22"/>
              </w:rPr>
            </w:pPr>
            <w:r>
              <w:rPr>
                <w:color w:val="000000"/>
                <w:sz w:val="22"/>
                <w:shd w:fill="FFFFFF" w:color="auto" w:val="clear"/>
              </w:rPr>
              <w:t>юридическая</w:t>
            </w:r>
            <w:r>
              <w:rPr>
                <w:color w:val="000000"/>
                <w:spacing w:val="-8"/>
                <w:sz w:val="22"/>
                <w:shd w:fill="FFFFFF" w:color="auto" w:val="clear"/>
              </w:rPr>
              <w:t> </w:t>
            </w:r>
            <w:r>
              <w:rPr>
                <w:color w:val="000000"/>
                <w:spacing w:val="-2"/>
                <w:sz w:val="22"/>
                <w:shd w:fill="FFFFFF" w:color="auto" w:val="clear"/>
              </w:rPr>
              <w:t>консультация</w:t>
            </w:r>
          </w:p>
          <w:p>
            <w:pPr>
              <w:pStyle w:val="TableParagraph"/>
              <w:ind w:left="102"/>
              <w:rPr>
                <w:sz w:val="22"/>
              </w:rPr>
            </w:pPr>
            <w:r>
              <w:rPr>
                <w:color w:val="000000"/>
                <w:sz w:val="22"/>
                <w:shd w:fill="FFFFFF" w:color="auto" w:val="clear"/>
              </w:rPr>
              <w:t>(рекомендация в области права по</w:t>
            </w:r>
            <w:r>
              <w:rPr>
                <w:color w:val="000000"/>
                <w:sz w:val="22"/>
              </w:rPr>
              <w:t> </w:t>
            </w:r>
            <w:r>
              <w:rPr>
                <w:color w:val="000000"/>
                <w:sz w:val="22"/>
                <w:shd w:fill="FFFFFF" w:color="auto" w:val="clear"/>
              </w:rPr>
              <w:t>заданному</w:t>
            </w:r>
            <w:r>
              <w:rPr>
                <w:color w:val="000000"/>
                <w:spacing w:val="-9"/>
                <w:sz w:val="22"/>
                <w:shd w:fill="FFFFFF" w:color="auto" w:val="clear"/>
              </w:rPr>
              <w:t> </w:t>
            </w:r>
            <w:r>
              <w:rPr>
                <w:color w:val="000000"/>
                <w:sz w:val="22"/>
                <w:shd w:fill="FFFFFF" w:color="auto" w:val="clear"/>
              </w:rPr>
              <w:t>вопросу,</w:t>
            </w:r>
            <w:r>
              <w:rPr>
                <w:color w:val="000000"/>
                <w:spacing w:val="-7"/>
                <w:sz w:val="22"/>
                <w:shd w:fill="FFFFFF" w:color="auto" w:val="clear"/>
              </w:rPr>
              <w:t> </w:t>
            </w:r>
            <w:r>
              <w:rPr>
                <w:color w:val="000000"/>
                <w:sz w:val="22"/>
                <w:shd w:fill="FFFFFF" w:color="auto" w:val="clear"/>
              </w:rPr>
              <w:t>в.</w:t>
            </w:r>
            <w:r>
              <w:rPr>
                <w:color w:val="000000"/>
                <w:spacing w:val="-9"/>
                <w:sz w:val="22"/>
                <w:shd w:fill="FFFFFF" w:color="auto" w:val="clear"/>
              </w:rPr>
              <w:t> </w:t>
            </w:r>
            <w:r>
              <w:rPr>
                <w:color w:val="000000"/>
                <w:sz w:val="22"/>
                <w:shd w:fill="FFFFFF" w:color="auto" w:val="clear"/>
              </w:rPr>
              <w:t>т.ч</w:t>
            </w:r>
            <w:r>
              <w:rPr>
                <w:color w:val="000000"/>
                <w:spacing w:val="-9"/>
                <w:sz w:val="22"/>
                <w:shd w:fill="FFFFFF" w:color="auto" w:val="clear"/>
              </w:rPr>
              <w:t> </w:t>
            </w:r>
            <w:r>
              <w:rPr>
                <w:color w:val="000000"/>
                <w:sz w:val="22"/>
                <w:shd w:fill="FFFFFF" w:color="auto" w:val="clear"/>
              </w:rPr>
              <w:t>по</w:t>
            </w:r>
            <w:r>
              <w:rPr>
                <w:color w:val="000000"/>
                <w:spacing w:val="-6"/>
                <w:sz w:val="22"/>
                <w:shd w:fill="FFFFFF" w:color="auto" w:val="clear"/>
              </w:rPr>
              <w:t> </w:t>
            </w:r>
            <w:r>
              <w:rPr>
                <w:color w:val="000000"/>
                <w:sz w:val="22"/>
                <w:shd w:fill="FFFFFF" w:color="auto" w:val="clear"/>
              </w:rPr>
              <w:t>частичной</w:t>
            </w:r>
            <w:r>
              <w:rPr>
                <w:color w:val="000000"/>
                <w:sz w:val="22"/>
              </w:rPr>
              <w:t> </w:t>
            </w:r>
            <w:r>
              <w:rPr>
                <w:color w:val="000000"/>
                <w:spacing w:val="-2"/>
                <w:sz w:val="22"/>
                <w:shd w:fill="FFFFFF" w:color="auto" w:val="clear"/>
              </w:rPr>
              <w:t>мобилизации);</w:t>
            </w:r>
          </w:p>
          <w:p>
            <w:pPr>
              <w:pStyle w:val="TableParagraph"/>
              <w:ind w:left="102" w:right="469"/>
              <w:rPr>
                <w:sz w:val="22"/>
              </w:rPr>
            </w:pPr>
            <w:r>
              <w:rPr>
                <w:color w:val="000000"/>
                <w:sz w:val="22"/>
                <w:shd w:fill="FFFFFF" w:color="auto" w:val="clear"/>
              </w:rPr>
              <w:t>составление</w:t>
            </w:r>
            <w:r>
              <w:rPr>
                <w:color w:val="000000"/>
                <w:spacing w:val="-13"/>
                <w:sz w:val="22"/>
                <w:shd w:fill="FFFFFF" w:color="auto" w:val="clear"/>
              </w:rPr>
              <w:t> </w:t>
            </w:r>
            <w:r>
              <w:rPr>
                <w:color w:val="000000"/>
                <w:sz w:val="22"/>
                <w:shd w:fill="FFFFFF" w:color="auto" w:val="clear"/>
              </w:rPr>
              <w:t>гражданско-правового</w:t>
            </w:r>
            <w:r>
              <w:rPr>
                <w:color w:val="000000"/>
                <w:sz w:val="22"/>
              </w:rPr>
              <w:t> </w:t>
            </w:r>
            <w:r>
              <w:rPr>
                <w:color w:val="000000"/>
                <w:spacing w:val="-2"/>
                <w:sz w:val="22"/>
                <w:shd w:fill="FFFFFF" w:color="auto" w:val="clear"/>
              </w:rPr>
              <w:t>договора;</w:t>
            </w:r>
          </w:p>
          <w:p>
            <w:pPr>
              <w:pStyle w:val="TableParagraph"/>
              <w:ind w:left="102"/>
              <w:rPr>
                <w:sz w:val="22"/>
              </w:rPr>
            </w:pPr>
            <w:r>
              <w:rPr>
                <w:color w:val="000000"/>
                <w:sz w:val="22"/>
                <w:shd w:fill="FFFFFF" w:color="auto" w:val="clear"/>
              </w:rPr>
              <w:t>разработка</w:t>
            </w:r>
            <w:r>
              <w:rPr>
                <w:color w:val="000000"/>
                <w:spacing w:val="-13"/>
                <w:sz w:val="22"/>
                <w:shd w:fill="FFFFFF" w:color="auto" w:val="clear"/>
              </w:rPr>
              <w:t> </w:t>
            </w:r>
            <w:r>
              <w:rPr>
                <w:color w:val="000000"/>
                <w:sz w:val="22"/>
                <w:shd w:fill="FFFFFF" w:color="auto" w:val="clear"/>
              </w:rPr>
              <w:t>и</w:t>
            </w:r>
            <w:r>
              <w:rPr>
                <w:color w:val="000000"/>
                <w:spacing w:val="-12"/>
                <w:sz w:val="22"/>
                <w:shd w:fill="FFFFFF" w:color="auto" w:val="clear"/>
              </w:rPr>
              <w:t> </w:t>
            </w:r>
            <w:r>
              <w:rPr>
                <w:color w:val="000000"/>
                <w:sz w:val="22"/>
                <w:shd w:fill="FFFFFF" w:color="auto" w:val="clear"/>
              </w:rPr>
              <w:t>экспертиза</w:t>
            </w:r>
            <w:r>
              <w:rPr>
                <w:color w:val="000000"/>
                <w:spacing w:val="-12"/>
                <w:sz w:val="22"/>
                <w:shd w:fill="FFFFFF" w:color="auto" w:val="clear"/>
              </w:rPr>
              <w:t> </w:t>
            </w:r>
            <w:r>
              <w:rPr>
                <w:color w:val="000000"/>
                <w:sz w:val="22"/>
                <w:shd w:fill="FFFFFF" w:color="auto" w:val="clear"/>
              </w:rPr>
              <w:t>правовой</w:t>
            </w:r>
            <w:r>
              <w:rPr>
                <w:color w:val="000000"/>
                <w:sz w:val="22"/>
              </w:rPr>
              <w:t> </w:t>
            </w:r>
            <w:r>
              <w:rPr>
                <w:color w:val="000000"/>
                <w:spacing w:val="-2"/>
                <w:sz w:val="22"/>
                <w:shd w:fill="FFFFFF" w:color="auto" w:val="clear"/>
              </w:rPr>
              <w:t>документации;</w:t>
            </w:r>
          </w:p>
          <w:p>
            <w:pPr>
              <w:pStyle w:val="TableParagraph"/>
              <w:ind w:left="102"/>
              <w:rPr>
                <w:sz w:val="22"/>
              </w:rPr>
            </w:pPr>
            <w:r>
              <w:rPr>
                <w:color w:val="000000"/>
                <w:sz w:val="22"/>
                <w:shd w:fill="FFFFFF" w:color="auto" w:val="clear"/>
              </w:rPr>
              <w:t>регистрация</w:t>
            </w:r>
            <w:r>
              <w:rPr>
                <w:color w:val="000000"/>
                <w:spacing w:val="-10"/>
                <w:sz w:val="22"/>
                <w:shd w:fill="FFFFFF" w:color="auto" w:val="clear"/>
              </w:rPr>
              <w:t> </w:t>
            </w:r>
            <w:r>
              <w:rPr>
                <w:color w:val="000000"/>
                <w:sz w:val="22"/>
                <w:shd w:fill="FFFFFF" w:color="auto" w:val="clear"/>
              </w:rPr>
              <w:t>ООО</w:t>
            </w:r>
            <w:r>
              <w:rPr>
                <w:color w:val="000000"/>
                <w:spacing w:val="-10"/>
                <w:sz w:val="22"/>
                <w:shd w:fill="FFFFFF" w:color="auto" w:val="clear"/>
              </w:rPr>
              <w:t> </w:t>
            </w:r>
            <w:r>
              <w:rPr>
                <w:color w:val="000000"/>
                <w:sz w:val="22"/>
                <w:shd w:fill="FFFFFF" w:color="auto" w:val="clear"/>
              </w:rPr>
              <w:t>с</w:t>
            </w:r>
            <w:r>
              <w:rPr>
                <w:color w:val="000000"/>
                <w:spacing w:val="-10"/>
                <w:sz w:val="22"/>
                <w:shd w:fill="FFFFFF" w:color="auto" w:val="clear"/>
              </w:rPr>
              <w:t> </w:t>
            </w:r>
            <w:r>
              <w:rPr>
                <w:color w:val="000000"/>
                <w:sz w:val="22"/>
                <w:shd w:fill="FFFFFF" w:color="auto" w:val="clear"/>
              </w:rPr>
              <w:t>одним</w:t>
            </w:r>
            <w:r>
              <w:rPr>
                <w:color w:val="000000"/>
                <w:spacing w:val="-8"/>
                <w:sz w:val="22"/>
                <w:shd w:fill="FFFFFF" w:color="auto" w:val="clear"/>
              </w:rPr>
              <w:t> </w:t>
            </w:r>
            <w:r>
              <w:rPr>
                <w:color w:val="000000"/>
                <w:sz w:val="22"/>
                <w:shd w:fill="FFFFFF" w:color="auto" w:val="clear"/>
              </w:rPr>
              <w:t>участником,</w:t>
            </w:r>
            <w:r>
              <w:rPr>
                <w:color w:val="000000"/>
                <w:sz w:val="22"/>
              </w:rPr>
              <w:t> </w:t>
            </w:r>
            <w:r>
              <w:rPr>
                <w:color w:val="000000"/>
                <w:sz w:val="22"/>
                <w:shd w:fill="FFFFFF" w:color="auto" w:val="clear"/>
              </w:rPr>
              <w:t>регистрация ИП;</w:t>
            </w:r>
          </w:p>
          <w:p>
            <w:pPr>
              <w:pStyle w:val="TableParagraph"/>
              <w:spacing w:line="270" w:lineRule="atLeast"/>
              <w:ind w:left="102"/>
              <w:rPr>
                <w:sz w:val="22"/>
              </w:rPr>
            </w:pPr>
            <w:r>
              <w:rPr>
                <w:color w:val="000000"/>
                <w:sz w:val="22"/>
                <w:shd w:fill="FFFFFF" w:color="auto" w:val="clear"/>
              </w:rPr>
              <w:t>составление</w:t>
            </w:r>
            <w:r>
              <w:rPr>
                <w:color w:val="000000"/>
                <w:spacing w:val="-13"/>
                <w:sz w:val="22"/>
                <w:shd w:fill="FFFFFF" w:color="auto" w:val="clear"/>
              </w:rPr>
              <w:t> </w:t>
            </w:r>
            <w:r>
              <w:rPr>
                <w:color w:val="000000"/>
                <w:sz w:val="22"/>
                <w:shd w:fill="FFFFFF" w:color="auto" w:val="clear"/>
              </w:rPr>
              <w:t>направляемых</w:t>
            </w:r>
            <w:r>
              <w:rPr>
                <w:color w:val="000000"/>
                <w:spacing w:val="-12"/>
                <w:sz w:val="22"/>
                <w:shd w:fill="FFFFFF" w:color="auto" w:val="clear"/>
              </w:rPr>
              <w:t> </w:t>
            </w:r>
            <w:r>
              <w:rPr>
                <w:color w:val="000000"/>
                <w:sz w:val="22"/>
                <w:shd w:fill="FFFFFF" w:color="auto" w:val="clear"/>
              </w:rPr>
              <w:t>в</w:t>
            </w:r>
            <w:r>
              <w:rPr>
                <w:color w:val="000000"/>
                <w:spacing w:val="-12"/>
                <w:sz w:val="22"/>
                <w:shd w:fill="FFFFFF" w:color="auto" w:val="clear"/>
              </w:rPr>
              <w:t> </w:t>
            </w:r>
            <w:r>
              <w:rPr>
                <w:color w:val="000000"/>
                <w:sz w:val="22"/>
                <w:shd w:fill="FFFFFF" w:color="auto" w:val="clear"/>
              </w:rPr>
              <w:t>суд</w:t>
            </w:r>
            <w:r>
              <w:rPr>
                <w:color w:val="000000"/>
                <w:sz w:val="22"/>
              </w:rPr>
              <w:t> </w:t>
            </w:r>
            <w:r>
              <w:rPr>
                <w:color w:val="000000"/>
                <w:spacing w:val="-2"/>
                <w:sz w:val="22"/>
                <w:shd w:fill="FFFFFF" w:color="auto" w:val="clear"/>
              </w:rPr>
              <w:t>документов.</w:t>
            </w:r>
          </w:p>
        </w:tc>
        <w:tc>
          <w:tcPr>
            <w:tcW w:w="2824" w:type="dxa"/>
            <w:tcBorders>
              <w:bottom w:val="nil"/>
            </w:tcBorders>
          </w:tcPr>
          <w:p>
            <w:pPr>
              <w:pStyle w:val="TableParagraph"/>
              <w:spacing w:line="268" w:lineRule="exact"/>
              <w:ind w:left="3" w:right="13"/>
              <w:jc w:val="center"/>
              <w:rPr>
                <w:sz w:val="22"/>
              </w:rPr>
            </w:pPr>
            <w:r>
              <w:rPr>
                <w:color w:val="000000"/>
                <w:sz w:val="22"/>
                <w:shd w:fill="FFFFFF" w:color="auto" w:val="clear"/>
              </w:rPr>
              <w:t>Субсидируется</w:t>
            </w:r>
            <w:r>
              <w:rPr>
                <w:color w:val="000000"/>
                <w:spacing w:val="-13"/>
                <w:sz w:val="22"/>
                <w:shd w:fill="FFFFFF" w:color="auto" w:val="clear"/>
              </w:rPr>
              <w:t> </w:t>
            </w:r>
            <w:r>
              <w:rPr>
                <w:color w:val="000000"/>
                <w:spacing w:val="-4"/>
                <w:sz w:val="22"/>
                <w:shd w:fill="FFFFFF" w:color="auto" w:val="clear"/>
              </w:rPr>
              <w:t>100%</w:t>
            </w:r>
          </w:p>
        </w:tc>
        <w:tc>
          <w:tcPr>
            <w:tcW w:w="3392" w:type="dxa"/>
            <w:tcBorders>
              <w:bottom w:val="nil"/>
              <w:right w:val="nil"/>
            </w:tcBorders>
          </w:tcPr>
          <w:p>
            <w:pPr>
              <w:pStyle w:val="TableParagraph"/>
              <w:ind w:left="421" w:right="407" w:firstLine="2"/>
              <w:jc w:val="center"/>
              <w:rPr>
                <w:sz w:val="22"/>
              </w:rPr>
            </w:pPr>
            <w:r>
              <w:rPr>
                <w:sz w:val="22"/>
              </w:rPr>
              <w:t>Узнать подробнее можно </w:t>
            </w:r>
            <w:hyperlink r:id="rId134">
              <w:r>
                <w:rPr>
                  <w:color w:val="0462C1"/>
                  <w:spacing w:val="-2"/>
                  <w:sz w:val="22"/>
                  <w:u w:val="single" w:color="0462C1"/>
                </w:rPr>
                <w:t>https://mbrm.ru/consulting-</w:t>
              </w:r>
            </w:hyperlink>
            <w:r>
              <w:rPr>
                <w:color w:val="0462C1"/>
                <w:spacing w:val="-2"/>
                <w:sz w:val="22"/>
              </w:rPr>
              <w:t> </w:t>
            </w:r>
            <w:hyperlink r:id="rId134">
              <w:r>
                <w:rPr>
                  <w:color w:val="0462C1"/>
                  <w:spacing w:val="-2"/>
                  <w:sz w:val="22"/>
                  <w:u w:val="single" w:color="0462C1"/>
                </w:rPr>
                <w:t>support/</w:t>
              </w:r>
            </w:hyperlink>
          </w:p>
          <w:p>
            <w:pPr>
              <w:pStyle w:val="TableParagraph"/>
              <w:spacing w:line="267" w:lineRule="exact"/>
              <w:ind w:left="84" w:right="72"/>
              <w:jc w:val="center"/>
              <w:rPr>
                <w:sz w:val="22"/>
              </w:rPr>
            </w:pPr>
            <w:r>
              <w:rPr>
                <w:sz w:val="22"/>
              </w:rPr>
              <w:t>Контактная</w:t>
            </w:r>
            <w:r>
              <w:rPr>
                <w:spacing w:val="-9"/>
                <w:sz w:val="22"/>
              </w:rPr>
              <w:t> </w:t>
            </w:r>
            <w:r>
              <w:rPr>
                <w:spacing w:val="-2"/>
                <w:sz w:val="22"/>
              </w:rPr>
              <w:t>информация:</w:t>
            </w:r>
          </w:p>
          <w:p>
            <w:pPr>
              <w:pStyle w:val="TableParagraph"/>
              <w:ind w:left="85" w:right="70"/>
              <w:jc w:val="center"/>
              <w:rPr>
                <w:sz w:val="22"/>
              </w:rPr>
            </w:pPr>
            <w:r>
              <w:rPr>
                <w:sz w:val="22"/>
              </w:rPr>
              <w:t>8</w:t>
            </w:r>
            <w:r>
              <w:rPr>
                <w:spacing w:val="-2"/>
                <w:sz w:val="22"/>
              </w:rPr>
              <w:t> </w:t>
            </w:r>
            <w:r>
              <w:rPr>
                <w:sz w:val="22"/>
              </w:rPr>
              <w:t>(8342)</w:t>
            </w:r>
            <w:r>
              <w:rPr>
                <w:spacing w:val="-5"/>
                <w:sz w:val="22"/>
              </w:rPr>
              <w:t> </w:t>
            </w:r>
            <w:r>
              <w:rPr>
                <w:sz w:val="22"/>
              </w:rPr>
              <w:t>24</w:t>
            </w:r>
            <w:r>
              <w:rPr>
                <w:spacing w:val="-3"/>
                <w:sz w:val="22"/>
              </w:rPr>
              <w:t> </w:t>
            </w:r>
            <w:r>
              <w:rPr>
                <w:sz w:val="22"/>
              </w:rPr>
              <w:t>77</w:t>
            </w:r>
            <w:r>
              <w:rPr>
                <w:spacing w:val="-3"/>
                <w:sz w:val="22"/>
              </w:rPr>
              <w:t> </w:t>
            </w:r>
            <w:r>
              <w:rPr>
                <w:spacing w:val="-5"/>
                <w:sz w:val="22"/>
              </w:rPr>
              <w:t>77,</w:t>
            </w:r>
          </w:p>
          <w:p>
            <w:pPr>
              <w:pStyle w:val="TableParagraph"/>
              <w:ind w:left="84" w:right="100"/>
              <w:jc w:val="center"/>
              <w:rPr>
                <w:b/>
                <w:sz w:val="22"/>
              </w:rPr>
            </w:pPr>
            <w:hyperlink r:id="rId135">
              <w:r>
                <w:rPr>
                  <w:b/>
                  <w:color w:val="0462C1"/>
                  <w:spacing w:val="-2"/>
                  <w:sz w:val="22"/>
                  <w:u w:val="single" w:color="0462C1"/>
                </w:rPr>
                <w:t>cpprm@mbrm.ru</w:t>
              </w:r>
            </w:hyperlink>
          </w:p>
        </w:tc>
      </w:tr>
    </w:tbl>
    <w:p>
      <w:pPr>
        <w:pStyle w:val="BodyText"/>
        <w:rPr>
          <w:b/>
          <w:sz w:val="22"/>
        </w:rPr>
      </w:pPr>
      <w:r>
        <w:rPr>
          <w:b/>
          <w:sz w:val="22"/>
        </w:rPr>
        <w:drawing>
          <wp:anchor distT="0" distB="0" distL="0" distR="0" allowOverlap="1" layoutInCell="1" locked="0" behindDoc="1" simplePos="0" relativeHeight="482469376">
            <wp:simplePos x="0" y="0"/>
            <wp:positionH relativeFrom="page">
              <wp:posOffset>0</wp:posOffset>
            </wp:positionH>
            <wp:positionV relativeFrom="page">
              <wp:posOffset>0</wp:posOffset>
            </wp:positionV>
            <wp:extent cx="10694035" cy="7562215"/>
            <wp:effectExtent l="0" t="0" r="0" b="0"/>
            <wp:wrapNone/>
            <wp:docPr id="155" name="Image 155"/>
            <wp:cNvGraphicFramePr>
              <a:graphicFrameLocks/>
            </wp:cNvGraphicFramePr>
            <a:graphic>
              <a:graphicData uri="http://schemas.openxmlformats.org/drawingml/2006/picture">
                <pic:pic>
                  <pic:nvPicPr>
                    <pic:cNvPr id="155" name="Image 155"/>
                    <pic:cNvPicPr/>
                  </pic:nvPicPr>
                  <pic:blipFill>
                    <a:blip r:embed="rId6" cstate="print"/>
                    <a:stretch>
                      <a:fillRect/>
                    </a:stretch>
                  </pic:blipFill>
                  <pic:spPr>
                    <a:xfrm>
                      <a:off x="0" y="0"/>
                      <a:ext cx="10694035" cy="7562215"/>
                    </a:xfrm>
                    <a:prstGeom prst="rect">
                      <a:avLst/>
                    </a:prstGeom>
                  </pic:spPr>
                </pic:pic>
              </a:graphicData>
            </a:graphic>
          </wp:anchor>
        </w:drawing>
      </w:r>
    </w:p>
    <w:p>
      <w:pPr>
        <w:pStyle w:val="BodyText"/>
        <w:spacing w:before="4"/>
        <w:rPr>
          <w:b/>
          <w:sz w:val="22"/>
        </w:rPr>
      </w:pPr>
    </w:p>
    <w:p>
      <w:pPr>
        <w:spacing w:before="0"/>
        <w:ind w:left="1420" w:right="0" w:firstLine="0"/>
        <w:jc w:val="left"/>
        <w:rPr>
          <w:b/>
          <w:sz w:val="22"/>
        </w:rPr>
      </w:pPr>
      <w:r>
        <w:rPr>
          <w:b/>
          <w:sz w:val="22"/>
        </w:rPr>
        <mc:AlternateContent>
          <mc:Choice Requires="wps">
            <w:drawing>
              <wp:anchor distT="0" distB="0" distL="0" distR="0" allowOverlap="1" layoutInCell="1" locked="0" behindDoc="1" simplePos="0" relativeHeight="482469888">
                <wp:simplePos x="0" y="0"/>
                <wp:positionH relativeFrom="page">
                  <wp:posOffset>0</wp:posOffset>
                </wp:positionH>
                <wp:positionV relativeFrom="paragraph">
                  <wp:posOffset>-8756</wp:posOffset>
                </wp:positionV>
                <wp:extent cx="10659110" cy="146050"/>
                <wp:effectExtent l="0" t="0" r="0" b="0"/>
                <wp:wrapNone/>
                <wp:docPr id="156" name="Graphic 156"/>
                <wp:cNvGraphicFramePr>
                  <a:graphicFrameLocks/>
                </wp:cNvGraphicFramePr>
                <a:graphic>
                  <a:graphicData uri="http://schemas.microsoft.com/office/word/2010/wordprocessingShape">
                    <wps:wsp>
                      <wps:cNvPr id="156" name="Graphic 156"/>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89469pt;width:839.3pt;height:11.5pt;mso-position-horizontal-relative:page;mso-position-vertical-relative:paragraph;z-index:-20846592" id="docshape90" coordorigin="0,-14" coordsize="16786,230" path="m0,216l863,216,863,-14,1726,-14m16786,216l2211,216,2211,-14,1726,-14e" filled="false" stroked="true" strokeweight=".75pt" strokecolor="#000000">
                <v:path arrowok="t"/>
                <v:stroke dashstyle="solid"/>
                <w10:wrap type="none"/>
              </v:shape>
            </w:pict>
          </mc:Fallback>
        </mc:AlternateContent>
      </w:r>
      <w:r>
        <w:rPr>
          <w:b/>
          <w:spacing w:val="-5"/>
          <w:sz w:val="22"/>
        </w:rPr>
        <w:t>47</w:t>
      </w:r>
    </w:p>
    <w:p>
      <w:pPr>
        <w:spacing w:after="0"/>
        <w:jc w:val="left"/>
        <w:rPr>
          <w:b/>
          <w:sz w:val="22"/>
        </w:rPr>
        <w:sectPr>
          <w:pgSz w:w="16840" w:h="11910" w:orient="landscape"/>
          <w:pgMar w:top="540" w:bottom="0" w:left="0" w:right="141"/>
        </w:sectPr>
      </w:pPr>
    </w:p>
    <w:tbl>
      <w:tblPr>
        <w:tblW w:w="0" w:type="auto"/>
        <w:jc w:val="left"/>
        <w:tblInd w:w="85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2336"/>
        <w:gridCol w:w="2970"/>
        <w:gridCol w:w="3947"/>
        <w:gridCol w:w="2824"/>
        <w:gridCol w:w="3383"/>
      </w:tblGrid>
      <w:tr>
        <w:trPr>
          <w:trHeight w:val="753" w:hRule="atLeast"/>
        </w:trPr>
        <w:tc>
          <w:tcPr>
            <w:tcW w:w="2336" w:type="dxa"/>
            <w:tcBorders>
              <w:top w:val="nil"/>
              <w:left w:val="nil"/>
            </w:tcBorders>
            <w:shd w:val="clear" w:color="auto" w:fill="E7E6E6"/>
          </w:tcPr>
          <w:p>
            <w:pPr>
              <w:pStyle w:val="TableParagraph"/>
              <w:spacing w:before="107"/>
              <w:ind w:left="859" w:hanging="695"/>
              <w:rPr>
                <w:b/>
                <w:sz w:val="22"/>
              </w:rPr>
            </w:pPr>
            <w:r>
              <w:rPr>
                <w:b/>
                <w:spacing w:val="-2"/>
                <w:sz w:val="22"/>
              </w:rPr>
              <w:t>Цель/наименование услуги</w:t>
            </w:r>
          </w:p>
        </w:tc>
        <w:tc>
          <w:tcPr>
            <w:tcW w:w="2970" w:type="dxa"/>
            <w:tcBorders>
              <w:top w:val="nil"/>
            </w:tcBorders>
            <w:shd w:val="clear" w:color="auto" w:fill="E7E6E6"/>
          </w:tcPr>
          <w:p>
            <w:pPr>
              <w:pStyle w:val="TableParagraph"/>
              <w:spacing w:before="242"/>
              <w:ind w:left="356"/>
              <w:rPr>
                <w:b/>
                <w:sz w:val="22"/>
              </w:rPr>
            </w:pPr>
            <w:r>
              <w:rPr>
                <w:b/>
                <w:sz w:val="22"/>
              </w:rPr>
              <w:t>Категория</w:t>
            </w:r>
            <w:r>
              <w:rPr>
                <w:b/>
                <w:spacing w:val="-8"/>
                <w:sz w:val="22"/>
              </w:rPr>
              <w:t> </w:t>
            </w:r>
            <w:r>
              <w:rPr>
                <w:b/>
                <w:spacing w:val="-2"/>
                <w:sz w:val="22"/>
              </w:rPr>
              <w:t>получателей</w:t>
            </w:r>
          </w:p>
        </w:tc>
        <w:tc>
          <w:tcPr>
            <w:tcW w:w="3947" w:type="dxa"/>
            <w:tcBorders>
              <w:top w:val="nil"/>
            </w:tcBorders>
            <w:shd w:val="clear" w:color="auto" w:fill="E7E6E6"/>
          </w:tcPr>
          <w:p>
            <w:pPr>
              <w:pStyle w:val="TableParagraph"/>
              <w:spacing w:before="242"/>
              <w:ind w:left="1162"/>
              <w:rPr>
                <w:b/>
                <w:sz w:val="22"/>
              </w:rPr>
            </w:pPr>
            <w:r>
              <w:rPr>
                <w:b/>
                <w:sz w:val="22"/>
              </w:rPr>
              <w:t>Описание</w:t>
            </w:r>
            <w:r>
              <w:rPr>
                <w:b/>
                <w:spacing w:val="-7"/>
                <w:sz w:val="22"/>
              </w:rPr>
              <w:t> </w:t>
            </w:r>
            <w:r>
              <w:rPr>
                <w:b/>
                <w:spacing w:val="-2"/>
                <w:sz w:val="22"/>
              </w:rPr>
              <w:t>услуги</w:t>
            </w:r>
          </w:p>
        </w:tc>
        <w:tc>
          <w:tcPr>
            <w:tcW w:w="2824" w:type="dxa"/>
            <w:tcBorders>
              <w:top w:val="nil"/>
            </w:tcBorders>
            <w:shd w:val="clear" w:color="auto" w:fill="E7E6E6"/>
          </w:tcPr>
          <w:p>
            <w:pPr>
              <w:pStyle w:val="TableParagraph"/>
              <w:spacing w:before="107"/>
              <w:ind w:left="633" w:right="641"/>
              <w:jc w:val="center"/>
              <w:rPr>
                <w:b/>
                <w:sz w:val="22"/>
              </w:rPr>
            </w:pPr>
            <w:r>
              <w:rPr>
                <w:b/>
                <w:spacing w:val="-2"/>
                <w:sz w:val="22"/>
              </w:rPr>
              <w:t>Размер субсидии</w:t>
            </w:r>
          </w:p>
        </w:tc>
        <w:tc>
          <w:tcPr>
            <w:tcW w:w="3383" w:type="dxa"/>
            <w:tcBorders>
              <w:top w:val="nil"/>
              <w:right w:val="nil"/>
            </w:tcBorders>
            <w:shd w:val="clear" w:color="auto" w:fill="E7E6E6"/>
          </w:tcPr>
          <w:p>
            <w:pPr>
              <w:pStyle w:val="TableParagraph"/>
              <w:spacing w:before="242"/>
              <w:ind w:left="1047"/>
              <w:rPr>
                <w:b/>
                <w:sz w:val="22"/>
              </w:rPr>
            </w:pPr>
            <w:r>
              <w:rPr>
                <w:b/>
                <w:sz w:val="22"/>
              </w:rPr>
              <w:t>Как</w:t>
            </w:r>
            <w:r>
              <w:rPr>
                <w:b/>
                <w:spacing w:val="1"/>
                <w:sz w:val="22"/>
              </w:rPr>
              <w:t> </w:t>
            </w:r>
            <w:r>
              <w:rPr>
                <w:b/>
                <w:spacing w:val="-2"/>
                <w:sz w:val="22"/>
              </w:rPr>
              <w:t>получить</w:t>
            </w:r>
          </w:p>
        </w:tc>
      </w:tr>
      <w:tr>
        <w:trPr>
          <w:trHeight w:val="1881" w:hRule="atLeast"/>
        </w:trPr>
        <w:tc>
          <w:tcPr>
            <w:tcW w:w="2336" w:type="dxa"/>
            <w:tcBorders>
              <w:left w:val="nil"/>
            </w:tcBorders>
          </w:tcPr>
          <w:p>
            <w:pPr>
              <w:pStyle w:val="TableParagraph"/>
              <w:ind w:left="107"/>
              <w:rPr>
                <w:sz w:val="22"/>
              </w:rPr>
            </w:pPr>
            <w:r>
              <w:rPr>
                <w:color w:val="000000"/>
                <w:spacing w:val="-2"/>
                <w:sz w:val="22"/>
                <w:shd w:fill="FFFFFF" w:color="auto" w:val="clear"/>
              </w:rPr>
              <w:t>Консультационные</w:t>
            </w:r>
            <w:r>
              <w:rPr>
                <w:color w:val="000000"/>
                <w:spacing w:val="-2"/>
                <w:sz w:val="22"/>
              </w:rPr>
              <w:t> </w:t>
            </w:r>
            <w:r>
              <w:rPr>
                <w:color w:val="000000"/>
                <w:sz w:val="22"/>
                <w:shd w:fill="FFFFFF" w:color="auto" w:val="clear"/>
              </w:rPr>
              <w:t>услуги</w:t>
            </w:r>
            <w:r>
              <w:rPr>
                <w:color w:val="000000"/>
                <w:spacing w:val="-13"/>
                <w:sz w:val="22"/>
                <w:shd w:fill="FFFFFF" w:color="auto" w:val="clear"/>
              </w:rPr>
              <w:t> </w:t>
            </w:r>
            <w:r>
              <w:rPr>
                <w:color w:val="000000"/>
                <w:sz w:val="22"/>
                <w:shd w:fill="FFFFFF" w:color="auto" w:val="clear"/>
              </w:rPr>
              <w:t>по</w:t>
            </w:r>
            <w:r>
              <w:rPr>
                <w:color w:val="000000"/>
                <w:spacing w:val="-12"/>
                <w:sz w:val="22"/>
                <w:shd w:fill="FFFFFF" w:color="auto" w:val="clear"/>
              </w:rPr>
              <w:t> </w:t>
            </w:r>
            <w:r>
              <w:rPr>
                <w:color w:val="000000"/>
                <w:sz w:val="22"/>
                <w:shd w:fill="FFFFFF" w:color="auto" w:val="clear"/>
              </w:rPr>
              <w:t>вопросам</w:t>
            </w:r>
            <w:r>
              <w:rPr>
                <w:color w:val="000000"/>
                <w:sz w:val="22"/>
              </w:rPr>
              <w:t> </w:t>
            </w:r>
            <w:r>
              <w:rPr>
                <w:color w:val="000000"/>
                <w:spacing w:val="-2"/>
                <w:sz w:val="22"/>
                <w:shd w:fill="FFFFFF" w:color="auto" w:val="clear"/>
              </w:rPr>
              <w:t>финансового</w:t>
            </w:r>
            <w:r>
              <w:rPr>
                <w:color w:val="000000"/>
                <w:spacing w:val="-2"/>
                <w:sz w:val="22"/>
              </w:rPr>
              <w:t> </w:t>
            </w:r>
            <w:r>
              <w:rPr>
                <w:color w:val="000000"/>
                <w:spacing w:val="-2"/>
                <w:sz w:val="22"/>
                <w:shd w:fill="FFFFFF" w:color="auto" w:val="clear"/>
              </w:rPr>
              <w:t>планирования</w:t>
            </w:r>
          </w:p>
        </w:tc>
        <w:tc>
          <w:tcPr>
            <w:tcW w:w="2970" w:type="dxa"/>
          </w:tcPr>
          <w:p>
            <w:pPr>
              <w:pStyle w:val="TableParagraph"/>
              <w:ind w:left="100" w:right="101"/>
              <w:jc w:val="center"/>
              <w:rPr>
                <w:sz w:val="22"/>
              </w:rPr>
            </w:pPr>
            <w:r>
              <w:rPr>
                <w:color w:val="000000"/>
                <w:sz w:val="22"/>
                <w:shd w:fill="FFFFFF" w:color="auto" w:val="clear"/>
              </w:rPr>
              <w:t>Субъекты</w:t>
            </w:r>
            <w:r>
              <w:rPr>
                <w:color w:val="000000"/>
                <w:spacing w:val="-12"/>
                <w:sz w:val="22"/>
                <w:shd w:fill="FFFFFF" w:color="auto" w:val="clear"/>
              </w:rPr>
              <w:t> </w:t>
            </w:r>
            <w:r>
              <w:rPr>
                <w:color w:val="000000"/>
                <w:sz w:val="22"/>
                <w:shd w:fill="FFFFFF" w:color="auto" w:val="clear"/>
              </w:rPr>
              <w:t>малого</w:t>
            </w:r>
            <w:r>
              <w:rPr>
                <w:color w:val="000000"/>
                <w:spacing w:val="-13"/>
                <w:sz w:val="22"/>
                <w:shd w:fill="FFFFFF" w:color="auto" w:val="clear"/>
              </w:rPr>
              <w:t> </w:t>
            </w:r>
            <w:r>
              <w:rPr>
                <w:color w:val="000000"/>
                <w:sz w:val="22"/>
                <w:shd w:fill="FFFFFF" w:color="auto" w:val="clear"/>
              </w:rPr>
              <w:t>и</w:t>
            </w:r>
            <w:r>
              <w:rPr>
                <w:color w:val="000000"/>
                <w:spacing w:val="-11"/>
                <w:sz w:val="22"/>
                <w:shd w:fill="FFFFFF" w:color="auto" w:val="clear"/>
              </w:rPr>
              <w:t> </w:t>
            </w:r>
            <w:r>
              <w:rPr>
                <w:color w:val="000000"/>
                <w:sz w:val="22"/>
                <w:shd w:fill="FFFFFF" w:color="auto" w:val="clear"/>
              </w:rPr>
              <w:t>среднего</w:t>
            </w:r>
            <w:r>
              <w:rPr>
                <w:color w:val="000000"/>
                <w:sz w:val="22"/>
              </w:rPr>
              <w:t> </w:t>
            </w:r>
            <w:r>
              <w:rPr>
                <w:color w:val="000000"/>
                <w:spacing w:val="-2"/>
                <w:sz w:val="22"/>
                <w:shd w:fill="FFFFFF" w:color="auto" w:val="clear"/>
              </w:rPr>
              <w:t>предпринимательства,</w:t>
            </w:r>
          </w:p>
          <w:p>
            <w:pPr>
              <w:pStyle w:val="TableParagraph"/>
              <w:ind w:left="101" w:right="101"/>
              <w:jc w:val="center"/>
              <w:rPr>
                <w:sz w:val="22"/>
              </w:rPr>
            </w:pPr>
            <w:r>
              <w:rPr>
                <w:color w:val="000000"/>
                <w:sz w:val="22"/>
                <w:shd w:fill="FFFFFF" w:color="auto" w:val="clear"/>
              </w:rPr>
              <w:t>физические</w:t>
            </w:r>
            <w:r>
              <w:rPr>
                <w:color w:val="000000"/>
                <w:spacing w:val="-7"/>
                <w:sz w:val="22"/>
                <w:shd w:fill="FFFFFF" w:color="auto" w:val="clear"/>
              </w:rPr>
              <w:t> </w:t>
            </w:r>
            <w:r>
              <w:rPr>
                <w:color w:val="000000"/>
                <w:spacing w:val="-4"/>
                <w:sz w:val="22"/>
                <w:shd w:fill="FFFFFF" w:color="auto" w:val="clear"/>
              </w:rPr>
              <w:t>лица</w:t>
            </w:r>
          </w:p>
        </w:tc>
        <w:tc>
          <w:tcPr>
            <w:tcW w:w="3947" w:type="dxa"/>
          </w:tcPr>
          <w:p>
            <w:pPr>
              <w:pStyle w:val="TableParagraph"/>
              <w:ind w:left="102"/>
              <w:rPr>
                <w:sz w:val="22"/>
              </w:rPr>
            </w:pPr>
            <w:r>
              <w:rPr>
                <w:color w:val="000000"/>
                <w:sz w:val="22"/>
                <w:shd w:fill="FFFFFF" w:color="auto" w:val="clear"/>
              </w:rPr>
              <w:t>Консультации</w:t>
            </w:r>
            <w:r>
              <w:rPr>
                <w:color w:val="000000"/>
                <w:spacing w:val="-13"/>
                <w:sz w:val="22"/>
                <w:shd w:fill="FFFFFF" w:color="auto" w:val="clear"/>
              </w:rPr>
              <w:t> </w:t>
            </w:r>
            <w:r>
              <w:rPr>
                <w:color w:val="000000"/>
                <w:sz w:val="22"/>
                <w:shd w:fill="FFFFFF" w:color="auto" w:val="clear"/>
              </w:rPr>
              <w:t>по</w:t>
            </w:r>
            <w:r>
              <w:rPr>
                <w:color w:val="000000"/>
                <w:spacing w:val="-12"/>
                <w:sz w:val="22"/>
                <w:shd w:fill="FFFFFF" w:color="auto" w:val="clear"/>
              </w:rPr>
              <w:t> </w:t>
            </w:r>
            <w:r>
              <w:rPr>
                <w:color w:val="000000"/>
                <w:sz w:val="22"/>
                <w:shd w:fill="FFFFFF" w:color="auto" w:val="clear"/>
              </w:rPr>
              <w:t>вопросам:</w:t>
            </w:r>
            <w:r>
              <w:rPr>
                <w:color w:val="000000"/>
                <w:sz w:val="22"/>
              </w:rPr>
              <w:t> </w:t>
            </w:r>
            <w:r>
              <w:rPr>
                <w:color w:val="000000"/>
                <w:spacing w:val="-2"/>
                <w:sz w:val="22"/>
                <w:shd w:fill="FFFFFF" w:color="auto" w:val="clear"/>
              </w:rPr>
              <w:t>бюджетирования;</w:t>
            </w:r>
          </w:p>
          <w:p>
            <w:pPr>
              <w:pStyle w:val="TableParagraph"/>
              <w:ind w:left="102"/>
              <w:rPr>
                <w:sz w:val="22"/>
              </w:rPr>
            </w:pPr>
            <w:r>
              <w:rPr>
                <w:color w:val="000000"/>
                <w:sz w:val="22"/>
                <w:shd w:fill="FFFFFF" w:color="auto" w:val="clear"/>
              </w:rPr>
              <w:t>выбора</w:t>
            </w:r>
            <w:r>
              <w:rPr>
                <w:color w:val="000000"/>
                <w:spacing w:val="-13"/>
                <w:sz w:val="22"/>
                <w:shd w:fill="FFFFFF" w:color="auto" w:val="clear"/>
              </w:rPr>
              <w:t> </w:t>
            </w:r>
            <w:r>
              <w:rPr>
                <w:color w:val="000000"/>
                <w:sz w:val="22"/>
                <w:shd w:fill="FFFFFF" w:color="auto" w:val="clear"/>
              </w:rPr>
              <w:t>системы</w:t>
            </w:r>
            <w:r>
              <w:rPr>
                <w:color w:val="000000"/>
                <w:spacing w:val="-12"/>
                <w:sz w:val="22"/>
                <w:shd w:fill="FFFFFF" w:color="auto" w:val="clear"/>
              </w:rPr>
              <w:t> </w:t>
            </w:r>
            <w:r>
              <w:rPr>
                <w:color w:val="000000"/>
                <w:sz w:val="22"/>
                <w:shd w:fill="FFFFFF" w:color="auto" w:val="clear"/>
              </w:rPr>
              <w:t>налогообложения;</w:t>
            </w:r>
            <w:r>
              <w:rPr>
                <w:color w:val="000000"/>
                <w:sz w:val="22"/>
              </w:rPr>
              <w:t> </w:t>
            </w:r>
            <w:r>
              <w:rPr>
                <w:color w:val="000000"/>
                <w:spacing w:val="-2"/>
                <w:sz w:val="22"/>
                <w:shd w:fill="FFFFFF" w:color="auto" w:val="clear"/>
              </w:rPr>
              <w:t>бухгалтерии;</w:t>
            </w:r>
          </w:p>
          <w:p>
            <w:pPr>
              <w:pStyle w:val="TableParagraph"/>
              <w:ind w:left="102" w:right="300"/>
              <w:rPr>
                <w:sz w:val="22"/>
              </w:rPr>
            </w:pPr>
            <w:r>
              <w:rPr>
                <w:color w:val="000000"/>
                <w:sz w:val="22"/>
                <w:shd w:fill="FFFFFF" w:color="auto" w:val="clear"/>
              </w:rPr>
              <w:t>привлечения</w:t>
            </w:r>
            <w:r>
              <w:rPr>
                <w:color w:val="000000"/>
                <w:spacing w:val="-9"/>
                <w:sz w:val="22"/>
                <w:shd w:fill="FFFFFF" w:color="auto" w:val="clear"/>
              </w:rPr>
              <w:t> </w:t>
            </w:r>
            <w:r>
              <w:rPr>
                <w:color w:val="000000"/>
                <w:sz w:val="22"/>
                <w:shd w:fill="FFFFFF" w:color="auto" w:val="clear"/>
              </w:rPr>
              <w:t>инвестиций</w:t>
            </w:r>
            <w:r>
              <w:rPr>
                <w:color w:val="000000"/>
                <w:spacing w:val="-12"/>
                <w:sz w:val="22"/>
                <w:shd w:fill="FFFFFF" w:color="auto" w:val="clear"/>
              </w:rPr>
              <w:t> </w:t>
            </w:r>
            <w:r>
              <w:rPr>
                <w:color w:val="000000"/>
                <w:sz w:val="22"/>
                <w:shd w:fill="FFFFFF" w:color="auto" w:val="clear"/>
              </w:rPr>
              <w:t>и</w:t>
            </w:r>
            <w:r>
              <w:rPr>
                <w:color w:val="000000"/>
                <w:spacing w:val="-8"/>
                <w:sz w:val="22"/>
                <w:shd w:fill="FFFFFF" w:color="auto" w:val="clear"/>
              </w:rPr>
              <w:t> </w:t>
            </w:r>
            <w:r>
              <w:rPr>
                <w:color w:val="000000"/>
                <w:sz w:val="22"/>
                <w:shd w:fill="FFFFFF" w:color="auto" w:val="clear"/>
              </w:rPr>
              <w:t>займов</w:t>
            </w:r>
            <w:r>
              <w:rPr>
                <w:color w:val="000000"/>
                <w:spacing w:val="-11"/>
                <w:sz w:val="22"/>
                <w:shd w:fill="FFFFFF" w:color="auto" w:val="clear"/>
              </w:rPr>
              <w:t> </w:t>
            </w:r>
            <w:r>
              <w:rPr>
                <w:color w:val="000000"/>
                <w:sz w:val="22"/>
                <w:shd w:fill="FFFFFF" w:color="auto" w:val="clear"/>
              </w:rPr>
              <w:t>и</w:t>
            </w:r>
            <w:r>
              <w:rPr>
                <w:color w:val="000000"/>
                <w:sz w:val="22"/>
              </w:rPr>
              <w:t> </w:t>
            </w:r>
            <w:r>
              <w:rPr>
                <w:color w:val="000000"/>
                <w:spacing w:val="-4"/>
                <w:sz w:val="22"/>
                <w:shd w:fill="FFFFFF" w:color="auto" w:val="clear"/>
              </w:rPr>
              <w:t>т.д.</w:t>
            </w:r>
          </w:p>
        </w:tc>
        <w:tc>
          <w:tcPr>
            <w:tcW w:w="2824" w:type="dxa"/>
          </w:tcPr>
          <w:p>
            <w:pPr>
              <w:pStyle w:val="TableParagraph"/>
              <w:spacing w:line="268" w:lineRule="exact"/>
              <w:ind w:left="3" w:right="13"/>
              <w:jc w:val="center"/>
              <w:rPr>
                <w:sz w:val="22"/>
              </w:rPr>
            </w:pPr>
            <w:r>
              <w:rPr>
                <w:color w:val="000000"/>
                <w:sz w:val="22"/>
                <w:shd w:fill="FFFFFF" w:color="auto" w:val="clear"/>
              </w:rPr>
              <w:t>Субсидируется</w:t>
            </w:r>
            <w:r>
              <w:rPr>
                <w:color w:val="000000"/>
                <w:spacing w:val="-13"/>
                <w:sz w:val="22"/>
                <w:shd w:fill="FFFFFF" w:color="auto" w:val="clear"/>
              </w:rPr>
              <w:t> </w:t>
            </w:r>
            <w:r>
              <w:rPr>
                <w:color w:val="000000"/>
                <w:spacing w:val="-4"/>
                <w:sz w:val="22"/>
                <w:shd w:fill="FFFFFF" w:color="auto" w:val="clear"/>
              </w:rPr>
              <w:t>100%</w:t>
            </w:r>
          </w:p>
        </w:tc>
        <w:tc>
          <w:tcPr>
            <w:tcW w:w="3383" w:type="dxa"/>
            <w:tcBorders>
              <w:right w:val="nil"/>
            </w:tcBorders>
          </w:tcPr>
          <w:p>
            <w:pPr>
              <w:pStyle w:val="TableParagraph"/>
              <w:ind w:left="421" w:right="398" w:firstLine="2"/>
              <w:jc w:val="center"/>
              <w:rPr>
                <w:sz w:val="22"/>
              </w:rPr>
            </w:pPr>
            <w:r>
              <w:rPr>
                <w:sz w:val="22"/>
              </w:rPr>
              <w:t>Узнать подробнее можно </w:t>
            </w:r>
            <w:hyperlink r:id="rId134">
              <w:r>
                <w:rPr>
                  <w:color w:val="0462C1"/>
                  <w:spacing w:val="-2"/>
                  <w:sz w:val="22"/>
                  <w:u w:val="single" w:color="0462C1"/>
                </w:rPr>
                <w:t>https://mbrm.ru/consulting-</w:t>
              </w:r>
            </w:hyperlink>
            <w:r>
              <w:rPr>
                <w:color w:val="0462C1"/>
                <w:spacing w:val="-2"/>
                <w:sz w:val="22"/>
              </w:rPr>
              <w:t> </w:t>
            </w:r>
            <w:hyperlink r:id="rId134">
              <w:r>
                <w:rPr>
                  <w:color w:val="0462C1"/>
                  <w:spacing w:val="-2"/>
                  <w:sz w:val="22"/>
                  <w:u w:val="single" w:color="0462C1"/>
                </w:rPr>
                <w:t>support/</w:t>
              </w:r>
            </w:hyperlink>
          </w:p>
          <w:p>
            <w:pPr>
              <w:pStyle w:val="TableParagraph"/>
              <w:ind w:left="28" w:right="7"/>
              <w:jc w:val="center"/>
              <w:rPr>
                <w:sz w:val="22"/>
              </w:rPr>
            </w:pPr>
            <w:r>
              <w:rPr>
                <w:sz w:val="22"/>
              </w:rPr>
              <w:t>Контактная</w:t>
            </w:r>
            <w:r>
              <w:rPr>
                <w:spacing w:val="-9"/>
                <w:sz w:val="22"/>
              </w:rPr>
              <w:t> </w:t>
            </w:r>
            <w:r>
              <w:rPr>
                <w:spacing w:val="-2"/>
                <w:sz w:val="22"/>
              </w:rPr>
              <w:t>информация:</w:t>
            </w:r>
          </w:p>
          <w:p>
            <w:pPr>
              <w:pStyle w:val="TableParagraph"/>
              <w:ind w:left="31" w:right="7"/>
              <w:jc w:val="center"/>
              <w:rPr>
                <w:sz w:val="22"/>
              </w:rPr>
            </w:pPr>
            <w:r>
              <w:rPr>
                <w:sz w:val="22"/>
              </w:rPr>
              <w:t>8</w:t>
            </w:r>
            <w:r>
              <w:rPr>
                <w:spacing w:val="-2"/>
                <w:sz w:val="22"/>
              </w:rPr>
              <w:t> </w:t>
            </w:r>
            <w:r>
              <w:rPr>
                <w:sz w:val="22"/>
              </w:rPr>
              <w:t>(8342)</w:t>
            </w:r>
            <w:r>
              <w:rPr>
                <w:spacing w:val="-5"/>
                <w:sz w:val="22"/>
              </w:rPr>
              <w:t> </w:t>
            </w:r>
            <w:r>
              <w:rPr>
                <w:sz w:val="22"/>
              </w:rPr>
              <w:t>24</w:t>
            </w:r>
            <w:r>
              <w:rPr>
                <w:spacing w:val="-3"/>
                <w:sz w:val="22"/>
              </w:rPr>
              <w:t> </w:t>
            </w:r>
            <w:r>
              <w:rPr>
                <w:sz w:val="22"/>
              </w:rPr>
              <w:t>77</w:t>
            </w:r>
            <w:r>
              <w:rPr>
                <w:spacing w:val="-3"/>
                <w:sz w:val="22"/>
              </w:rPr>
              <w:t> </w:t>
            </w:r>
            <w:r>
              <w:rPr>
                <w:spacing w:val="-5"/>
                <w:sz w:val="22"/>
              </w:rPr>
              <w:t>77,</w:t>
            </w:r>
          </w:p>
          <w:p>
            <w:pPr>
              <w:pStyle w:val="TableParagraph"/>
              <w:ind w:left="24" w:right="31"/>
              <w:jc w:val="center"/>
              <w:rPr>
                <w:b/>
                <w:sz w:val="22"/>
              </w:rPr>
            </w:pPr>
            <w:hyperlink r:id="rId135">
              <w:r>
                <w:rPr>
                  <w:b/>
                  <w:color w:val="0462C1"/>
                  <w:spacing w:val="-2"/>
                  <w:sz w:val="22"/>
                  <w:u w:val="single" w:color="0462C1"/>
                </w:rPr>
                <w:t>cpprm@mbrm.ru</w:t>
              </w:r>
            </w:hyperlink>
          </w:p>
        </w:tc>
      </w:tr>
      <w:tr>
        <w:trPr>
          <w:trHeight w:val="1610" w:hRule="atLeast"/>
        </w:trPr>
        <w:tc>
          <w:tcPr>
            <w:tcW w:w="2336" w:type="dxa"/>
            <w:tcBorders>
              <w:left w:val="nil"/>
              <w:bottom w:val="nil"/>
            </w:tcBorders>
          </w:tcPr>
          <w:p>
            <w:pPr>
              <w:pStyle w:val="TableParagraph"/>
              <w:ind w:left="107" w:right="229"/>
              <w:rPr>
                <w:sz w:val="22"/>
              </w:rPr>
            </w:pPr>
            <w:r>
              <w:rPr>
                <w:color w:val="000000"/>
                <w:spacing w:val="-2"/>
                <w:sz w:val="22"/>
                <w:shd w:fill="FFFFFF" w:color="auto" w:val="clear"/>
              </w:rPr>
              <w:t>Консультационные</w:t>
            </w:r>
            <w:r>
              <w:rPr>
                <w:color w:val="000000"/>
                <w:spacing w:val="-2"/>
                <w:sz w:val="22"/>
              </w:rPr>
              <w:t> </w:t>
            </w:r>
            <w:r>
              <w:rPr>
                <w:color w:val="000000"/>
                <w:sz w:val="22"/>
                <w:shd w:fill="FFFFFF" w:color="auto" w:val="clear"/>
              </w:rPr>
              <w:t>услуги по вопросам</w:t>
            </w:r>
            <w:r>
              <w:rPr>
                <w:color w:val="000000"/>
                <w:sz w:val="22"/>
              </w:rPr>
              <w:t> </w:t>
            </w:r>
            <w:r>
              <w:rPr>
                <w:color w:val="000000"/>
                <w:sz w:val="22"/>
                <w:shd w:fill="FFFFFF" w:color="auto" w:val="clear"/>
              </w:rPr>
              <w:t>участия в закупках</w:t>
            </w:r>
            <w:r>
              <w:rPr>
                <w:color w:val="000000"/>
                <w:sz w:val="22"/>
              </w:rPr>
              <w:t> </w:t>
            </w:r>
            <w:r>
              <w:rPr>
                <w:color w:val="000000"/>
                <w:sz w:val="22"/>
                <w:shd w:fill="FFFFFF" w:color="auto" w:val="clear"/>
              </w:rPr>
              <w:t>для</w:t>
            </w:r>
            <w:r>
              <w:rPr>
                <w:color w:val="000000"/>
                <w:spacing w:val="-13"/>
                <w:sz w:val="22"/>
                <w:shd w:fill="FFFFFF" w:color="auto" w:val="clear"/>
              </w:rPr>
              <w:t> </w:t>
            </w:r>
            <w:r>
              <w:rPr>
                <w:color w:val="000000"/>
                <w:sz w:val="22"/>
                <w:shd w:fill="FFFFFF" w:color="auto" w:val="clear"/>
              </w:rPr>
              <w:t>государственных</w:t>
            </w:r>
            <w:r>
              <w:rPr>
                <w:color w:val="000000"/>
                <w:sz w:val="22"/>
              </w:rPr>
              <w:t> </w:t>
            </w:r>
            <w:r>
              <w:rPr>
                <w:color w:val="000000"/>
                <w:sz w:val="22"/>
                <w:shd w:fill="FFFFFF" w:color="auto" w:val="clear"/>
              </w:rPr>
              <w:t>и муниципальных</w:t>
            </w:r>
          </w:p>
          <w:p>
            <w:pPr>
              <w:pStyle w:val="TableParagraph"/>
              <w:spacing w:line="249" w:lineRule="exact"/>
              <w:ind w:left="107"/>
              <w:rPr>
                <w:sz w:val="22"/>
              </w:rPr>
            </w:pPr>
            <w:r>
              <w:rPr>
                <w:color w:val="000000"/>
                <w:spacing w:val="-4"/>
                <w:sz w:val="22"/>
                <w:shd w:fill="FFFFFF" w:color="auto" w:val="clear"/>
              </w:rPr>
              <w:t>нужд</w:t>
            </w:r>
          </w:p>
        </w:tc>
        <w:tc>
          <w:tcPr>
            <w:tcW w:w="2970" w:type="dxa"/>
            <w:tcBorders>
              <w:bottom w:val="nil"/>
            </w:tcBorders>
          </w:tcPr>
          <w:p>
            <w:pPr>
              <w:pStyle w:val="TableParagraph"/>
              <w:ind w:left="426" w:hanging="298"/>
              <w:rPr>
                <w:sz w:val="22"/>
              </w:rPr>
            </w:pPr>
            <w:r>
              <w:rPr>
                <w:color w:val="000000"/>
                <w:sz w:val="22"/>
                <w:shd w:fill="FFFFFF" w:color="auto" w:val="clear"/>
              </w:rPr>
              <w:t>Субъекты</w:t>
            </w:r>
            <w:r>
              <w:rPr>
                <w:color w:val="000000"/>
                <w:spacing w:val="-12"/>
                <w:sz w:val="22"/>
                <w:shd w:fill="FFFFFF" w:color="auto" w:val="clear"/>
              </w:rPr>
              <w:t> </w:t>
            </w:r>
            <w:r>
              <w:rPr>
                <w:color w:val="000000"/>
                <w:sz w:val="22"/>
                <w:shd w:fill="FFFFFF" w:color="auto" w:val="clear"/>
              </w:rPr>
              <w:t>малого</w:t>
            </w:r>
            <w:r>
              <w:rPr>
                <w:color w:val="000000"/>
                <w:spacing w:val="-13"/>
                <w:sz w:val="22"/>
                <w:shd w:fill="FFFFFF" w:color="auto" w:val="clear"/>
              </w:rPr>
              <w:t> </w:t>
            </w:r>
            <w:r>
              <w:rPr>
                <w:color w:val="000000"/>
                <w:sz w:val="22"/>
                <w:shd w:fill="FFFFFF" w:color="auto" w:val="clear"/>
              </w:rPr>
              <w:t>и</w:t>
            </w:r>
            <w:r>
              <w:rPr>
                <w:color w:val="000000"/>
                <w:spacing w:val="-11"/>
                <w:sz w:val="22"/>
                <w:shd w:fill="FFFFFF" w:color="auto" w:val="clear"/>
              </w:rPr>
              <w:t> </w:t>
            </w:r>
            <w:r>
              <w:rPr>
                <w:color w:val="000000"/>
                <w:sz w:val="22"/>
                <w:shd w:fill="FFFFFF" w:color="auto" w:val="clear"/>
              </w:rPr>
              <w:t>среднего</w:t>
            </w:r>
            <w:r>
              <w:rPr>
                <w:color w:val="000000"/>
                <w:sz w:val="22"/>
              </w:rPr>
              <w:t> </w:t>
            </w:r>
            <w:r>
              <w:rPr>
                <w:color w:val="000000"/>
                <w:spacing w:val="-2"/>
                <w:sz w:val="22"/>
                <w:shd w:fill="FFFFFF" w:color="auto" w:val="clear"/>
              </w:rPr>
              <w:t>предпринимательства</w:t>
            </w:r>
          </w:p>
        </w:tc>
        <w:tc>
          <w:tcPr>
            <w:tcW w:w="3947" w:type="dxa"/>
            <w:tcBorders>
              <w:bottom w:val="nil"/>
            </w:tcBorders>
          </w:tcPr>
          <w:p>
            <w:pPr>
              <w:pStyle w:val="TableParagraph"/>
              <w:ind w:left="102"/>
              <w:rPr>
                <w:sz w:val="22"/>
              </w:rPr>
            </w:pPr>
            <w:r>
              <w:rPr>
                <w:color w:val="000000"/>
                <w:sz w:val="22"/>
                <w:shd w:fill="FFFFFF" w:color="auto" w:val="clear"/>
              </w:rPr>
              <w:t>Консультации</w:t>
            </w:r>
            <w:r>
              <w:rPr>
                <w:color w:val="000000"/>
                <w:spacing w:val="-9"/>
                <w:sz w:val="22"/>
                <w:shd w:fill="FFFFFF" w:color="auto" w:val="clear"/>
              </w:rPr>
              <w:t> </w:t>
            </w:r>
            <w:r>
              <w:rPr>
                <w:color w:val="000000"/>
                <w:sz w:val="22"/>
                <w:shd w:fill="FFFFFF" w:color="auto" w:val="clear"/>
              </w:rPr>
              <w:t>по</w:t>
            </w:r>
            <w:r>
              <w:rPr>
                <w:color w:val="000000"/>
                <w:spacing w:val="-9"/>
                <w:sz w:val="22"/>
                <w:shd w:fill="FFFFFF" w:color="auto" w:val="clear"/>
              </w:rPr>
              <w:t> </w:t>
            </w:r>
            <w:r>
              <w:rPr>
                <w:color w:val="000000"/>
                <w:sz w:val="22"/>
                <w:shd w:fill="FFFFFF" w:color="auto" w:val="clear"/>
              </w:rPr>
              <w:t>вопросам</w:t>
            </w:r>
            <w:r>
              <w:rPr>
                <w:color w:val="000000"/>
                <w:spacing w:val="-10"/>
                <w:sz w:val="22"/>
                <w:shd w:fill="FFFFFF" w:color="auto" w:val="clear"/>
              </w:rPr>
              <w:t> </w:t>
            </w:r>
            <w:r>
              <w:rPr>
                <w:color w:val="000000"/>
                <w:sz w:val="22"/>
                <w:shd w:fill="FFFFFF" w:color="auto" w:val="clear"/>
              </w:rPr>
              <w:t>участия</w:t>
            </w:r>
            <w:r>
              <w:rPr>
                <w:color w:val="000000"/>
                <w:spacing w:val="-10"/>
                <w:sz w:val="22"/>
                <w:shd w:fill="FFFFFF" w:color="auto" w:val="clear"/>
              </w:rPr>
              <w:t> </w:t>
            </w:r>
            <w:r>
              <w:rPr>
                <w:color w:val="000000"/>
                <w:sz w:val="22"/>
                <w:shd w:fill="FFFFFF" w:color="auto" w:val="clear"/>
              </w:rPr>
              <w:t>в</w:t>
            </w:r>
            <w:r>
              <w:rPr>
                <w:color w:val="000000"/>
                <w:sz w:val="22"/>
              </w:rPr>
              <w:t> </w:t>
            </w:r>
            <w:r>
              <w:rPr>
                <w:color w:val="000000"/>
                <w:spacing w:val="-2"/>
                <w:sz w:val="22"/>
                <w:shd w:fill="FFFFFF" w:color="auto" w:val="clear"/>
              </w:rPr>
              <w:t>закупках</w:t>
            </w:r>
          </w:p>
        </w:tc>
        <w:tc>
          <w:tcPr>
            <w:tcW w:w="2824" w:type="dxa"/>
            <w:tcBorders>
              <w:bottom w:val="nil"/>
            </w:tcBorders>
          </w:tcPr>
          <w:p>
            <w:pPr>
              <w:pStyle w:val="TableParagraph"/>
              <w:spacing w:line="268" w:lineRule="exact"/>
              <w:ind w:left="3" w:right="13"/>
              <w:jc w:val="center"/>
              <w:rPr>
                <w:sz w:val="22"/>
              </w:rPr>
            </w:pPr>
            <w:r>
              <w:rPr>
                <w:color w:val="000000"/>
                <w:sz w:val="22"/>
                <w:shd w:fill="FFFFFF" w:color="auto" w:val="clear"/>
              </w:rPr>
              <w:t>Субсидируется</w:t>
            </w:r>
            <w:r>
              <w:rPr>
                <w:color w:val="000000"/>
                <w:spacing w:val="-13"/>
                <w:sz w:val="22"/>
                <w:shd w:fill="FFFFFF" w:color="auto" w:val="clear"/>
              </w:rPr>
              <w:t> </w:t>
            </w:r>
            <w:r>
              <w:rPr>
                <w:color w:val="000000"/>
                <w:spacing w:val="-4"/>
                <w:sz w:val="22"/>
                <w:shd w:fill="FFFFFF" w:color="auto" w:val="clear"/>
              </w:rPr>
              <w:t>100%</w:t>
            </w:r>
          </w:p>
        </w:tc>
        <w:tc>
          <w:tcPr>
            <w:tcW w:w="3383" w:type="dxa"/>
            <w:tcBorders>
              <w:bottom w:val="nil"/>
              <w:right w:val="nil"/>
            </w:tcBorders>
          </w:tcPr>
          <w:p>
            <w:pPr>
              <w:pStyle w:val="TableParagraph"/>
              <w:ind w:left="421" w:right="398" w:firstLine="2"/>
              <w:jc w:val="center"/>
              <w:rPr>
                <w:sz w:val="22"/>
              </w:rPr>
            </w:pPr>
            <w:r>
              <w:rPr>
                <w:sz w:val="22"/>
              </w:rPr>
              <w:t>Узнать подробнее можно </w:t>
            </w:r>
            <w:hyperlink r:id="rId134">
              <w:r>
                <w:rPr>
                  <w:color w:val="0462C1"/>
                  <w:spacing w:val="-2"/>
                  <w:sz w:val="22"/>
                  <w:u w:val="single" w:color="0462C1"/>
                </w:rPr>
                <w:t>https://mbrm.ru/consulting-</w:t>
              </w:r>
            </w:hyperlink>
            <w:r>
              <w:rPr>
                <w:color w:val="0462C1"/>
                <w:spacing w:val="-2"/>
                <w:sz w:val="22"/>
              </w:rPr>
              <w:t> </w:t>
            </w:r>
            <w:hyperlink r:id="rId134">
              <w:r>
                <w:rPr>
                  <w:color w:val="0462C1"/>
                  <w:spacing w:val="-2"/>
                  <w:sz w:val="22"/>
                  <w:u w:val="single" w:color="0462C1"/>
                </w:rPr>
                <w:t>support/</w:t>
              </w:r>
            </w:hyperlink>
          </w:p>
          <w:p>
            <w:pPr>
              <w:pStyle w:val="TableParagraph"/>
              <w:ind w:left="28" w:right="7"/>
              <w:jc w:val="center"/>
              <w:rPr>
                <w:sz w:val="22"/>
              </w:rPr>
            </w:pPr>
            <w:r>
              <w:rPr>
                <w:sz w:val="22"/>
              </w:rPr>
              <w:t>Контактная</w:t>
            </w:r>
            <w:r>
              <w:rPr>
                <w:spacing w:val="-9"/>
                <w:sz w:val="22"/>
              </w:rPr>
              <w:t> </w:t>
            </w:r>
            <w:r>
              <w:rPr>
                <w:spacing w:val="-2"/>
                <w:sz w:val="22"/>
              </w:rPr>
              <w:t>информация:</w:t>
            </w:r>
          </w:p>
          <w:p>
            <w:pPr>
              <w:pStyle w:val="TableParagraph"/>
              <w:spacing w:line="267" w:lineRule="exact"/>
              <w:ind w:left="31" w:right="7"/>
              <w:jc w:val="center"/>
              <w:rPr>
                <w:sz w:val="22"/>
              </w:rPr>
            </w:pPr>
            <w:r>
              <w:rPr>
                <w:sz w:val="22"/>
              </w:rPr>
              <w:t>8</w:t>
            </w:r>
            <w:r>
              <w:rPr>
                <w:spacing w:val="-2"/>
                <w:sz w:val="22"/>
              </w:rPr>
              <w:t> </w:t>
            </w:r>
            <w:r>
              <w:rPr>
                <w:sz w:val="22"/>
              </w:rPr>
              <w:t>(8342)</w:t>
            </w:r>
            <w:r>
              <w:rPr>
                <w:spacing w:val="-5"/>
                <w:sz w:val="22"/>
              </w:rPr>
              <w:t> </w:t>
            </w:r>
            <w:r>
              <w:rPr>
                <w:sz w:val="22"/>
              </w:rPr>
              <w:t>24</w:t>
            </w:r>
            <w:r>
              <w:rPr>
                <w:spacing w:val="-3"/>
                <w:sz w:val="22"/>
              </w:rPr>
              <w:t> </w:t>
            </w:r>
            <w:r>
              <w:rPr>
                <w:sz w:val="22"/>
              </w:rPr>
              <w:t>77</w:t>
            </w:r>
            <w:r>
              <w:rPr>
                <w:spacing w:val="-3"/>
                <w:sz w:val="22"/>
              </w:rPr>
              <w:t> </w:t>
            </w:r>
            <w:r>
              <w:rPr>
                <w:spacing w:val="-5"/>
                <w:sz w:val="22"/>
              </w:rPr>
              <w:t>77,</w:t>
            </w:r>
          </w:p>
          <w:p>
            <w:pPr>
              <w:pStyle w:val="TableParagraph"/>
              <w:spacing w:line="248" w:lineRule="exact"/>
              <w:ind w:left="30" w:right="7"/>
              <w:jc w:val="center"/>
              <w:rPr>
                <w:b/>
                <w:sz w:val="22"/>
              </w:rPr>
            </w:pPr>
            <w:hyperlink r:id="rId135">
              <w:r>
                <w:rPr>
                  <w:b/>
                  <w:color w:val="0462C1"/>
                  <w:spacing w:val="-2"/>
                  <w:sz w:val="22"/>
                  <w:u w:val="single" w:color="0462C1"/>
                </w:rPr>
                <w:t>cpprm@mbrm.ru</w:t>
              </w:r>
            </w:hyperlink>
          </w:p>
        </w:tc>
      </w:tr>
    </w:tbl>
    <w:p>
      <w:pPr>
        <w:pStyle w:val="BodyText"/>
        <w:rPr>
          <w:b/>
          <w:sz w:val="22"/>
        </w:rPr>
      </w:pPr>
      <w:r>
        <w:rPr>
          <w:b/>
          <w:sz w:val="22"/>
        </w:rPr>
        <w:drawing>
          <wp:anchor distT="0" distB="0" distL="0" distR="0" allowOverlap="1" layoutInCell="1" locked="0" behindDoc="1" simplePos="0" relativeHeight="482470400">
            <wp:simplePos x="0" y="0"/>
            <wp:positionH relativeFrom="page">
              <wp:posOffset>0</wp:posOffset>
            </wp:positionH>
            <wp:positionV relativeFrom="page">
              <wp:posOffset>0</wp:posOffset>
            </wp:positionV>
            <wp:extent cx="10694035" cy="7562215"/>
            <wp:effectExtent l="0" t="0" r="0" b="0"/>
            <wp:wrapNone/>
            <wp:docPr id="157" name="Image 157"/>
            <wp:cNvGraphicFramePr>
              <a:graphicFrameLocks/>
            </wp:cNvGraphicFramePr>
            <a:graphic>
              <a:graphicData uri="http://schemas.openxmlformats.org/drawingml/2006/picture">
                <pic:pic>
                  <pic:nvPicPr>
                    <pic:cNvPr id="157" name="Image 157"/>
                    <pic:cNvPicPr/>
                  </pic:nvPicPr>
                  <pic:blipFill>
                    <a:blip r:embed="rId6" cstate="print"/>
                    <a:stretch>
                      <a:fillRect/>
                    </a:stretch>
                  </pic:blipFill>
                  <pic:spPr>
                    <a:xfrm>
                      <a:off x="0" y="0"/>
                      <a:ext cx="10694035" cy="7562215"/>
                    </a:xfrm>
                    <a:prstGeom prst="rect">
                      <a:avLst/>
                    </a:prstGeom>
                  </pic:spPr>
                </pic:pic>
              </a:graphicData>
            </a:graphic>
          </wp:anchor>
        </w:drawing>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26"/>
        <w:rPr>
          <w:b/>
          <w:sz w:val="22"/>
        </w:rPr>
      </w:pPr>
    </w:p>
    <w:p>
      <w:pPr>
        <w:spacing w:before="0"/>
        <w:ind w:left="1420" w:right="0" w:firstLine="0"/>
        <w:jc w:val="left"/>
        <w:rPr>
          <w:b/>
          <w:sz w:val="22"/>
        </w:rPr>
      </w:pPr>
      <w:r>
        <w:rPr>
          <w:b/>
          <w:sz w:val="22"/>
        </w:rPr>
        <mc:AlternateContent>
          <mc:Choice Requires="wps">
            <w:drawing>
              <wp:anchor distT="0" distB="0" distL="0" distR="0" allowOverlap="1" layoutInCell="1" locked="0" behindDoc="1" simplePos="0" relativeHeight="482470912">
                <wp:simplePos x="0" y="0"/>
                <wp:positionH relativeFrom="page">
                  <wp:posOffset>0</wp:posOffset>
                </wp:positionH>
                <wp:positionV relativeFrom="paragraph">
                  <wp:posOffset>-8885</wp:posOffset>
                </wp:positionV>
                <wp:extent cx="10659110" cy="146050"/>
                <wp:effectExtent l="0" t="0" r="0" b="0"/>
                <wp:wrapNone/>
                <wp:docPr id="158" name="Graphic 158"/>
                <wp:cNvGraphicFramePr>
                  <a:graphicFrameLocks/>
                </wp:cNvGraphicFramePr>
                <a:graphic>
                  <a:graphicData uri="http://schemas.microsoft.com/office/word/2010/wordprocessingShape">
                    <wps:wsp>
                      <wps:cNvPr id="158" name="Graphic 158"/>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99625pt;width:839.3pt;height:11.5pt;mso-position-horizontal-relative:page;mso-position-vertical-relative:paragraph;z-index:-20845568" id="docshape91" coordorigin="0,-14" coordsize="16786,230" path="m0,216l863,216,863,-14,1726,-14m16786,216l2211,216,2211,-14,1726,-14e" filled="false" stroked="true" strokeweight=".75pt" strokecolor="#000000">
                <v:path arrowok="t"/>
                <v:stroke dashstyle="solid"/>
                <w10:wrap type="none"/>
              </v:shape>
            </w:pict>
          </mc:Fallback>
        </mc:AlternateContent>
      </w:r>
      <w:r>
        <w:rPr>
          <w:b/>
          <w:spacing w:val="-5"/>
          <w:sz w:val="22"/>
        </w:rPr>
        <w:t>48</w:t>
      </w:r>
    </w:p>
    <w:p>
      <w:pPr>
        <w:spacing w:after="0"/>
        <w:jc w:val="left"/>
        <w:rPr>
          <w:b/>
          <w:sz w:val="22"/>
        </w:rPr>
        <w:sectPr>
          <w:pgSz w:w="16840" w:h="11910" w:orient="landscape"/>
          <w:pgMar w:top="540" w:bottom="0" w:left="0" w:right="141"/>
        </w:sectPr>
      </w:pPr>
    </w:p>
    <w:p>
      <w:pPr>
        <w:tabs>
          <w:tab w:pos="851" w:val="left" w:leader="none"/>
        </w:tabs>
        <w:spacing w:line="518" w:lineRule="exact" w:before="0"/>
        <w:ind w:left="0" w:right="0" w:firstLine="0"/>
        <w:jc w:val="left"/>
        <w:rPr>
          <w:sz w:val="36"/>
        </w:rPr>
      </w:pPr>
      <w:r>
        <w:rPr>
          <w:sz w:val="36"/>
        </w:rPr>
        <w:drawing>
          <wp:anchor distT="0" distB="0" distL="0" distR="0" allowOverlap="1" layoutInCell="1" locked="0" behindDoc="1" simplePos="0" relativeHeight="482471424">
            <wp:simplePos x="0" y="0"/>
            <wp:positionH relativeFrom="page">
              <wp:posOffset>0</wp:posOffset>
            </wp:positionH>
            <wp:positionV relativeFrom="page">
              <wp:posOffset>0</wp:posOffset>
            </wp:positionV>
            <wp:extent cx="10694035" cy="7562215"/>
            <wp:effectExtent l="0" t="0" r="0" b="0"/>
            <wp:wrapNone/>
            <wp:docPr id="159" name="Image 159"/>
            <wp:cNvGraphicFramePr>
              <a:graphicFrameLocks/>
            </wp:cNvGraphicFramePr>
            <a:graphic>
              <a:graphicData uri="http://schemas.openxmlformats.org/drawingml/2006/picture">
                <pic:pic>
                  <pic:nvPicPr>
                    <pic:cNvPr id="159" name="Image 159"/>
                    <pic:cNvPicPr/>
                  </pic:nvPicPr>
                  <pic:blipFill>
                    <a:blip r:embed="rId6" cstate="print"/>
                    <a:stretch>
                      <a:fillRect/>
                    </a:stretch>
                  </pic:blipFill>
                  <pic:spPr>
                    <a:xfrm>
                      <a:off x="0" y="0"/>
                      <a:ext cx="10694035" cy="7562215"/>
                    </a:xfrm>
                    <a:prstGeom prst="rect">
                      <a:avLst/>
                    </a:prstGeom>
                  </pic:spPr>
                </pic:pic>
              </a:graphicData>
            </a:graphic>
          </wp:anchor>
        </w:drawing>
      </w:r>
      <w:r>
        <w:rPr>
          <w:sz w:val="36"/>
        </w:rPr>
        <mc:AlternateContent>
          <mc:Choice Requires="wps">
            <w:drawing>
              <wp:anchor distT="0" distB="0" distL="0" distR="0" allowOverlap="1" layoutInCell="1" locked="0" behindDoc="1" simplePos="0" relativeHeight="482471936">
                <wp:simplePos x="0" y="0"/>
                <wp:positionH relativeFrom="page">
                  <wp:posOffset>-4762</wp:posOffset>
                </wp:positionH>
                <wp:positionV relativeFrom="page">
                  <wp:posOffset>-3</wp:posOffset>
                </wp:positionV>
                <wp:extent cx="10687050" cy="7444105"/>
                <wp:effectExtent l="0" t="0" r="0" b="0"/>
                <wp:wrapNone/>
                <wp:docPr id="160" name="Group 160"/>
                <wp:cNvGraphicFramePr>
                  <a:graphicFrameLocks/>
                </wp:cNvGraphicFramePr>
                <a:graphic>
                  <a:graphicData uri="http://schemas.microsoft.com/office/word/2010/wordprocessingGroup">
                    <wpg:wgp>
                      <wpg:cNvPr id="160" name="Group 160"/>
                      <wpg:cNvGrpSpPr/>
                      <wpg:grpSpPr>
                        <a:xfrm>
                          <a:off x="0" y="0"/>
                          <a:ext cx="10687050" cy="7444105"/>
                          <a:chExt cx="10687050" cy="7444105"/>
                        </a:xfrm>
                      </wpg:grpSpPr>
                      <wps:wsp>
                        <wps:cNvPr id="161" name="Graphic 161"/>
                        <wps:cNvSpPr/>
                        <wps:spPr>
                          <a:xfrm>
                            <a:off x="4762" y="7155005"/>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pic:pic>
                        <pic:nvPicPr>
                          <pic:cNvPr id="162" name="Image 162"/>
                          <pic:cNvPicPr/>
                        </pic:nvPicPr>
                        <pic:blipFill>
                          <a:blip r:embed="rId138" cstate="print"/>
                          <a:stretch>
                            <a:fillRect/>
                          </a:stretch>
                        </pic:blipFill>
                        <pic:spPr>
                          <a:xfrm>
                            <a:off x="4762" y="0"/>
                            <a:ext cx="10682224" cy="7444105"/>
                          </a:xfrm>
                          <a:prstGeom prst="rect">
                            <a:avLst/>
                          </a:prstGeom>
                        </pic:spPr>
                      </pic:pic>
                      <pic:pic>
                        <pic:nvPicPr>
                          <pic:cNvPr id="163" name="Image 163"/>
                          <pic:cNvPicPr/>
                        </pic:nvPicPr>
                        <pic:blipFill>
                          <a:blip r:embed="rId139" cstate="print"/>
                          <a:stretch>
                            <a:fillRect/>
                          </a:stretch>
                        </pic:blipFill>
                        <pic:spPr>
                          <a:xfrm>
                            <a:off x="8976677" y="367033"/>
                            <a:ext cx="866775" cy="866775"/>
                          </a:xfrm>
                          <a:prstGeom prst="rect">
                            <a:avLst/>
                          </a:prstGeom>
                        </pic:spPr>
                      </pic:pic>
                    </wpg:wgp>
                  </a:graphicData>
                </a:graphic>
              </wp:anchor>
            </w:drawing>
          </mc:Choice>
          <mc:Fallback>
            <w:pict>
              <v:group style="position:absolute;margin-left:-.375pt;margin-top:-.000293pt;width:841.5pt;height:586.15pt;mso-position-horizontal-relative:page;mso-position-vertical-relative:page;z-index:-20844544" id="docshapegroup92" coordorigin="-8,0" coordsize="16830,11723">
                <v:shape style="position:absolute;left:0;top:11267;width:16786;height:230" id="docshape93" coordorigin="0,11268" coordsize="16786,230" path="m0,11498l863,11498,863,11268,1726,11268m16786,11498l2211,11498,2211,11268,1726,11268e" filled="false" stroked="true" strokeweight=".75pt" strokecolor="#000000">
                  <v:path arrowok="t"/>
                  <v:stroke dashstyle="solid"/>
                </v:shape>
                <v:shape style="position:absolute;left:0;top:0;width:16823;height:11723" type="#_x0000_t75" id="docshape94" stroked="false">
                  <v:imagedata r:id="rId138" o:title=""/>
                </v:shape>
                <v:shape style="position:absolute;left:14129;top:578;width:1365;height:1365" type="#_x0000_t75" id="docshape95" stroked="false">
                  <v:imagedata r:id="rId139" o:title=""/>
                </v:shape>
                <w10:wrap type="none"/>
              </v:group>
            </w:pict>
          </mc:Fallback>
        </mc:AlternateContent>
      </w:r>
      <w:r>
        <w:rPr>
          <w:b/>
          <w:color w:val="000000"/>
          <w:sz w:val="44"/>
          <w:shd w:fill="F0BADF" w:color="auto" w:val="clear"/>
        </w:rPr>
        <w:tab/>
        <w:t>06</w:t>
      </w:r>
      <w:r>
        <w:rPr>
          <w:b/>
          <w:color w:val="000000"/>
          <w:spacing w:val="-19"/>
          <w:sz w:val="44"/>
        </w:rPr>
        <w:t> </w:t>
      </w:r>
      <w:r>
        <w:rPr>
          <w:b/>
          <w:color w:val="000000"/>
          <w:sz w:val="44"/>
        </w:rPr>
        <w:t>НЕФИНАНСОВАЯ</w:t>
      </w:r>
      <w:r>
        <w:rPr>
          <w:b/>
          <w:color w:val="000000"/>
          <w:spacing w:val="-18"/>
          <w:sz w:val="44"/>
        </w:rPr>
        <w:t> </w:t>
      </w:r>
      <w:r>
        <w:rPr>
          <w:b/>
          <w:color w:val="000000"/>
          <w:sz w:val="44"/>
        </w:rPr>
        <w:t>ПОДДЕРЖКА</w:t>
      </w:r>
      <w:r>
        <w:rPr>
          <w:b/>
          <w:color w:val="000000"/>
          <w:spacing w:val="-16"/>
          <w:sz w:val="44"/>
        </w:rPr>
        <w:t> </w:t>
      </w:r>
      <w:r>
        <w:rPr>
          <w:color w:val="000000"/>
          <w:sz w:val="36"/>
        </w:rPr>
        <w:t>(РЕГИОНАЛЬНАЯ</w:t>
      </w:r>
      <w:r>
        <w:rPr>
          <w:color w:val="000000"/>
          <w:spacing w:val="-16"/>
          <w:sz w:val="36"/>
        </w:rPr>
        <w:t> </w:t>
      </w:r>
      <w:r>
        <w:rPr>
          <w:color w:val="000000"/>
          <w:spacing w:val="-2"/>
          <w:sz w:val="36"/>
        </w:rPr>
        <w:t>МЕРА)</w:t>
      </w:r>
    </w:p>
    <w:p>
      <w:pPr>
        <w:spacing w:before="202"/>
        <w:ind w:left="852" w:right="0" w:firstLine="0"/>
        <w:jc w:val="left"/>
        <w:rPr>
          <w:sz w:val="20"/>
        </w:rPr>
      </w:pPr>
      <w:r>
        <w:rPr>
          <w:b/>
          <w:sz w:val="36"/>
        </w:rPr>
        <w:t>ЦЕНТР</w:t>
      </w:r>
      <w:r>
        <w:rPr>
          <w:b/>
          <w:spacing w:val="-15"/>
          <w:sz w:val="36"/>
        </w:rPr>
        <w:t> </w:t>
      </w:r>
      <w:r>
        <w:rPr>
          <w:b/>
          <w:sz w:val="36"/>
        </w:rPr>
        <w:t>ИННОВАЦИЙ</w:t>
      </w:r>
      <w:r>
        <w:rPr>
          <w:b/>
          <w:spacing w:val="-13"/>
          <w:sz w:val="36"/>
        </w:rPr>
        <w:t> </w:t>
      </w:r>
      <w:r>
        <w:rPr>
          <w:b/>
          <w:sz w:val="36"/>
        </w:rPr>
        <w:t>СОЦИАЛЬНОЙ</w:t>
      </w:r>
      <w:r>
        <w:rPr>
          <w:b/>
          <w:spacing w:val="-13"/>
          <w:sz w:val="36"/>
        </w:rPr>
        <w:t> </w:t>
      </w:r>
      <w:r>
        <w:rPr>
          <w:b/>
          <w:sz w:val="36"/>
        </w:rPr>
        <w:t>СФЕРЫ</w:t>
      </w:r>
      <w:r>
        <w:rPr>
          <w:b/>
          <w:spacing w:val="-10"/>
          <w:sz w:val="36"/>
        </w:rPr>
        <w:t> </w:t>
      </w:r>
      <w:hyperlink r:id="rId140">
        <w:r>
          <w:rPr>
            <w:color w:val="0462C1"/>
            <w:sz w:val="20"/>
            <w:u w:val="single" w:color="0462C1"/>
          </w:rPr>
          <w:t>https://mbrm.ru/support_types/sotsialnoe-</w:t>
        </w:r>
        <w:r>
          <w:rPr>
            <w:color w:val="0462C1"/>
            <w:spacing w:val="-2"/>
            <w:sz w:val="20"/>
            <w:u w:val="single" w:color="0462C1"/>
          </w:rPr>
          <w:t>predprinimatelstvo/</w:t>
        </w:r>
      </w:hyperlink>
    </w:p>
    <w:p>
      <w:pPr>
        <w:pStyle w:val="Heading6"/>
        <w:spacing w:before="195"/>
      </w:pPr>
      <w:r>
        <w:rPr/>
        <w:t>(СТРУКТУРНОЕ</w:t>
      </w:r>
      <w:r>
        <w:rPr>
          <w:spacing w:val="-8"/>
        </w:rPr>
        <w:t> </w:t>
      </w:r>
      <w:r>
        <w:rPr/>
        <w:t>ПОДРАЗДЕЛЕНИЕ</w:t>
      </w:r>
      <w:r>
        <w:rPr>
          <w:spacing w:val="-6"/>
        </w:rPr>
        <w:t> </w:t>
      </w:r>
      <w:r>
        <w:rPr/>
        <w:t>ФОНДА</w:t>
      </w:r>
      <w:r>
        <w:rPr>
          <w:spacing w:val="-5"/>
        </w:rPr>
        <w:t> </w:t>
      </w:r>
      <w:r>
        <w:rPr/>
        <w:t>ПОДДЕРЖКИ</w:t>
      </w:r>
      <w:r>
        <w:rPr>
          <w:spacing w:val="-6"/>
        </w:rPr>
        <w:t> </w:t>
      </w:r>
      <w:r>
        <w:rPr/>
        <w:t>ПРЕДПРИНИМАТЕЛЬСВА</w:t>
      </w:r>
      <w:r>
        <w:rPr>
          <w:spacing w:val="-5"/>
        </w:rPr>
        <w:t> РМ)</w:t>
      </w:r>
    </w:p>
    <w:p>
      <w:pPr>
        <w:spacing w:before="182"/>
        <w:ind w:left="852" w:right="0" w:firstLine="0"/>
        <w:jc w:val="left"/>
        <w:rPr>
          <w:sz w:val="20"/>
        </w:rPr>
      </w:pPr>
      <w:r>
        <w:rPr>
          <w:sz w:val="20"/>
        </w:rPr>
        <w:t>Адрес:</w:t>
      </w:r>
      <w:r>
        <w:rPr>
          <w:spacing w:val="-7"/>
          <w:sz w:val="20"/>
        </w:rPr>
        <w:t> </w:t>
      </w:r>
      <w:r>
        <w:rPr>
          <w:sz w:val="20"/>
        </w:rPr>
        <w:t>г.</w:t>
      </w:r>
      <w:r>
        <w:rPr>
          <w:spacing w:val="-4"/>
          <w:sz w:val="20"/>
        </w:rPr>
        <w:t> </w:t>
      </w:r>
      <w:r>
        <w:rPr>
          <w:sz w:val="20"/>
        </w:rPr>
        <w:t>Саранск,</w:t>
      </w:r>
      <w:r>
        <w:rPr>
          <w:spacing w:val="-5"/>
          <w:sz w:val="20"/>
        </w:rPr>
        <w:t> </w:t>
      </w:r>
      <w:r>
        <w:rPr>
          <w:sz w:val="20"/>
        </w:rPr>
        <w:t>ул.</w:t>
      </w:r>
      <w:r>
        <w:rPr>
          <w:spacing w:val="-6"/>
          <w:sz w:val="20"/>
        </w:rPr>
        <w:t> </w:t>
      </w:r>
      <w:r>
        <w:rPr>
          <w:sz w:val="20"/>
        </w:rPr>
        <w:t>Московская,</w:t>
      </w:r>
      <w:r>
        <w:rPr>
          <w:spacing w:val="-5"/>
          <w:sz w:val="20"/>
        </w:rPr>
        <w:t> </w:t>
      </w:r>
      <w:r>
        <w:rPr>
          <w:sz w:val="20"/>
        </w:rPr>
        <w:t>14,</w:t>
      </w:r>
      <w:r>
        <w:rPr>
          <w:spacing w:val="-5"/>
          <w:sz w:val="20"/>
        </w:rPr>
        <w:t> </w:t>
      </w:r>
      <w:r>
        <w:rPr>
          <w:sz w:val="20"/>
        </w:rPr>
        <w:t>офис</w:t>
      </w:r>
      <w:r>
        <w:rPr>
          <w:spacing w:val="-7"/>
          <w:sz w:val="20"/>
        </w:rPr>
        <w:t> </w:t>
      </w:r>
      <w:r>
        <w:rPr>
          <w:spacing w:val="-5"/>
          <w:sz w:val="20"/>
        </w:rPr>
        <w:t>301</w:t>
      </w:r>
    </w:p>
    <w:p>
      <w:pPr>
        <w:pStyle w:val="BodyText"/>
        <w:spacing w:before="10" w:after="1"/>
        <w:rPr>
          <w:sz w:val="14"/>
        </w:rPr>
      </w:pPr>
    </w:p>
    <w:tbl>
      <w:tblPr>
        <w:tblW w:w="0" w:type="auto"/>
        <w:jc w:val="left"/>
        <w:tblInd w:w="85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2552"/>
        <w:gridCol w:w="2127"/>
        <w:gridCol w:w="5813"/>
        <w:gridCol w:w="2410"/>
        <w:gridCol w:w="2693"/>
      </w:tblGrid>
      <w:tr>
        <w:trPr>
          <w:trHeight w:val="842" w:hRule="atLeast"/>
        </w:trPr>
        <w:tc>
          <w:tcPr>
            <w:tcW w:w="2552" w:type="dxa"/>
            <w:tcBorders>
              <w:top w:val="nil"/>
              <w:left w:val="nil"/>
            </w:tcBorders>
            <w:shd w:val="clear" w:color="auto" w:fill="E7E6E6"/>
          </w:tcPr>
          <w:p>
            <w:pPr>
              <w:pStyle w:val="TableParagraph"/>
              <w:spacing w:before="150"/>
              <w:ind w:left="967" w:hanging="695"/>
              <w:rPr>
                <w:b/>
                <w:sz w:val="22"/>
              </w:rPr>
            </w:pPr>
            <w:r>
              <w:rPr>
                <w:b/>
                <w:spacing w:val="-2"/>
                <w:sz w:val="22"/>
              </w:rPr>
              <w:t>Цель/наименование услуги</w:t>
            </w:r>
          </w:p>
        </w:tc>
        <w:tc>
          <w:tcPr>
            <w:tcW w:w="2127" w:type="dxa"/>
            <w:tcBorders>
              <w:top w:val="nil"/>
            </w:tcBorders>
            <w:shd w:val="clear" w:color="auto" w:fill="E7E6E6"/>
          </w:tcPr>
          <w:p>
            <w:pPr>
              <w:pStyle w:val="TableParagraph"/>
              <w:spacing w:before="150"/>
              <w:ind w:left="448" w:firstLine="120"/>
              <w:rPr>
                <w:b/>
                <w:sz w:val="22"/>
              </w:rPr>
            </w:pPr>
            <w:r>
              <w:rPr>
                <w:b/>
                <w:spacing w:val="-2"/>
                <w:sz w:val="22"/>
              </w:rPr>
              <w:t>Категория получателей</w:t>
            </w:r>
          </w:p>
        </w:tc>
        <w:tc>
          <w:tcPr>
            <w:tcW w:w="5813" w:type="dxa"/>
            <w:tcBorders>
              <w:top w:val="nil"/>
            </w:tcBorders>
            <w:shd w:val="clear" w:color="auto" w:fill="E7E6E6"/>
          </w:tcPr>
          <w:p>
            <w:pPr>
              <w:pStyle w:val="TableParagraph"/>
              <w:spacing w:before="16"/>
              <w:rPr>
                <w:sz w:val="22"/>
              </w:rPr>
            </w:pPr>
          </w:p>
          <w:p>
            <w:pPr>
              <w:pStyle w:val="TableParagraph"/>
              <w:ind w:left="1"/>
              <w:jc w:val="center"/>
              <w:rPr>
                <w:b/>
                <w:sz w:val="22"/>
              </w:rPr>
            </w:pPr>
            <w:r>
              <w:rPr>
                <w:b/>
                <w:sz w:val="22"/>
              </w:rPr>
              <w:t>Описание</w:t>
            </w:r>
            <w:r>
              <w:rPr>
                <w:b/>
                <w:spacing w:val="-7"/>
                <w:sz w:val="22"/>
              </w:rPr>
              <w:t> </w:t>
            </w:r>
            <w:r>
              <w:rPr>
                <w:b/>
                <w:spacing w:val="-2"/>
                <w:sz w:val="22"/>
              </w:rPr>
              <w:t>услуги</w:t>
            </w:r>
          </w:p>
        </w:tc>
        <w:tc>
          <w:tcPr>
            <w:tcW w:w="2410" w:type="dxa"/>
            <w:tcBorders>
              <w:top w:val="nil"/>
            </w:tcBorders>
            <w:shd w:val="clear" w:color="auto" w:fill="E7E6E6"/>
          </w:tcPr>
          <w:p>
            <w:pPr>
              <w:pStyle w:val="TableParagraph"/>
              <w:spacing w:before="150"/>
              <w:ind w:left="746" w:firstLine="98"/>
              <w:rPr>
                <w:b/>
                <w:sz w:val="22"/>
              </w:rPr>
            </w:pPr>
            <w:r>
              <w:rPr>
                <w:b/>
                <w:spacing w:val="-2"/>
                <w:sz w:val="22"/>
              </w:rPr>
              <w:t>Размер субсидии</w:t>
            </w:r>
          </w:p>
        </w:tc>
        <w:tc>
          <w:tcPr>
            <w:tcW w:w="2693" w:type="dxa"/>
            <w:tcBorders>
              <w:top w:val="nil"/>
              <w:right w:val="nil"/>
            </w:tcBorders>
            <w:shd w:val="clear" w:color="auto" w:fill="E7E6E6"/>
          </w:tcPr>
          <w:p>
            <w:pPr>
              <w:pStyle w:val="TableParagraph"/>
              <w:spacing w:before="16"/>
              <w:rPr>
                <w:sz w:val="22"/>
              </w:rPr>
            </w:pPr>
          </w:p>
          <w:p>
            <w:pPr>
              <w:pStyle w:val="TableParagraph"/>
              <w:ind w:left="703"/>
              <w:rPr>
                <w:b/>
                <w:sz w:val="22"/>
              </w:rPr>
            </w:pPr>
            <w:r>
              <w:rPr>
                <w:b/>
                <w:sz w:val="22"/>
              </w:rPr>
              <w:t>Как</w:t>
            </w:r>
            <w:r>
              <w:rPr>
                <w:b/>
                <w:spacing w:val="1"/>
                <w:sz w:val="22"/>
              </w:rPr>
              <w:t> </w:t>
            </w:r>
            <w:r>
              <w:rPr>
                <w:b/>
                <w:spacing w:val="-2"/>
                <w:sz w:val="22"/>
              </w:rPr>
              <w:t>получить</w:t>
            </w:r>
          </w:p>
        </w:tc>
      </w:tr>
      <w:tr>
        <w:trPr>
          <w:trHeight w:val="1613" w:hRule="atLeast"/>
        </w:trPr>
        <w:tc>
          <w:tcPr>
            <w:tcW w:w="2552" w:type="dxa"/>
            <w:tcBorders>
              <w:left w:val="nil"/>
            </w:tcBorders>
          </w:tcPr>
          <w:p>
            <w:pPr>
              <w:pStyle w:val="TableParagraph"/>
              <w:ind w:left="107"/>
              <w:rPr>
                <w:sz w:val="22"/>
              </w:rPr>
            </w:pPr>
            <w:r>
              <w:rPr>
                <w:sz w:val="22"/>
              </w:rPr>
              <w:t>Школа социального </w:t>
            </w:r>
            <w:r>
              <w:rPr>
                <w:spacing w:val="-2"/>
                <w:sz w:val="22"/>
              </w:rPr>
              <w:t>предпринимательства</w:t>
            </w:r>
          </w:p>
        </w:tc>
        <w:tc>
          <w:tcPr>
            <w:tcW w:w="2127" w:type="dxa"/>
          </w:tcPr>
          <w:p>
            <w:pPr>
              <w:pStyle w:val="TableParagraph"/>
              <w:ind w:left="246" w:right="248"/>
              <w:jc w:val="center"/>
              <w:rPr>
                <w:sz w:val="22"/>
              </w:rPr>
            </w:pPr>
            <w:r>
              <w:rPr>
                <w:sz w:val="22"/>
              </w:rPr>
              <w:t>Субъекты</w:t>
            </w:r>
            <w:r>
              <w:rPr>
                <w:spacing w:val="-13"/>
                <w:sz w:val="22"/>
              </w:rPr>
              <w:t> </w:t>
            </w:r>
            <w:r>
              <w:rPr>
                <w:sz w:val="22"/>
              </w:rPr>
              <w:t>малого и среднего </w:t>
            </w:r>
            <w:r>
              <w:rPr>
                <w:spacing w:val="-2"/>
                <w:sz w:val="22"/>
              </w:rPr>
              <w:t>предпринима-</w:t>
            </w:r>
          </w:p>
          <w:p>
            <w:pPr>
              <w:pStyle w:val="TableParagraph"/>
              <w:ind w:right="1"/>
              <w:jc w:val="center"/>
              <w:rPr>
                <w:sz w:val="22"/>
              </w:rPr>
            </w:pPr>
            <w:r>
              <w:rPr>
                <w:spacing w:val="-2"/>
                <w:sz w:val="22"/>
              </w:rPr>
              <w:t>тельства</w:t>
            </w:r>
          </w:p>
          <w:p>
            <w:pPr>
              <w:pStyle w:val="TableParagraph"/>
              <w:spacing w:line="270" w:lineRule="atLeast"/>
              <w:ind w:left="159" w:right="160"/>
              <w:jc w:val="center"/>
              <w:rPr>
                <w:sz w:val="22"/>
              </w:rPr>
            </w:pPr>
            <w:r>
              <w:rPr>
                <w:sz w:val="22"/>
              </w:rPr>
              <w:t>(физические</w:t>
            </w:r>
            <w:r>
              <w:rPr>
                <w:spacing w:val="-13"/>
                <w:sz w:val="22"/>
              </w:rPr>
              <w:t> </w:t>
            </w:r>
            <w:r>
              <w:rPr>
                <w:sz w:val="22"/>
              </w:rPr>
              <w:t>лица, </w:t>
            </w:r>
            <w:r>
              <w:rPr>
                <w:spacing w:val="-4"/>
                <w:sz w:val="22"/>
              </w:rPr>
              <w:t>ИП)</w:t>
            </w:r>
          </w:p>
        </w:tc>
        <w:tc>
          <w:tcPr>
            <w:tcW w:w="5813" w:type="dxa"/>
          </w:tcPr>
          <w:p>
            <w:pPr>
              <w:pStyle w:val="TableParagraph"/>
              <w:ind w:left="30" w:right="58"/>
              <w:rPr>
                <w:sz w:val="22"/>
              </w:rPr>
            </w:pPr>
            <w:r>
              <w:rPr>
                <w:color w:val="000000"/>
                <w:sz w:val="22"/>
                <w:shd w:fill="FFFFFF" w:color="auto" w:val="clear"/>
              </w:rPr>
              <w:t>развитие компетенций</w:t>
            </w:r>
            <w:r>
              <w:rPr>
                <w:color w:val="000000"/>
                <w:sz w:val="22"/>
              </w:rPr>
              <w:t> необходимых для успешного развития</w:t>
            </w:r>
            <w:r>
              <w:rPr>
                <w:color w:val="000000"/>
                <w:spacing w:val="-7"/>
                <w:sz w:val="22"/>
              </w:rPr>
              <w:t> </w:t>
            </w:r>
            <w:r>
              <w:rPr>
                <w:color w:val="000000"/>
                <w:sz w:val="22"/>
              </w:rPr>
              <w:t>и</w:t>
            </w:r>
            <w:r>
              <w:rPr>
                <w:color w:val="000000"/>
                <w:spacing w:val="-6"/>
                <w:sz w:val="22"/>
              </w:rPr>
              <w:t> </w:t>
            </w:r>
            <w:r>
              <w:rPr>
                <w:color w:val="000000"/>
                <w:sz w:val="22"/>
              </w:rPr>
              <w:t>ведения</w:t>
            </w:r>
            <w:r>
              <w:rPr>
                <w:color w:val="000000"/>
                <w:spacing w:val="-7"/>
                <w:sz w:val="22"/>
              </w:rPr>
              <w:t> </w:t>
            </w:r>
            <w:r>
              <w:rPr>
                <w:color w:val="000000"/>
                <w:sz w:val="22"/>
              </w:rPr>
              <w:t>социального</w:t>
            </w:r>
            <w:r>
              <w:rPr>
                <w:color w:val="000000"/>
                <w:spacing w:val="-6"/>
                <w:sz w:val="22"/>
              </w:rPr>
              <w:t> </w:t>
            </w:r>
            <w:r>
              <w:rPr>
                <w:color w:val="000000"/>
                <w:sz w:val="22"/>
              </w:rPr>
              <w:t>бизнеса</w:t>
            </w:r>
            <w:r>
              <w:rPr>
                <w:color w:val="000000"/>
                <w:spacing w:val="-7"/>
                <w:sz w:val="22"/>
              </w:rPr>
              <w:t> </w:t>
            </w:r>
            <w:r>
              <w:rPr>
                <w:color w:val="000000"/>
                <w:sz w:val="22"/>
              </w:rPr>
              <w:t>на</w:t>
            </w:r>
            <w:r>
              <w:rPr>
                <w:color w:val="000000"/>
                <w:spacing w:val="-9"/>
                <w:sz w:val="22"/>
              </w:rPr>
              <w:t> </w:t>
            </w:r>
            <w:r>
              <w:rPr>
                <w:color w:val="000000"/>
                <w:sz w:val="22"/>
              </w:rPr>
              <w:t>территории Республики Мордовия.</w:t>
            </w:r>
          </w:p>
        </w:tc>
        <w:tc>
          <w:tcPr>
            <w:tcW w:w="2410" w:type="dxa"/>
          </w:tcPr>
          <w:p>
            <w:pPr>
              <w:pStyle w:val="TableParagraph"/>
              <w:ind w:right="5"/>
              <w:jc w:val="center"/>
              <w:rPr>
                <w:sz w:val="22"/>
              </w:rPr>
            </w:pPr>
            <w:r>
              <w:rPr>
                <w:sz w:val="22"/>
              </w:rPr>
              <w:t>Субсидируется</w:t>
            </w:r>
            <w:r>
              <w:rPr>
                <w:spacing w:val="-13"/>
                <w:sz w:val="22"/>
              </w:rPr>
              <w:t> </w:t>
            </w:r>
            <w:r>
              <w:rPr>
                <w:sz w:val="22"/>
              </w:rPr>
              <w:t>100% (стоимость услуги </w:t>
            </w:r>
            <w:r>
              <w:rPr>
                <w:spacing w:val="-2"/>
                <w:sz w:val="22"/>
              </w:rPr>
              <w:t>рассчитывается</w:t>
            </w:r>
          </w:p>
          <w:p>
            <w:pPr>
              <w:pStyle w:val="TableParagraph"/>
              <w:ind w:left="1" w:right="5"/>
              <w:jc w:val="center"/>
              <w:rPr>
                <w:sz w:val="22"/>
              </w:rPr>
            </w:pPr>
            <w:r>
              <w:rPr>
                <w:spacing w:val="-2"/>
                <w:sz w:val="22"/>
              </w:rPr>
              <w:t>ежегодно)</w:t>
            </w:r>
          </w:p>
        </w:tc>
        <w:tc>
          <w:tcPr>
            <w:tcW w:w="2693" w:type="dxa"/>
            <w:tcBorders>
              <w:right w:val="nil"/>
            </w:tcBorders>
          </w:tcPr>
          <w:p>
            <w:pPr>
              <w:pStyle w:val="TableParagraph"/>
              <w:spacing w:line="268" w:lineRule="exact"/>
              <w:ind w:left="24"/>
              <w:jc w:val="center"/>
              <w:rPr>
                <w:sz w:val="22"/>
              </w:rPr>
            </w:pPr>
            <w:r>
              <w:rPr>
                <w:sz w:val="22"/>
              </w:rPr>
              <w:t>Узнать</w:t>
            </w:r>
            <w:r>
              <w:rPr>
                <w:spacing w:val="-7"/>
                <w:sz w:val="22"/>
              </w:rPr>
              <w:t> </w:t>
            </w:r>
            <w:r>
              <w:rPr>
                <w:sz w:val="22"/>
              </w:rPr>
              <w:t>подробнее</w:t>
            </w:r>
            <w:r>
              <w:rPr>
                <w:spacing w:val="-2"/>
                <w:sz w:val="22"/>
              </w:rPr>
              <w:t> </w:t>
            </w:r>
            <w:r>
              <w:rPr>
                <w:spacing w:val="-4"/>
                <w:sz w:val="22"/>
              </w:rPr>
              <w:t>можно</w:t>
            </w:r>
          </w:p>
          <w:p>
            <w:pPr>
              <w:pStyle w:val="TableParagraph"/>
              <w:ind w:left="24" w:right="2"/>
              <w:jc w:val="center"/>
              <w:rPr>
                <w:b/>
                <w:sz w:val="22"/>
              </w:rPr>
            </w:pPr>
            <w:hyperlink r:id="rId140">
              <w:r>
                <w:rPr>
                  <w:b/>
                  <w:color w:val="0462C1"/>
                  <w:spacing w:val="-2"/>
                  <w:sz w:val="22"/>
                  <w:u w:val="single" w:color="0462C1"/>
                </w:rPr>
                <w:t>здесь.</w:t>
              </w:r>
            </w:hyperlink>
          </w:p>
          <w:p>
            <w:pPr>
              <w:pStyle w:val="TableParagraph"/>
              <w:ind w:left="24" w:right="3"/>
              <w:jc w:val="center"/>
              <w:rPr>
                <w:sz w:val="22"/>
              </w:rPr>
            </w:pPr>
            <w:r>
              <w:rPr>
                <w:sz w:val="22"/>
              </w:rPr>
              <w:t>Контактная</w:t>
            </w:r>
            <w:r>
              <w:rPr>
                <w:spacing w:val="-9"/>
                <w:sz w:val="22"/>
              </w:rPr>
              <w:t> </w:t>
            </w:r>
            <w:r>
              <w:rPr>
                <w:spacing w:val="-2"/>
                <w:sz w:val="22"/>
              </w:rPr>
              <w:t>информация:</w:t>
            </w:r>
          </w:p>
          <w:p>
            <w:pPr>
              <w:pStyle w:val="TableParagraph"/>
              <w:ind w:left="24"/>
              <w:jc w:val="center"/>
              <w:rPr>
                <w:sz w:val="22"/>
              </w:rPr>
            </w:pPr>
            <w:r>
              <w:rPr>
                <w:sz w:val="22"/>
              </w:rPr>
              <w:t>8</w:t>
            </w:r>
            <w:r>
              <w:rPr>
                <w:spacing w:val="-2"/>
                <w:sz w:val="22"/>
              </w:rPr>
              <w:t> </w:t>
            </w:r>
            <w:r>
              <w:rPr>
                <w:sz w:val="22"/>
              </w:rPr>
              <w:t>(8342)</w:t>
            </w:r>
            <w:r>
              <w:rPr>
                <w:spacing w:val="-5"/>
                <w:sz w:val="22"/>
              </w:rPr>
              <w:t> </w:t>
            </w:r>
            <w:r>
              <w:rPr>
                <w:sz w:val="22"/>
              </w:rPr>
              <w:t>24</w:t>
            </w:r>
            <w:r>
              <w:rPr>
                <w:spacing w:val="-3"/>
                <w:sz w:val="22"/>
              </w:rPr>
              <w:t> </w:t>
            </w:r>
            <w:r>
              <w:rPr>
                <w:sz w:val="22"/>
              </w:rPr>
              <w:t>77</w:t>
            </w:r>
            <w:r>
              <w:rPr>
                <w:spacing w:val="-3"/>
                <w:sz w:val="22"/>
              </w:rPr>
              <w:t> </w:t>
            </w:r>
            <w:r>
              <w:rPr>
                <w:spacing w:val="-5"/>
                <w:sz w:val="22"/>
              </w:rPr>
              <w:t>77,</w:t>
            </w:r>
          </w:p>
          <w:p>
            <w:pPr>
              <w:pStyle w:val="TableParagraph"/>
              <w:spacing w:before="1"/>
              <w:ind w:left="24" w:right="1"/>
              <w:jc w:val="center"/>
              <w:rPr>
                <w:b/>
                <w:sz w:val="22"/>
              </w:rPr>
            </w:pPr>
            <w:hyperlink r:id="rId141">
              <w:r>
                <w:rPr>
                  <w:b/>
                  <w:color w:val="0462C1"/>
                  <w:spacing w:val="-2"/>
                  <w:sz w:val="22"/>
                  <w:u w:val="single" w:color="0462C1"/>
                </w:rPr>
                <w:t>ciss@mbrm.ru</w:t>
              </w:r>
            </w:hyperlink>
          </w:p>
        </w:tc>
      </w:tr>
      <w:tr>
        <w:trPr>
          <w:trHeight w:val="4295" w:hRule="atLeast"/>
        </w:trPr>
        <w:tc>
          <w:tcPr>
            <w:tcW w:w="2552" w:type="dxa"/>
            <w:tcBorders>
              <w:left w:val="nil"/>
            </w:tcBorders>
          </w:tcPr>
          <w:p>
            <w:pPr>
              <w:pStyle w:val="TableParagraph"/>
              <w:ind w:left="107" w:right="476"/>
              <w:rPr>
                <w:sz w:val="22"/>
              </w:rPr>
            </w:pPr>
            <w:r>
              <w:rPr>
                <w:sz w:val="22"/>
              </w:rPr>
              <w:t>Встречи Клуба </w:t>
            </w:r>
            <w:r>
              <w:rPr>
                <w:spacing w:val="-2"/>
                <w:sz w:val="22"/>
              </w:rPr>
              <w:t>социальных предпринимателей</w:t>
            </w:r>
          </w:p>
        </w:tc>
        <w:tc>
          <w:tcPr>
            <w:tcW w:w="2127" w:type="dxa"/>
          </w:tcPr>
          <w:p>
            <w:pPr>
              <w:pStyle w:val="TableParagraph"/>
              <w:spacing w:line="266" w:lineRule="exact"/>
              <w:ind w:right="1"/>
              <w:jc w:val="center"/>
              <w:rPr>
                <w:sz w:val="22"/>
              </w:rPr>
            </w:pPr>
            <w:r>
              <w:rPr>
                <w:spacing w:val="-2"/>
                <w:sz w:val="22"/>
              </w:rPr>
              <w:t>СМСП,</w:t>
            </w:r>
          </w:p>
          <w:p>
            <w:pPr>
              <w:pStyle w:val="TableParagraph"/>
              <w:ind w:left="424" w:hanging="185"/>
              <w:rPr>
                <w:sz w:val="22"/>
              </w:rPr>
            </w:pPr>
            <w:r>
              <w:rPr>
                <w:spacing w:val="-2"/>
                <w:sz w:val="22"/>
              </w:rPr>
              <w:t>осуществляющие деятельность</w:t>
            </w:r>
          </w:p>
          <w:p>
            <w:pPr>
              <w:pStyle w:val="TableParagraph"/>
              <w:spacing w:before="1"/>
              <w:ind w:left="249" w:right="251" w:firstLine="446"/>
              <w:rPr>
                <w:sz w:val="22"/>
              </w:rPr>
            </w:pPr>
            <w:r>
              <w:rPr>
                <w:sz w:val="22"/>
              </w:rPr>
              <w:t>в сфере </w:t>
            </w:r>
            <w:r>
              <w:rPr>
                <w:spacing w:val="-2"/>
                <w:sz w:val="22"/>
              </w:rPr>
              <w:t>социального предпринима- </w:t>
            </w:r>
            <w:r>
              <w:rPr>
                <w:sz w:val="22"/>
              </w:rPr>
              <w:t>тельства,</w:t>
            </w:r>
            <w:r>
              <w:rPr>
                <w:spacing w:val="-13"/>
                <w:sz w:val="22"/>
              </w:rPr>
              <w:t> </w:t>
            </w:r>
            <w:r>
              <w:rPr>
                <w:sz w:val="22"/>
              </w:rPr>
              <w:t>а</w:t>
            </w:r>
            <w:r>
              <w:rPr>
                <w:spacing w:val="-12"/>
                <w:sz w:val="22"/>
              </w:rPr>
              <w:t> </w:t>
            </w:r>
            <w:r>
              <w:rPr>
                <w:sz w:val="22"/>
              </w:rPr>
              <w:t>также</w:t>
            </w:r>
          </w:p>
          <w:p>
            <w:pPr>
              <w:pStyle w:val="TableParagraph"/>
              <w:ind w:left="159" w:right="157"/>
              <w:jc w:val="center"/>
              <w:rPr>
                <w:sz w:val="22"/>
              </w:rPr>
            </w:pPr>
            <w:r>
              <w:rPr>
                <w:sz w:val="22"/>
              </w:rPr>
              <w:t>физические лица, </w:t>
            </w:r>
            <w:r>
              <w:rPr>
                <w:spacing w:val="-2"/>
                <w:sz w:val="22"/>
              </w:rPr>
              <w:t>заинтересованные </w:t>
            </w:r>
            <w:r>
              <w:rPr>
                <w:sz w:val="22"/>
              </w:rPr>
              <w:t>в начале</w:t>
            </w:r>
          </w:p>
          <w:p>
            <w:pPr>
              <w:pStyle w:val="TableParagraph"/>
              <w:ind w:left="102" w:right="103" w:hanging="1"/>
              <w:jc w:val="center"/>
              <w:rPr>
                <w:sz w:val="22"/>
              </w:rPr>
            </w:pPr>
            <w:r>
              <w:rPr>
                <w:spacing w:val="-2"/>
                <w:sz w:val="22"/>
              </w:rPr>
              <w:t>осуществления предпринимательск </w:t>
            </w:r>
            <w:r>
              <w:rPr>
                <w:sz w:val="22"/>
              </w:rPr>
              <w:t>ой деятельности, в сфере соц. </w:t>
            </w:r>
            <w:r>
              <w:rPr>
                <w:spacing w:val="-2"/>
                <w:sz w:val="22"/>
              </w:rPr>
              <w:t>предпринимательст</w:t>
            </w:r>
          </w:p>
          <w:p>
            <w:pPr>
              <w:pStyle w:val="TableParagraph"/>
              <w:spacing w:line="249" w:lineRule="exact"/>
              <w:ind w:right="1"/>
              <w:jc w:val="center"/>
              <w:rPr>
                <w:sz w:val="22"/>
              </w:rPr>
            </w:pPr>
            <w:r>
              <w:rPr>
                <w:spacing w:val="-5"/>
                <w:sz w:val="22"/>
              </w:rPr>
              <w:t>ва</w:t>
            </w:r>
          </w:p>
        </w:tc>
        <w:tc>
          <w:tcPr>
            <w:tcW w:w="5813" w:type="dxa"/>
          </w:tcPr>
          <w:p>
            <w:pPr>
              <w:pStyle w:val="TableParagraph"/>
              <w:ind w:left="30" w:right="58"/>
              <w:rPr>
                <w:sz w:val="22"/>
              </w:rPr>
            </w:pPr>
            <w:r>
              <w:rPr>
                <w:sz w:val="22"/>
              </w:rPr>
              <w:t>Проект</w:t>
            </w:r>
            <w:r>
              <w:rPr>
                <w:spacing w:val="-8"/>
                <w:sz w:val="22"/>
              </w:rPr>
              <w:t> </w:t>
            </w:r>
            <w:r>
              <w:rPr>
                <w:sz w:val="22"/>
              </w:rPr>
              <w:t>ориентирован</w:t>
            </w:r>
            <w:r>
              <w:rPr>
                <w:spacing w:val="-7"/>
                <w:sz w:val="22"/>
              </w:rPr>
              <w:t> </w:t>
            </w:r>
            <w:r>
              <w:rPr>
                <w:sz w:val="22"/>
              </w:rPr>
              <w:t>на</w:t>
            </w:r>
            <w:r>
              <w:rPr>
                <w:spacing w:val="-11"/>
                <w:sz w:val="22"/>
              </w:rPr>
              <w:t> </w:t>
            </w:r>
            <w:r>
              <w:rPr>
                <w:sz w:val="22"/>
              </w:rPr>
              <w:t>социальных</w:t>
            </w:r>
            <w:r>
              <w:rPr>
                <w:spacing w:val="-8"/>
                <w:sz w:val="22"/>
              </w:rPr>
              <w:t> </w:t>
            </w:r>
            <w:r>
              <w:rPr>
                <w:sz w:val="22"/>
              </w:rPr>
              <w:t>предпринимателей</w:t>
            </w:r>
            <w:r>
              <w:rPr>
                <w:spacing w:val="-8"/>
                <w:sz w:val="22"/>
              </w:rPr>
              <w:t> </w:t>
            </w:r>
            <w:r>
              <w:rPr>
                <w:sz w:val="22"/>
              </w:rPr>
              <w:t>и тех, кто желает ими стать.</w:t>
            </w:r>
          </w:p>
          <w:p>
            <w:pPr>
              <w:pStyle w:val="TableParagraph"/>
              <w:ind w:left="30" w:right="58"/>
              <w:rPr>
                <w:sz w:val="22"/>
              </w:rPr>
            </w:pPr>
            <w:r>
              <w:rPr>
                <w:sz w:val="22"/>
              </w:rPr>
              <w:t>Клуб предлагает</w:t>
            </w:r>
            <w:r>
              <w:rPr>
                <w:spacing w:val="40"/>
                <w:sz w:val="22"/>
              </w:rPr>
              <w:t> </w:t>
            </w:r>
            <w:r>
              <w:rPr>
                <w:sz w:val="22"/>
              </w:rPr>
              <w:t>неформальное живое общение социальных предпринимателей региона и желающих присоединиться</w:t>
            </w:r>
            <w:r>
              <w:rPr>
                <w:spacing w:val="-13"/>
                <w:sz w:val="22"/>
              </w:rPr>
              <w:t> </w:t>
            </w:r>
            <w:r>
              <w:rPr>
                <w:sz w:val="22"/>
              </w:rPr>
              <w:t>к</w:t>
            </w:r>
            <w:r>
              <w:rPr>
                <w:spacing w:val="-12"/>
                <w:sz w:val="22"/>
              </w:rPr>
              <w:t> </w:t>
            </w:r>
            <w:r>
              <w:rPr>
                <w:sz w:val="22"/>
              </w:rPr>
              <w:t>социальному</w:t>
            </w:r>
            <w:r>
              <w:rPr>
                <w:spacing w:val="-12"/>
                <w:sz w:val="22"/>
              </w:rPr>
              <w:t> </w:t>
            </w:r>
            <w:r>
              <w:rPr>
                <w:sz w:val="22"/>
              </w:rPr>
              <w:t>предпринимательству</w:t>
            </w:r>
          </w:p>
          <w:p>
            <w:pPr>
              <w:pStyle w:val="TableParagraph"/>
              <w:ind w:left="30" w:right="58"/>
              <w:rPr>
                <w:sz w:val="22"/>
              </w:rPr>
            </w:pPr>
            <w:r>
              <w:rPr>
                <w:sz w:val="22"/>
              </w:rPr>
              <w:t>(встречи</w:t>
            </w:r>
            <w:r>
              <w:rPr>
                <w:spacing w:val="-7"/>
                <w:sz w:val="22"/>
              </w:rPr>
              <w:t> </w:t>
            </w:r>
            <w:r>
              <w:rPr>
                <w:sz w:val="22"/>
              </w:rPr>
              <w:t>планируется</w:t>
            </w:r>
            <w:r>
              <w:rPr>
                <w:spacing w:val="-8"/>
                <w:sz w:val="22"/>
              </w:rPr>
              <w:t> </w:t>
            </w:r>
            <w:r>
              <w:rPr>
                <w:sz w:val="22"/>
              </w:rPr>
              <w:t>проводить</w:t>
            </w:r>
            <w:r>
              <w:rPr>
                <w:spacing w:val="-7"/>
                <w:sz w:val="22"/>
              </w:rPr>
              <w:t> </w:t>
            </w:r>
            <w:r>
              <w:rPr>
                <w:sz w:val="22"/>
              </w:rPr>
              <w:t>на</w:t>
            </w:r>
            <w:r>
              <w:rPr>
                <w:spacing w:val="-10"/>
                <w:sz w:val="22"/>
              </w:rPr>
              <w:t> </w:t>
            </w:r>
            <w:r>
              <w:rPr>
                <w:sz w:val="22"/>
              </w:rPr>
              <w:t>территории</w:t>
            </w:r>
            <w:r>
              <w:rPr>
                <w:spacing w:val="-7"/>
                <w:sz w:val="22"/>
              </w:rPr>
              <w:t> </w:t>
            </w:r>
            <w:r>
              <w:rPr>
                <w:sz w:val="22"/>
              </w:rPr>
              <w:t>реализации соц.проектов</w:t>
            </w:r>
            <w:r>
              <w:rPr>
                <w:spacing w:val="40"/>
                <w:sz w:val="22"/>
              </w:rPr>
              <w:t> </w:t>
            </w:r>
            <w:r>
              <w:rPr>
                <w:sz w:val="22"/>
              </w:rPr>
              <w:t>у самих предпринимателей).</w:t>
            </w:r>
          </w:p>
          <w:p>
            <w:pPr>
              <w:pStyle w:val="TableParagraph"/>
              <w:ind w:left="30" w:right="128"/>
              <w:rPr>
                <w:sz w:val="22"/>
              </w:rPr>
            </w:pPr>
            <w:r>
              <w:rPr>
                <w:sz w:val="22"/>
              </w:rPr>
              <w:t>В процессе встречи участники узнают, как вести дело социальной</w:t>
            </w:r>
            <w:r>
              <w:rPr>
                <w:spacing w:val="-13"/>
                <w:sz w:val="22"/>
              </w:rPr>
              <w:t> </w:t>
            </w:r>
            <w:r>
              <w:rPr>
                <w:sz w:val="22"/>
              </w:rPr>
              <w:t>направленности,</w:t>
            </w:r>
            <w:r>
              <w:rPr>
                <w:spacing w:val="-12"/>
                <w:sz w:val="22"/>
              </w:rPr>
              <w:t> </w:t>
            </w:r>
            <w:r>
              <w:rPr>
                <w:sz w:val="22"/>
              </w:rPr>
              <w:t>получить</w:t>
            </w:r>
            <w:r>
              <w:rPr>
                <w:spacing w:val="-13"/>
                <w:sz w:val="22"/>
              </w:rPr>
              <w:t> </w:t>
            </w:r>
            <w:r>
              <w:rPr>
                <w:sz w:val="22"/>
              </w:rPr>
              <w:t>безвозмездный грант от государства и успешно его реализовать.</w:t>
            </w:r>
          </w:p>
        </w:tc>
        <w:tc>
          <w:tcPr>
            <w:tcW w:w="2410" w:type="dxa"/>
          </w:tcPr>
          <w:p>
            <w:pPr>
              <w:pStyle w:val="TableParagraph"/>
              <w:ind w:right="5"/>
              <w:jc w:val="center"/>
              <w:rPr>
                <w:sz w:val="22"/>
              </w:rPr>
            </w:pPr>
            <w:r>
              <w:rPr>
                <w:sz w:val="22"/>
              </w:rPr>
              <w:t>Субсидируется</w:t>
            </w:r>
            <w:r>
              <w:rPr>
                <w:spacing w:val="-13"/>
                <w:sz w:val="22"/>
              </w:rPr>
              <w:t> </w:t>
            </w:r>
            <w:r>
              <w:rPr>
                <w:sz w:val="22"/>
              </w:rPr>
              <w:t>100% (стоимость услуги </w:t>
            </w:r>
            <w:r>
              <w:rPr>
                <w:spacing w:val="-2"/>
                <w:sz w:val="22"/>
              </w:rPr>
              <w:t>рассчитывается</w:t>
            </w:r>
          </w:p>
          <w:p>
            <w:pPr>
              <w:pStyle w:val="TableParagraph"/>
              <w:ind w:left="1" w:right="5"/>
              <w:jc w:val="center"/>
              <w:rPr>
                <w:sz w:val="22"/>
              </w:rPr>
            </w:pPr>
            <w:r>
              <w:rPr>
                <w:spacing w:val="-2"/>
                <w:sz w:val="22"/>
              </w:rPr>
              <w:t>ежегодно)</w:t>
            </w:r>
          </w:p>
        </w:tc>
        <w:tc>
          <w:tcPr>
            <w:tcW w:w="2693" w:type="dxa"/>
            <w:tcBorders>
              <w:right w:val="nil"/>
            </w:tcBorders>
          </w:tcPr>
          <w:p>
            <w:pPr>
              <w:pStyle w:val="TableParagraph"/>
              <w:spacing w:line="266" w:lineRule="exact"/>
              <w:ind w:left="24"/>
              <w:jc w:val="center"/>
              <w:rPr>
                <w:sz w:val="22"/>
              </w:rPr>
            </w:pPr>
            <w:r>
              <w:rPr>
                <w:sz w:val="22"/>
              </w:rPr>
              <w:t>Узнать</w:t>
            </w:r>
            <w:r>
              <w:rPr>
                <w:spacing w:val="-7"/>
                <w:sz w:val="22"/>
              </w:rPr>
              <w:t> </w:t>
            </w:r>
            <w:r>
              <w:rPr>
                <w:sz w:val="22"/>
              </w:rPr>
              <w:t>подробнее</w:t>
            </w:r>
            <w:r>
              <w:rPr>
                <w:spacing w:val="-2"/>
                <w:sz w:val="22"/>
              </w:rPr>
              <w:t> </w:t>
            </w:r>
            <w:r>
              <w:rPr>
                <w:spacing w:val="-4"/>
                <w:sz w:val="22"/>
              </w:rPr>
              <w:t>можно</w:t>
            </w:r>
          </w:p>
          <w:p>
            <w:pPr>
              <w:pStyle w:val="TableParagraph"/>
              <w:ind w:left="24" w:right="2"/>
              <w:jc w:val="center"/>
              <w:rPr>
                <w:b/>
                <w:sz w:val="22"/>
              </w:rPr>
            </w:pPr>
            <w:hyperlink r:id="rId140">
              <w:r>
                <w:rPr>
                  <w:b/>
                  <w:color w:val="0462C1"/>
                  <w:spacing w:val="-2"/>
                  <w:sz w:val="22"/>
                  <w:u w:val="single" w:color="0462C1"/>
                </w:rPr>
                <w:t>здесь.</w:t>
              </w:r>
            </w:hyperlink>
          </w:p>
          <w:p>
            <w:pPr>
              <w:pStyle w:val="TableParagraph"/>
              <w:ind w:left="24" w:right="3"/>
              <w:jc w:val="center"/>
              <w:rPr>
                <w:sz w:val="22"/>
              </w:rPr>
            </w:pPr>
            <w:r>
              <w:rPr>
                <w:sz w:val="22"/>
              </w:rPr>
              <w:t>Контактная</w:t>
            </w:r>
            <w:r>
              <w:rPr>
                <w:spacing w:val="-9"/>
                <w:sz w:val="22"/>
              </w:rPr>
              <w:t> </w:t>
            </w:r>
            <w:r>
              <w:rPr>
                <w:spacing w:val="-2"/>
                <w:sz w:val="22"/>
              </w:rPr>
              <w:t>информация:</w:t>
            </w:r>
          </w:p>
          <w:p>
            <w:pPr>
              <w:pStyle w:val="TableParagraph"/>
              <w:spacing w:line="267" w:lineRule="exact" w:before="1"/>
              <w:ind w:left="24"/>
              <w:jc w:val="center"/>
              <w:rPr>
                <w:sz w:val="22"/>
              </w:rPr>
            </w:pPr>
            <w:r>
              <w:rPr>
                <w:sz w:val="22"/>
              </w:rPr>
              <w:t>8</w:t>
            </w:r>
            <w:r>
              <w:rPr>
                <w:spacing w:val="-2"/>
                <w:sz w:val="22"/>
              </w:rPr>
              <w:t> </w:t>
            </w:r>
            <w:r>
              <w:rPr>
                <w:sz w:val="22"/>
              </w:rPr>
              <w:t>(8342)</w:t>
            </w:r>
            <w:r>
              <w:rPr>
                <w:spacing w:val="-5"/>
                <w:sz w:val="22"/>
              </w:rPr>
              <w:t> </w:t>
            </w:r>
            <w:r>
              <w:rPr>
                <w:sz w:val="22"/>
              </w:rPr>
              <w:t>24</w:t>
            </w:r>
            <w:r>
              <w:rPr>
                <w:spacing w:val="-3"/>
                <w:sz w:val="22"/>
              </w:rPr>
              <w:t> </w:t>
            </w:r>
            <w:r>
              <w:rPr>
                <w:sz w:val="22"/>
              </w:rPr>
              <w:t>77</w:t>
            </w:r>
            <w:r>
              <w:rPr>
                <w:spacing w:val="-3"/>
                <w:sz w:val="22"/>
              </w:rPr>
              <w:t> </w:t>
            </w:r>
            <w:r>
              <w:rPr>
                <w:spacing w:val="-5"/>
                <w:sz w:val="22"/>
              </w:rPr>
              <w:t>77,</w:t>
            </w:r>
          </w:p>
          <w:p>
            <w:pPr>
              <w:pStyle w:val="TableParagraph"/>
              <w:spacing w:line="267" w:lineRule="exact"/>
              <w:ind w:left="24" w:right="1"/>
              <w:jc w:val="center"/>
              <w:rPr>
                <w:b/>
                <w:sz w:val="22"/>
              </w:rPr>
            </w:pPr>
            <w:hyperlink r:id="rId141">
              <w:r>
                <w:rPr>
                  <w:b/>
                  <w:color w:val="0462C1"/>
                  <w:spacing w:val="-2"/>
                  <w:sz w:val="22"/>
                  <w:u w:val="single" w:color="0462C1"/>
                </w:rPr>
                <w:t>ciss@mbrm.ru</w:t>
              </w:r>
            </w:hyperlink>
          </w:p>
        </w:tc>
      </w:tr>
      <w:tr>
        <w:trPr>
          <w:trHeight w:val="1074" w:hRule="atLeast"/>
        </w:trPr>
        <w:tc>
          <w:tcPr>
            <w:tcW w:w="2552" w:type="dxa"/>
            <w:tcBorders>
              <w:left w:val="nil"/>
              <w:bottom w:val="nil"/>
            </w:tcBorders>
          </w:tcPr>
          <w:p>
            <w:pPr>
              <w:pStyle w:val="TableParagraph"/>
              <w:spacing w:line="268" w:lineRule="exact"/>
              <w:ind w:left="107"/>
              <w:rPr>
                <w:sz w:val="22"/>
              </w:rPr>
            </w:pPr>
            <w:r>
              <w:rPr>
                <w:spacing w:val="-2"/>
                <w:sz w:val="22"/>
              </w:rPr>
              <w:t>Ежегодный</w:t>
            </w:r>
          </w:p>
          <w:p>
            <w:pPr>
              <w:pStyle w:val="TableParagraph"/>
              <w:ind w:left="107"/>
              <w:rPr>
                <w:sz w:val="22"/>
              </w:rPr>
            </w:pPr>
            <w:r>
              <w:rPr>
                <w:sz w:val="22"/>
              </w:rPr>
              <w:t>всероссийский</w:t>
            </w:r>
            <w:r>
              <w:rPr>
                <w:spacing w:val="-12"/>
                <w:sz w:val="22"/>
              </w:rPr>
              <w:t> </w:t>
            </w:r>
            <w:r>
              <w:rPr>
                <w:spacing w:val="-2"/>
                <w:sz w:val="22"/>
              </w:rPr>
              <w:t>конкурс</w:t>
            </w:r>
          </w:p>
          <w:p>
            <w:pPr>
              <w:pStyle w:val="TableParagraph"/>
              <w:ind w:left="107"/>
              <w:rPr>
                <w:sz w:val="22"/>
              </w:rPr>
            </w:pPr>
            <w:r>
              <w:rPr>
                <w:sz w:val="22"/>
              </w:rPr>
              <w:t>«Мой</w:t>
            </w:r>
            <w:r>
              <w:rPr>
                <w:spacing w:val="-2"/>
                <w:sz w:val="22"/>
              </w:rPr>
              <w:t> </w:t>
            </w:r>
            <w:r>
              <w:rPr>
                <w:sz w:val="22"/>
              </w:rPr>
              <w:t>добрый</w:t>
            </w:r>
            <w:r>
              <w:rPr>
                <w:spacing w:val="-2"/>
                <w:sz w:val="22"/>
              </w:rPr>
              <w:t> бизнес»</w:t>
            </w:r>
          </w:p>
        </w:tc>
        <w:tc>
          <w:tcPr>
            <w:tcW w:w="2127" w:type="dxa"/>
            <w:tcBorders>
              <w:bottom w:val="nil"/>
            </w:tcBorders>
          </w:tcPr>
          <w:p>
            <w:pPr>
              <w:pStyle w:val="TableParagraph"/>
              <w:spacing w:line="268" w:lineRule="exact"/>
              <w:ind w:right="1"/>
              <w:jc w:val="center"/>
              <w:rPr>
                <w:sz w:val="22"/>
              </w:rPr>
            </w:pPr>
            <w:r>
              <w:rPr>
                <w:spacing w:val="-2"/>
                <w:sz w:val="22"/>
              </w:rPr>
              <w:t>СМСП,</w:t>
            </w:r>
          </w:p>
          <w:p>
            <w:pPr>
              <w:pStyle w:val="TableParagraph"/>
              <w:ind w:left="159" w:right="160"/>
              <w:jc w:val="center"/>
              <w:rPr>
                <w:sz w:val="22"/>
              </w:rPr>
            </w:pPr>
            <w:r>
              <w:rPr>
                <w:spacing w:val="-2"/>
                <w:sz w:val="22"/>
              </w:rPr>
              <w:t>осуществляющие деятельность</w:t>
            </w:r>
          </w:p>
          <w:p>
            <w:pPr>
              <w:pStyle w:val="TableParagraph"/>
              <w:spacing w:line="249" w:lineRule="exact"/>
              <w:ind w:left="246" w:right="248"/>
              <w:jc w:val="center"/>
              <w:rPr>
                <w:sz w:val="22"/>
              </w:rPr>
            </w:pPr>
            <w:r>
              <w:rPr>
                <w:sz w:val="22"/>
              </w:rPr>
              <w:t>в </w:t>
            </w:r>
            <w:r>
              <w:rPr>
                <w:spacing w:val="-2"/>
                <w:sz w:val="22"/>
              </w:rPr>
              <w:t>сфере</w:t>
            </w:r>
          </w:p>
        </w:tc>
        <w:tc>
          <w:tcPr>
            <w:tcW w:w="5813" w:type="dxa"/>
            <w:tcBorders>
              <w:bottom w:val="nil"/>
            </w:tcBorders>
          </w:tcPr>
          <w:p>
            <w:pPr>
              <w:pStyle w:val="TableParagraph"/>
              <w:ind w:left="30" w:right="58"/>
              <w:rPr>
                <w:sz w:val="22"/>
              </w:rPr>
            </w:pPr>
            <w:r>
              <w:rPr>
                <w:sz w:val="22"/>
              </w:rPr>
              <w:t>Конкурс направлен на выявление лучших практик социального</w:t>
            </w:r>
            <w:r>
              <w:rPr>
                <w:spacing w:val="-13"/>
                <w:sz w:val="22"/>
              </w:rPr>
              <w:t> </w:t>
            </w:r>
            <w:r>
              <w:rPr>
                <w:sz w:val="22"/>
              </w:rPr>
              <w:t>предпринимательства</w:t>
            </w:r>
            <w:r>
              <w:rPr>
                <w:spacing w:val="-12"/>
                <w:sz w:val="22"/>
              </w:rPr>
              <w:t> </w:t>
            </w:r>
            <w:r>
              <w:rPr>
                <w:sz w:val="22"/>
              </w:rPr>
              <w:t>среди</w:t>
            </w:r>
            <w:r>
              <w:rPr>
                <w:spacing w:val="-13"/>
                <w:sz w:val="22"/>
              </w:rPr>
              <w:t> </w:t>
            </w:r>
            <w:r>
              <w:rPr>
                <w:sz w:val="22"/>
              </w:rPr>
              <w:t>субъектов</w:t>
            </w:r>
          </w:p>
          <w:p>
            <w:pPr>
              <w:pStyle w:val="TableParagraph"/>
              <w:spacing w:line="270" w:lineRule="atLeast"/>
              <w:ind w:left="30" w:right="58"/>
              <w:rPr>
                <w:sz w:val="22"/>
              </w:rPr>
            </w:pPr>
            <w:r>
              <w:rPr>
                <w:sz w:val="22"/>
              </w:rPr>
              <w:t>малого и среднего бизнеса, поддержке идей и развития направления</w:t>
            </w:r>
            <w:r>
              <w:rPr>
                <w:spacing w:val="-13"/>
                <w:sz w:val="22"/>
              </w:rPr>
              <w:t> </w:t>
            </w:r>
            <w:r>
              <w:rPr>
                <w:sz w:val="22"/>
              </w:rPr>
              <w:t>корпоративной</w:t>
            </w:r>
            <w:r>
              <w:rPr>
                <w:spacing w:val="-12"/>
                <w:sz w:val="22"/>
              </w:rPr>
              <w:t> </w:t>
            </w:r>
            <w:r>
              <w:rPr>
                <w:sz w:val="22"/>
              </w:rPr>
              <w:t>социальной</w:t>
            </w:r>
            <w:r>
              <w:rPr>
                <w:spacing w:val="-13"/>
                <w:sz w:val="22"/>
              </w:rPr>
              <w:t> </w:t>
            </w:r>
            <w:r>
              <w:rPr>
                <w:sz w:val="22"/>
              </w:rPr>
              <w:t>ответственности.</w:t>
            </w:r>
          </w:p>
        </w:tc>
        <w:tc>
          <w:tcPr>
            <w:tcW w:w="2410" w:type="dxa"/>
            <w:tcBorders>
              <w:bottom w:val="nil"/>
            </w:tcBorders>
          </w:tcPr>
          <w:p>
            <w:pPr>
              <w:pStyle w:val="TableParagraph"/>
              <w:spacing w:line="268" w:lineRule="exact"/>
              <w:ind w:left="227"/>
              <w:rPr>
                <w:sz w:val="22"/>
              </w:rPr>
            </w:pPr>
            <w:r>
              <w:rPr>
                <w:sz w:val="22"/>
              </w:rPr>
              <w:t>Субсидируется</w:t>
            </w:r>
            <w:r>
              <w:rPr>
                <w:spacing w:val="-13"/>
                <w:sz w:val="22"/>
              </w:rPr>
              <w:t> </w:t>
            </w:r>
            <w:r>
              <w:rPr>
                <w:spacing w:val="-4"/>
                <w:sz w:val="22"/>
              </w:rPr>
              <w:t>100%</w:t>
            </w:r>
          </w:p>
        </w:tc>
        <w:tc>
          <w:tcPr>
            <w:tcW w:w="2693" w:type="dxa"/>
            <w:tcBorders>
              <w:bottom w:val="nil"/>
              <w:right w:val="nil"/>
            </w:tcBorders>
          </w:tcPr>
          <w:p>
            <w:pPr>
              <w:pStyle w:val="TableParagraph"/>
              <w:spacing w:line="268" w:lineRule="exact"/>
              <w:ind w:left="24"/>
              <w:jc w:val="center"/>
              <w:rPr>
                <w:sz w:val="22"/>
              </w:rPr>
            </w:pPr>
            <w:r>
              <w:rPr>
                <w:sz w:val="22"/>
              </w:rPr>
              <w:t>Узнать</w:t>
            </w:r>
            <w:r>
              <w:rPr>
                <w:spacing w:val="-7"/>
                <w:sz w:val="22"/>
              </w:rPr>
              <w:t> </w:t>
            </w:r>
            <w:r>
              <w:rPr>
                <w:sz w:val="22"/>
              </w:rPr>
              <w:t>подробнее</w:t>
            </w:r>
            <w:r>
              <w:rPr>
                <w:spacing w:val="-2"/>
                <w:sz w:val="22"/>
              </w:rPr>
              <w:t> </w:t>
            </w:r>
            <w:r>
              <w:rPr>
                <w:spacing w:val="-4"/>
                <w:sz w:val="22"/>
              </w:rPr>
              <w:t>можно</w:t>
            </w:r>
          </w:p>
          <w:p>
            <w:pPr>
              <w:pStyle w:val="TableParagraph"/>
              <w:ind w:left="24" w:right="2"/>
              <w:jc w:val="center"/>
              <w:rPr>
                <w:b/>
                <w:sz w:val="22"/>
              </w:rPr>
            </w:pPr>
            <w:hyperlink r:id="rId140">
              <w:r>
                <w:rPr>
                  <w:b/>
                  <w:color w:val="0462C1"/>
                  <w:spacing w:val="-2"/>
                  <w:sz w:val="22"/>
                  <w:u w:val="single" w:color="0462C1"/>
                </w:rPr>
                <w:t>здесь.</w:t>
              </w:r>
            </w:hyperlink>
          </w:p>
          <w:p>
            <w:pPr>
              <w:pStyle w:val="TableParagraph"/>
              <w:ind w:left="24" w:right="3"/>
              <w:jc w:val="center"/>
              <w:rPr>
                <w:sz w:val="22"/>
              </w:rPr>
            </w:pPr>
            <w:r>
              <w:rPr>
                <w:sz w:val="22"/>
              </w:rPr>
              <w:t>Контактная</w:t>
            </w:r>
            <w:r>
              <w:rPr>
                <w:spacing w:val="-9"/>
                <w:sz w:val="22"/>
              </w:rPr>
              <w:t> </w:t>
            </w:r>
            <w:r>
              <w:rPr>
                <w:spacing w:val="-2"/>
                <w:sz w:val="22"/>
              </w:rPr>
              <w:t>информация:</w:t>
            </w:r>
          </w:p>
          <w:p>
            <w:pPr>
              <w:pStyle w:val="TableParagraph"/>
              <w:spacing w:line="249" w:lineRule="exact"/>
              <w:ind w:left="24"/>
              <w:jc w:val="center"/>
              <w:rPr>
                <w:sz w:val="22"/>
              </w:rPr>
            </w:pPr>
            <w:r>
              <w:rPr>
                <w:sz w:val="22"/>
              </w:rPr>
              <w:t>8</w:t>
            </w:r>
            <w:r>
              <w:rPr>
                <w:spacing w:val="-2"/>
                <w:sz w:val="22"/>
              </w:rPr>
              <w:t> </w:t>
            </w:r>
            <w:r>
              <w:rPr>
                <w:sz w:val="22"/>
              </w:rPr>
              <w:t>(8342)</w:t>
            </w:r>
            <w:r>
              <w:rPr>
                <w:spacing w:val="-5"/>
                <w:sz w:val="22"/>
              </w:rPr>
              <w:t> </w:t>
            </w:r>
            <w:r>
              <w:rPr>
                <w:sz w:val="22"/>
              </w:rPr>
              <w:t>24</w:t>
            </w:r>
            <w:r>
              <w:rPr>
                <w:spacing w:val="-3"/>
                <w:sz w:val="22"/>
              </w:rPr>
              <w:t> </w:t>
            </w:r>
            <w:r>
              <w:rPr>
                <w:sz w:val="22"/>
              </w:rPr>
              <w:t>77</w:t>
            </w:r>
            <w:r>
              <w:rPr>
                <w:spacing w:val="-3"/>
                <w:sz w:val="22"/>
              </w:rPr>
              <w:t> </w:t>
            </w:r>
            <w:r>
              <w:rPr>
                <w:spacing w:val="-5"/>
                <w:sz w:val="22"/>
              </w:rPr>
              <w:t>77,</w:t>
            </w:r>
          </w:p>
        </w:tc>
      </w:tr>
    </w:tbl>
    <w:p>
      <w:pPr>
        <w:pStyle w:val="BodyText"/>
        <w:rPr>
          <w:sz w:val="20"/>
        </w:rPr>
      </w:pPr>
    </w:p>
    <w:p>
      <w:pPr>
        <w:pStyle w:val="BodyText"/>
        <w:spacing w:before="96"/>
        <w:rPr>
          <w:sz w:val="20"/>
        </w:rPr>
      </w:pPr>
    </w:p>
    <w:p>
      <w:pPr>
        <w:spacing w:before="0"/>
        <w:ind w:left="1420" w:right="0" w:firstLine="0"/>
        <w:jc w:val="left"/>
        <w:rPr>
          <w:b/>
          <w:sz w:val="22"/>
        </w:rPr>
      </w:pPr>
      <w:r>
        <w:rPr>
          <w:b/>
          <w:spacing w:val="-5"/>
          <w:sz w:val="22"/>
        </w:rPr>
        <w:t>49</w:t>
      </w:r>
    </w:p>
    <w:p>
      <w:pPr>
        <w:spacing w:after="0"/>
        <w:jc w:val="left"/>
        <w:rPr>
          <w:b/>
          <w:sz w:val="22"/>
        </w:rPr>
        <w:sectPr>
          <w:pgSz w:w="16840" w:h="11910" w:orient="landscape"/>
          <w:pgMar w:top="580" w:bottom="0" w:left="0" w:right="141"/>
        </w:sectPr>
      </w:pPr>
    </w:p>
    <w:tbl>
      <w:tblPr>
        <w:tblW w:w="0" w:type="auto"/>
        <w:jc w:val="left"/>
        <w:tblInd w:w="8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52"/>
        <w:gridCol w:w="80"/>
        <w:gridCol w:w="1969"/>
        <w:gridCol w:w="80"/>
        <w:gridCol w:w="80"/>
        <w:gridCol w:w="5656"/>
        <w:gridCol w:w="80"/>
        <w:gridCol w:w="2411"/>
        <w:gridCol w:w="2694"/>
      </w:tblGrid>
      <w:tr>
        <w:trPr>
          <w:trHeight w:val="806" w:hRule="atLeast"/>
        </w:trPr>
        <w:tc>
          <w:tcPr>
            <w:tcW w:w="2552" w:type="dxa"/>
            <w:tcBorders>
              <w:bottom w:val="single" w:sz="4" w:space="0" w:color="BEBEBE"/>
              <w:right w:val="single" w:sz="4" w:space="0" w:color="BEBEBE"/>
            </w:tcBorders>
          </w:tcPr>
          <w:p>
            <w:pPr>
              <w:pStyle w:val="TableParagraph"/>
              <w:rPr>
                <w:rFonts w:ascii="Times New Roman"/>
                <w:sz w:val="22"/>
              </w:rPr>
            </w:pPr>
          </w:p>
        </w:tc>
        <w:tc>
          <w:tcPr>
            <w:tcW w:w="2129" w:type="dxa"/>
            <w:gridSpan w:val="3"/>
            <w:tcBorders>
              <w:left w:val="single" w:sz="4" w:space="0" w:color="BEBEBE"/>
              <w:bottom w:val="single" w:sz="4" w:space="0" w:color="BEBEBE"/>
              <w:right w:val="single" w:sz="4" w:space="0" w:color="BEBEBE"/>
            </w:tcBorders>
          </w:tcPr>
          <w:p>
            <w:pPr>
              <w:pStyle w:val="TableParagraph"/>
              <w:ind w:left="167" w:right="167" w:hanging="3"/>
              <w:jc w:val="center"/>
              <w:rPr>
                <w:sz w:val="22"/>
              </w:rPr>
            </w:pPr>
            <w:r>
              <w:rPr>
                <w:spacing w:val="-2"/>
                <w:sz w:val="22"/>
              </w:rPr>
              <w:t>социального предприниматель-</w:t>
            </w:r>
          </w:p>
          <w:p>
            <w:pPr>
              <w:pStyle w:val="TableParagraph"/>
              <w:spacing w:line="249" w:lineRule="exact"/>
              <w:ind w:right="1"/>
              <w:jc w:val="center"/>
              <w:rPr>
                <w:sz w:val="22"/>
              </w:rPr>
            </w:pPr>
            <w:r>
              <w:rPr>
                <w:spacing w:val="-4"/>
                <w:sz w:val="22"/>
              </w:rPr>
              <w:t>ства</w:t>
            </w:r>
          </w:p>
        </w:tc>
        <w:tc>
          <w:tcPr>
            <w:tcW w:w="5816" w:type="dxa"/>
            <w:gridSpan w:val="3"/>
            <w:tcBorders>
              <w:left w:val="single" w:sz="4" w:space="0" w:color="BEBEBE"/>
              <w:bottom w:val="single" w:sz="4" w:space="0" w:color="BEBEBE"/>
              <w:right w:val="single" w:sz="4" w:space="0" w:color="BEBEBE"/>
            </w:tcBorders>
          </w:tcPr>
          <w:p>
            <w:pPr>
              <w:pStyle w:val="TableParagraph"/>
              <w:rPr>
                <w:rFonts w:ascii="Times New Roman"/>
                <w:sz w:val="22"/>
              </w:rPr>
            </w:pPr>
          </w:p>
        </w:tc>
        <w:tc>
          <w:tcPr>
            <w:tcW w:w="2411" w:type="dxa"/>
            <w:tcBorders>
              <w:left w:val="single" w:sz="4" w:space="0" w:color="BEBEBE"/>
              <w:bottom w:val="single" w:sz="4" w:space="0" w:color="BEBEBE"/>
              <w:right w:val="single" w:sz="4" w:space="0" w:color="BEBEBE"/>
            </w:tcBorders>
          </w:tcPr>
          <w:p>
            <w:pPr>
              <w:pStyle w:val="TableParagraph"/>
              <w:rPr>
                <w:rFonts w:ascii="Times New Roman"/>
                <w:sz w:val="22"/>
              </w:rPr>
            </w:pPr>
          </w:p>
        </w:tc>
        <w:tc>
          <w:tcPr>
            <w:tcW w:w="2694" w:type="dxa"/>
            <w:tcBorders>
              <w:left w:val="single" w:sz="4" w:space="0" w:color="BEBEBE"/>
              <w:bottom w:val="single" w:sz="4" w:space="0" w:color="BEBEBE"/>
            </w:tcBorders>
          </w:tcPr>
          <w:p>
            <w:pPr>
              <w:pStyle w:val="TableParagraph"/>
              <w:spacing w:line="268" w:lineRule="exact"/>
              <w:ind w:left="685"/>
              <w:rPr>
                <w:b/>
                <w:sz w:val="22"/>
              </w:rPr>
            </w:pPr>
            <w:hyperlink r:id="rId141">
              <w:r>
                <w:rPr>
                  <w:b/>
                  <w:color w:val="0462C1"/>
                  <w:spacing w:val="-2"/>
                  <w:sz w:val="22"/>
                  <w:u w:val="single" w:color="0462C1"/>
                </w:rPr>
                <w:t>ciss@mbrm.ru</w:t>
              </w:r>
            </w:hyperlink>
          </w:p>
        </w:tc>
      </w:tr>
      <w:tr>
        <w:trPr>
          <w:trHeight w:val="1878" w:hRule="atLeast"/>
        </w:trPr>
        <w:tc>
          <w:tcPr>
            <w:tcW w:w="2552" w:type="dxa"/>
            <w:tcBorders>
              <w:top w:val="single" w:sz="4" w:space="0" w:color="BEBEBE"/>
              <w:bottom w:val="single" w:sz="4" w:space="0" w:color="BEBEBE"/>
              <w:right w:val="single" w:sz="4" w:space="0" w:color="BEBEBE"/>
            </w:tcBorders>
          </w:tcPr>
          <w:p>
            <w:pPr>
              <w:pStyle w:val="TableParagraph"/>
              <w:ind w:left="107" w:right="391"/>
              <w:rPr>
                <w:sz w:val="22"/>
              </w:rPr>
            </w:pPr>
            <w:r>
              <w:rPr>
                <w:spacing w:val="-2"/>
                <w:sz w:val="22"/>
              </w:rPr>
              <w:t>Выставка-ярмарка </w:t>
            </w:r>
            <w:r>
              <w:rPr>
                <w:sz w:val="22"/>
              </w:rPr>
              <w:t>социальных</w:t>
            </w:r>
            <w:r>
              <w:rPr>
                <w:spacing w:val="-13"/>
                <w:sz w:val="22"/>
              </w:rPr>
              <w:t> </w:t>
            </w:r>
            <w:r>
              <w:rPr>
                <w:sz w:val="22"/>
              </w:rPr>
              <w:t>проектов</w:t>
            </w:r>
          </w:p>
        </w:tc>
        <w:tc>
          <w:tcPr>
            <w:tcW w:w="2129" w:type="dxa"/>
            <w:gridSpan w:val="3"/>
            <w:tcBorders>
              <w:top w:val="single" w:sz="4" w:space="0" w:color="BEBEBE"/>
              <w:left w:val="single" w:sz="4" w:space="0" w:color="BEBEBE"/>
              <w:bottom w:val="single" w:sz="4" w:space="0" w:color="BEBEBE"/>
              <w:right w:val="single" w:sz="4" w:space="0" w:color="BEBEBE"/>
            </w:tcBorders>
          </w:tcPr>
          <w:p>
            <w:pPr>
              <w:pStyle w:val="TableParagraph"/>
              <w:spacing w:line="268" w:lineRule="exact"/>
              <w:ind w:left="748"/>
              <w:rPr>
                <w:sz w:val="22"/>
              </w:rPr>
            </w:pPr>
            <w:r>
              <w:rPr>
                <w:spacing w:val="-2"/>
                <w:sz w:val="22"/>
              </w:rPr>
              <w:t>СМСП,</w:t>
            </w:r>
          </w:p>
          <w:p>
            <w:pPr>
              <w:pStyle w:val="TableParagraph"/>
              <w:ind w:left="424" w:hanging="185"/>
              <w:rPr>
                <w:sz w:val="22"/>
              </w:rPr>
            </w:pPr>
            <w:r>
              <w:rPr>
                <w:spacing w:val="-2"/>
                <w:sz w:val="22"/>
              </w:rPr>
              <w:t>осуществляющие деятельность</w:t>
            </w:r>
          </w:p>
          <w:p>
            <w:pPr>
              <w:pStyle w:val="TableParagraph"/>
              <w:ind w:left="371" w:right="372" w:firstLine="324"/>
              <w:rPr>
                <w:sz w:val="22"/>
              </w:rPr>
            </w:pPr>
            <w:r>
              <w:rPr>
                <w:sz w:val="22"/>
              </w:rPr>
              <w:t>в сфере </w:t>
            </w:r>
            <w:r>
              <w:rPr>
                <w:spacing w:val="-2"/>
                <w:sz w:val="22"/>
              </w:rPr>
              <w:t>социального предпринима-</w:t>
            </w:r>
          </w:p>
          <w:p>
            <w:pPr>
              <w:pStyle w:val="TableParagraph"/>
              <w:spacing w:line="248" w:lineRule="exact"/>
              <w:ind w:left="657"/>
              <w:rPr>
                <w:sz w:val="22"/>
              </w:rPr>
            </w:pPr>
            <w:r>
              <w:rPr>
                <w:spacing w:val="-2"/>
                <w:sz w:val="22"/>
              </w:rPr>
              <w:t>тельства</w:t>
            </w:r>
          </w:p>
        </w:tc>
        <w:tc>
          <w:tcPr>
            <w:tcW w:w="5816" w:type="dxa"/>
            <w:gridSpan w:val="3"/>
            <w:tcBorders>
              <w:top w:val="single" w:sz="4" w:space="0" w:color="BEBEBE"/>
              <w:left w:val="single" w:sz="4" w:space="0" w:color="BEBEBE"/>
              <w:bottom w:val="single" w:sz="4" w:space="0" w:color="BEBEBE"/>
              <w:right w:val="single" w:sz="4" w:space="0" w:color="BEBEBE"/>
            </w:tcBorders>
          </w:tcPr>
          <w:p>
            <w:pPr>
              <w:pStyle w:val="TableParagraph"/>
              <w:spacing w:line="268" w:lineRule="exact"/>
              <w:ind w:left="28"/>
              <w:rPr>
                <w:sz w:val="22"/>
              </w:rPr>
            </w:pPr>
            <w:r>
              <w:rPr>
                <w:sz w:val="22"/>
              </w:rPr>
              <w:t>Участие</w:t>
            </w:r>
            <w:r>
              <w:rPr>
                <w:spacing w:val="-8"/>
                <w:sz w:val="22"/>
              </w:rPr>
              <w:t> </w:t>
            </w:r>
            <w:r>
              <w:rPr>
                <w:sz w:val="22"/>
              </w:rPr>
              <w:t>в</w:t>
            </w:r>
            <w:r>
              <w:rPr>
                <w:spacing w:val="-6"/>
                <w:sz w:val="22"/>
              </w:rPr>
              <w:t> </w:t>
            </w:r>
            <w:r>
              <w:rPr>
                <w:sz w:val="22"/>
              </w:rPr>
              <w:t>выставочно-ярмарочном</w:t>
            </w:r>
            <w:r>
              <w:rPr>
                <w:spacing w:val="-8"/>
                <w:sz w:val="22"/>
              </w:rPr>
              <w:t> </w:t>
            </w:r>
            <w:r>
              <w:rPr>
                <w:spacing w:val="-2"/>
                <w:sz w:val="22"/>
              </w:rPr>
              <w:t>мероприятии,</w:t>
            </w:r>
          </w:p>
          <w:p>
            <w:pPr>
              <w:pStyle w:val="TableParagraph"/>
              <w:ind w:left="28" w:right="169"/>
              <w:rPr>
                <w:sz w:val="22"/>
              </w:rPr>
            </w:pPr>
            <w:r>
              <w:rPr>
                <w:sz w:val="22"/>
              </w:rPr>
              <w:t>направленном</w:t>
            </w:r>
            <w:r>
              <w:rPr>
                <w:spacing w:val="-6"/>
                <w:sz w:val="22"/>
              </w:rPr>
              <w:t> </w:t>
            </w:r>
            <w:r>
              <w:rPr>
                <w:sz w:val="22"/>
              </w:rPr>
              <w:t>на</w:t>
            </w:r>
            <w:r>
              <w:rPr>
                <w:spacing w:val="-9"/>
                <w:sz w:val="22"/>
              </w:rPr>
              <w:t> </w:t>
            </w:r>
            <w:r>
              <w:rPr>
                <w:sz w:val="22"/>
              </w:rPr>
              <w:t>популяризацию</w:t>
            </w:r>
            <w:r>
              <w:rPr>
                <w:spacing w:val="-10"/>
                <w:sz w:val="22"/>
              </w:rPr>
              <w:t> </w:t>
            </w:r>
            <w:r>
              <w:rPr>
                <w:sz w:val="22"/>
              </w:rPr>
              <w:t>социального</w:t>
            </w:r>
            <w:r>
              <w:rPr>
                <w:spacing w:val="-7"/>
                <w:sz w:val="22"/>
              </w:rPr>
              <w:t> </w:t>
            </w:r>
            <w:r>
              <w:rPr>
                <w:sz w:val="22"/>
              </w:rPr>
              <w:t>бизнеса,</w:t>
            </w:r>
            <w:r>
              <w:rPr>
                <w:spacing w:val="-6"/>
                <w:sz w:val="22"/>
              </w:rPr>
              <w:t> </w:t>
            </w:r>
            <w:r>
              <w:rPr>
                <w:sz w:val="22"/>
              </w:rPr>
              <w:t>а также на содействие в привлечении целевой аудитории для участников.</w:t>
            </w:r>
          </w:p>
        </w:tc>
        <w:tc>
          <w:tcPr>
            <w:tcW w:w="2411" w:type="dxa"/>
            <w:tcBorders>
              <w:top w:val="single" w:sz="4" w:space="0" w:color="BEBEBE"/>
              <w:left w:val="single" w:sz="4" w:space="0" w:color="BEBEBE"/>
              <w:bottom w:val="single" w:sz="4" w:space="0" w:color="BEBEBE"/>
              <w:right w:val="single" w:sz="4" w:space="0" w:color="BEBEBE"/>
            </w:tcBorders>
          </w:tcPr>
          <w:p>
            <w:pPr>
              <w:pStyle w:val="TableParagraph"/>
              <w:rPr>
                <w:rFonts w:ascii="Times New Roman"/>
                <w:sz w:val="22"/>
              </w:rPr>
            </w:pPr>
          </w:p>
        </w:tc>
        <w:tc>
          <w:tcPr>
            <w:tcW w:w="2694" w:type="dxa"/>
            <w:tcBorders>
              <w:top w:val="single" w:sz="4" w:space="0" w:color="BEBEBE"/>
              <w:left w:val="single" w:sz="4" w:space="0" w:color="BEBEBE"/>
              <w:bottom w:val="single" w:sz="4" w:space="0" w:color="BEBEBE"/>
            </w:tcBorders>
          </w:tcPr>
          <w:p>
            <w:pPr>
              <w:pStyle w:val="TableParagraph"/>
              <w:spacing w:line="268" w:lineRule="exact"/>
              <w:ind w:left="14" w:right="3"/>
              <w:jc w:val="center"/>
              <w:rPr>
                <w:sz w:val="22"/>
              </w:rPr>
            </w:pPr>
            <w:r>
              <w:rPr>
                <w:sz w:val="22"/>
              </w:rPr>
              <w:t>Узнать</w:t>
            </w:r>
            <w:r>
              <w:rPr>
                <w:spacing w:val="-7"/>
                <w:sz w:val="22"/>
              </w:rPr>
              <w:t> </w:t>
            </w:r>
            <w:r>
              <w:rPr>
                <w:sz w:val="22"/>
              </w:rPr>
              <w:t>подробнее</w:t>
            </w:r>
            <w:r>
              <w:rPr>
                <w:spacing w:val="-2"/>
                <w:sz w:val="22"/>
              </w:rPr>
              <w:t> </w:t>
            </w:r>
            <w:r>
              <w:rPr>
                <w:spacing w:val="-4"/>
                <w:sz w:val="22"/>
              </w:rPr>
              <w:t>можно</w:t>
            </w:r>
          </w:p>
          <w:p>
            <w:pPr>
              <w:pStyle w:val="TableParagraph"/>
              <w:ind w:left="14" w:right="5"/>
              <w:jc w:val="center"/>
              <w:rPr>
                <w:b/>
                <w:sz w:val="22"/>
              </w:rPr>
            </w:pPr>
            <w:hyperlink r:id="rId140">
              <w:r>
                <w:rPr>
                  <w:b/>
                  <w:color w:val="0462C1"/>
                  <w:spacing w:val="-2"/>
                  <w:sz w:val="22"/>
                  <w:u w:val="single" w:color="0462C1"/>
                </w:rPr>
                <w:t>здесь.</w:t>
              </w:r>
            </w:hyperlink>
          </w:p>
          <w:p>
            <w:pPr>
              <w:pStyle w:val="TableParagraph"/>
              <w:ind w:left="14" w:right="6"/>
              <w:jc w:val="center"/>
              <w:rPr>
                <w:sz w:val="22"/>
              </w:rPr>
            </w:pPr>
            <w:r>
              <w:rPr>
                <w:sz w:val="22"/>
              </w:rPr>
              <w:t>Контактная</w:t>
            </w:r>
            <w:r>
              <w:rPr>
                <w:spacing w:val="-9"/>
                <w:sz w:val="22"/>
              </w:rPr>
              <w:t> </w:t>
            </w:r>
            <w:r>
              <w:rPr>
                <w:spacing w:val="-2"/>
                <w:sz w:val="22"/>
              </w:rPr>
              <w:t>информация:</w:t>
            </w:r>
          </w:p>
          <w:p>
            <w:pPr>
              <w:pStyle w:val="TableParagraph"/>
              <w:ind w:left="14" w:right="3"/>
              <w:jc w:val="center"/>
              <w:rPr>
                <w:sz w:val="22"/>
              </w:rPr>
            </w:pPr>
            <w:r>
              <w:rPr>
                <w:sz w:val="22"/>
              </w:rPr>
              <w:t>8</w:t>
            </w:r>
            <w:r>
              <w:rPr>
                <w:spacing w:val="-2"/>
                <w:sz w:val="22"/>
              </w:rPr>
              <w:t> </w:t>
            </w:r>
            <w:r>
              <w:rPr>
                <w:sz w:val="22"/>
              </w:rPr>
              <w:t>(8342)</w:t>
            </w:r>
            <w:r>
              <w:rPr>
                <w:spacing w:val="-5"/>
                <w:sz w:val="22"/>
              </w:rPr>
              <w:t> </w:t>
            </w:r>
            <w:r>
              <w:rPr>
                <w:sz w:val="22"/>
              </w:rPr>
              <w:t>24</w:t>
            </w:r>
            <w:r>
              <w:rPr>
                <w:spacing w:val="-3"/>
                <w:sz w:val="22"/>
              </w:rPr>
              <w:t> </w:t>
            </w:r>
            <w:r>
              <w:rPr>
                <w:sz w:val="22"/>
              </w:rPr>
              <w:t>77</w:t>
            </w:r>
            <w:r>
              <w:rPr>
                <w:spacing w:val="-3"/>
                <w:sz w:val="22"/>
              </w:rPr>
              <w:t> </w:t>
            </w:r>
            <w:r>
              <w:rPr>
                <w:spacing w:val="-5"/>
                <w:sz w:val="22"/>
              </w:rPr>
              <w:t>77,</w:t>
            </w:r>
          </w:p>
          <w:p>
            <w:pPr>
              <w:pStyle w:val="TableParagraph"/>
              <w:spacing w:before="1"/>
              <w:ind w:left="14" w:right="4"/>
              <w:jc w:val="center"/>
              <w:rPr>
                <w:b/>
                <w:sz w:val="22"/>
              </w:rPr>
            </w:pPr>
            <w:hyperlink r:id="rId141">
              <w:r>
                <w:rPr>
                  <w:b/>
                  <w:color w:val="0462C1"/>
                  <w:spacing w:val="-2"/>
                  <w:sz w:val="22"/>
                  <w:u w:val="single" w:color="0462C1"/>
                </w:rPr>
                <w:t>ciss@mbrm.ru</w:t>
              </w:r>
            </w:hyperlink>
          </w:p>
        </w:tc>
      </w:tr>
      <w:tr>
        <w:trPr>
          <w:trHeight w:val="465" w:hRule="atLeast"/>
        </w:trPr>
        <w:tc>
          <w:tcPr>
            <w:tcW w:w="15602" w:type="dxa"/>
            <w:gridSpan w:val="9"/>
            <w:tcBorders>
              <w:top w:val="single" w:sz="4" w:space="0" w:color="BEBEBE"/>
            </w:tcBorders>
          </w:tcPr>
          <w:p>
            <w:pPr>
              <w:pStyle w:val="TableParagraph"/>
              <w:spacing w:before="95"/>
              <w:ind w:right="3"/>
              <w:jc w:val="center"/>
              <w:rPr>
                <w:b/>
                <w:sz w:val="22"/>
              </w:rPr>
            </w:pPr>
            <w:r>
              <w:rPr>
                <w:b/>
                <w:spacing w:val="-2"/>
                <w:sz w:val="22"/>
              </w:rPr>
              <w:t>Консультационная</w:t>
            </w:r>
            <w:r>
              <w:rPr>
                <w:b/>
                <w:spacing w:val="19"/>
                <w:sz w:val="22"/>
              </w:rPr>
              <w:t> </w:t>
            </w:r>
            <w:r>
              <w:rPr>
                <w:b/>
                <w:spacing w:val="-2"/>
                <w:sz w:val="22"/>
              </w:rPr>
              <w:t>поддержка</w:t>
            </w:r>
          </w:p>
        </w:tc>
      </w:tr>
      <w:tr>
        <w:trPr>
          <w:trHeight w:val="3252" w:hRule="atLeast"/>
        </w:trPr>
        <w:tc>
          <w:tcPr>
            <w:tcW w:w="2632" w:type="dxa"/>
            <w:gridSpan w:val="2"/>
            <w:vMerge w:val="restart"/>
            <w:tcBorders>
              <w:top w:val="single" w:sz="4" w:space="0" w:color="BEBEBE"/>
            </w:tcBorders>
          </w:tcPr>
          <w:p>
            <w:pPr>
              <w:pStyle w:val="TableParagraph"/>
              <w:ind w:left="107" w:right="722"/>
              <w:rPr>
                <w:sz w:val="22"/>
              </w:rPr>
            </w:pPr>
            <w:r>
              <w:rPr>
                <w:sz w:val="22"/>
              </w:rPr>
              <mc:AlternateContent>
                <mc:Choice Requires="wps">
                  <w:drawing>
                    <wp:anchor distT="0" distB="0" distL="0" distR="0" allowOverlap="1" layoutInCell="1" locked="0" behindDoc="1" simplePos="0" relativeHeight="482473472">
                      <wp:simplePos x="0" y="0"/>
                      <wp:positionH relativeFrom="column">
                        <wp:posOffset>1617217</wp:posOffset>
                      </wp:positionH>
                      <wp:positionV relativeFrom="paragraph">
                        <wp:posOffset>427</wp:posOffset>
                      </wp:positionV>
                      <wp:extent cx="6350" cy="2646045"/>
                      <wp:effectExtent l="0" t="0" r="0" b="0"/>
                      <wp:wrapNone/>
                      <wp:docPr id="164" name="Group 164"/>
                      <wp:cNvGraphicFramePr>
                        <a:graphicFrameLocks/>
                      </wp:cNvGraphicFramePr>
                      <a:graphic>
                        <a:graphicData uri="http://schemas.microsoft.com/office/word/2010/wordprocessingGroup">
                          <wpg:wgp>
                            <wpg:cNvPr id="164" name="Group 164"/>
                            <wpg:cNvGrpSpPr/>
                            <wpg:grpSpPr>
                              <a:xfrm>
                                <a:off x="0" y="0"/>
                                <a:ext cx="6350" cy="2646045"/>
                                <a:chExt cx="6350" cy="2646045"/>
                              </a:xfrm>
                            </wpg:grpSpPr>
                            <wps:wsp>
                              <wps:cNvPr id="165" name="Graphic 165"/>
                              <wps:cNvSpPr/>
                              <wps:spPr>
                                <a:xfrm>
                                  <a:off x="0" y="0"/>
                                  <a:ext cx="6350" cy="2646045"/>
                                </a:xfrm>
                                <a:custGeom>
                                  <a:avLst/>
                                  <a:gdLst/>
                                  <a:ahLst/>
                                  <a:cxnLst/>
                                  <a:rect l="l" t="t" r="r" b="b"/>
                                  <a:pathLst>
                                    <a:path w="6350" h="2646045">
                                      <a:moveTo>
                                        <a:pt x="6095" y="0"/>
                                      </a:moveTo>
                                      <a:lnTo>
                                        <a:pt x="0" y="0"/>
                                      </a:lnTo>
                                      <a:lnTo>
                                        <a:pt x="0" y="2645918"/>
                                      </a:lnTo>
                                      <a:lnTo>
                                        <a:pt x="6095" y="2645918"/>
                                      </a:lnTo>
                                      <a:lnTo>
                                        <a:pt x="6095" y="0"/>
                                      </a:lnTo>
                                      <a:close/>
                                    </a:path>
                                  </a:pathLst>
                                </a:custGeom>
                                <a:solidFill>
                                  <a:srgbClr val="BEBEBE"/>
                                </a:solidFill>
                              </wps:spPr>
                              <wps:bodyPr wrap="square" lIns="0" tIns="0" rIns="0" bIns="0" rtlCol="0">
                                <a:prstTxWarp prst="textNoShape">
                                  <a:avLst/>
                                </a:prstTxWarp>
                                <a:noAutofit/>
                              </wps:bodyPr>
                            </wps:wsp>
                          </wpg:wgp>
                        </a:graphicData>
                      </a:graphic>
                    </wp:anchor>
                  </w:drawing>
                </mc:Choice>
                <mc:Fallback>
                  <w:pict>
                    <v:group style="position:absolute;margin-left:127.339996pt;margin-top:.033633pt;width:.5pt;height:208.35pt;mso-position-horizontal-relative:column;mso-position-vertical-relative:paragraph;z-index:-20843008" id="docshapegroup96" coordorigin="2547,1" coordsize="10,4167">
                      <v:rect style="position:absolute;left:2546;top:0;width:10;height:4167" id="docshape97" filled="true" fillcolor="#bebebe" stroked="false">
                        <v:fill type="solid"/>
                      </v:rect>
                      <w10:wrap type="none"/>
                    </v:group>
                  </w:pict>
                </mc:Fallback>
              </mc:AlternateContent>
            </w:r>
            <w:r>
              <w:rPr>
                <w:color w:val="000000"/>
                <w:spacing w:val="-2"/>
                <w:sz w:val="22"/>
                <w:shd w:fill="FFFFFF" w:color="auto" w:val="clear"/>
              </w:rPr>
              <w:t>Консультационные</w:t>
            </w:r>
            <w:r>
              <w:rPr>
                <w:color w:val="000000"/>
                <w:spacing w:val="-2"/>
                <w:sz w:val="22"/>
              </w:rPr>
              <w:t> </w:t>
            </w:r>
            <w:r>
              <w:rPr>
                <w:color w:val="000000"/>
                <w:spacing w:val="-2"/>
                <w:sz w:val="22"/>
                <w:shd w:fill="FFFFFF" w:color="auto" w:val="clear"/>
              </w:rPr>
              <w:t>услуги</w:t>
            </w:r>
          </w:p>
        </w:tc>
        <w:tc>
          <w:tcPr>
            <w:tcW w:w="1969" w:type="dxa"/>
            <w:vMerge w:val="restart"/>
            <w:shd w:val="clear" w:color="auto" w:fill="FFFFFF"/>
          </w:tcPr>
          <w:p>
            <w:pPr>
              <w:pStyle w:val="TableParagraph"/>
              <w:spacing w:line="263" w:lineRule="exact"/>
              <w:ind w:left="84" w:right="87"/>
              <w:jc w:val="center"/>
              <w:rPr>
                <w:sz w:val="22"/>
              </w:rPr>
            </w:pPr>
            <w:r>
              <w:rPr>
                <w:spacing w:val="-2"/>
                <w:sz w:val="22"/>
              </w:rPr>
              <w:t>СМСП,</w:t>
            </w:r>
          </w:p>
          <w:p>
            <w:pPr>
              <w:pStyle w:val="TableParagraph"/>
              <w:ind w:left="349" w:hanging="185"/>
              <w:rPr>
                <w:sz w:val="22"/>
              </w:rPr>
            </w:pPr>
            <w:r>
              <w:rPr>
                <w:spacing w:val="-2"/>
                <w:sz w:val="22"/>
              </w:rPr>
              <w:t>осуществляющие деятельность</w:t>
            </w:r>
          </w:p>
          <w:p>
            <w:pPr>
              <w:pStyle w:val="TableParagraph"/>
              <w:ind w:left="296" w:right="297" w:firstLine="324"/>
              <w:rPr>
                <w:sz w:val="22"/>
              </w:rPr>
            </w:pPr>
            <w:r>
              <w:rPr>
                <w:sz w:val="22"/>
              </w:rPr>
              <w:t>в сфере </w:t>
            </w:r>
            <w:r>
              <w:rPr>
                <w:spacing w:val="-2"/>
                <w:sz w:val="22"/>
              </w:rPr>
              <w:t>социального предпринима-</w:t>
            </w:r>
          </w:p>
          <w:p>
            <w:pPr>
              <w:pStyle w:val="TableParagraph"/>
              <w:spacing w:before="1"/>
              <w:ind w:left="553"/>
              <w:rPr>
                <w:sz w:val="22"/>
              </w:rPr>
            </w:pPr>
            <w:r>
              <w:rPr>
                <w:spacing w:val="-2"/>
                <w:sz w:val="22"/>
              </w:rPr>
              <w:t>тельства,</w:t>
            </w:r>
          </w:p>
          <w:p>
            <w:pPr>
              <w:pStyle w:val="TableParagraph"/>
              <w:ind w:left="84" w:right="84"/>
              <w:jc w:val="center"/>
              <w:rPr>
                <w:sz w:val="22"/>
              </w:rPr>
            </w:pPr>
            <w:r>
              <w:rPr>
                <w:sz w:val="22"/>
              </w:rPr>
              <w:t>физические лица, </w:t>
            </w:r>
            <w:r>
              <w:rPr>
                <w:spacing w:val="-2"/>
                <w:sz w:val="22"/>
              </w:rPr>
              <w:t>заинтересованные </w:t>
            </w:r>
            <w:r>
              <w:rPr>
                <w:sz w:val="22"/>
              </w:rPr>
              <w:t>в начале</w:t>
            </w:r>
          </w:p>
          <w:p>
            <w:pPr>
              <w:pStyle w:val="TableParagraph"/>
              <w:ind w:left="27" w:right="30" w:hanging="1"/>
              <w:jc w:val="center"/>
              <w:rPr>
                <w:sz w:val="22"/>
              </w:rPr>
            </w:pPr>
            <w:r>
              <w:rPr>
                <w:spacing w:val="-2"/>
                <w:sz w:val="22"/>
              </w:rPr>
              <w:t>осуществления предпринимательск </w:t>
            </w:r>
            <w:r>
              <w:rPr>
                <w:sz w:val="22"/>
              </w:rPr>
              <w:t>ой деятельности </w:t>
            </w:r>
            <w:r>
              <w:rPr>
                <w:spacing w:val="-2"/>
                <w:sz w:val="22"/>
              </w:rPr>
              <w:t>социальной</w:t>
            </w:r>
          </w:p>
          <w:p>
            <w:pPr>
              <w:pStyle w:val="TableParagraph"/>
              <w:spacing w:line="249" w:lineRule="exact"/>
              <w:ind w:left="84" w:right="86"/>
              <w:jc w:val="center"/>
              <w:rPr>
                <w:sz w:val="22"/>
              </w:rPr>
            </w:pPr>
            <w:r>
              <w:rPr>
                <w:spacing w:val="-2"/>
                <w:sz w:val="22"/>
              </w:rPr>
              <w:t>направленности</w:t>
            </w:r>
          </w:p>
        </w:tc>
        <w:tc>
          <w:tcPr>
            <w:tcW w:w="160" w:type="dxa"/>
            <w:gridSpan w:val="2"/>
            <w:tcBorders>
              <w:top w:val="single" w:sz="4" w:space="0" w:color="BEBEBE"/>
            </w:tcBorders>
          </w:tcPr>
          <w:p>
            <w:pPr>
              <w:pStyle w:val="TableParagraph"/>
              <w:rPr>
                <w:rFonts w:ascii="Times New Roman"/>
                <w:sz w:val="22"/>
              </w:rPr>
            </w:pPr>
          </w:p>
        </w:tc>
        <w:tc>
          <w:tcPr>
            <w:tcW w:w="5656" w:type="dxa"/>
            <w:shd w:val="clear" w:color="auto" w:fill="FFFFFF"/>
          </w:tcPr>
          <w:p>
            <w:pPr>
              <w:pStyle w:val="TableParagraph"/>
              <w:ind w:left="25"/>
              <w:rPr>
                <w:sz w:val="22"/>
              </w:rPr>
            </w:pPr>
            <w:r>
              <w:rPr>
                <w:sz w:val="22"/>
              </w:rPr>
              <mc:AlternateContent>
                <mc:Choice Requires="wps">
                  <w:drawing>
                    <wp:anchor distT="0" distB="0" distL="0" distR="0" allowOverlap="1" layoutInCell="1" locked="0" behindDoc="1" simplePos="0" relativeHeight="482473984">
                      <wp:simplePos x="0" y="0"/>
                      <wp:positionH relativeFrom="column">
                        <wp:posOffset>-53339</wp:posOffset>
                      </wp:positionH>
                      <wp:positionV relativeFrom="paragraph">
                        <wp:posOffset>427</wp:posOffset>
                      </wp:positionV>
                      <wp:extent cx="6350" cy="2646045"/>
                      <wp:effectExtent l="0" t="0" r="0" b="0"/>
                      <wp:wrapNone/>
                      <wp:docPr id="166" name="Group 166"/>
                      <wp:cNvGraphicFramePr>
                        <a:graphicFrameLocks/>
                      </wp:cNvGraphicFramePr>
                      <a:graphic>
                        <a:graphicData uri="http://schemas.microsoft.com/office/word/2010/wordprocessingGroup">
                          <wpg:wgp>
                            <wpg:cNvPr id="166" name="Group 166"/>
                            <wpg:cNvGrpSpPr/>
                            <wpg:grpSpPr>
                              <a:xfrm>
                                <a:off x="0" y="0"/>
                                <a:ext cx="6350" cy="2646045"/>
                                <a:chExt cx="6350" cy="2646045"/>
                              </a:xfrm>
                            </wpg:grpSpPr>
                            <wps:wsp>
                              <wps:cNvPr id="167" name="Graphic 167"/>
                              <wps:cNvSpPr/>
                              <wps:spPr>
                                <a:xfrm>
                                  <a:off x="0" y="0"/>
                                  <a:ext cx="6350" cy="2646045"/>
                                </a:xfrm>
                                <a:custGeom>
                                  <a:avLst/>
                                  <a:gdLst/>
                                  <a:ahLst/>
                                  <a:cxnLst/>
                                  <a:rect l="l" t="t" r="r" b="b"/>
                                  <a:pathLst>
                                    <a:path w="6350" h="2646045">
                                      <a:moveTo>
                                        <a:pt x="6096" y="0"/>
                                      </a:moveTo>
                                      <a:lnTo>
                                        <a:pt x="0" y="0"/>
                                      </a:lnTo>
                                      <a:lnTo>
                                        <a:pt x="0" y="2645918"/>
                                      </a:lnTo>
                                      <a:lnTo>
                                        <a:pt x="6096" y="2645918"/>
                                      </a:lnTo>
                                      <a:lnTo>
                                        <a:pt x="6096" y="0"/>
                                      </a:lnTo>
                                      <a:close/>
                                    </a:path>
                                  </a:pathLst>
                                </a:custGeom>
                                <a:solidFill>
                                  <a:srgbClr val="BEBEBE"/>
                                </a:solidFill>
                              </wps:spPr>
                              <wps:bodyPr wrap="square" lIns="0" tIns="0" rIns="0" bIns="0" rtlCol="0">
                                <a:prstTxWarp prst="textNoShape">
                                  <a:avLst/>
                                </a:prstTxWarp>
                                <a:noAutofit/>
                              </wps:bodyPr>
                            </wps:wsp>
                          </wpg:wgp>
                        </a:graphicData>
                      </a:graphic>
                    </wp:anchor>
                  </w:drawing>
                </mc:Choice>
                <mc:Fallback>
                  <w:pict>
                    <v:group style="position:absolute;margin-left:-4.2pt;margin-top:.033633pt;width:.5pt;height:208.35pt;mso-position-horizontal-relative:column;mso-position-vertical-relative:paragraph;z-index:-20842496" id="docshapegroup98" coordorigin="-84,1" coordsize="10,4167">
                      <v:rect style="position:absolute;left:-84;top:0;width:10;height:4167" id="docshape99" filled="true" fillcolor="#bebebe" stroked="false">
                        <v:fill type="solid"/>
                      </v:rect>
                      <w10:wrap type="none"/>
                    </v:group>
                  </w:pict>
                </mc:Fallback>
              </mc:AlternateContent>
            </w:r>
            <w:r>
              <w:rPr>
                <w:sz w:val="22"/>
              </w:rPr>
              <w:t>консультирование</w:t>
            </w:r>
            <w:r>
              <w:rPr>
                <w:spacing w:val="-8"/>
                <w:sz w:val="22"/>
              </w:rPr>
              <w:t> </w:t>
            </w:r>
            <w:r>
              <w:rPr>
                <w:sz w:val="22"/>
              </w:rPr>
              <w:t>об</w:t>
            </w:r>
            <w:r>
              <w:rPr>
                <w:spacing w:val="-6"/>
                <w:sz w:val="22"/>
              </w:rPr>
              <w:t> </w:t>
            </w:r>
            <w:r>
              <w:rPr>
                <w:sz w:val="22"/>
              </w:rPr>
              <w:t>услугах</w:t>
            </w:r>
            <w:r>
              <w:rPr>
                <w:spacing w:val="-8"/>
                <w:sz w:val="22"/>
              </w:rPr>
              <w:t> </w:t>
            </w:r>
            <w:r>
              <w:rPr>
                <w:sz w:val="22"/>
              </w:rPr>
              <w:t>ЦИСС;</w:t>
            </w:r>
            <w:r>
              <w:rPr>
                <w:spacing w:val="-6"/>
                <w:sz w:val="22"/>
              </w:rPr>
              <w:t> </w:t>
            </w:r>
            <w:r>
              <w:rPr>
                <w:sz w:val="22"/>
              </w:rPr>
              <w:t>по</w:t>
            </w:r>
            <w:r>
              <w:rPr>
                <w:spacing w:val="-5"/>
                <w:sz w:val="22"/>
              </w:rPr>
              <w:t> </w:t>
            </w:r>
            <w:r>
              <w:rPr>
                <w:sz w:val="22"/>
              </w:rPr>
              <w:t>вопросам</w:t>
            </w:r>
            <w:r>
              <w:rPr>
                <w:spacing w:val="-6"/>
                <w:sz w:val="22"/>
              </w:rPr>
              <w:t> </w:t>
            </w:r>
            <w:r>
              <w:rPr>
                <w:sz w:val="22"/>
              </w:rPr>
              <w:t>начала ведения собственного дела в социальной сфере и</w:t>
            </w:r>
          </w:p>
          <w:p>
            <w:pPr>
              <w:pStyle w:val="TableParagraph"/>
              <w:ind w:left="25"/>
              <w:rPr>
                <w:sz w:val="22"/>
              </w:rPr>
            </w:pPr>
            <w:r>
              <w:rPr>
                <w:sz w:val="22"/>
              </w:rPr>
              <w:t>вступления</w:t>
            </w:r>
            <w:r>
              <w:rPr>
                <w:spacing w:val="-7"/>
                <w:sz w:val="22"/>
              </w:rPr>
              <w:t> </w:t>
            </w:r>
            <w:r>
              <w:rPr>
                <w:sz w:val="22"/>
              </w:rPr>
              <w:t>в</w:t>
            </w:r>
            <w:r>
              <w:rPr>
                <w:spacing w:val="-6"/>
                <w:sz w:val="22"/>
              </w:rPr>
              <w:t> </w:t>
            </w:r>
            <w:r>
              <w:rPr>
                <w:sz w:val="22"/>
              </w:rPr>
              <w:t>реестр</w:t>
            </w:r>
            <w:r>
              <w:rPr>
                <w:spacing w:val="-9"/>
                <w:sz w:val="22"/>
              </w:rPr>
              <w:t> </w:t>
            </w:r>
            <w:r>
              <w:rPr>
                <w:sz w:val="22"/>
              </w:rPr>
              <w:t>социальных</w:t>
            </w:r>
            <w:r>
              <w:rPr>
                <w:spacing w:val="-6"/>
                <w:sz w:val="22"/>
              </w:rPr>
              <w:t> </w:t>
            </w:r>
            <w:r>
              <w:rPr>
                <w:sz w:val="22"/>
              </w:rPr>
              <w:t>предприятий</w:t>
            </w:r>
            <w:r>
              <w:rPr>
                <w:spacing w:val="-8"/>
                <w:sz w:val="22"/>
              </w:rPr>
              <w:t> </w:t>
            </w:r>
            <w:r>
              <w:rPr>
                <w:sz w:val="22"/>
              </w:rPr>
              <w:t>Республики Мордовия, а также по вопросам государственного</w:t>
            </w:r>
          </w:p>
          <w:p>
            <w:pPr>
              <w:pStyle w:val="TableParagraph"/>
              <w:ind w:left="25"/>
              <w:rPr>
                <w:sz w:val="22"/>
              </w:rPr>
            </w:pPr>
            <w:r>
              <w:rPr>
                <w:sz w:val="22"/>
              </w:rPr>
              <w:t>регулирования,</w:t>
            </w:r>
            <w:r>
              <w:rPr>
                <w:spacing w:val="-13"/>
                <w:sz w:val="22"/>
              </w:rPr>
              <w:t> </w:t>
            </w:r>
            <w:r>
              <w:rPr>
                <w:sz w:val="22"/>
              </w:rPr>
              <w:t>связанного</w:t>
            </w:r>
            <w:r>
              <w:rPr>
                <w:spacing w:val="-11"/>
                <w:sz w:val="22"/>
              </w:rPr>
              <w:t> </w:t>
            </w:r>
            <w:r>
              <w:rPr>
                <w:sz w:val="22"/>
              </w:rPr>
              <w:t>с</w:t>
            </w:r>
            <w:r>
              <w:rPr>
                <w:spacing w:val="-13"/>
                <w:sz w:val="22"/>
              </w:rPr>
              <w:t> </w:t>
            </w:r>
            <w:r>
              <w:rPr>
                <w:sz w:val="22"/>
              </w:rPr>
              <w:t>предпринимательской деятельностью в социальной сфере;</w:t>
            </w:r>
          </w:p>
          <w:p>
            <w:pPr>
              <w:pStyle w:val="TableParagraph"/>
              <w:ind w:left="25"/>
              <w:rPr>
                <w:sz w:val="22"/>
              </w:rPr>
            </w:pPr>
            <w:r>
              <w:rPr>
                <w:sz w:val="22"/>
              </w:rPr>
              <w:t>подготовка заявок и иной документации для получения государственной поддержки СМСП, осуществляющим деятельность</w:t>
            </w:r>
            <w:r>
              <w:rPr>
                <w:spacing w:val="-9"/>
                <w:sz w:val="22"/>
              </w:rPr>
              <w:t> </w:t>
            </w:r>
            <w:r>
              <w:rPr>
                <w:sz w:val="22"/>
              </w:rPr>
              <w:t>в</w:t>
            </w:r>
            <w:r>
              <w:rPr>
                <w:spacing w:val="-11"/>
                <w:sz w:val="22"/>
              </w:rPr>
              <w:t> </w:t>
            </w:r>
            <w:r>
              <w:rPr>
                <w:sz w:val="22"/>
              </w:rPr>
              <w:t>сфере</w:t>
            </w:r>
            <w:r>
              <w:rPr>
                <w:spacing w:val="-9"/>
                <w:sz w:val="22"/>
              </w:rPr>
              <w:t> </w:t>
            </w:r>
            <w:r>
              <w:rPr>
                <w:sz w:val="22"/>
              </w:rPr>
              <w:t>социального</w:t>
            </w:r>
            <w:r>
              <w:rPr>
                <w:spacing w:val="-9"/>
                <w:sz w:val="22"/>
              </w:rPr>
              <w:t> </w:t>
            </w:r>
            <w:r>
              <w:rPr>
                <w:sz w:val="22"/>
              </w:rPr>
              <w:t>предпринимательства;</w:t>
            </w:r>
          </w:p>
          <w:p>
            <w:pPr>
              <w:pStyle w:val="TableParagraph"/>
              <w:rPr>
                <w:b/>
                <w:sz w:val="22"/>
              </w:rPr>
            </w:pPr>
          </w:p>
          <w:p>
            <w:pPr>
              <w:pStyle w:val="TableParagraph"/>
              <w:spacing w:before="26"/>
              <w:rPr>
                <w:b/>
                <w:sz w:val="22"/>
              </w:rPr>
            </w:pPr>
          </w:p>
          <w:p>
            <w:pPr>
              <w:pStyle w:val="TableParagraph"/>
              <w:spacing w:line="252" w:lineRule="exact"/>
              <w:ind w:left="25"/>
              <w:rPr>
                <w:sz w:val="22"/>
              </w:rPr>
            </w:pPr>
            <w:r>
              <w:rPr>
                <w:sz w:val="22"/>
              </w:rPr>
              <w:t>содействие</w:t>
            </w:r>
            <w:r>
              <w:rPr>
                <w:spacing w:val="-10"/>
                <w:sz w:val="22"/>
              </w:rPr>
              <w:t> </w:t>
            </w:r>
            <w:r>
              <w:rPr>
                <w:sz w:val="22"/>
              </w:rPr>
              <w:t>в</w:t>
            </w:r>
            <w:r>
              <w:rPr>
                <w:spacing w:val="-5"/>
                <w:sz w:val="22"/>
              </w:rPr>
              <w:t> </w:t>
            </w:r>
            <w:r>
              <w:rPr>
                <w:sz w:val="22"/>
              </w:rPr>
              <w:t>получении</w:t>
            </w:r>
            <w:r>
              <w:rPr>
                <w:spacing w:val="-4"/>
                <w:sz w:val="22"/>
              </w:rPr>
              <w:t> </w:t>
            </w:r>
            <w:r>
              <w:rPr>
                <w:sz w:val="22"/>
              </w:rPr>
              <w:t>статуса</w:t>
            </w:r>
            <w:r>
              <w:rPr>
                <w:spacing w:val="-4"/>
                <w:sz w:val="22"/>
              </w:rPr>
              <w:t> </w:t>
            </w:r>
            <w:r>
              <w:rPr>
                <w:sz w:val="22"/>
              </w:rPr>
              <w:t>социального</w:t>
            </w:r>
            <w:r>
              <w:rPr>
                <w:spacing w:val="-4"/>
                <w:sz w:val="22"/>
              </w:rPr>
              <w:t> </w:t>
            </w:r>
            <w:r>
              <w:rPr>
                <w:spacing w:val="-2"/>
                <w:sz w:val="22"/>
              </w:rPr>
              <w:t>предприятия.</w:t>
            </w:r>
          </w:p>
        </w:tc>
        <w:tc>
          <w:tcPr>
            <w:tcW w:w="2491" w:type="dxa"/>
            <w:gridSpan w:val="2"/>
            <w:tcBorders>
              <w:top w:val="single" w:sz="4" w:space="0" w:color="BEBEBE"/>
              <w:right w:val="single" w:sz="4" w:space="0" w:color="BEBEBE"/>
            </w:tcBorders>
          </w:tcPr>
          <w:p>
            <w:pPr>
              <w:pStyle w:val="TableParagraph"/>
              <w:spacing w:line="268" w:lineRule="exact"/>
              <w:ind w:left="307"/>
              <w:rPr>
                <w:sz w:val="22"/>
              </w:rPr>
            </w:pPr>
            <w:r>
              <w:rPr>
                <w:sz w:val="22"/>
              </w:rPr>
              <mc:AlternateContent>
                <mc:Choice Requires="wps">
                  <w:drawing>
                    <wp:anchor distT="0" distB="0" distL="0" distR="0" allowOverlap="1" layoutInCell="1" locked="0" behindDoc="1" simplePos="0" relativeHeight="482474496">
                      <wp:simplePos x="0" y="0"/>
                      <wp:positionH relativeFrom="column">
                        <wp:posOffset>47244</wp:posOffset>
                      </wp:positionH>
                      <wp:positionV relativeFrom="paragraph">
                        <wp:posOffset>-126</wp:posOffset>
                      </wp:positionV>
                      <wp:extent cx="6350" cy="2646045"/>
                      <wp:effectExtent l="0" t="0" r="0" b="0"/>
                      <wp:wrapNone/>
                      <wp:docPr id="168" name="Group 168"/>
                      <wp:cNvGraphicFramePr>
                        <a:graphicFrameLocks/>
                      </wp:cNvGraphicFramePr>
                      <a:graphic>
                        <a:graphicData uri="http://schemas.microsoft.com/office/word/2010/wordprocessingGroup">
                          <wpg:wgp>
                            <wpg:cNvPr id="168" name="Group 168"/>
                            <wpg:cNvGrpSpPr/>
                            <wpg:grpSpPr>
                              <a:xfrm>
                                <a:off x="0" y="0"/>
                                <a:ext cx="6350" cy="2646045"/>
                                <a:chExt cx="6350" cy="2646045"/>
                              </a:xfrm>
                            </wpg:grpSpPr>
                            <wps:wsp>
                              <wps:cNvPr id="169" name="Graphic 169"/>
                              <wps:cNvSpPr/>
                              <wps:spPr>
                                <a:xfrm>
                                  <a:off x="0" y="0"/>
                                  <a:ext cx="6350" cy="2646045"/>
                                </a:xfrm>
                                <a:custGeom>
                                  <a:avLst/>
                                  <a:gdLst/>
                                  <a:ahLst/>
                                  <a:cxnLst/>
                                  <a:rect l="l" t="t" r="r" b="b"/>
                                  <a:pathLst>
                                    <a:path w="6350" h="2646045">
                                      <a:moveTo>
                                        <a:pt x="6095" y="0"/>
                                      </a:moveTo>
                                      <a:lnTo>
                                        <a:pt x="0" y="0"/>
                                      </a:lnTo>
                                      <a:lnTo>
                                        <a:pt x="0" y="2645918"/>
                                      </a:lnTo>
                                      <a:lnTo>
                                        <a:pt x="6095" y="2645918"/>
                                      </a:lnTo>
                                      <a:lnTo>
                                        <a:pt x="6095" y="0"/>
                                      </a:lnTo>
                                      <a:close/>
                                    </a:path>
                                  </a:pathLst>
                                </a:custGeom>
                                <a:solidFill>
                                  <a:srgbClr val="BEBEBE"/>
                                </a:solidFill>
                              </wps:spPr>
                              <wps:bodyPr wrap="square" lIns="0" tIns="0" rIns="0" bIns="0" rtlCol="0">
                                <a:prstTxWarp prst="textNoShape">
                                  <a:avLst/>
                                </a:prstTxWarp>
                                <a:noAutofit/>
                              </wps:bodyPr>
                            </wps:wsp>
                          </wpg:wgp>
                        </a:graphicData>
                      </a:graphic>
                    </wp:anchor>
                  </w:drawing>
                </mc:Choice>
                <mc:Fallback>
                  <w:pict>
                    <v:group style="position:absolute;margin-left:3.72pt;margin-top:-.009995pt;width:.5pt;height:208.35pt;mso-position-horizontal-relative:column;mso-position-vertical-relative:paragraph;z-index:-20841984" id="docshapegroup100" coordorigin="74,0" coordsize="10,4167">
                      <v:rect style="position:absolute;left:74;top:-1;width:10;height:4167" id="docshape101" filled="true" fillcolor="#bebebe" stroked="false">
                        <v:fill type="solid"/>
                      </v:rect>
                      <w10:wrap type="none"/>
                    </v:group>
                  </w:pict>
                </mc:Fallback>
              </mc:AlternateContent>
            </w:r>
            <w:r>
              <w:rPr>
                <w:color w:val="000000"/>
                <w:sz w:val="22"/>
                <w:shd w:fill="FFFFFF" w:color="auto" w:val="clear"/>
              </w:rPr>
              <w:t>Субсидируется</w:t>
            </w:r>
            <w:r>
              <w:rPr>
                <w:color w:val="000000"/>
                <w:spacing w:val="-13"/>
                <w:sz w:val="22"/>
                <w:shd w:fill="FFFFFF" w:color="auto" w:val="clear"/>
              </w:rPr>
              <w:t> </w:t>
            </w:r>
            <w:r>
              <w:rPr>
                <w:color w:val="000000"/>
                <w:spacing w:val="-4"/>
                <w:sz w:val="22"/>
                <w:shd w:fill="FFFFFF" w:color="auto" w:val="clear"/>
              </w:rPr>
              <w:t>100%</w:t>
            </w:r>
          </w:p>
          <w:p>
            <w:pPr>
              <w:pStyle w:val="TableParagraph"/>
              <w:ind w:left="185" w:firstLine="321"/>
              <w:rPr>
                <w:sz w:val="22"/>
              </w:rPr>
            </w:pPr>
            <w:r>
              <w:rPr>
                <w:color w:val="000000"/>
                <w:sz w:val="22"/>
                <w:shd w:fill="FFFFFF" w:color="auto" w:val="clear"/>
              </w:rPr>
              <w:t>(стоимость 1- ой</w:t>
            </w:r>
            <w:r>
              <w:rPr>
                <w:color w:val="000000"/>
                <w:sz w:val="22"/>
              </w:rPr>
              <w:t> </w:t>
            </w:r>
            <w:r>
              <w:rPr>
                <w:color w:val="000000"/>
                <w:sz w:val="22"/>
                <w:shd w:fill="FFFFFF" w:color="auto" w:val="clear"/>
              </w:rPr>
              <w:t>консультации</w:t>
            </w:r>
            <w:r>
              <w:rPr>
                <w:color w:val="000000"/>
                <w:spacing w:val="-13"/>
                <w:sz w:val="22"/>
                <w:shd w:fill="FFFFFF" w:color="auto" w:val="clear"/>
              </w:rPr>
              <w:t> </w:t>
            </w:r>
            <w:r>
              <w:rPr>
                <w:color w:val="000000"/>
                <w:sz w:val="22"/>
                <w:shd w:fill="FFFFFF" w:color="auto" w:val="clear"/>
              </w:rPr>
              <w:t>не</w:t>
            </w:r>
            <w:r>
              <w:rPr>
                <w:color w:val="000000"/>
                <w:spacing w:val="-12"/>
                <w:sz w:val="22"/>
                <w:shd w:fill="FFFFFF" w:color="auto" w:val="clear"/>
              </w:rPr>
              <w:t> </w:t>
            </w:r>
            <w:r>
              <w:rPr>
                <w:color w:val="000000"/>
                <w:sz w:val="22"/>
                <w:shd w:fill="FFFFFF" w:color="auto" w:val="clear"/>
              </w:rPr>
              <w:t>более</w:t>
            </w:r>
          </w:p>
          <w:p>
            <w:pPr>
              <w:pStyle w:val="TableParagraph"/>
              <w:ind w:left="672"/>
              <w:rPr>
                <w:sz w:val="22"/>
              </w:rPr>
            </w:pPr>
            <w:r>
              <w:rPr>
                <w:color w:val="000000"/>
                <w:sz w:val="22"/>
                <w:shd w:fill="FFFFFF" w:color="auto" w:val="clear"/>
              </w:rPr>
              <w:t>3-х</w:t>
            </w:r>
            <w:r>
              <w:rPr>
                <w:color w:val="000000"/>
                <w:spacing w:val="-4"/>
                <w:sz w:val="22"/>
                <w:shd w:fill="FFFFFF" w:color="auto" w:val="clear"/>
              </w:rPr>
              <w:t> </w:t>
            </w:r>
            <w:r>
              <w:rPr>
                <w:color w:val="000000"/>
                <w:sz w:val="22"/>
                <w:shd w:fill="FFFFFF" w:color="auto" w:val="clear"/>
              </w:rPr>
              <w:t>тыс.</w:t>
            </w:r>
            <w:r>
              <w:rPr>
                <w:color w:val="000000"/>
                <w:spacing w:val="-2"/>
                <w:sz w:val="22"/>
                <w:shd w:fill="FFFFFF" w:color="auto" w:val="clear"/>
              </w:rPr>
              <w:t> </w:t>
            </w:r>
            <w:r>
              <w:rPr>
                <w:color w:val="000000"/>
                <w:spacing w:val="-4"/>
                <w:sz w:val="22"/>
                <w:shd w:fill="FFFFFF" w:color="auto" w:val="clear"/>
              </w:rPr>
              <w:t>руб.)</w:t>
            </w:r>
          </w:p>
        </w:tc>
        <w:tc>
          <w:tcPr>
            <w:tcW w:w="2694" w:type="dxa"/>
            <w:tcBorders>
              <w:top w:val="single" w:sz="4" w:space="0" w:color="BEBEBE"/>
              <w:left w:val="single" w:sz="4" w:space="0" w:color="BEBEBE"/>
            </w:tcBorders>
          </w:tcPr>
          <w:p>
            <w:pPr>
              <w:pStyle w:val="TableParagraph"/>
              <w:ind w:left="14"/>
              <w:jc w:val="center"/>
              <w:rPr>
                <w:sz w:val="22"/>
              </w:rPr>
            </w:pPr>
            <w:r>
              <w:rPr>
                <w:sz w:val="22"/>
              </w:rPr>
              <w:t>Узнать</w:t>
            </w:r>
            <w:r>
              <w:rPr>
                <w:spacing w:val="-13"/>
                <w:sz w:val="22"/>
              </w:rPr>
              <w:t> </w:t>
            </w:r>
            <w:r>
              <w:rPr>
                <w:sz w:val="22"/>
              </w:rPr>
              <w:t>подробнее</w:t>
            </w:r>
            <w:r>
              <w:rPr>
                <w:spacing w:val="-12"/>
                <w:sz w:val="22"/>
              </w:rPr>
              <w:t> </w:t>
            </w:r>
            <w:r>
              <w:rPr>
                <w:sz w:val="22"/>
              </w:rPr>
              <w:t>можно </w:t>
            </w:r>
            <w:hyperlink r:id="rId140">
              <w:r>
                <w:rPr>
                  <w:color w:val="0462C1"/>
                  <w:spacing w:val="-2"/>
                  <w:sz w:val="22"/>
                  <w:u w:val="single" w:color="0462C1"/>
                </w:rPr>
                <w:t>здесь</w:t>
              </w:r>
              <w:r>
                <w:rPr>
                  <w:spacing w:val="-2"/>
                  <w:sz w:val="22"/>
                </w:rPr>
                <w:t>.</w:t>
              </w:r>
            </w:hyperlink>
          </w:p>
          <w:p>
            <w:pPr>
              <w:pStyle w:val="TableParagraph"/>
              <w:ind w:left="14" w:right="6"/>
              <w:jc w:val="center"/>
              <w:rPr>
                <w:sz w:val="22"/>
              </w:rPr>
            </w:pPr>
            <w:r>
              <w:rPr>
                <w:sz w:val="22"/>
              </w:rPr>
              <w:t>Контактная</w:t>
            </w:r>
            <w:r>
              <w:rPr>
                <w:spacing w:val="-9"/>
                <w:sz w:val="22"/>
              </w:rPr>
              <w:t> </w:t>
            </w:r>
            <w:r>
              <w:rPr>
                <w:spacing w:val="-2"/>
                <w:sz w:val="22"/>
              </w:rPr>
              <w:t>информация:</w:t>
            </w:r>
          </w:p>
          <w:p>
            <w:pPr>
              <w:pStyle w:val="TableParagraph"/>
              <w:ind w:left="14" w:right="3"/>
              <w:jc w:val="center"/>
              <w:rPr>
                <w:sz w:val="22"/>
              </w:rPr>
            </w:pPr>
            <w:r>
              <w:rPr>
                <w:sz w:val="22"/>
              </w:rPr>
              <w:t>8</w:t>
            </w:r>
            <w:r>
              <w:rPr>
                <w:spacing w:val="-2"/>
                <w:sz w:val="22"/>
              </w:rPr>
              <w:t> </w:t>
            </w:r>
            <w:r>
              <w:rPr>
                <w:sz w:val="22"/>
              </w:rPr>
              <w:t>(8342)</w:t>
            </w:r>
            <w:r>
              <w:rPr>
                <w:spacing w:val="-5"/>
                <w:sz w:val="22"/>
              </w:rPr>
              <w:t> </w:t>
            </w:r>
            <w:r>
              <w:rPr>
                <w:sz w:val="22"/>
              </w:rPr>
              <w:t>24</w:t>
            </w:r>
            <w:r>
              <w:rPr>
                <w:spacing w:val="-3"/>
                <w:sz w:val="22"/>
              </w:rPr>
              <w:t> </w:t>
            </w:r>
            <w:r>
              <w:rPr>
                <w:sz w:val="22"/>
              </w:rPr>
              <w:t>77</w:t>
            </w:r>
            <w:r>
              <w:rPr>
                <w:spacing w:val="-3"/>
                <w:sz w:val="22"/>
              </w:rPr>
              <w:t> </w:t>
            </w:r>
            <w:r>
              <w:rPr>
                <w:spacing w:val="-5"/>
                <w:sz w:val="22"/>
              </w:rPr>
              <w:t>77,</w:t>
            </w:r>
          </w:p>
          <w:p>
            <w:pPr>
              <w:pStyle w:val="TableParagraph"/>
              <w:ind w:left="14" w:right="4"/>
              <w:jc w:val="center"/>
              <w:rPr>
                <w:b/>
                <w:sz w:val="22"/>
              </w:rPr>
            </w:pPr>
            <w:hyperlink r:id="rId141">
              <w:r>
                <w:rPr>
                  <w:b/>
                  <w:color w:val="0462C1"/>
                  <w:spacing w:val="-2"/>
                  <w:sz w:val="22"/>
                  <w:u w:val="single" w:color="0462C1"/>
                </w:rPr>
                <w:t>ciss@mbrm.ru</w:t>
              </w:r>
            </w:hyperlink>
          </w:p>
        </w:tc>
      </w:tr>
      <w:tr>
        <w:trPr>
          <w:trHeight w:val="772" w:hRule="atLeast"/>
        </w:trPr>
        <w:tc>
          <w:tcPr>
            <w:tcW w:w="2632" w:type="dxa"/>
            <w:gridSpan w:val="2"/>
            <w:vMerge/>
            <w:tcBorders>
              <w:top w:val="nil"/>
            </w:tcBorders>
          </w:tcPr>
          <w:p>
            <w:pPr>
              <w:rPr>
                <w:sz w:val="2"/>
                <w:szCs w:val="2"/>
              </w:rPr>
            </w:pPr>
          </w:p>
        </w:tc>
        <w:tc>
          <w:tcPr>
            <w:tcW w:w="1969" w:type="dxa"/>
            <w:vMerge/>
            <w:tcBorders>
              <w:top w:val="nil"/>
            </w:tcBorders>
            <w:shd w:val="clear" w:color="auto" w:fill="FFFFFF"/>
          </w:tcPr>
          <w:p>
            <w:pPr>
              <w:rPr>
                <w:sz w:val="2"/>
                <w:szCs w:val="2"/>
              </w:rPr>
            </w:pPr>
          </w:p>
        </w:tc>
        <w:tc>
          <w:tcPr>
            <w:tcW w:w="11001" w:type="dxa"/>
            <w:gridSpan w:val="6"/>
          </w:tcPr>
          <w:p>
            <w:pPr>
              <w:pStyle w:val="TableParagraph"/>
              <w:rPr>
                <w:rFonts w:ascii="Times New Roman"/>
                <w:sz w:val="22"/>
              </w:rPr>
            </w:pPr>
          </w:p>
        </w:tc>
      </w:tr>
      <w:tr>
        <w:trPr>
          <w:trHeight w:val="136" w:hRule="atLeast"/>
        </w:trPr>
        <w:tc>
          <w:tcPr>
            <w:tcW w:w="15602" w:type="dxa"/>
            <w:gridSpan w:val="9"/>
          </w:tcPr>
          <w:p>
            <w:pPr>
              <w:pStyle w:val="TableParagraph"/>
              <w:rPr>
                <w:rFonts w:ascii="Times New Roman"/>
                <w:sz w:val="8"/>
              </w:rPr>
            </w:pPr>
          </w:p>
        </w:tc>
      </w:tr>
    </w:tbl>
    <w:p>
      <w:pPr>
        <w:pStyle w:val="BodyText"/>
        <w:rPr>
          <w:b/>
          <w:sz w:val="22"/>
        </w:rPr>
      </w:pPr>
      <w:r>
        <w:rPr>
          <w:b/>
          <w:sz w:val="22"/>
        </w:rPr>
        <w:drawing>
          <wp:anchor distT="0" distB="0" distL="0" distR="0" allowOverlap="1" layoutInCell="1" locked="0" behindDoc="1" simplePos="0" relativeHeight="482472448">
            <wp:simplePos x="0" y="0"/>
            <wp:positionH relativeFrom="page">
              <wp:posOffset>0</wp:posOffset>
            </wp:positionH>
            <wp:positionV relativeFrom="page">
              <wp:posOffset>0</wp:posOffset>
            </wp:positionV>
            <wp:extent cx="10694035" cy="7562215"/>
            <wp:effectExtent l="0" t="0" r="0" b="0"/>
            <wp:wrapNone/>
            <wp:docPr id="170" name="Image 170"/>
            <wp:cNvGraphicFramePr>
              <a:graphicFrameLocks/>
            </wp:cNvGraphicFramePr>
            <a:graphic>
              <a:graphicData uri="http://schemas.openxmlformats.org/drawingml/2006/picture">
                <pic:pic>
                  <pic:nvPicPr>
                    <pic:cNvPr id="170" name="Image 170"/>
                    <pic:cNvPicPr/>
                  </pic:nvPicPr>
                  <pic:blipFill>
                    <a:blip r:embed="rId6" cstate="print"/>
                    <a:stretch>
                      <a:fillRect/>
                    </a:stretch>
                  </pic:blipFill>
                  <pic:spPr>
                    <a:xfrm>
                      <a:off x="0" y="0"/>
                      <a:ext cx="10694035" cy="7562215"/>
                    </a:xfrm>
                    <a:prstGeom prst="rect">
                      <a:avLst/>
                    </a:prstGeom>
                  </pic:spPr>
                </pic:pic>
              </a:graphicData>
            </a:graphic>
          </wp:anchor>
        </w:drawing>
      </w: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173"/>
        <w:rPr>
          <w:b/>
          <w:sz w:val="22"/>
        </w:rPr>
      </w:pPr>
    </w:p>
    <w:p>
      <w:pPr>
        <w:spacing w:before="0"/>
        <w:ind w:left="1420" w:right="0" w:firstLine="0"/>
        <w:jc w:val="left"/>
        <w:rPr>
          <w:b/>
          <w:sz w:val="22"/>
        </w:rPr>
      </w:pPr>
      <w:r>
        <w:rPr>
          <w:b/>
          <w:sz w:val="22"/>
        </w:rPr>
        <mc:AlternateContent>
          <mc:Choice Requires="wps">
            <w:drawing>
              <wp:anchor distT="0" distB="0" distL="0" distR="0" allowOverlap="1" layoutInCell="1" locked="0" behindDoc="1" simplePos="0" relativeHeight="482472960">
                <wp:simplePos x="0" y="0"/>
                <wp:positionH relativeFrom="page">
                  <wp:posOffset>0</wp:posOffset>
                </wp:positionH>
                <wp:positionV relativeFrom="paragraph">
                  <wp:posOffset>-8468</wp:posOffset>
                </wp:positionV>
                <wp:extent cx="10659110" cy="146050"/>
                <wp:effectExtent l="0" t="0" r="0" b="0"/>
                <wp:wrapNone/>
                <wp:docPr id="171" name="Graphic 171"/>
                <wp:cNvGraphicFramePr>
                  <a:graphicFrameLocks/>
                </wp:cNvGraphicFramePr>
                <a:graphic>
                  <a:graphicData uri="http://schemas.microsoft.com/office/word/2010/wordprocessingShape">
                    <wps:wsp>
                      <wps:cNvPr id="171" name="Graphic 171"/>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66812pt;width:839.3pt;height:11.5pt;mso-position-horizontal-relative:page;mso-position-vertical-relative:paragraph;z-index:-20843520" id="docshape102" coordorigin="0,-13" coordsize="16786,230" path="m0,217l863,217,863,-13,1726,-13m16786,217l2211,217,2211,-13,1726,-13e" filled="false" stroked="true" strokeweight=".75pt" strokecolor="#000000">
                <v:path arrowok="t"/>
                <v:stroke dashstyle="solid"/>
                <w10:wrap type="none"/>
              </v:shape>
            </w:pict>
          </mc:Fallback>
        </mc:AlternateContent>
      </w:r>
      <w:r>
        <w:rPr>
          <w:b/>
          <w:spacing w:val="-5"/>
          <w:sz w:val="22"/>
        </w:rPr>
        <w:t>50</w:t>
      </w:r>
    </w:p>
    <w:p>
      <w:pPr>
        <w:spacing w:after="0"/>
        <w:jc w:val="left"/>
        <w:rPr>
          <w:b/>
          <w:sz w:val="22"/>
        </w:rPr>
        <w:sectPr>
          <w:pgSz w:w="16840" w:h="11910" w:orient="landscape"/>
          <w:pgMar w:top="540" w:bottom="0" w:left="0" w:right="141"/>
        </w:sectPr>
      </w:pPr>
    </w:p>
    <w:p>
      <w:pPr>
        <w:tabs>
          <w:tab w:pos="851" w:val="left" w:leader="none"/>
        </w:tabs>
        <w:spacing w:line="518" w:lineRule="exact" w:before="0"/>
        <w:ind w:left="0" w:right="0" w:firstLine="0"/>
        <w:jc w:val="left"/>
        <w:rPr>
          <w:sz w:val="36"/>
        </w:rPr>
      </w:pPr>
      <w:r>
        <w:rPr>
          <w:sz w:val="36"/>
        </w:rPr>
        <w:drawing>
          <wp:anchor distT="0" distB="0" distL="0" distR="0" allowOverlap="1" layoutInCell="1" locked="0" behindDoc="1" simplePos="0" relativeHeight="482475008">
            <wp:simplePos x="0" y="0"/>
            <wp:positionH relativeFrom="page">
              <wp:posOffset>0</wp:posOffset>
            </wp:positionH>
            <wp:positionV relativeFrom="page">
              <wp:posOffset>0</wp:posOffset>
            </wp:positionV>
            <wp:extent cx="10694035" cy="7562215"/>
            <wp:effectExtent l="0" t="0" r="0" b="0"/>
            <wp:wrapNone/>
            <wp:docPr id="172" name="Image 172"/>
            <wp:cNvGraphicFramePr>
              <a:graphicFrameLocks/>
            </wp:cNvGraphicFramePr>
            <a:graphic>
              <a:graphicData uri="http://schemas.openxmlformats.org/drawingml/2006/picture">
                <pic:pic>
                  <pic:nvPicPr>
                    <pic:cNvPr id="172" name="Image 172"/>
                    <pic:cNvPicPr/>
                  </pic:nvPicPr>
                  <pic:blipFill>
                    <a:blip r:embed="rId6" cstate="print"/>
                    <a:stretch>
                      <a:fillRect/>
                    </a:stretch>
                  </pic:blipFill>
                  <pic:spPr>
                    <a:xfrm>
                      <a:off x="0" y="0"/>
                      <a:ext cx="10694035" cy="7562215"/>
                    </a:xfrm>
                    <a:prstGeom prst="rect">
                      <a:avLst/>
                    </a:prstGeom>
                  </pic:spPr>
                </pic:pic>
              </a:graphicData>
            </a:graphic>
          </wp:anchor>
        </w:drawing>
      </w:r>
      <w:r>
        <w:rPr>
          <w:sz w:val="36"/>
        </w:rPr>
        <mc:AlternateContent>
          <mc:Choice Requires="wps">
            <w:drawing>
              <wp:anchor distT="0" distB="0" distL="0" distR="0" allowOverlap="1" layoutInCell="1" locked="0" behindDoc="1" simplePos="0" relativeHeight="482475520">
                <wp:simplePos x="0" y="0"/>
                <wp:positionH relativeFrom="page">
                  <wp:posOffset>-4762</wp:posOffset>
                </wp:positionH>
                <wp:positionV relativeFrom="page">
                  <wp:posOffset>784220</wp:posOffset>
                </wp:positionV>
                <wp:extent cx="10668635" cy="6776720"/>
                <wp:effectExtent l="0" t="0" r="0" b="0"/>
                <wp:wrapNone/>
                <wp:docPr id="173" name="Group 173"/>
                <wp:cNvGraphicFramePr>
                  <a:graphicFrameLocks/>
                </wp:cNvGraphicFramePr>
                <a:graphic>
                  <a:graphicData uri="http://schemas.microsoft.com/office/word/2010/wordprocessingGroup">
                    <wpg:wgp>
                      <wpg:cNvPr id="173" name="Group 173"/>
                      <wpg:cNvGrpSpPr/>
                      <wpg:grpSpPr>
                        <a:xfrm>
                          <a:off x="0" y="0"/>
                          <a:ext cx="10668635" cy="6776720"/>
                          <a:chExt cx="10668635" cy="6776720"/>
                        </a:xfrm>
                      </wpg:grpSpPr>
                      <wps:wsp>
                        <wps:cNvPr id="174" name="Graphic 174"/>
                        <wps:cNvSpPr/>
                        <wps:spPr>
                          <a:xfrm>
                            <a:off x="4762" y="6370781"/>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pic:pic>
                        <pic:nvPicPr>
                          <pic:cNvPr id="175" name="Image 175"/>
                          <pic:cNvPicPr/>
                        </pic:nvPicPr>
                        <pic:blipFill>
                          <a:blip r:embed="rId142" cstate="print"/>
                          <a:stretch>
                            <a:fillRect/>
                          </a:stretch>
                        </pic:blipFill>
                        <pic:spPr>
                          <a:xfrm>
                            <a:off x="4762" y="0"/>
                            <a:ext cx="10660380" cy="6776339"/>
                          </a:xfrm>
                          <a:prstGeom prst="rect">
                            <a:avLst/>
                          </a:prstGeom>
                        </pic:spPr>
                      </pic:pic>
                    </wpg:wgp>
                  </a:graphicData>
                </a:graphic>
              </wp:anchor>
            </w:drawing>
          </mc:Choice>
          <mc:Fallback>
            <w:pict>
              <v:group style="position:absolute;margin-left:-.375pt;margin-top:61.749641pt;width:840.05pt;height:533.6pt;mso-position-horizontal-relative:page;mso-position-vertical-relative:page;z-index:-20840960" id="docshapegroup103" coordorigin="-8,1235" coordsize="16801,10672">
                <v:shape style="position:absolute;left:0;top:11267;width:16786;height:230" id="docshape104" coordorigin="0,11268" coordsize="16786,230" path="m0,11498l863,11498,863,11268,1726,11268m16786,11498l2211,11498,2211,11268,1726,11268e" filled="false" stroked="true" strokeweight=".75pt" strokecolor="#000000">
                  <v:path arrowok="t"/>
                  <v:stroke dashstyle="solid"/>
                </v:shape>
                <v:shape style="position:absolute;left:0;top:1235;width:16788;height:10672" type="#_x0000_t75" id="docshape105" stroked="false">
                  <v:imagedata r:id="rId142" o:title=""/>
                </v:shape>
                <w10:wrap type="none"/>
              </v:group>
            </w:pict>
          </mc:Fallback>
        </mc:AlternateContent>
      </w:r>
      <w:r>
        <w:rPr>
          <w:b/>
          <w:color w:val="000000"/>
          <w:sz w:val="44"/>
          <w:shd w:fill="F0BADF" w:color="auto" w:val="clear"/>
        </w:rPr>
        <w:tab/>
        <w:t>06</w:t>
      </w:r>
      <w:r>
        <w:rPr>
          <w:b/>
          <w:color w:val="000000"/>
          <w:spacing w:val="-19"/>
          <w:sz w:val="44"/>
        </w:rPr>
        <w:t> </w:t>
      </w:r>
      <w:r>
        <w:rPr>
          <w:b/>
          <w:color w:val="000000"/>
          <w:sz w:val="44"/>
        </w:rPr>
        <w:t>НЕФИНАНСОВАЯ</w:t>
      </w:r>
      <w:r>
        <w:rPr>
          <w:b/>
          <w:color w:val="000000"/>
          <w:spacing w:val="-18"/>
          <w:sz w:val="44"/>
        </w:rPr>
        <w:t> </w:t>
      </w:r>
      <w:r>
        <w:rPr>
          <w:b/>
          <w:color w:val="000000"/>
          <w:sz w:val="44"/>
        </w:rPr>
        <w:t>ПОДДЕРЖКА</w:t>
      </w:r>
      <w:r>
        <w:rPr>
          <w:b/>
          <w:color w:val="000000"/>
          <w:spacing w:val="-16"/>
          <w:sz w:val="44"/>
        </w:rPr>
        <w:t> </w:t>
      </w:r>
      <w:r>
        <w:rPr>
          <w:color w:val="000000"/>
          <w:sz w:val="36"/>
        </w:rPr>
        <w:t>(РЕГИОНАЛЬНАЯ</w:t>
      </w:r>
      <w:r>
        <w:rPr>
          <w:color w:val="000000"/>
          <w:spacing w:val="-16"/>
          <w:sz w:val="36"/>
        </w:rPr>
        <w:t> </w:t>
      </w:r>
      <w:r>
        <w:rPr>
          <w:color w:val="000000"/>
          <w:spacing w:val="-2"/>
          <w:sz w:val="36"/>
        </w:rPr>
        <w:t>МЕРА)</w:t>
      </w:r>
    </w:p>
    <w:p>
      <w:pPr>
        <w:pStyle w:val="Heading2"/>
        <w:spacing w:before="204"/>
      </w:pPr>
      <w:r>
        <w:rPr/>
        <w:t>ЦЕНТР</w:t>
      </w:r>
      <w:r>
        <w:rPr>
          <w:spacing w:val="-4"/>
        </w:rPr>
        <w:t> </w:t>
      </w:r>
      <w:r>
        <w:rPr/>
        <w:t>ПОДДЕРЖКИ</w:t>
      </w:r>
      <w:r>
        <w:rPr>
          <w:spacing w:val="-2"/>
        </w:rPr>
        <w:t> </w:t>
      </w:r>
      <w:r>
        <w:rPr/>
        <w:t>ЭКСПОРТА</w:t>
      </w:r>
      <w:r>
        <w:rPr>
          <w:spacing w:val="-4"/>
        </w:rPr>
        <w:t> </w:t>
      </w:r>
      <w:r>
        <w:rPr/>
        <w:t>РЕСПУБЛИКИ</w:t>
      </w:r>
      <w:r>
        <w:rPr>
          <w:spacing w:val="-1"/>
        </w:rPr>
        <w:t> </w:t>
      </w:r>
      <w:r>
        <w:rPr>
          <w:spacing w:val="-2"/>
        </w:rPr>
        <w:t>МОРДОВИЯ</w:t>
      </w:r>
    </w:p>
    <w:p>
      <w:pPr>
        <w:pStyle w:val="BodyText"/>
        <w:spacing w:before="32"/>
        <w:ind w:left="852"/>
      </w:pPr>
      <w:hyperlink r:id="rId143">
        <w:r>
          <w:rPr>
            <w:color w:val="0462C1"/>
            <w:spacing w:val="-2"/>
            <w:u w:val="single" w:color="0462C1"/>
          </w:rPr>
          <w:t>https://mordoviaexport.ru/about-the-center/documents/</w:t>
        </w:r>
      </w:hyperlink>
    </w:p>
    <w:p>
      <w:pPr>
        <w:pStyle w:val="BodyText"/>
        <w:rPr>
          <w:sz w:val="20"/>
        </w:rPr>
      </w:pPr>
    </w:p>
    <w:p>
      <w:pPr>
        <w:pStyle w:val="BodyText"/>
        <w:spacing w:before="146"/>
        <w:rPr>
          <w:sz w:val="20"/>
        </w:rPr>
      </w:pPr>
    </w:p>
    <w:tbl>
      <w:tblPr>
        <w:tblW w:w="0" w:type="auto"/>
        <w:jc w:val="left"/>
        <w:tblInd w:w="861"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3260"/>
        <w:gridCol w:w="5245"/>
        <w:gridCol w:w="2554"/>
        <w:gridCol w:w="2106"/>
        <w:gridCol w:w="2432"/>
      </w:tblGrid>
      <w:tr>
        <w:trPr>
          <w:trHeight w:val="1099" w:hRule="atLeast"/>
        </w:trPr>
        <w:tc>
          <w:tcPr>
            <w:tcW w:w="3260" w:type="dxa"/>
            <w:shd w:val="clear" w:color="auto" w:fill="E7E6E6"/>
          </w:tcPr>
          <w:p>
            <w:pPr>
              <w:pStyle w:val="TableParagraph"/>
              <w:spacing w:before="54"/>
              <w:rPr>
                <w:sz w:val="22"/>
              </w:rPr>
            </w:pPr>
          </w:p>
          <w:p>
            <w:pPr>
              <w:pStyle w:val="TableParagraph"/>
              <w:ind w:left="816"/>
              <w:rPr>
                <w:b/>
                <w:sz w:val="22"/>
              </w:rPr>
            </w:pPr>
            <w:r>
              <w:rPr>
                <w:b/>
                <w:sz w:val="22"/>
                <w:u w:val="single"/>
              </w:rPr>
              <w:t>Наименование</w:t>
            </w:r>
            <w:r>
              <w:rPr>
                <w:b/>
                <w:spacing w:val="-8"/>
                <w:sz w:val="22"/>
                <w:u w:val="single"/>
              </w:rPr>
              <w:t> </w:t>
            </w:r>
            <w:r>
              <w:rPr>
                <w:b/>
                <w:spacing w:val="-2"/>
                <w:sz w:val="22"/>
                <w:u w:val="single"/>
              </w:rPr>
              <w:t>услуги</w:t>
            </w:r>
          </w:p>
        </w:tc>
        <w:tc>
          <w:tcPr>
            <w:tcW w:w="5245" w:type="dxa"/>
            <w:shd w:val="clear" w:color="auto" w:fill="E7E6E6"/>
          </w:tcPr>
          <w:p>
            <w:pPr>
              <w:pStyle w:val="TableParagraph"/>
              <w:spacing w:before="54"/>
              <w:rPr>
                <w:sz w:val="22"/>
              </w:rPr>
            </w:pPr>
          </w:p>
          <w:p>
            <w:pPr>
              <w:pStyle w:val="TableParagraph"/>
              <w:ind w:left="107"/>
              <w:rPr>
                <w:b/>
                <w:sz w:val="22"/>
              </w:rPr>
            </w:pPr>
            <w:r>
              <w:rPr>
                <w:b/>
                <w:sz w:val="22"/>
                <w:u w:val="single"/>
              </w:rPr>
              <w:t>Категория</w:t>
            </w:r>
            <w:r>
              <w:rPr>
                <w:b/>
                <w:spacing w:val="-10"/>
                <w:sz w:val="22"/>
                <w:u w:val="single"/>
              </w:rPr>
              <w:t> </w:t>
            </w:r>
            <w:r>
              <w:rPr>
                <w:b/>
                <w:spacing w:val="-2"/>
                <w:sz w:val="22"/>
                <w:u w:val="single"/>
              </w:rPr>
              <w:t>получателей</w:t>
            </w:r>
          </w:p>
        </w:tc>
        <w:tc>
          <w:tcPr>
            <w:tcW w:w="2554" w:type="dxa"/>
            <w:shd w:val="clear" w:color="auto" w:fill="E7E6E6"/>
          </w:tcPr>
          <w:p>
            <w:pPr>
              <w:pStyle w:val="TableParagraph"/>
              <w:spacing w:before="54"/>
              <w:rPr>
                <w:sz w:val="22"/>
              </w:rPr>
            </w:pPr>
          </w:p>
          <w:p>
            <w:pPr>
              <w:pStyle w:val="TableParagraph"/>
              <w:ind w:left="107"/>
              <w:rPr>
                <w:b/>
                <w:sz w:val="22"/>
              </w:rPr>
            </w:pPr>
            <w:r>
              <w:rPr>
                <w:b/>
                <w:sz w:val="22"/>
                <w:u w:val="single"/>
              </w:rPr>
              <w:t>Условия</w:t>
            </w:r>
            <w:r>
              <w:rPr>
                <w:b/>
                <w:spacing w:val="-10"/>
                <w:sz w:val="22"/>
                <w:u w:val="single"/>
              </w:rPr>
              <w:t> </w:t>
            </w:r>
            <w:r>
              <w:rPr>
                <w:b/>
                <w:sz w:val="22"/>
                <w:u w:val="single"/>
              </w:rPr>
              <w:t>и</w:t>
            </w:r>
            <w:r>
              <w:rPr>
                <w:b/>
                <w:spacing w:val="-9"/>
                <w:sz w:val="22"/>
                <w:u w:val="single"/>
              </w:rPr>
              <w:t> </w:t>
            </w:r>
            <w:r>
              <w:rPr>
                <w:b/>
                <w:spacing w:val="-2"/>
                <w:sz w:val="22"/>
                <w:u w:val="single"/>
              </w:rPr>
              <w:t>порядок</w:t>
            </w:r>
          </w:p>
        </w:tc>
        <w:tc>
          <w:tcPr>
            <w:tcW w:w="2106" w:type="dxa"/>
            <w:shd w:val="clear" w:color="auto" w:fill="E7E6E6"/>
          </w:tcPr>
          <w:p>
            <w:pPr>
              <w:pStyle w:val="TableParagraph"/>
              <w:spacing w:line="403" w:lineRule="auto" w:before="97"/>
              <w:ind w:left="104" w:right="671"/>
              <w:rPr>
                <w:b/>
                <w:sz w:val="22"/>
              </w:rPr>
            </w:pPr>
            <w:r>
              <w:rPr>
                <w:b/>
                <w:spacing w:val="-2"/>
                <w:sz w:val="22"/>
                <w:u w:val="single"/>
              </w:rPr>
              <w:t>Размер</w:t>
            </w:r>
            <w:r>
              <w:rPr>
                <w:b/>
                <w:spacing w:val="-2"/>
                <w:sz w:val="22"/>
              </w:rPr>
              <w:t> </w:t>
            </w:r>
            <w:r>
              <w:rPr>
                <w:b/>
                <w:spacing w:val="-2"/>
                <w:sz w:val="22"/>
                <w:u w:val="single"/>
              </w:rPr>
              <w:t>субсидии</w:t>
            </w:r>
          </w:p>
        </w:tc>
        <w:tc>
          <w:tcPr>
            <w:tcW w:w="2432" w:type="dxa"/>
            <w:shd w:val="clear" w:color="auto" w:fill="E7E6E6"/>
          </w:tcPr>
          <w:p>
            <w:pPr>
              <w:pStyle w:val="TableParagraph"/>
              <w:spacing w:line="256" w:lineRule="auto" w:before="179"/>
              <w:ind w:left="104"/>
              <w:rPr>
                <w:b/>
                <w:sz w:val="22"/>
              </w:rPr>
            </w:pPr>
            <w:r>
              <w:rPr>
                <w:b/>
                <w:spacing w:val="-2"/>
                <w:sz w:val="22"/>
                <w:u w:val="single"/>
              </w:rPr>
              <w:t>Нормативно-правовой</w:t>
            </w:r>
            <w:r>
              <w:rPr>
                <w:b/>
                <w:spacing w:val="-2"/>
                <w:sz w:val="22"/>
              </w:rPr>
              <w:t> </w:t>
            </w:r>
            <w:r>
              <w:rPr>
                <w:b/>
                <w:spacing w:val="-2"/>
                <w:sz w:val="22"/>
                <w:u w:val="single"/>
              </w:rPr>
              <w:t>документ</w:t>
            </w:r>
          </w:p>
        </w:tc>
      </w:tr>
      <w:tr>
        <w:trPr>
          <w:trHeight w:val="3086" w:hRule="atLeast"/>
        </w:trPr>
        <w:tc>
          <w:tcPr>
            <w:tcW w:w="3260" w:type="dxa"/>
          </w:tcPr>
          <w:p>
            <w:pPr>
              <w:pStyle w:val="TableParagraph"/>
              <w:spacing w:line="259" w:lineRule="auto"/>
              <w:ind w:left="107" w:right="929"/>
              <w:jc w:val="both"/>
              <w:rPr>
                <w:b/>
                <w:sz w:val="22"/>
              </w:rPr>
            </w:pPr>
            <w:r>
              <w:rPr>
                <w:b/>
                <w:sz w:val="22"/>
              </w:rPr>
              <w:t>Комплексная</w:t>
            </w:r>
            <w:r>
              <w:rPr>
                <w:b/>
                <w:spacing w:val="-13"/>
                <w:sz w:val="22"/>
              </w:rPr>
              <w:t> </w:t>
            </w:r>
            <w:r>
              <w:rPr>
                <w:b/>
                <w:sz w:val="22"/>
              </w:rPr>
              <w:t>услуга</w:t>
            </w:r>
            <w:r>
              <w:rPr>
                <w:b/>
                <w:spacing w:val="-12"/>
                <w:sz w:val="22"/>
              </w:rPr>
              <w:t> </w:t>
            </w:r>
            <w:r>
              <w:rPr>
                <w:b/>
                <w:sz w:val="22"/>
              </w:rPr>
              <w:t>по содействию</w:t>
            </w:r>
            <w:r>
              <w:rPr>
                <w:b/>
                <w:spacing w:val="-9"/>
                <w:sz w:val="22"/>
              </w:rPr>
              <w:t> </w:t>
            </w:r>
            <w:r>
              <w:rPr>
                <w:b/>
                <w:sz w:val="22"/>
              </w:rPr>
              <w:t>в</w:t>
            </w:r>
            <w:r>
              <w:rPr>
                <w:b/>
                <w:spacing w:val="-8"/>
                <w:sz w:val="22"/>
              </w:rPr>
              <w:t> </w:t>
            </w:r>
            <w:r>
              <w:rPr>
                <w:b/>
                <w:sz w:val="22"/>
              </w:rPr>
              <w:t>поиске</w:t>
            </w:r>
            <w:r>
              <w:rPr>
                <w:b/>
                <w:spacing w:val="-8"/>
                <w:sz w:val="22"/>
              </w:rPr>
              <w:t> </w:t>
            </w:r>
            <w:r>
              <w:rPr>
                <w:b/>
                <w:sz w:val="22"/>
              </w:rPr>
              <w:t>и подборе</w:t>
            </w:r>
            <w:r>
              <w:rPr>
                <w:b/>
                <w:spacing w:val="-13"/>
                <w:sz w:val="22"/>
              </w:rPr>
              <w:t> </w:t>
            </w:r>
            <w:r>
              <w:rPr>
                <w:b/>
                <w:sz w:val="22"/>
              </w:rPr>
              <w:t>иностранного </w:t>
            </w:r>
            <w:r>
              <w:rPr>
                <w:b/>
                <w:spacing w:val="-2"/>
                <w:sz w:val="22"/>
              </w:rPr>
              <w:t>покупателя</w:t>
            </w:r>
          </w:p>
        </w:tc>
        <w:tc>
          <w:tcPr>
            <w:tcW w:w="5245" w:type="dxa"/>
          </w:tcPr>
          <w:p>
            <w:pPr>
              <w:pStyle w:val="TableParagraph"/>
              <w:spacing w:line="268" w:lineRule="exact"/>
              <w:ind w:left="107"/>
              <w:rPr>
                <w:sz w:val="22"/>
              </w:rPr>
            </w:pPr>
            <w:r>
              <w:rPr>
                <w:sz w:val="22"/>
              </w:rPr>
              <w:t>субъекты</w:t>
            </w:r>
            <w:r>
              <w:rPr>
                <w:spacing w:val="-7"/>
                <w:sz w:val="22"/>
              </w:rPr>
              <w:t> </w:t>
            </w:r>
            <w:r>
              <w:rPr>
                <w:sz w:val="22"/>
              </w:rPr>
              <w:t>МСП</w:t>
            </w:r>
            <w:r>
              <w:rPr>
                <w:spacing w:val="-7"/>
                <w:sz w:val="22"/>
              </w:rPr>
              <w:t> </w:t>
            </w:r>
            <w:r>
              <w:rPr>
                <w:sz w:val="22"/>
              </w:rPr>
              <w:t>РМ,</w:t>
            </w:r>
            <w:r>
              <w:rPr>
                <w:spacing w:val="-4"/>
                <w:sz w:val="22"/>
              </w:rPr>
              <w:t> </w:t>
            </w:r>
            <w:r>
              <w:rPr>
                <w:sz w:val="22"/>
              </w:rPr>
              <w:t>состоящие</w:t>
            </w:r>
            <w:r>
              <w:rPr>
                <w:spacing w:val="-6"/>
                <w:sz w:val="22"/>
              </w:rPr>
              <w:t> </w:t>
            </w:r>
            <w:r>
              <w:rPr>
                <w:sz w:val="22"/>
              </w:rPr>
              <w:t>в</w:t>
            </w:r>
            <w:r>
              <w:rPr>
                <w:spacing w:val="-4"/>
                <w:sz w:val="22"/>
              </w:rPr>
              <w:t> </w:t>
            </w:r>
            <w:r>
              <w:rPr>
                <w:sz w:val="22"/>
              </w:rPr>
              <w:t>едином</w:t>
            </w:r>
            <w:r>
              <w:rPr>
                <w:spacing w:val="-6"/>
                <w:sz w:val="22"/>
              </w:rPr>
              <w:t> </w:t>
            </w:r>
            <w:r>
              <w:rPr>
                <w:spacing w:val="-2"/>
                <w:sz w:val="22"/>
              </w:rPr>
              <w:t>реестре</w:t>
            </w:r>
          </w:p>
          <w:p>
            <w:pPr>
              <w:pStyle w:val="TableParagraph"/>
              <w:spacing w:line="259" w:lineRule="auto" w:before="19"/>
              <w:ind w:left="107"/>
              <w:rPr>
                <w:sz w:val="22"/>
              </w:rPr>
            </w:pPr>
            <w:r>
              <w:rPr>
                <w:sz w:val="22"/>
              </w:rPr>
              <w:t>СМСП Федеральной налоговой службы РФ, которые стремятся развивать существующую экспортную деятельность своего предприятия за счет получения услуг Центра, а также потенциальные экспортеры, желающие</w:t>
            </w:r>
            <w:r>
              <w:rPr>
                <w:spacing w:val="-13"/>
                <w:sz w:val="22"/>
              </w:rPr>
              <w:t> </w:t>
            </w:r>
            <w:r>
              <w:rPr>
                <w:sz w:val="22"/>
              </w:rPr>
              <w:t>осуществлять</w:t>
            </w:r>
            <w:r>
              <w:rPr>
                <w:spacing w:val="-12"/>
                <w:sz w:val="22"/>
              </w:rPr>
              <w:t> </w:t>
            </w:r>
            <w:r>
              <w:rPr>
                <w:sz w:val="22"/>
              </w:rPr>
              <w:t>экспорт</w:t>
            </w:r>
            <w:r>
              <w:rPr>
                <w:spacing w:val="-13"/>
                <w:sz w:val="22"/>
              </w:rPr>
              <w:t> </w:t>
            </w:r>
            <w:r>
              <w:rPr>
                <w:sz w:val="22"/>
              </w:rPr>
              <w:t>производимых</w:t>
            </w:r>
            <w:r>
              <w:rPr>
                <w:spacing w:val="-12"/>
                <w:sz w:val="22"/>
              </w:rPr>
              <w:t> </w:t>
            </w:r>
            <w:r>
              <w:rPr>
                <w:sz w:val="22"/>
              </w:rPr>
              <w:t>ими </w:t>
            </w:r>
            <w:r>
              <w:rPr>
                <w:spacing w:val="-2"/>
                <w:sz w:val="22"/>
              </w:rPr>
              <w:t>товаров</w:t>
            </w:r>
          </w:p>
        </w:tc>
        <w:tc>
          <w:tcPr>
            <w:tcW w:w="2554" w:type="dxa"/>
          </w:tcPr>
          <w:p>
            <w:pPr>
              <w:pStyle w:val="TableParagraph"/>
              <w:spacing w:line="256" w:lineRule="auto"/>
              <w:ind w:left="157" w:right="609" w:hanging="51"/>
              <w:rPr>
                <w:sz w:val="22"/>
              </w:rPr>
            </w:pPr>
            <w:r>
              <w:rPr>
                <w:sz w:val="22"/>
              </w:rPr>
              <w:t>Коробочная</w:t>
            </w:r>
            <w:r>
              <w:rPr>
                <w:spacing w:val="-13"/>
                <w:sz w:val="22"/>
              </w:rPr>
              <w:t> </w:t>
            </w:r>
            <w:r>
              <w:rPr>
                <w:sz w:val="22"/>
              </w:rPr>
              <w:t>услуга, в рамках которой</w:t>
            </w:r>
          </w:p>
          <w:p>
            <w:pPr>
              <w:pStyle w:val="TableParagraph"/>
              <w:spacing w:line="259" w:lineRule="auto" w:before="3"/>
              <w:ind w:left="107"/>
              <w:rPr>
                <w:sz w:val="22"/>
              </w:rPr>
            </w:pPr>
            <w:r>
              <w:rPr>
                <w:spacing w:val="-2"/>
                <w:sz w:val="22"/>
              </w:rPr>
              <w:t>осуществляются</w:t>
            </w:r>
            <w:r>
              <w:rPr>
                <w:spacing w:val="-6"/>
                <w:sz w:val="22"/>
              </w:rPr>
              <w:t> </w:t>
            </w:r>
            <w:r>
              <w:rPr>
                <w:spacing w:val="-2"/>
                <w:sz w:val="22"/>
              </w:rPr>
              <w:t>другие услуги</w:t>
            </w:r>
          </w:p>
          <w:p>
            <w:pPr>
              <w:pStyle w:val="TableParagraph"/>
              <w:ind w:left="107"/>
              <w:rPr>
                <w:sz w:val="22"/>
              </w:rPr>
            </w:pPr>
            <w:r>
              <w:rPr>
                <w:sz w:val="22"/>
              </w:rPr>
              <w:t>(П.П.</w:t>
            </w:r>
            <w:r>
              <w:rPr>
                <w:spacing w:val="-9"/>
                <w:sz w:val="22"/>
              </w:rPr>
              <w:t> </w:t>
            </w:r>
            <w:r>
              <w:rPr>
                <w:sz w:val="22"/>
              </w:rPr>
              <w:t>13.2.1-</w:t>
            </w:r>
            <w:r>
              <w:rPr>
                <w:spacing w:val="-2"/>
                <w:sz w:val="22"/>
              </w:rPr>
              <w:t>13.2.6)</w:t>
            </w:r>
          </w:p>
        </w:tc>
        <w:tc>
          <w:tcPr>
            <w:tcW w:w="2106" w:type="dxa"/>
          </w:tcPr>
          <w:p>
            <w:pPr>
              <w:pStyle w:val="TableParagraph"/>
              <w:spacing w:line="259" w:lineRule="auto"/>
              <w:ind w:left="104"/>
              <w:rPr>
                <w:sz w:val="22"/>
              </w:rPr>
            </w:pPr>
            <w:r>
              <w:rPr>
                <w:sz w:val="22"/>
              </w:rPr>
              <w:t>Не более 200 тыс. рублей</w:t>
            </w:r>
            <w:r>
              <w:rPr>
                <w:spacing w:val="-12"/>
                <w:sz w:val="22"/>
              </w:rPr>
              <w:t> </w:t>
            </w:r>
            <w:r>
              <w:rPr>
                <w:sz w:val="22"/>
              </w:rPr>
              <w:t>на</w:t>
            </w:r>
            <w:r>
              <w:rPr>
                <w:spacing w:val="-12"/>
                <w:sz w:val="22"/>
              </w:rPr>
              <w:t> </w:t>
            </w:r>
            <w:r>
              <w:rPr>
                <w:sz w:val="22"/>
              </w:rPr>
              <w:t>1</w:t>
            </w:r>
            <w:r>
              <w:rPr>
                <w:spacing w:val="-12"/>
                <w:sz w:val="22"/>
              </w:rPr>
              <w:t> </w:t>
            </w:r>
            <w:r>
              <w:rPr>
                <w:sz w:val="22"/>
              </w:rPr>
              <w:t>субъект малого и среднего </w:t>
            </w:r>
            <w:r>
              <w:rPr>
                <w:spacing w:val="-2"/>
                <w:sz w:val="22"/>
              </w:rPr>
              <w:t>предпринимательст </w:t>
            </w:r>
            <w:r>
              <w:rPr>
                <w:spacing w:val="-6"/>
                <w:sz w:val="22"/>
              </w:rPr>
              <w:t>ва</w:t>
            </w:r>
          </w:p>
        </w:tc>
        <w:tc>
          <w:tcPr>
            <w:tcW w:w="2432" w:type="dxa"/>
          </w:tcPr>
          <w:p>
            <w:pPr>
              <w:pStyle w:val="TableParagraph"/>
              <w:spacing w:line="256" w:lineRule="auto"/>
              <w:ind w:left="104"/>
              <w:rPr>
                <w:sz w:val="22"/>
              </w:rPr>
            </w:pPr>
            <w:r>
              <w:rPr>
                <w:sz w:val="22"/>
              </w:rPr>
              <w:t>Подробнее</w:t>
            </w:r>
            <w:r>
              <w:rPr>
                <w:spacing w:val="-13"/>
                <w:sz w:val="22"/>
              </w:rPr>
              <w:t> </w:t>
            </w:r>
            <w:r>
              <w:rPr>
                <w:sz w:val="22"/>
              </w:rPr>
              <w:t>на</w:t>
            </w:r>
            <w:r>
              <w:rPr>
                <w:spacing w:val="-12"/>
                <w:sz w:val="22"/>
              </w:rPr>
              <w:t> </w:t>
            </w:r>
            <w:r>
              <w:rPr>
                <w:sz w:val="22"/>
              </w:rPr>
              <w:t>сайте</w:t>
            </w:r>
            <w:r>
              <w:rPr>
                <w:spacing w:val="-13"/>
                <w:sz w:val="22"/>
              </w:rPr>
              <w:t> </w:t>
            </w:r>
            <w:r>
              <w:rPr>
                <w:sz w:val="22"/>
              </w:rPr>
              <w:t>по </w:t>
            </w:r>
            <w:hyperlink r:id="rId143">
              <w:r>
                <w:rPr>
                  <w:color w:val="0462C1"/>
                  <w:spacing w:val="-2"/>
                  <w:sz w:val="22"/>
                </w:rPr>
                <w:t>ссылке</w:t>
              </w:r>
            </w:hyperlink>
          </w:p>
          <w:p>
            <w:pPr>
              <w:pStyle w:val="TableParagraph"/>
              <w:spacing w:line="259" w:lineRule="auto" w:before="163"/>
              <w:ind w:left="104" w:right="142"/>
              <w:rPr>
                <w:sz w:val="22"/>
              </w:rPr>
            </w:pPr>
            <w:hyperlink r:id="rId143">
              <w:r>
                <w:rPr>
                  <w:color w:val="0462C1"/>
                  <w:spacing w:val="-2"/>
                  <w:sz w:val="22"/>
                </w:rPr>
                <w:t>https://mordoviaexport.</w:t>
              </w:r>
            </w:hyperlink>
            <w:r>
              <w:rPr>
                <w:color w:val="0462C1"/>
                <w:spacing w:val="-2"/>
                <w:sz w:val="22"/>
              </w:rPr>
              <w:t> </w:t>
            </w:r>
            <w:hyperlink r:id="rId143">
              <w:r>
                <w:rPr>
                  <w:color w:val="0462C1"/>
                  <w:spacing w:val="-2"/>
                  <w:sz w:val="22"/>
                </w:rPr>
                <w:t>ru/about-the-</w:t>
              </w:r>
            </w:hyperlink>
          </w:p>
          <w:p>
            <w:pPr>
              <w:pStyle w:val="TableParagraph"/>
              <w:spacing w:line="267" w:lineRule="exact"/>
              <w:ind w:left="104"/>
              <w:rPr>
                <w:sz w:val="22"/>
              </w:rPr>
            </w:pPr>
            <w:hyperlink r:id="rId143">
              <w:r>
                <w:rPr>
                  <w:color w:val="0462C1"/>
                  <w:spacing w:val="-2"/>
                  <w:sz w:val="22"/>
                </w:rPr>
                <w:t>center/documents</w:t>
              </w:r>
            </w:hyperlink>
          </w:p>
          <w:p>
            <w:pPr>
              <w:pStyle w:val="TableParagraph"/>
              <w:spacing w:line="259" w:lineRule="auto" w:before="183"/>
              <w:ind w:left="104" w:right="253"/>
              <w:rPr>
                <w:sz w:val="22"/>
              </w:rPr>
            </w:pPr>
            <w:r>
              <w:rPr>
                <w:color w:val="0462C1"/>
                <w:sz w:val="22"/>
              </w:rPr>
              <w:t>Приказ</w:t>
            </w:r>
            <w:r>
              <w:rPr>
                <w:color w:val="0462C1"/>
                <w:spacing w:val="-13"/>
                <w:sz w:val="22"/>
              </w:rPr>
              <w:t> </w:t>
            </w:r>
            <w:r>
              <w:rPr>
                <w:color w:val="0462C1"/>
                <w:sz w:val="22"/>
              </w:rPr>
              <w:t>Министерства </w:t>
            </w:r>
            <w:r>
              <w:rPr>
                <w:color w:val="0462C1"/>
                <w:spacing w:val="-2"/>
                <w:sz w:val="22"/>
              </w:rPr>
              <w:t>экономического </w:t>
            </w:r>
            <w:r>
              <w:rPr>
                <w:color w:val="0462C1"/>
                <w:sz w:val="22"/>
              </w:rPr>
              <w:t>развития РФ от</w:t>
            </w:r>
          </w:p>
          <w:p>
            <w:pPr>
              <w:pStyle w:val="TableParagraph"/>
              <w:spacing w:line="268" w:lineRule="exact"/>
              <w:ind w:left="104"/>
              <w:rPr>
                <w:sz w:val="22"/>
              </w:rPr>
            </w:pPr>
            <w:r>
              <w:rPr>
                <w:color w:val="0462C1"/>
                <w:spacing w:val="-2"/>
                <w:sz w:val="22"/>
              </w:rPr>
              <w:t>18.02.2021г.</w:t>
            </w:r>
          </w:p>
        </w:tc>
      </w:tr>
      <w:tr>
        <w:trPr>
          <w:trHeight w:val="3091" w:hRule="atLeast"/>
        </w:trPr>
        <w:tc>
          <w:tcPr>
            <w:tcW w:w="3260" w:type="dxa"/>
          </w:tcPr>
          <w:p>
            <w:pPr>
              <w:pStyle w:val="TableParagraph"/>
              <w:spacing w:line="259" w:lineRule="auto" w:before="1"/>
              <w:ind w:left="107" w:right="194"/>
              <w:rPr>
                <w:b/>
                <w:sz w:val="22"/>
              </w:rPr>
            </w:pPr>
            <w:r>
              <w:rPr>
                <w:b/>
                <w:sz w:val="22"/>
              </w:rPr>
              <w:t>Комплексная услуга по обеспечению доступа субъектов</w:t>
            </w:r>
            <w:r>
              <w:rPr>
                <w:b/>
                <w:spacing w:val="-13"/>
                <w:sz w:val="22"/>
              </w:rPr>
              <w:t> </w:t>
            </w:r>
            <w:r>
              <w:rPr>
                <w:b/>
                <w:sz w:val="22"/>
              </w:rPr>
              <w:t>малого</w:t>
            </w:r>
            <w:r>
              <w:rPr>
                <w:b/>
                <w:spacing w:val="-12"/>
                <w:sz w:val="22"/>
              </w:rPr>
              <w:t> </w:t>
            </w:r>
            <w:r>
              <w:rPr>
                <w:b/>
                <w:sz w:val="22"/>
              </w:rPr>
              <w:t>и</w:t>
            </w:r>
            <w:r>
              <w:rPr>
                <w:b/>
                <w:spacing w:val="-13"/>
                <w:sz w:val="22"/>
              </w:rPr>
              <w:t> </w:t>
            </w:r>
            <w:r>
              <w:rPr>
                <w:b/>
                <w:sz w:val="22"/>
              </w:rPr>
              <w:t>среднего </w:t>
            </w:r>
            <w:r>
              <w:rPr>
                <w:b/>
                <w:spacing w:val="-2"/>
                <w:sz w:val="22"/>
              </w:rPr>
              <w:t>предпринимательства </w:t>
            </w:r>
            <w:r>
              <w:rPr>
                <w:b/>
                <w:sz w:val="22"/>
              </w:rPr>
              <w:t>субъекта Российской Федерации к запросам иностранных</w:t>
            </w:r>
            <w:r>
              <w:rPr>
                <w:b/>
                <w:spacing w:val="-13"/>
                <w:sz w:val="22"/>
              </w:rPr>
              <w:t> </w:t>
            </w:r>
            <w:r>
              <w:rPr>
                <w:b/>
                <w:sz w:val="22"/>
              </w:rPr>
              <w:t>покупателей</w:t>
            </w:r>
            <w:r>
              <w:rPr>
                <w:b/>
                <w:spacing w:val="-12"/>
                <w:sz w:val="22"/>
              </w:rPr>
              <w:t> </w:t>
            </w:r>
            <w:r>
              <w:rPr>
                <w:b/>
                <w:sz w:val="22"/>
              </w:rPr>
              <w:t>на товары (работы, услуги)</w:t>
            </w:r>
          </w:p>
        </w:tc>
        <w:tc>
          <w:tcPr>
            <w:tcW w:w="5245" w:type="dxa"/>
          </w:tcPr>
          <w:p>
            <w:pPr>
              <w:pStyle w:val="TableParagraph"/>
              <w:spacing w:before="1"/>
              <w:ind w:left="107"/>
              <w:rPr>
                <w:sz w:val="22"/>
              </w:rPr>
            </w:pPr>
            <w:r>
              <w:rPr>
                <w:sz w:val="22"/>
              </w:rPr>
              <w:t>субъекты</w:t>
            </w:r>
            <w:r>
              <w:rPr>
                <w:spacing w:val="-7"/>
                <w:sz w:val="22"/>
              </w:rPr>
              <w:t> </w:t>
            </w:r>
            <w:r>
              <w:rPr>
                <w:sz w:val="22"/>
              </w:rPr>
              <w:t>МСП</w:t>
            </w:r>
            <w:r>
              <w:rPr>
                <w:spacing w:val="-7"/>
                <w:sz w:val="22"/>
              </w:rPr>
              <w:t> </w:t>
            </w:r>
            <w:r>
              <w:rPr>
                <w:sz w:val="22"/>
              </w:rPr>
              <w:t>РМ,</w:t>
            </w:r>
            <w:r>
              <w:rPr>
                <w:spacing w:val="-4"/>
                <w:sz w:val="22"/>
              </w:rPr>
              <w:t> </w:t>
            </w:r>
            <w:r>
              <w:rPr>
                <w:sz w:val="22"/>
              </w:rPr>
              <w:t>состоящие</w:t>
            </w:r>
            <w:r>
              <w:rPr>
                <w:spacing w:val="-6"/>
                <w:sz w:val="22"/>
              </w:rPr>
              <w:t> </w:t>
            </w:r>
            <w:r>
              <w:rPr>
                <w:sz w:val="22"/>
              </w:rPr>
              <w:t>в</w:t>
            </w:r>
            <w:r>
              <w:rPr>
                <w:spacing w:val="-4"/>
                <w:sz w:val="22"/>
              </w:rPr>
              <w:t> </w:t>
            </w:r>
            <w:r>
              <w:rPr>
                <w:sz w:val="22"/>
              </w:rPr>
              <w:t>едином</w:t>
            </w:r>
            <w:r>
              <w:rPr>
                <w:spacing w:val="-6"/>
                <w:sz w:val="22"/>
              </w:rPr>
              <w:t> </w:t>
            </w:r>
            <w:r>
              <w:rPr>
                <w:spacing w:val="-2"/>
                <w:sz w:val="22"/>
              </w:rPr>
              <w:t>реестре</w:t>
            </w:r>
          </w:p>
          <w:p>
            <w:pPr>
              <w:pStyle w:val="TableParagraph"/>
              <w:spacing w:line="259" w:lineRule="auto" w:before="20"/>
              <w:ind w:left="107"/>
              <w:rPr>
                <w:sz w:val="22"/>
              </w:rPr>
            </w:pPr>
            <w:r>
              <w:rPr>
                <w:sz w:val="22"/>
              </w:rPr>
              <w:t>СМСП Федеральной налоговой службы РФ, которые стремятся развивать существующую экспортную деятельность своего предприятия за счет получения услуг Центра, а также потенциальные экспортеры, желающие</w:t>
            </w:r>
            <w:r>
              <w:rPr>
                <w:spacing w:val="-13"/>
                <w:sz w:val="22"/>
              </w:rPr>
              <w:t> </w:t>
            </w:r>
            <w:r>
              <w:rPr>
                <w:sz w:val="22"/>
              </w:rPr>
              <w:t>осуществлять</w:t>
            </w:r>
            <w:r>
              <w:rPr>
                <w:spacing w:val="-12"/>
                <w:sz w:val="22"/>
              </w:rPr>
              <w:t> </w:t>
            </w:r>
            <w:r>
              <w:rPr>
                <w:sz w:val="22"/>
              </w:rPr>
              <w:t>экспорт</w:t>
            </w:r>
            <w:r>
              <w:rPr>
                <w:spacing w:val="-13"/>
                <w:sz w:val="22"/>
              </w:rPr>
              <w:t> </w:t>
            </w:r>
            <w:r>
              <w:rPr>
                <w:sz w:val="22"/>
              </w:rPr>
              <w:t>производимых</w:t>
            </w:r>
            <w:r>
              <w:rPr>
                <w:spacing w:val="-12"/>
                <w:sz w:val="22"/>
              </w:rPr>
              <w:t> </w:t>
            </w:r>
            <w:r>
              <w:rPr>
                <w:sz w:val="22"/>
              </w:rPr>
              <w:t>ими </w:t>
            </w:r>
            <w:r>
              <w:rPr>
                <w:spacing w:val="-2"/>
                <w:sz w:val="22"/>
              </w:rPr>
              <w:t>товаров</w:t>
            </w:r>
          </w:p>
        </w:tc>
        <w:tc>
          <w:tcPr>
            <w:tcW w:w="2554" w:type="dxa"/>
          </w:tcPr>
          <w:p>
            <w:pPr>
              <w:pStyle w:val="TableParagraph"/>
              <w:spacing w:line="256" w:lineRule="auto" w:before="1"/>
              <w:ind w:left="107" w:right="608"/>
              <w:rPr>
                <w:sz w:val="22"/>
              </w:rPr>
            </w:pPr>
            <w:r>
              <w:rPr>
                <w:sz w:val="22"/>
              </w:rPr>
              <w:t>Коробочная</w:t>
            </w:r>
            <w:r>
              <w:rPr>
                <w:spacing w:val="-13"/>
                <w:sz w:val="22"/>
              </w:rPr>
              <w:t> </w:t>
            </w:r>
            <w:r>
              <w:rPr>
                <w:sz w:val="22"/>
              </w:rPr>
              <w:t>услуга, рамках которой</w:t>
            </w:r>
          </w:p>
          <w:p>
            <w:pPr>
              <w:pStyle w:val="TableParagraph"/>
              <w:spacing w:line="259" w:lineRule="auto" w:before="4"/>
              <w:ind w:left="107"/>
              <w:rPr>
                <w:sz w:val="22"/>
              </w:rPr>
            </w:pPr>
            <w:r>
              <w:rPr>
                <w:spacing w:val="-2"/>
                <w:sz w:val="22"/>
              </w:rPr>
              <w:t>осуществляются</w:t>
            </w:r>
            <w:r>
              <w:rPr>
                <w:spacing w:val="-6"/>
                <w:sz w:val="22"/>
              </w:rPr>
              <w:t> </w:t>
            </w:r>
            <w:r>
              <w:rPr>
                <w:spacing w:val="-2"/>
                <w:sz w:val="22"/>
              </w:rPr>
              <w:t>другие услуги</w:t>
            </w:r>
          </w:p>
          <w:p>
            <w:pPr>
              <w:pStyle w:val="TableParagraph"/>
              <w:spacing w:before="1"/>
              <w:ind w:left="107"/>
              <w:rPr>
                <w:sz w:val="22"/>
              </w:rPr>
            </w:pPr>
            <w:r>
              <w:rPr>
                <w:sz w:val="22"/>
              </w:rPr>
              <w:t>(П.П.</w:t>
            </w:r>
            <w:r>
              <w:rPr>
                <w:spacing w:val="-9"/>
                <w:sz w:val="22"/>
              </w:rPr>
              <w:t> </w:t>
            </w:r>
            <w:r>
              <w:rPr>
                <w:sz w:val="22"/>
              </w:rPr>
              <w:t>13.3.1-</w:t>
            </w:r>
            <w:r>
              <w:rPr>
                <w:spacing w:val="-2"/>
                <w:sz w:val="22"/>
              </w:rPr>
              <w:t>13.3.4)</w:t>
            </w:r>
          </w:p>
        </w:tc>
        <w:tc>
          <w:tcPr>
            <w:tcW w:w="2106" w:type="dxa"/>
          </w:tcPr>
          <w:p>
            <w:pPr>
              <w:pStyle w:val="TableParagraph"/>
              <w:spacing w:line="259" w:lineRule="auto" w:before="1"/>
              <w:ind w:left="104"/>
              <w:rPr>
                <w:sz w:val="22"/>
              </w:rPr>
            </w:pPr>
            <w:r>
              <w:rPr>
                <w:sz w:val="22"/>
              </w:rPr>
              <w:t>Не более 200 тыс. рублей</w:t>
            </w:r>
            <w:r>
              <w:rPr>
                <w:spacing w:val="-12"/>
                <w:sz w:val="22"/>
              </w:rPr>
              <w:t> </w:t>
            </w:r>
            <w:r>
              <w:rPr>
                <w:sz w:val="22"/>
              </w:rPr>
              <w:t>на</w:t>
            </w:r>
            <w:r>
              <w:rPr>
                <w:spacing w:val="-12"/>
                <w:sz w:val="22"/>
              </w:rPr>
              <w:t> </w:t>
            </w:r>
            <w:r>
              <w:rPr>
                <w:sz w:val="22"/>
              </w:rPr>
              <w:t>1</w:t>
            </w:r>
            <w:r>
              <w:rPr>
                <w:spacing w:val="-12"/>
                <w:sz w:val="22"/>
              </w:rPr>
              <w:t> </w:t>
            </w:r>
            <w:r>
              <w:rPr>
                <w:sz w:val="22"/>
              </w:rPr>
              <w:t>субъект малого и среднего </w:t>
            </w:r>
            <w:r>
              <w:rPr>
                <w:spacing w:val="-2"/>
                <w:sz w:val="22"/>
              </w:rPr>
              <w:t>предпринимательст </w:t>
            </w:r>
            <w:r>
              <w:rPr>
                <w:spacing w:val="-6"/>
                <w:sz w:val="22"/>
              </w:rPr>
              <w:t>ва</w:t>
            </w:r>
          </w:p>
        </w:tc>
        <w:tc>
          <w:tcPr>
            <w:tcW w:w="2432" w:type="dxa"/>
          </w:tcPr>
          <w:p>
            <w:pPr>
              <w:pStyle w:val="TableParagraph"/>
              <w:spacing w:before="1"/>
              <w:ind w:left="104"/>
              <w:rPr>
                <w:sz w:val="22"/>
              </w:rPr>
            </w:pPr>
            <w:hyperlink r:id="rId143">
              <w:r>
                <w:rPr>
                  <w:color w:val="0462C1"/>
                  <w:sz w:val="22"/>
                </w:rPr>
                <w:t>ФЗ</w:t>
              </w:r>
              <w:r>
                <w:rPr>
                  <w:color w:val="0462C1"/>
                  <w:spacing w:val="-3"/>
                  <w:sz w:val="22"/>
                </w:rPr>
                <w:t> </w:t>
              </w:r>
              <w:r>
                <w:rPr>
                  <w:color w:val="0462C1"/>
                  <w:sz w:val="22"/>
                </w:rPr>
                <w:t>от</w:t>
              </w:r>
              <w:r>
                <w:rPr>
                  <w:color w:val="0462C1"/>
                  <w:spacing w:val="-3"/>
                  <w:sz w:val="22"/>
                </w:rPr>
                <w:t> </w:t>
              </w:r>
              <w:r>
                <w:rPr>
                  <w:color w:val="0462C1"/>
                  <w:spacing w:val="-2"/>
                  <w:sz w:val="22"/>
                </w:rPr>
                <w:t>08.12.2003г.</w:t>
              </w:r>
            </w:hyperlink>
          </w:p>
          <w:p>
            <w:pPr>
              <w:pStyle w:val="TableParagraph"/>
              <w:spacing w:line="259" w:lineRule="auto" w:before="20"/>
              <w:ind w:left="104"/>
              <w:rPr>
                <w:sz w:val="22"/>
              </w:rPr>
            </w:pPr>
            <w:hyperlink r:id="rId143">
              <w:r>
                <w:rPr>
                  <w:color w:val="0462C1"/>
                  <w:sz w:val="22"/>
                </w:rPr>
                <w:t>№164-ФЗ</w:t>
              </w:r>
              <w:r>
                <w:rPr>
                  <w:color w:val="0462C1"/>
                  <w:spacing w:val="-13"/>
                  <w:sz w:val="22"/>
                </w:rPr>
                <w:t> </w:t>
              </w:r>
              <w:r>
                <w:rPr>
                  <w:color w:val="0462C1"/>
                  <w:sz w:val="22"/>
                </w:rPr>
                <w:t>(ред.</w:t>
              </w:r>
              <w:r>
                <w:rPr>
                  <w:color w:val="0462C1"/>
                  <w:spacing w:val="-12"/>
                  <w:sz w:val="22"/>
                </w:rPr>
                <w:t> </w:t>
              </w:r>
              <w:r>
                <w:rPr>
                  <w:color w:val="0462C1"/>
                  <w:sz w:val="22"/>
                </w:rPr>
                <w:t>от</w:t>
              </w:r>
            </w:hyperlink>
            <w:r>
              <w:rPr>
                <w:color w:val="0462C1"/>
                <w:sz w:val="22"/>
              </w:rPr>
              <w:t> </w:t>
            </w:r>
            <w:hyperlink r:id="rId143">
              <w:r>
                <w:rPr>
                  <w:color w:val="0462C1"/>
                  <w:spacing w:val="-2"/>
                  <w:sz w:val="22"/>
                </w:rPr>
                <w:t>01.05.2019г.)</w:t>
              </w:r>
            </w:hyperlink>
          </w:p>
          <w:p>
            <w:pPr>
              <w:pStyle w:val="TableParagraph"/>
              <w:spacing w:before="161"/>
              <w:ind w:left="104"/>
              <w:rPr>
                <w:sz w:val="22"/>
              </w:rPr>
            </w:pPr>
            <w:hyperlink r:id="rId143">
              <w:r>
                <w:rPr>
                  <w:color w:val="0462C1"/>
                  <w:sz w:val="22"/>
                </w:rPr>
                <w:t>ФЗ</w:t>
              </w:r>
              <w:r>
                <w:rPr>
                  <w:color w:val="0462C1"/>
                  <w:spacing w:val="-3"/>
                  <w:sz w:val="22"/>
                </w:rPr>
                <w:t> </w:t>
              </w:r>
              <w:r>
                <w:rPr>
                  <w:color w:val="0462C1"/>
                  <w:sz w:val="22"/>
                </w:rPr>
                <w:t>от</w:t>
              </w:r>
              <w:r>
                <w:rPr>
                  <w:color w:val="0462C1"/>
                  <w:spacing w:val="-3"/>
                  <w:sz w:val="22"/>
                </w:rPr>
                <w:t> </w:t>
              </w:r>
              <w:r>
                <w:rPr>
                  <w:color w:val="0462C1"/>
                  <w:spacing w:val="-2"/>
                  <w:sz w:val="22"/>
                </w:rPr>
                <w:t>24.07.2007г.</w:t>
              </w:r>
            </w:hyperlink>
          </w:p>
          <w:p>
            <w:pPr>
              <w:pStyle w:val="TableParagraph"/>
              <w:spacing w:before="20"/>
              <w:ind w:left="104"/>
              <w:rPr>
                <w:sz w:val="22"/>
              </w:rPr>
            </w:pPr>
            <w:hyperlink r:id="rId143">
              <w:r>
                <w:rPr>
                  <w:color w:val="0462C1"/>
                  <w:spacing w:val="-2"/>
                  <w:sz w:val="22"/>
                </w:rPr>
                <w:t>№209-</w:t>
              </w:r>
              <w:r>
                <w:rPr>
                  <w:color w:val="0462C1"/>
                  <w:spacing w:val="-5"/>
                  <w:sz w:val="22"/>
                </w:rPr>
                <w:t>ФЗ</w:t>
              </w:r>
            </w:hyperlink>
          </w:p>
          <w:p>
            <w:pPr>
              <w:pStyle w:val="TableParagraph"/>
              <w:spacing w:line="259" w:lineRule="auto" w:before="183"/>
              <w:ind w:left="104" w:right="253"/>
              <w:rPr>
                <w:sz w:val="22"/>
              </w:rPr>
            </w:pPr>
            <w:hyperlink r:id="rId143">
              <w:r>
                <w:rPr>
                  <w:color w:val="0462C1"/>
                  <w:sz w:val="22"/>
                </w:rPr>
                <w:t>Приказ</w:t>
              </w:r>
              <w:r>
                <w:rPr>
                  <w:color w:val="0462C1"/>
                  <w:spacing w:val="-13"/>
                  <w:sz w:val="22"/>
                </w:rPr>
                <w:t> </w:t>
              </w:r>
              <w:r>
                <w:rPr>
                  <w:color w:val="0462C1"/>
                  <w:sz w:val="22"/>
                </w:rPr>
                <w:t>Министерства</w:t>
              </w:r>
            </w:hyperlink>
            <w:r>
              <w:rPr>
                <w:color w:val="0462C1"/>
                <w:sz w:val="22"/>
              </w:rPr>
              <w:t> </w:t>
            </w:r>
            <w:hyperlink r:id="rId143">
              <w:r>
                <w:rPr>
                  <w:color w:val="0462C1"/>
                  <w:spacing w:val="-2"/>
                  <w:sz w:val="22"/>
                </w:rPr>
                <w:t>экономического</w:t>
              </w:r>
            </w:hyperlink>
            <w:r>
              <w:rPr>
                <w:color w:val="0462C1"/>
                <w:spacing w:val="-2"/>
                <w:sz w:val="22"/>
              </w:rPr>
              <w:t> </w:t>
            </w:r>
            <w:hyperlink r:id="rId143">
              <w:r>
                <w:rPr>
                  <w:color w:val="0462C1"/>
                  <w:sz w:val="22"/>
                </w:rPr>
                <w:t>развития РФ от</w:t>
              </w:r>
            </w:hyperlink>
          </w:p>
          <w:p>
            <w:pPr>
              <w:pStyle w:val="TableParagraph"/>
              <w:spacing w:line="267" w:lineRule="exact"/>
              <w:ind w:left="104"/>
              <w:rPr>
                <w:sz w:val="22"/>
              </w:rPr>
            </w:pPr>
            <w:hyperlink r:id="rId143">
              <w:r>
                <w:rPr>
                  <w:color w:val="0462C1"/>
                  <w:spacing w:val="-2"/>
                  <w:sz w:val="22"/>
                </w:rPr>
                <w:t>18.02.2021г.</w:t>
              </w:r>
            </w:hyperlink>
          </w:p>
        </w:tc>
      </w:tr>
    </w:tbl>
    <w:p>
      <w:pPr>
        <w:pStyle w:val="BodyText"/>
        <w:rPr>
          <w:sz w:val="22"/>
        </w:rPr>
      </w:pPr>
    </w:p>
    <w:p>
      <w:pPr>
        <w:pStyle w:val="BodyText"/>
        <w:rPr>
          <w:sz w:val="22"/>
        </w:rPr>
      </w:pPr>
    </w:p>
    <w:p>
      <w:pPr>
        <w:pStyle w:val="BodyText"/>
        <w:rPr>
          <w:sz w:val="22"/>
        </w:rPr>
      </w:pPr>
    </w:p>
    <w:p>
      <w:pPr>
        <w:pStyle w:val="BodyText"/>
        <w:spacing w:before="183"/>
        <w:rPr>
          <w:sz w:val="22"/>
        </w:rPr>
      </w:pPr>
    </w:p>
    <w:p>
      <w:pPr>
        <w:spacing w:before="1"/>
        <w:ind w:left="1420" w:right="0" w:firstLine="0"/>
        <w:jc w:val="left"/>
        <w:rPr>
          <w:b/>
          <w:sz w:val="22"/>
        </w:rPr>
      </w:pPr>
      <w:r>
        <w:rPr>
          <w:b/>
          <w:spacing w:val="-5"/>
          <w:sz w:val="22"/>
        </w:rPr>
        <w:t>51</w:t>
      </w:r>
    </w:p>
    <w:p>
      <w:pPr>
        <w:spacing w:after="0"/>
        <w:jc w:val="left"/>
        <w:rPr>
          <w:b/>
          <w:sz w:val="22"/>
        </w:rPr>
        <w:sectPr>
          <w:pgSz w:w="16840" w:h="11910" w:orient="landscape"/>
          <w:pgMar w:top="580" w:bottom="0" w:left="0" w:right="141"/>
        </w:sectPr>
      </w:pPr>
    </w:p>
    <w:tbl>
      <w:tblPr>
        <w:tblW w:w="0" w:type="auto"/>
        <w:jc w:val="left"/>
        <w:tblInd w:w="861"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3260"/>
        <w:gridCol w:w="5245"/>
        <w:gridCol w:w="2554"/>
        <w:gridCol w:w="2106"/>
        <w:gridCol w:w="2432"/>
      </w:tblGrid>
      <w:tr>
        <w:trPr>
          <w:trHeight w:val="1099" w:hRule="atLeast"/>
        </w:trPr>
        <w:tc>
          <w:tcPr>
            <w:tcW w:w="3260" w:type="dxa"/>
            <w:shd w:val="clear" w:color="auto" w:fill="E7E6E6"/>
          </w:tcPr>
          <w:p>
            <w:pPr>
              <w:pStyle w:val="TableParagraph"/>
              <w:spacing w:before="54"/>
              <w:rPr>
                <w:b/>
                <w:sz w:val="22"/>
              </w:rPr>
            </w:pPr>
          </w:p>
          <w:p>
            <w:pPr>
              <w:pStyle w:val="TableParagraph"/>
              <w:ind w:left="816"/>
              <w:rPr>
                <w:b/>
                <w:sz w:val="22"/>
              </w:rPr>
            </w:pPr>
            <w:r>
              <w:rPr>
                <w:b/>
                <w:sz w:val="22"/>
                <w:u w:val="single"/>
              </w:rPr>
              <w:t>Наименование</w:t>
            </w:r>
            <w:r>
              <w:rPr>
                <w:b/>
                <w:spacing w:val="-8"/>
                <w:sz w:val="22"/>
                <w:u w:val="single"/>
              </w:rPr>
              <w:t> </w:t>
            </w:r>
            <w:r>
              <w:rPr>
                <w:b/>
                <w:spacing w:val="-2"/>
                <w:sz w:val="22"/>
                <w:u w:val="single"/>
              </w:rPr>
              <w:t>услуги</w:t>
            </w:r>
          </w:p>
        </w:tc>
        <w:tc>
          <w:tcPr>
            <w:tcW w:w="5245" w:type="dxa"/>
            <w:shd w:val="clear" w:color="auto" w:fill="E7E6E6"/>
          </w:tcPr>
          <w:p>
            <w:pPr>
              <w:pStyle w:val="TableParagraph"/>
              <w:spacing w:before="54"/>
              <w:rPr>
                <w:b/>
                <w:sz w:val="22"/>
              </w:rPr>
            </w:pPr>
          </w:p>
          <w:p>
            <w:pPr>
              <w:pStyle w:val="TableParagraph"/>
              <w:ind w:left="107"/>
              <w:rPr>
                <w:b/>
                <w:sz w:val="22"/>
              </w:rPr>
            </w:pPr>
            <w:r>
              <w:rPr>
                <w:b/>
                <w:sz w:val="22"/>
                <w:u w:val="single"/>
              </w:rPr>
              <w:t>Категория</w:t>
            </w:r>
            <w:r>
              <w:rPr>
                <w:b/>
                <w:spacing w:val="-10"/>
                <w:sz w:val="22"/>
                <w:u w:val="single"/>
              </w:rPr>
              <w:t> </w:t>
            </w:r>
            <w:r>
              <w:rPr>
                <w:b/>
                <w:spacing w:val="-2"/>
                <w:sz w:val="22"/>
                <w:u w:val="single"/>
              </w:rPr>
              <w:t>получателей</w:t>
            </w:r>
          </w:p>
        </w:tc>
        <w:tc>
          <w:tcPr>
            <w:tcW w:w="2554" w:type="dxa"/>
            <w:shd w:val="clear" w:color="auto" w:fill="E7E6E6"/>
          </w:tcPr>
          <w:p>
            <w:pPr>
              <w:pStyle w:val="TableParagraph"/>
              <w:spacing w:before="54"/>
              <w:rPr>
                <w:b/>
                <w:sz w:val="22"/>
              </w:rPr>
            </w:pPr>
          </w:p>
          <w:p>
            <w:pPr>
              <w:pStyle w:val="TableParagraph"/>
              <w:ind w:left="107"/>
              <w:rPr>
                <w:b/>
                <w:sz w:val="22"/>
              </w:rPr>
            </w:pPr>
            <w:r>
              <w:rPr>
                <w:b/>
                <w:sz w:val="22"/>
                <w:u w:val="single"/>
              </w:rPr>
              <w:t>Условия</w:t>
            </w:r>
            <w:r>
              <w:rPr>
                <w:b/>
                <w:spacing w:val="-10"/>
                <w:sz w:val="22"/>
                <w:u w:val="single"/>
              </w:rPr>
              <w:t> </w:t>
            </w:r>
            <w:r>
              <w:rPr>
                <w:b/>
                <w:sz w:val="22"/>
                <w:u w:val="single"/>
              </w:rPr>
              <w:t>и</w:t>
            </w:r>
            <w:r>
              <w:rPr>
                <w:b/>
                <w:spacing w:val="-9"/>
                <w:sz w:val="22"/>
                <w:u w:val="single"/>
              </w:rPr>
              <w:t> </w:t>
            </w:r>
            <w:r>
              <w:rPr>
                <w:b/>
                <w:spacing w:val="-2"/>
                <w:sz w:val="22"/>
                <w:u w:val="single"/>
              </w:rPr>
              <w:t>порядок</w:t>
            </w:r>
          </w:p>
        </w:tc>
        <w:tc>
          <w:tcPr>
            <w:tcW w:w="2106" w:type="dxa"/>
            <w:shd w:val="clear" w:color="auto" w:fill="E7E6E6"/>
          </w:tcPr>
          <w:p>
            <w:pPr>
              <w:pStyle w:val="TableParagraph"/>
              <w:spacing w:line="400" w:lineRule="auto" w:before="100"/>
              <w:ind w:left="104" w:right="671"/>
              <w:rPr>
                <w:b/>
                <w:sz w:val="22"/>
              </w:rPr>
            </w:pPr>
            <w:r>
              <w:rPr>
                <w:b/>
                <w:spacing w:val="-2"/>
                <w:sz w:val="22"/>
                <w:u w:val="single"/>
              </w:rPr>
              <w:t>Размер</w:t>
            </w:r>
            <w:r>
              <w:rPr>
                <w:b/>
                <w:spacing w:val="-2"/>
                <w:sz w:val="22"/>
              </w:rPr>
              <w:t> </w:t>
            </w:r>
            <w:r>
              <w:rPr>
                <w:b/>
                <w:spacing w:val="-2"/>
                <w:sz w:val="22"/>
                <w:u w:val="single"/>
              </w:rPr>
              <w:t>субсидии</w:t>
            </w:r>
          </w:p>
        </w:tc>
        <w:tc>
          <w:tcPr>
            <w:tcW w:w="2432" w:type="dxa"/>
            <w:shd w:val="clear" w:color="auto" w:fill="E7E6E6"/>
          </w:tcPr>
          <w:p>
            <w:pPr>
              <w:pStyle w:val="TableParagraph"/>
              <w:spacing w:line="259" w:lineRule="auto" w:before="179"/>
              <w:ind w:left="104"/>
              <w:rPr>
                <w:b/>
                <w:sz w:val="22"/>
              </w:rPr>
            </w:pPr>
            <w:r>
              <w:rPr>
                <w:b/>
                <w:spacing w:val="-2"/>
                <w:sz w:val="22"/>
                <w:u w:val="single"/>
              </w:rPr>
              <w:t>Нормативно-правовой</w:t>
            </w:r>
            <w:r>
              <w:rPr>
                <w:b/>
                <w:spacing w:val="-2"/>
                <w:sz w:val="22"/>
              </w:rPr>
              <w:t> </w:t>
            </w:r>
            <w:r>
              <w:rPr>
                <w:b/>
                <w:spacing w:val="-2"/>
                <w:sz w:val="22"/>
                <w:u w:val="single"/>
              </w:rPr>
              <w:t>документ</w:t>
            </w:r>
          </w:p>
        </w:tc>
      </w:tr>
      <w:tr>
        <w:trPr>
          <w:trHeight w:val="1477" w:hRule="atLeast"/>
        </w:trPr>
        <w:tc>
          <w:tcPr>
            <w:tcW w:w="3260" w:type="dxa"/>
          </w:tcPr>
          <w:p>
            <w:pPr>
              <w:pStyle w:val="TableParagraph"/>
              <w:rPr>
                <w:rFonts w:ascii="Times New Roman"/>
                <w:sz w:val="22"/>
              </w:rPr>
            </w:pPr>
          </w:p>
        </w:tc>
        <w:tc>
          <w:tcPr>
            <w:tcW w:w="5245" w:type="dxa"/>
          </w:tcPr>
          <w:p>
            <w:pPr>
              <w:pStyle w:val="TableParagraph"/>
              <w:rPr>
                <w:rFonts w:ascii="Times New Roman"/>
                <w:sz w:val="22"/>
              </w:rPr>
            </w:pPr>
          </w:p>
        </w:tc>
        <w:tc>
          <w:tcPr>
            <w:tcW w:w="2554" w:type="dxa"/>
          </w:tcPr>
          <w:p>
            <w:pPr>
              <w:pStyle w:val="TableParagraph"/>
              <w:rPr>
                <w:rFonts w:ascii="Times New Roman"/>
                <w:sz w:val="22"/>
              </w:rPr>
            </w:pPr>
          </w:p>
        </w:tc>
        <w:tc>
          <w:tcPr>
            <w:tcW w:w="2106" w:type="dxa"/>
          </w:tcPr>
          <w:p>
            <w:pPr>
              <w:pStyle w:val="TableParagraph"/>
              <w:rPr>
                <w:rFonts w:ascii="Times New Roman"/>
                <w:sz w:val="22"/>
              </w:rPr>
            </w:pPr>
          </w:p>
        </w:tc>
        <w:tc>
          <w:tcPr>
            <w:tcW w:w="2432" w:type="dxa"/>
          </w:tcPr>
          <w:p>
            <w:pPr>
              <w:pStyle w:val="TableParagraph"/>
              <w:spacing w:line="259" w:lineRule="auto"/>
              <w:ind w:left="104"/>
              <w:rPr>
                <w:sz w:val="22"/>
              </w:rPr>
            </w:pPr>
            <w:hyperlink r:id="rId143">
              <w:r>
                <w:rPr>
                  <w:color w:val="0462C1"/>
                  <w:spacing w:val="-2"/>
                  <w:sz w:val="22"/>
                </w:rPr>
                <w:t>Постановление</w:t>
              </w:r>
            </w:hyperlink>
            <w:r>
              <w:rPr>
                <w:color w:val="0462C1"/>
                <w:spacing w:val="-2"/>
                <w:sz w:val="22"/>
              </w:rPr>
              <w:t> </w:t>
            </w:r>
            <w:hyperlink r:id="rId143">
              <w:r>
                <w:rPr>
                  <w:color w:val="0462C1"/>
                  <w:sz w:val="22"/>
                </w:rPr>
                <w:t>Правительства</w:t>
              </w:r>
              <w:r>
                <w:rPr>
                  <w:color w:val="0462C1"/>
                  <w:spacing w:val="-13"/>
                  <w:sz w:val="22"/>
                </w:rPr>
                <w:t> </w:t>
              </w:r>
              <w:r>
                <w:rPr>
                  <w:color w:val="0462C1"/>
                  <w:sz w:val="22"/>
                </w:rPr>
                <w:t>РФ</w:t>
              </w:r>
              <w:r>
                <w:rPr>
                  <w:color w:val="0462C1"/>
                  <w:spacing w:val="-12"/>
                  <w:sz w:val="22"/>
                </w:rPr>
                <w:t> </w:t>
              </w:r>
              <w:r>
                <w:rPr>
                  <w:color w:val="0462C1"/>
                  <w:sz w:val="22"/>
                </w:rPr>
                <w:t>от</w:t>
              </w:r>
            </w:hyperlink>
            <w:r>
              <w:rPr>
                <w:color w:val="0462C1"/>
                <w:sz w:val="22"/>
              </w:rPr>
              <w:t> </w:t>
            </w:r>
            <w:hyperlink r:id="rId143">
              <w:r>
                <w:rPr>
                  <w:color w:val="0462C1"/>
                  <w:sz w:val="22"/>
                </w:rPr>
                <w:t>15.04.2014г. №316</w:t>
              </w:r>
            </w:hyperlink>
          </w:p>
        </w:tc>
      </w:tr>
      <w:tr>
        <w:trPr>
          <w:trHeight w:val="4570" w:hRule="atLeast"/>
        </w:trPr>
        <w:tc>
          <w:tcPr>
            <w:tcW w:w="3260" w:type="dxa"/>
          </w:tcPr>
          <w:p>
            <w:pPr>
              <w:pStyle w:val="TableParagraph"/>
              <w:spacing w:before="1"/>
              <w:ind w:left="107"/>
              <w:rPr>
                <w:b/>
                <w:sz w:val="22"/>
              </w:rPr>
            </w:pPr>
            <w:r>
              <w:rPr>
                <w:b/>
                <w:sz w:val="22"/>
              </w:rPr>
              <w:t>Комплексная</w:t>
            </w:r>
            <w:r>
              <w:rPr>
                <w:b/>
                <w:spacing w:val="-14"/>
                <w:sz w:val="22"/>
              </w:rPr>
              <w:t> </w:t>
            </w:r>
            <w:r>
              <w:rPr>
                <w:b/>
                <w:sz w:val="22"/>
              </w:rPr>
              <w:t>услугу</w:t>
            </w:r>
            <w:r>
              <w:rPr>
                <w:b/>
                <w:spacing w:val="-11"/>
                <w:sz w:val="22"/>
              </w:rPr>
              <w:t> </w:t>
            </w:r>
            <w:r>
              <w:rPr>
                <w:b/>
                <w:spacing w:val="-5"/>
                <w:sz w:val="22"/>
              </w:rPr>
              <w:t>по</w:t>
            </w:r>
          </w:p>
          <w:p>
            <w:pPr>
              <w:pStyle w:val="TableParagraph"/>
              <w:spacing w:line="259" w:lineRule="auto" w:before="20"/>
              <w:ind w:left="107"/>
              <w:rPr>
                <w:b/>
                <w:sz w:val="22"/>
              </w:rPr>
            </w:pPr>
            <w:r>
              <w:rPr>
                <w:b/>
                <w:sz w:val="22"/>
              </w:rPr>
              <w:t>организации</w:t>
            </w:r>
            <w:r>
              <w:rPr>
                <w:b/>
                <w:spacing w:val="-13"/>
                <w:sz w:val="22"/>
              </w:rPr>
              <w:t> </w:t>
            </w:r>
            <w:r>
              <w:rPr>
                <w:b/>
                <w:sz w:val="22"/>
              </w:rPr>
              <w:t>участия</w:t>
            </w:r>
            <w:r>
              <w:rPr>
                <w:b/>
                <w:spacing w:val="-12"/>
                <w:sz w:val="22"/>
              </w:rPr>
              <w:t> </w:t>
            </w:r>
            <w:r>
              <w:rPr>
                <w:b/>
                <w:sz w:val="22"/>
              </w:rPr>
              <w:t>субъектов МСП в выставочно-</w:t>
            </w:r>
          </w:p>
          <w:p>
            <w:pPr>
              <w:pStyle w:val="TableParagraph"/>
              <w:spacing w:line="259" w:lineRule="auto" w:before="1"/>
              <w:ind w:left="107"/>
              <w:rPr>
                <w:b/>
                <w:sz w:val="22"/>
              </w:rPr>
            </w:pPr>
            <w:r>
              <w:rPr>
                <w:b/>
                <w:sz w:val="22"/>
              </w:rPr>
              <w:t>ярмарочных</w:t>
            </w:r>
            <w:r>
              <w:rPr>
                <w:b/>
                <w:spacing w:val="-13"/>
                <w:sz w:val="22"/>
              </w:rPr>
              <w:t> </w:t>
            </w:r>
            <w:r>
              <w:rPr>
                <w:b/>
                <w:sz w:val="22"/>
              </w:rPr>
              <w:t>мероприятиях</w:t>
            </w:r>
            <w:r>
              <w:rPr>
                <w:b/>
                <w:spacing w:val="-12"/>
                <w:sz w:val="22"/>
              </w:rPr>
              <w:t> </w:t>
            </w:r>
            <w:r>
              <w:rPr>
                <w:b/>
                <w:sz w:val="22"/>
              </w:rPr>
              <w:t>на территории Российской Федерации и за пределами территории Российской </w:t>
            </w:r>
            <w:r>
              <w:rPr>
                <w:b/>
                <w:spacing w:val="-2"/>
                <w:sz w:val="22"/>
              </w:rPr>
              <w:t>Федерации</w:t>
            </w:r>
          </w:p>
        </w:tc>
        <w:tc>
          <w:tcPr>
            <w:tcW w:w="5245" w:type="dxa"/>
          </w:tcPr>
          <w:p>
            <w:pPr>
              <w:pStyle w:val="TableParagraph"/>
              <w:spacing w:before="1"/>
              <w:ind w:left="107"/>
              <w:rPr>
                <w:sz w:val="22"/>
              </w:rPr>
            </w:pPr>
            <w:r>
              <w:rPr>
                <w:sz w:val="22"/>
              </w:rPr>
              <w:t>субъекты</w:t>
            </w:r>
            <w:r>
              <w:rPr>
                <w:spacing w:val="-7"/>
                <w:sz w:val="22"/>
              </w:rPr>
              <w:t> </w:t>
            </w:r>
            <w:r>
              <w:rPr>
                <w:sz w:val="22"/>
              </w:rPr>
              <w:t>МСП</w:t>
            </w:r>
            <w:r>
              <w:rPr>
                <w:spacing w:val="-7"/>
                <w:sz w:val="22"/>
              </w:rPr>
              <w:t> </w:t>
            </w:r>
            <w:r>
              <w:rPr>
                <w:sz w:val="22"/>
              </w:rPr>
              <w:t>РМ,</w:t>
            </w:r>
            <w:r>
              <w:rPr>
                <w:spacing w:val="-4"/>
                <w:sz w:val="22"/>
              </w:rPr>
              <w:t> </w:t>
            </w:r>
            <w:r>
              <w:rPr>
                <w:sz w:val="22"/>
              </w:rPr>
              <w:t>состоящие</w:t>
            </w:r>
            <w:r>
              <w:rPr>
                <w:spacing w:val="-6"/>
                <w:sz w:val="22"/>
              </w:rPr>
              <w:t> </w:t>
            </w:r>
            <w:r>
              <w:rPr>
                <w:sz w:val="22"/>
              </w:rPr>
              <w:t>в</w:t>
            </w:r>
            <w:r>
              <w:rPr>
                <w:spacing w:val="-4"/>
                <w:sz w:val="22"/>
              </w:rPr>
              <w:t> </w:t>
            </w:r>
            <w:r>
              <w:rPr>
                <w:sz w:val="22"/>
              </w:rPr>
              <w:t>едином</w:t>
            </w:r>
            <w:r>
              <w:rPr>
                <w:spacing w:val="-6"/>
                <w:sz w:val="22"/>
              </w:rPr>
              <w:t> </w:t>
            </w:r>
            <w:r>
              <w:rPr>
                <w:spacing w:val="-2"/>
                <w:sz w:val="22"/>
              </w:rPr>
              <w:t>реестре</w:t>
            </w:r>
          </w:p>
          <w:p>
            <w:pPr>
              <w:pStyle w:val="TableParagraph"/>
              <w:spacing w:line="259" w:lineRule="auto" w:before="20"/>
              <w:ind w:left="107"/>
              <w:rPr>
                <w:sz w:val="22"/>
              </w:rPr>
            </w:pPr>
            <w:r>
              <w:rPr>
                <w:sz w:val="22"/>
              </w:rPr>
              <w:t>СМСП Федеральной налоговой службы РФ, которые стремятся развивать существующую экспортную деятельность своего предприятия за счет получения услуг Центра, а также потенциальные экспортеры, желающие</w:t>
            </w:r>
            <w:r>
              <w:rPr>
                <w:spacing w:val="-13"/>
                <w:sz w:val="22"/>
              </w:rPr>
              <w:t> </w:t>
            </w:r>
            <w:r>
              <w:rPr>
                <w:sz w:val="22"/>
              </w:rPr>
              <w:t>осуществлять</w:t>
            </w:r>
            <w:r>
              <w:rPr>
                <w:spacing w:val="-12"/>
                <w:sz w:val="22"/>
              </w:rPr>
              <w:t> </w:t>
            </w:r>
            <w:r>
              <w:rPr>
                <w:sz w:val="22"/>
              </w:rPr>
              <w:t>экспорт</w:t>
            </w:r>
            <w:r>
              <w:rPr>
                <w:spacing w:val="-13"/>
                <w:sz w:val="22"/>
              </w:rPr>
              <w:t> </w:t>
            </w:r>
            <w:r>
              <w:rPr>
                <w:sz w:val="22"/>
              </w:rPr>
              <w:t>производимых</w:t>
            </w:r>
            <w:r>
              <w:rPr>
                <w:spacing w:val="-12"/>
                <w:sz w:val="22"/>
              </w:rPr>
              <w:t> </w:t>
            </w:r>
            <w:r>
              <w:rPr>
                <w:sz w:val="22"/>
              </w:rPr>
              <w:t>ими </w:t>
            </w:r>
            <w:r>
              <w:rPr>
                <w:spacing w:val="-2"/>
                <w:sz w:val="22"/>
              </w:rPr>
              <w:t>товаров</w:t>
            </w:r>
          </w:p>
        </w:tc>
        <w:tc>
          <w:tcPr>
            <w:tcW w:w="2554" w:type="dxa"/>
          </w:tcPr>
          <w:p>
            <w:pPr>
              <w:pStyle w:val="TableParagraph"/>
              <w:spacing w:line="256" w:lineRule="auto" w:before="1"/>
              <w:ind w:left="107" w:right="608"/>
              <w:rPr>
                <w:sz w:val="22"/>
              </w:rPr>
            </w:pPr>
            <w:r>
              <w:rPr>
                <w:sz w:val="22"/>
              </w:rPr>
              <w:t>Коробочная</w:t>
            </w:r>
            <w:r>
              <w:rPr>
                <w:spacing w:val="-13"/>
                <w:sz w:val="22"/>
              </w:rPr>
              <w:t> </w:t>
            </w:r>
            <w:r>
              <w:rPr>
                <w:sz w:val="22"/>
              </w:rPr>
              <w:t>услуга, рамках которой</w:t>
            </w:r>
          </w:p>
          <w:p>
            <w:pPr>
              <w:pStyle w:val="TableParagraph"/>
              <w:spacing w:line="259" w:lineRule="auto" w:before="5"/>
              <w:ind w:left="107"/>
              <w:rPr>
                <w:sz w:val="22"/>
              </w:rPr>
            </w:pPr>
            <w:r>
              <w:rPr>
                <w:spacing w:val="-2"/>
                <w:sz w:val="22"/>
              </w:rPr>
              <w:t>осуществляются</w:t>
            </w:r>
            <w:r>
              <w:rPr>
                <w:spacing w:val="-6"/>
                <w:sz w:val="22"/>
              </w:rPr>
              <w:t> </w:t>
            </w:r>
            <w:r>
              <w:rPr>
                <w:spacing w:val="-2"/>
                <w:sz w:val="22"/>
              </w:rPr>
              <w:t>другие услуги</w:t>
            </w:r>
          </w:p>
          <w:p>
            <w:pPr>
              <w:pStyle w:val="TableParagraph"/>
              <w:ind w:left="107"/>
              <w:rPr>
                <w:sz w:val="22"/>
              </w:rPr>
            </w:pPr>
            <w:r>
              <w:rPr>
                <w:sz w:val="22"/>
              </w:rPr>
              <w:t>(П.П.</w:t>
            </w:r>
            <w:r>
              <w:rPr>
                <w:spacing w:val="-9"/>
                <w:sz w:val="22"/>
              </w:rPr>
              <w:t> </w:t>
            </w:r>
            <w:r>
              <w:rPr>
                <w:sz w:val="22"/>
              </w:rPr>
              <w:t>13.7.1-</w:t>
            </w:r>
            <w:r>
              <w:rPr>
                <w:spacing w:val="-2"/>
                <w:sz w:val="22"/>
              </w:rPr>
              <w:t>13.7.12)</w:t>
            </w:r>
          </w:p>
        </w:tc>
        <w:tc>
          <w:tcPr>
            <w:tcW w:w="2106" w:type="dxa"/>
          </w:tcPr>
          <w:p>
            <w:pPr>
              <w:pStyle w:val="TableParagraph"/>
              <w:rPr>
                <w:rFonts w:ascii="Times New Roman"/>
                <w:sz w:val="22"/>
              </w:rPr>
            </w:pPr>
          </w:p>
        </w:tc>
        <w:tc>
          <w:tcPr>
            <w:tcW w:w="2432" w:type="dxa"/>
          </w:tcPr>
          <w:p>
            <w:pPr>
              <w:pStyle w:val="TableParagraph"/>
              <w:spacing w:before="1"/>
              <w:ind w:left="104"/>
              <w:rPr>
                <w:sz w:val="22"/>
              </w:rPr>
            </w:pPr>
            <w:hyperlink r:id="rId143">
              <w:r>
                <w:rPr>
                  <w:color w:val="0462C1"/>
                  <w:sz w:val="22"/>
                </w:rPr>
                <w:t>ФЗ</w:t>
              </w:r>
              <w:r>
                <w:rPr>
                  <w:color w:val="0462C1"/>
                  <w:spacing w:val="-3"/>
                  <w:sz w:val="22"/>
                </w:rPr>
                <w:t> </w:t>
              </w:r>
              <w:r>
                <w:rPr>
                  <w:color w:val="0462C1"/>
                  <w:sz w:val="22"/>
                </w:rPr>
                <w:t>от</w:t>
              </w:r>
              <w:r>
                <w:rPr>
                  <w:color w:val="0462C1"/>
                  <w:spacing w:val="-3"/>
                  <w:sz w:val="22"/>
                </w:rPr>
                <w:t> </w:t>
              </w:r>
              <w:r>
                <w:rPr>
                  <w:color w:val="0462C1"/>
                  <w:spacing w:val="-2"/>
                  <w:sz w:val="22"/>
                </w:rPr>
                <w:t>08.12.2003г.</w:t>
              </w:r>
            </w:hyperlink>
          </w:p>
          <w:p>
            <w:pPr>
              <w:pStyle w:val="TableParagraph"/>
              <w:spacing w:line="259" w:lineRule="auto" w:before="20"/>
              <w:ind w:left="104"/>
              <w:rPr>
                <w:sz w:val="22"/>
              </w:rPr>
            </w:pPr>
            <w:hyperlink r:id="rId143">
              <w:r>
                <w:rPr>
                  <w:color w:val="0462C1"/>
                  <w:sz w:val="22"/>
                </w:rPr>
                <w:t>№164-ФЗ</w:t>
              </w:r>
              <w:r>
                <w:rPr>
                  <w:color w:val="0462C1"/>
                  <w:spacing w:val="-13"/>
                  <w:sz w:val="22"/>
                </w:rPr>
                <w:t> </w:t>
              </w:r>
              <w:r>
                <w:rPr>
                  <w:color w:val="0462C1"/>
                  <w:sz w:val="22"/>
                </w:rPr>
                <w:t>(ред.</w:t>
              </w:r>
              <w:r>
                <w:rPr>
                  <w:color w:val="0462C1"/>
                  <w:spacing w:val="-12"/>
                  <w:sz w:val="22"/>
                </w:rPr>
                <w:t> </w:t>
              </w:r>
              <w:r>
                <w:rPr>
                  <w:color w:val="0462C1"/>
                  <w:sz w:val="22"/>
                </w:rPr>
                <w:t>от</w:t>
              </w:r>
            </w:hyperlink>
            <w:r>
              <w:rPr>
                <w:color w:val="0462C1"/>
                <w:sz w:val="22"/>
              </w:rPr>
              <w:t> </w:t>
            </w:r>
            <w:hyperlink r:id="rId143">
              <w:r>
                <w:rPr>
                  <w:color w:val="0462C1"/>
                  <w:spacing w:val="-2"/>
                  <w:sz w:val="22"/>
                </w:rPr>
                <w:t>01.05.2019г.)</w:t>
              </w:r>
            </w:hyperlink>
          </w:p>
          <w:p>
            <w:pPr>
              <w:pStyle w:val="TableParagraph"/>
              <w:spacing w:before="162"/>
              <w:ind w:left="104"/>
              <w:rPr>
                <w:sz w:val="22"/>
              </w:rPr>
            </w:pPr>
            <w:hyperlink r:id="rId143">
              <w:r>
                <w:rPr>
                  <w:color w:val="0462C1"/>
                  <w:sz w:val="22"/>
                </w:rPr>
                <w:t>ФЗ</w:t>
              </w:r>
              <w:r>
                <w:rPr>
                  <w:color w:val="0462C1"/>
                  <w:spacing w:val="-3"/>
                  <w:sz w:val="22"/>
                </w:rPr>
                <w:t> </w:t>
              </w:r>
              <w:r>
                <w:rPr>
                  <w:color w:val="0462C1"/>
                  <w:sz w:val="22"/>
                </w:rPr>
                <w:t>от</w:t>
              </w:r>
              <w:r>
                <w:rPr>
                  <w:color w:val="0462C1"/>
                  <w:spacing w:val="-3"/>
                  <w:sz w:val="22"/>
                </w:rPr>
                <w:t> </w:t>
              </w:r>
              <w:r>
                <w:rPr>
                  <w:color w:val="0462C1"/>
                  <w:spacing w:val="-2"/>
                  <w:sz w:val="22"/>
                </w:rPr>
                <w:t>24.07.2007г.</w:t>
              </w:r>
            </w:hyperlink>
          </w:p>
          <w:p>
            <w:pPr>
              <w:pStyle w:val="TableParagraph"/>
              <w:spacing w:before="19"/>
              <w:ind w:left="104"/>
              <w:rPr>
                <w:sz w:val="22"/>
              </w:rPr>
            </w:pPr>
            <w:hyperlink r:id="rId143">
              <w:r>
                <w:rPr>
                  <w:color w:val="0462C1"/>
                  <w:spacing w:val="-2"/>
                  <w:sz w:val="22"/>
                </w:rPr>
                <w:t>№209-</w:t>
              </w:r>
              <w:r>
                <w:rPr>
                  <w:color w:val="0462C1"/>
                  <w:spacing w:val="-5"/>
                  <w:sz w:val="22"/>
                </w:rPr>
                <w:t>ФЗ</w:t>
              </w:r>
            </w:hyperlink>
          </w:p>
          <w:p>
            <w:pPr>
              <w:pStyle w:val="TableParagraph"/>
              <w:spacing w:line="259" w:lineRule="auto" w:before="183"/>
              <w:ind w:left="104" w:right="253"/>
              <w:rPr>
                <w:sz w:val="22"/>
              </w:rPr>
            </w:pPr>
            <w:hyperlink r:id="rId143">
              <w:r>
                <w:rPr>
                  <w:color w:val="0462C1"/>
                  <w:sz w:val="22"/>
                </w:rPr>
                <w:t>Приказ</w:t>
              </w:r>
              <w:r>
                <w:rPr>
                  <w:color w:val="0462C1"/>
                  <w:spacing w:val="-13"/>
                  <w:sz w:val="22"/>
                </w:rPr>
                <w:t> </w:t>
              </w:r>
              <w:r>
                <w:rPr>
                  <w:color w:val="0462C1"/>
                  <w:sz w:val="22"/>
                </w:rPr>
                <w:t>Министерства</w:t>
              </w:r>
            </w:hyperlink>
            <w:r>
              <w:rPr>
                <w:color w:val="0462C1"/>
                <w:sz w:val="22"/>
              </w:rPr>
              <w:t> </w:t>
            </w:r>
            <w:hyperlink r:id="rId143">
              <w:r>
                <w:rPr>
                  <w:color w:val="0462C1"/>
                  <w:spacing w:val="-2"/>
                  <w:sz w:val="22"/>
                </w:rPr>
                <w:t>экономического</w:t>
              </w:r>
            </w:hyperlink>
            <w:r>
              <w:rPr>
                <w:color w:val="0462C1"/>
                <w:spacing w:val="-2"/>
                <w:sz w:val="22"/>
              </w:rPr>
              <w:t> </w:t>
            </w:r>
            <w:hyperlink r:id="rId143">
              <w:r>
                <w:rPr>
                  <w:color w:val="0462C1"/>
                  <w:sz w:val="22"/>
                </w:rPr>
                <w:t>развития РФ от</w:t>
              </w:r>
            </w:hyperlink>
          </w:p>
          <w:p>
            <w:pPr>
              <w:pStyle w:val="TableParagraph"/>
              <w:spacing w:line="267" w:lineRule="exact"/>
              <w:ind w:left="104"/>
              <w:rPr>
                <w:sz w:val="22"/>
              </w:rPr>
            </w:pPr>
            <w:hyperlink r:id="rId143">
              <w:r>
                <w:rPr>
                  <w:color w:val="0462C1"/>
                  <w:spacing w:val="-2"/>
                  <w:sz w:val="22"/>
                </w:rPr>
                <w:t>18.02.2021г.</w:t>
              </w:r>
            </w:hyperlink>
          </w:p>
          <w:p>
            <w:pPr>
              <w:pStyle w:val="TableParagraph"/>
              <w:spacing w:line="259" w:lineRule="auto" w:before="181"/>
              <w:ind w:left="104"/>
              <w:rPr>
                <w:sz w:val="22"/>
              </w:rPr>
            </w:pPr>
            <w:hyperlink r:id="rId143">
              <w:r>
                <w:rPr>
                  <w:color w:val="0462C1"/>
                  <w:spacing w:val="-2"/>
                  <w:sz w:val="22"/>
                </w:rPr>
                <w:t>Постановление</w:t>
              </w:r>
            </w:hyperlink>
            <w:r>
              <w:rPr>
                <w:color w:val="0462C1"/>
                <w:spacing w:val="-2"/>
                <w:sz w:val="22"/>
              </w:rPr>
              <w:t> </w:t>
            </w:r>
            <w:hyperlink r:id="rId143">
              <w:r>
                <w:rPr>
                  <w:color w:val="0462C1"/>
                  <w:sz w:val="22"/>
                </w:rPr>
                <w:t>Правительства</w:t>
              </w:r>
              <w:r>
                <w:rPr>
                  <w:color w:val="0462C1"/>
                  <w:spacing w:val="-13"/>
                  <w:sz w:val="22"/>
                </w:rPr>
                <w:t> </w:t>
              </w:r>
              <w:r>
                <w:rPr>
                  <w:color w:val="0462C1"/>
                  <w:sz w:val="22"/>
                </w:rPr>
                <w:t>РФ</w:t>
              </w:r>
              <w:r>
                <w:rPr>
                  <w:color w:val="0462C1"/>
                  <w:spacing w:val="-12"/>
                  <w:sz w:val="22"/>
                </w:rPr>
                <w:t> </w:t>
              </w:r>
              <w:r>
                <w:rPr>
                  <w:color w:val="0462C1"/>
                  <w:sz w:val="22"/>
                </w:rPr>
                <w:t>от</w:t>
              </w:r>
            </w:hyperlink>
            <w:r>
              <w:rPr>
                <w:color w:val="0462C1"/>
                <w:sz w:val="22"/>
              </w:rPr>
              <w:t> </w:t>
            </w:r>
            <w:hyperlink r:id="rId143">
              <w:r>
                <w:rPr>
                  <w:color w:val="0462C1"/>
                  <w:sz w:val="22"/>
                </w:rPr>
                <w:t>15.04.2014г. №316</w:t>
              </w:r>
            </w:hyperlink>
          </w:p>
        </w:tc>
      </w:tr>
      <w:tr>
        <w:trPr>
          <w:trHeight w:val="3088" w:hRule="atLeast"/>
        </w:trPr>
        <w:tc>
          <w:tcPr>
            <w:tcW w:w="3260" w:type="dxa"/>
          </w:tcPr>
          <w:p>
            <w:pPr>
              <w:pStyle w:val="TableParagraph"/>
              <w:spacing w:line="259" w:lineRule="auto"/>
              <w:ind w:left="107"/>
              <w:rPr>
                <w:b/>
                <w:sz w:val="22"/>
              </w:rPr>
            </w:pPr>
            <w:r>
              <w:rPr>
                <w:b/>
                <w:sz w:val="22"/>
              </w:rPr>
              <w:t>Комплексная услуга по организации</w:t>
            </w:r>
            <w:r>
              <w:rPr>
                <w:b/>
                <w:spacing w:val="-13"/>
                <w:sz w:val="22"/>
              </w:rPr>
              <w:t> </w:t>
            </w:r>
            <w:r>
              <w:rPr>
                <w:b/>
                <w:sz w:val="22"/>
              </w:rPr>
              <w:t>и</w:t>
            </w:r>
            <w:r>
              <w:rPr>
                <w:b/>
                <w:spacing w:val="-12"/>
                <w:sz w:val="22"/>
              </w:rPr>
              <w:t> </w:t>
            </w:r>
            <w:r>
              <w:rPr>
                <w:b/>
                <w:sz w:val="22"/>
              </w:rPr>
              <w:t>проведению реверсной бизнес-миссии</w:t>
            </w:r>
          </w:p>
        </w:tc>
        <w:tc>
          <w:tcPr>
            <w:tcW w:w="5245" w:type="dxa"/>
          </w:tcPr>
          <w:p>
            <w:pPr>
              <w:pStyle w:val="TableParagraph"/>
              <w:spacing w:line="268" w:lineRule="exact"/>
              <w:ind w:left="107"/>
              <w:rPr>
                <w:sz w:val="22"/>
              </w:rPr>
            </w:pPr>
            <w:r>
              <w:rPr>
                <w:sz w:val="22"/>
              </w:rPr>
              <w:t>субъекты</w:t>
            </w:r>
            <w:r>
              <w:rPr>
                <w:spacing w:val="-7"/>
                <w:sz w:val="22"/>
              </w:rPr>
              <w:t> </w:t>
            </w:r>
            <w:r>
              <w:rPr>
                <w:sz w:val="22"/>
              </w:rPr>
              <w:t>МСП</w:t>
            </w:r>
            <w:r>
              <w:rPr>
                <w:spacing w:val="-7"/>
                <w:sz w:val="22"/>
              </w:rPr>
              <w:t> </w:t>
            </w:r>
            <w:r>
              <w:rPr>
                <w:sz w:val="22"/>
              </w:rPr>
              <w:t>РМ,</w:t>
            </w:r>
            <w:r>
              <w:rPr>
                <w:spacing w:val="-4"/>
                <w:sz w:val="22"/>
              </w:rPr>
              <w:t> </w:t>
            </w:r>
            <w:r>
              <w:rPr>
                <w:sz w:val="22"/>
              </w:rPr>
              <w:t>состоящие</w:t>
            </w:r>
            <w:r>
              <w:rPr>
                <w:spacing w:val="-6"/>
                <w:sz w:val="22"/>
              </w:rPr>
              <w:t> </w:t>
            </w:r>
            <w:r>
              <w:rPr>
                <w:sz w:val="22"/>
              </w:rPr>
              <w:t>в</w:t>
            </w:r>
            <w:r>
              <w:rPr>
                <w:spacing w:val="-4"/>
                <w:sz w:val="22"/>
              </w:rPr>
              <w:t> </w:t>
            </w:r>
            <w:r>
              <w:rPr>
                <w:sz w:val="22"/>
              </w:rPr>
              <w:t>едином</w:t>
            </w:r>
            <w:r>
              <w:rPr>
                <w:spacing w:val="-6"/>
                <w:sz w:val="22"/>
              </w:rPr>
              <w:t> </w:t>
            </w:r>
            <w:r>
              <w:rPr>
                <w:spacing w:val="-2"/>
                <w:sz w:val="22"/>
              </w:rPr>
              <w:t>реестре</w:t>
            </w:r>
          </w:p>
          <w:p>
            <w:pPr>
              <w:pStyle w:val="TableParagraph"/>
              <w:spacing w:line="259" w:lineRule="auto" w:before="22"/>
              <w:ind w:left="107"/>
              <w:rPr>
                <w:sz w:val="22"/>
              </w:rPr>
            </w:pPr>
            <w:r>
              <w:rPr>
                <w:sz w:val="22"/>
              </w:rPr>
              <w:t>СМСП Федеральной налоговой службы РФ, которые стремятся развивать существующую экспортную деятельность своего предприятия за счет получения услуг Центра, а также потенциальные экспортеры, желающие</w:t>
            </w:r>
            <w:r>
              <w:rPr>
                <w:spacing w:val="-13"/>
                <w:sz w:val="22"/>
              </w:rPr>
              <w:t> </w:t>
            </w:r>
            <w:r>
              <w:rPr>
                <w:sz w:val="22"/>
              </w:rPr>
              <w:t>осуществлять</w:t>
            </w:r>
            <w:r>
              <w:rPr>
                <w:spacing w:val="-12"/>
                <w:sz w:val="22"/>
              </w:rPr>
              <w:t> </w:t>
            </w:r>
            <w:r>
              <w:rPr>
                <w:sz w:val="22"/>
              </w:rPr>
              <w:t>экспорт</w:t>
            </w:r>
            <w:r>
              <w:rPr>
                <w:spacing w:val="-13"/>
                <w:sz w:val="22"/>
              </w:rPr>
              <w:t> </w:t>
            </w:r>
            <w:r>
              <w:rPr>
                <w:sz w:val="22"/>
              </w:rPr>
              <w:t>производимых</w:t>
            </w:r>
            <w:r>
              <w:rPr>
                <w:spacing w:val="-12"/>
                <w:sz w:val="22"/>
              </w:rPr>
              <w:t> </w:t>
            </w:r>
            <w:r>
              <w:rPr>
                <w:sz w:val="22"/>
              </w:rPr>
              <w:t>ими </w:t>
            </w:r>
            <w:r>
              <w:rPr>
                <w:spacing w:val="-2"/>
                <w:sz w:val="22"/>
              </w:rPr>
              <w:t>товаров</w:t>
            </w:r>
          </w:p>
        </w:tc>
        <w:tc>
          <w:tcPr>
            <w:tcW w:w="2554" w:type="dxa"/>
          </w:tcPr>
          <w:p>
            <w:pPr>
              <w:pStyle w:val="TableParagraph"/>
              <w:spacing w:line="259" w:lineRule="auto"/>
              <w:ind w:left="107" w:right="608"/>
              <w:rPr>
                <w:sz w:val="22"/>
              </w:rPr>
            </w:pPr>
            <w:r>
              <w:rPr>
                <w:sz w:val="22"/>
              </w:rPr>
              <w:t>Коробочная</w:t>
            </w:r>
            <w:r>
              <w:rPr>
                <w:spacing w:val="-13"/>
                <w:sz w:val="22"/>
              </w:rPr>
              <w:t> </w:t>
            </w:r>
            <w:r>
              <w:rPr>
                <w:sz w:val="22"/>
              </w:rPr>
              <w:t>услуга, в рамках которой</w:t>
            </w:r>
          </w:p>
          <w:p>
            <w:pPr>
              <w:pStyle w:val="TableParagraph"/>
              <w:spacing w:line="259" w:lineRule="auto"/>
              <w:ind w:left="107"/>
              <w:rPr>
                <w:sz w:val="22"/>
              </w:rPr>
            </w:pPr>
            <w:r>
              <w:rPr>
                <w:spacing w:val="-2"/>
                <w:sz w:val="22"/>
              </w:rPr>
              <w:t>осуществляются</w:t>
            </w:r>
            <w:r>
              <w:rPr>
                <w:spacing w:val="-6"/>
                <w:sz w:val="22"/>
              </w:rPr>
              <w:t> </w:t>
            </w:r>
            <w:r>
              <w:rPr>
                <w:spacing w:val="-2"/>
                <w:sz w:val="22"/>
              </w:rPr>
              <w:t>другие услуги</w:t>
            </w:r>
          </w:p>
          <w:p>
            <w:pPr>
              <w:pStyle w:val="TableParagraph"/>
              <w:ind w:left="107"/>
              <w:rPr>
                <w:sz w:val="22"/>
              </w:rPr>
            </w:pPr>
            <w:r>
              <w:rPr>
                <w:spacing w:val="-2"/>
                <w:sz w:val="22"/>
              </w:rPr>
              <w:t>(П.П.13.5.1-13.5.7)</w:t>
            </w:r>
          </w:p>
        </w:tc>
        <w:tc>
          <w:tcPr>
            <w:tcW w:w="2106" w:type="dxa"/>
          </w:tcPr>
          <w:p>
            <w:pPr>
              <w:pStyle w:val="TableParagraph"/>
              <w:spacing w:line="259" w:lineRule="auto"/>
              <w:ind w:left="104"/>
              <w:rPr>
                <w:sz w:val="22"/>
              </w:rPr>
            </w:pPr>
            <w:r>
              <w:rPr>
                <w:sz w:val="22"/>
              </w:rPr>
              <w:t>Не</w:t>
            </w:r>
            <w:r>
              <w:rPr>
                <w:spacing w:val="-13"/>
                <w:sz w:val="22"/>
              </w:rPr>
              <w:t> </w:t>
            </w:r>
            <w:r>
              <w:rPr>
                <w:sz w:val="22"/>
              </w:rPr>
              <w:t>более</w:t>
            </w:r>
            <w:r>
              <w:rPr>
                <w:spacing w:val="-12"/>
                <w:sz w:val="22"/>
              </w:rPr>
              <w:t> </w:t>
            </w:r>
            <w:r>
              <w:rPr>
                <w:sz w:val="22"/>
              </w:rPr>
              <w:t>500</w:t>
            </w:r>
            <w:r>
              <w:rPr>
                <w:spacing w:val="-13"/>
                <w:sz w:val="22"/>
              </w:rPr>
              <w:t> </w:t>
            </w:r>
            <w:r>
              <w:rPr>
                <w:sz w:val="22"/>
              </w:rPr>
              <w:t>тыс. рублей на 1 </w:t>
            </w:r>
            <w:r>
              <w:rPr>
                <w:spacing w:val="-2"/>
                <w:sz w:val="22"/>
              </w:rPr>
              <w:t>иностранную</w:t>
            </w:r>
          </w:p>
          <w:p>
            <w:pPr>
              <w:pStyle w:val="TableParagraph"/>
              <w:spacing w:line="259" w:lineRule="auto"/>
              <w:ind w:left="104" w:right="671"/>
              <w:rPr>
                <w:sz w:val="22"/>
              </w:rPr>
            </w:pPr>
            <w:r>
              <w:rPr>
                <w:sz w:val="22"/>
              </w:rPr>
              <w:t>компанию,</w:t>
            </w:r>
            <w:r>
              <w:rPr>
                <w:spacing w:val="-13"/>
                <w:sz w:val="22"/>
              </w:rPr>
              <w:t> </w:t>
            </w:r>
            <w:r>
              <w:rPr>
                <w:sz w:val="22"/>
              </w:rPr>
              <w:t>не более 2 млн. рублей (при</w:t>
            </w:r>
          </w:p>
          <w:p>
            <w:pPr>
              <w:pStyle w:val="TableParagraph"/>
              <w:spacing w:line="259" w:lineRule="auto"/>
              <w:ind w:left="104"/>
              <w:rPr>
                <w:sz w:val="22"/>
              </w:rPr>
            </w:pPr>
            <w:r>
              <w:rPr>
                <w:spacing w:val="-2"/>
                <w:sz w:val="22"/>
              </w:rPr>
              <w:t>составе</w:t>
            </w:r>
            <w:r>
              <w:rPr>
                <w:spacing w:val="-11"/>
                <w:sz w:val="22"/>
              </w:rPr>
              <w:t> </w:t>
            </w:r>
            <w:r>
              <w:rPr>
                <w:spacing w:val="-2"/>
                <w:sz w:val="22"/>
              </w:rPr>
              <w:t>делегации </w:t>
            </w:r>
            <w:r>
              <w:rPr>
                <w:sz w:val="22"/>
              </w:rPr>
              <w:t>более 4</w:t>
            </w:r>
          </w:p>
          <w:p>
            <w:pPr>
              <w:pStyle w:val="TableParagraph"/>
              <w:spacing w:line="259" w:lineRule="auto"/>
              <w:ind w:left="104" w:right="671"/>
              <w:rPr>
                <w:sz w:val="22"/>
              </w:rPr>
            </w:pPr>
            <w:r>
              <w:rPr>
                <w:spacing w:val="-2"/>
                <w:sz w:val="22"/>
              </w:rPr>
              <w:t>иностранных компаний)</w:t>
            </w:r>
          </w:p>
        </w:tc>
        <w:tc>
          <w:tcPr>
            <w:tcW w:w="2432" w:type="dxa"/>
          </w:tcPr>
          <w:p>
            <w:pPr>
              <w:pStyle w:val="TableParagraph"/>
              <w:spacing w:line="268" w:lineRule="exact"/>
              <w:ind w:left="104"/>
              <w:rPr>
                <w:sz w:val="22"/>
              </w:rPr>
            </w:pPr>
            <w:hyperlink r:id="rId143">
              <w:r>
                <w:rPr>
                  <w:color w:val="0462C1"/>
                  <w:sz w:val="22"/>
                </w:rPr>
                <w:t>ФЗ</w:t>
              </w:r>
              <w:r>
                <w:rPr>
                  <w:color w:val="0462C1"/>
                  <w:spacing w:val="-3"/>
                  <w:sz w:val="22"/>
                </w:rPr>
                <w:t> </w:t>
              </w:r>
              <w:r>
                <w:rPr>
                  <w:color w:val="0462C1"/>
                  <w:sz w:val="22"/>
                </w:rPr>
                <w:t>от</w:t>
              </w:r>
              <w:r>
                <w:rPr>
                  <w:color w:val="0462C1"/>
                  <w:spacing w:val="-3"/>
                  <w:sz w:val="22"/>
                </w:rPr>
                <w:t> </w:t>
              </w:r>
              <w:r>
                <w:rPr>
                  <w:color w:val="0462C1"/>
                  <w:spacing w:val="-2"/>
                  <w:sz w:val="22"/>
                </w:rPr>
                <w:t>08.12.2003г.</w:t>
              </w:r>
            </w:hyperlink>
          </w:p>
          <w:p>
            <w:pPr>
              <w:pStyle w:val="TableParagraph"/>
              <w:spacing w:line="256" w:lineRule="auto" w:before="22"/>
              <w:ind w:left="104"/>
              <w:rPr>
                <w:sz w:val="22"/>
              </w:rPr>
            </w:pPr>
            <w:hyperlink r:id="rId143">
              <w:r>
                <w:rPr>
                  <w:color w:val="0462C1"/>
                  <w:sz w:val="22"/>
                </w:rPr>
                <w:t>№164-ФЗ</w:t>
              </w:r>
              <w:r>
                <w:rPr>
                  <w:color w:val="0462C1"/>
                  <w:spacing w:val="-13"/>
                  <w:sz w:val="22"/>
                </w:rPr>
                <w:t> </w:t>
              </w:r>
              <w:r>
                <w:rPr>
                  <w:color w:val="0462C1"/>
                  <w:sz w:val="22"/>
                </w:rPr>
                <w:t>(ред.</w:t>
              </w:r>
              <w:r>
                <w:rPr>
                  <w:color w:val="0462C1"/>
                  <w:spacing w:val="-12"/>
                  <w:sz w:val="22"/>
                </w:rPr>
                <w:t> </w:t>
              </w:r>
              <w:r>
                <w:rPr>
                  <w:color w:val="0462C1"/>
                  <w:sz w:val="22"/>
                </w:rPr>
                <w:t>от</w:t>
              </w:r>
            </w:hyperlink>
            <w:r>
              <w:rPr>
                <w:color w:val="0462C1"/>
                <w:sz w:val="22"/>
              </w:rPr>
              <w:t> </w:t>
            </w:r>
            <w:hyperlink r:id="rId143">
              <w:r>
                <w:rPr>
                  <w:color w:val="0462C1"/>
                  <w:spacing w:val="-2"/>
                  <w:sz w:val="22"/>
                </w:rPr>
                <w:t>01.05.2019г.)</w:t>
              </w:r>
            </w:hyperlink>
          </w:p>
          <w:p>
            <w:pPr>
              <w:pStyle w:val="TableParagraph"/>
              <w:spacing w:before="165"/>
              <w:ind w:left="104"/>
              <w:rPr>
                <w:sz w:val="22"/>
              </w:rPr>
            </w:pPr>
            <w:hyperlink r:id="rId143">
              <w:r>
                <w:rPr>
                  <w:color w:val="0462C1"/>
                  <w:sz w:val="22"/>
                </w:rPr>
                <w:t>ФЗ</w:t>
              </w:r>
              <w:r>
                <w:rPr>
                  <w:color w:val="0462C1"/>
                  <w:spacing w:val="-3"/>
                  <w:sz w:val="22"/>
                </w:rPr>
                <w:t> </w:t>
              </w:r>
              <w:r>
                <w:rPr>
                  <w:color w:val="0462C1"/>
                  <w:sz w:val="22"/>
                </w:rPr>
                <w:t>от</w:t>
              </w:r>
              <w:r>
                <w:rPr>
                  <w:color w:val="0462C1"/>
                  <w:spacing w:val="-3"/>
                  <w:sz w:val="22"/>
                </w:rPr>
                <w:t> </w:t>
              </w:r>
              <w:r>
                <w:rPr>
                  <w:color w:val="0462C1"/>
                  <w:spacing w:val="-2"/>
                  <w:sz w:val="22"/>
                </w:rPr>
                <w:t>24.07.2007г.</w:t>
              </w:r>
            </w:hyperlink>
          </w:p>
          <w:p>
            <w:pPr>
              <w:pStyle w:val="TableParagraph"/>
              <w:spacing w:before="21"/>
              <w:ind w:left="104"/>
              <w:rPr>
                <w:sz w:val="22"/>
              </w:rPr>
            </w:pPr>
            <w:hyperlink r:id="rId143">
              <w:r>
                <w:rPr>
                  <w:color w:val="0462C1"/>
                  <w:spacing w:val="-2"/>
                  <w:sz w:val="22"/>
                </w:rPr>
                <w:t>№209-</w:t>
              </w:r>
              <w:r>
                <w:rPr>
                  <w:color w:val="0462C1"/>
                  <w:spacing w:val="-5"/>
                  <w:sz w:val="22"/>
                </w:rPr>
                <w:t>ФЗ</w:t>
              </w:r>
            </w:hyperlink>
          </w:p>
          <w:p>
            <w:pPr>
              <w:pStyle w:val="TableParagraph"/>
              <w:spacing w:line="259" w:lineRule="auto" w:before="181"/>
              <w:ind w:left="104" w:right="253"/>
              <w:rPr>
                <w:sz w:val="22"/>
              </w:rPr>
            </w:pPr>
            <w:hyperlink r:id="rId143">
              <w:r>
                <w:rPr>
                  <w:color w:val="0462C1"/>
                  <w:sz w:val="22"/>
                </w:rPr>
                <w:t>Приказ</w:t>
              </w:r>
              <w:r>
                <w:rPr>
                  <w:color w:val="0462C1"/>
                  <w:spacing w:val="-13"/>
                  <w:sz w:val="22"/>
                </w:rPr>
                <w:t> </w:t>
              </w:r>
              <w:r>
                <w:rPr>
                  <w:color w:val="0462C1"/>
                  <w:sz w:val="22"/>
                </w:rPr>
                <w:t>Министерства</w:t>
              </w:r>
            </w:hyperlink>
            <w:r>
              <w:rPr>
                <w:color w:val="0462C1"/>
                <w:sz w:val="22"/>
              </w:rPr>
              <w:t> </w:t>
            </w:r>
            <w:hyperlink r:id="rId143">
              <w:r>
                <w:rPr>
                  <w:color w:val="0462C1"/>
                  <w:spacing w:val="-2"/>
                  <w:sz w:val="22"/>
                </w:rPr>
                <w:t>экономического</w:t>
              </w:r>
            </w:hyperlink>
            <w:r>
              <w:rPr>
                <w:color w:val="0462C1"/>
                <w:spacing w:val="-2"/>
                <w:sz w:val="22"/>
              </w:rPr>
              <w:t> </w:t>
            </w:r>
            <w:hyperlink r:id="rId143">
              <w:r>
                <w:rPr>
                  <w:color w:val="0462C1"/>
                  <w:sz w:val="22"/>
                </w:rPr>
                <w:t>развития РФ от</w:t>
              </w:r>
            </w:hyperlink>
          </w:p>
          <w:p>
            <w:pPr>
              <w:pStyle w:val="TableParagraph"/>
              <w:spacing w:line="267" w:lineRule="exact"/>
              <w:ind w:left="104"/>
              <w:rPr>
                <w:sz w:val="22"/>
              </w:rPr>
            </w:pPr>
            <w:hyperlink r:id="rId143">
              <w:r>
                <w:rPr>
                  <w:color w:val="0462C1"/>
                  <w:spacing w:val="-2"/>
                  <w:sz w:val="22"/>
                </w:rPr>
                <w:t>18.02.2021г.</w:t>
              </w:r>
            </w:hyperlink>
          </w:p>
        </w:tc>
      </w:tr>
    </w:tbl>
    <w:p>
      <w:pPr>
        <w:pStyle w:val="BodyText"/>
        <w:spacing w:before="182"/>
        <w:rPr>
          <w:b/>
          <w:sz w:val="22"/>
        </w:rPr>
      </w:pPr>
      <w:r>
        <w:rPr>
          <w:b/>
          <w:sz w:val="22"/>
        </w:rPr>
        <w:drawing>
          <wp:anchor distT="0" distB="0" distL="0" distR="0" allowOverlap="1" layoutInCell="1" locked="0" behindDoc="1" simplePos="0" relativeHeight="482476032">
            <wp:simplePos x="0" y="0"/>
            <wp:positionH relativeFrom="page">
              <wp:posOffset>0</wp:posOffset>
            </wp:positionH>
            <wp:positionV relativeFrom="page">
              <wp:posOffset>0</wp:posOffset>
            </wp:positionV>
            <wp:extent cx="10694035" cy="7562215"/>
            <wp:effectExtent l="0" t="0" r="0" b="0"/>
            <wp:wrapNone/>
            <wp:docPr id="176" name="Image 176"/>
            <wp:cNvGraphicFramePr>
              <a:graphicFrameLocks/>
            </wp:cNvGraphicFramePr>
            <a:graphic>
              <a:graphicData uri="http://schemas.openxmlformats.org/drawingml/2006/picture">
                <pic:pic>
                  <pic:nvPicPr>
                    <pic:cNvPr id="176" name="Image 176"/>
                    <pic:cNvPicPr/>
                  </pic:nvPicPr>
                  <pic:blipFill>
                    <a:blip r:embed="rId6" cstate="print"/>
                    <a:stretch>
                      <a:fillRect/>
                    </a:stretch>
                  </pic:blipFill>
                  <pic:spPr>
                    <a:xfrm>
                      <a:off x="0" y="0"/>
                      <a:ext cx="10694035" cy="7562215"/>
                    </a:xfrm>
                    <a:prstGeom prst="rect">
                      <a:avLst/>
                    </a:prstGeom>
                  </pic:spPr>
                </pic:pic>
              </a:graphicData>
            </a:graphic>
          </wp:anchor>
        </w:drawing>
      </w:r>
    </w:p>
    <w:p>
      <w:pPr>
        <w:spacing w:before="0"/>
        <w:ind w:left="1420" w:right="0" w:firstLine="0"/>
        <w:jc w:val="left"/>
        <w:rPr>
          <w:b/>
          <w:sz w:val="22"/>
        </w:rPr>
      </w:pPr>
      <w:r>
        <w:rPr>
          <w:b/>
          <w:sz w:val="22"/>
        </w:rPr>
        <mc:AlternateContent>
          <mc:Choice Requires="wps">
            <w:drawing>
              <wp:anchor distT="0" distB="0" distL="0" distR="0" allowOverlap="1" layoutInCell="1" locked="0" behindDoc="1" simplePos="0" relativeHeight="482476544">
                <wp:simplePos x="0" y="0"/>
                <wp:positionH relativeFrom="page">
                  <wp:posOffset>0</wp:posOffset>
                </wp:positionH>
                <wp:positionV relativeFrom="paragraph">
                  <wp:posOffset>-8404</wp:posOffset>
                </wp:positionV>
                <wp:extent cx="10659110" cy="146050"/>
                <wp:effectExtent l="0" t="0" r="0" b="0"/>
                <wp:wrapNone/>
                <wp:docPr id="177" name="Graphic 177"/>
                <wp:cNvGraphicFramePr>
                  <a:graphicFrameLocks/>
                </wp:cNvGraphicFramePr>
                <a:graphic>
                  <a:graphicData uri="http://schemas.microsoft.com/office/word/2010/wordprocessingShape">
                    <wps:wsp>
                      <wps:cNvPr id="177" name="Graphic 177"/>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61734pt;width:839.3pt;height:11.5pt;mso-position-horizontal-relative:page;mso-position-vertical-relative:paragraph;z-index:-20839936" id="docshape106" coordorigin="0,-13" coordsize="16786,230" path="m0,217l863,217,863,-13,1726,-13m16786,217l2211,217,2211,-13,1726,-13e" filled="false" stroked="true" strokeweight=".75pt" strokecolor="#000000">
                <v:path arrowok="t"/>
                <v:stroke dashstyle="solid"/>
                <w10:wrap type="none"/>
              </v:shape>
            </w:pict>
          </mc:Fallback>
        </mc:AlternateContent>
      </w:r>
      <w:r>
        <w:rPr>
          <w:b/>
          <w:spacing w:val="-5"/>
          <w:sz w:val="22"/>
        </w:rPr>
        <w:t>52</w:t>
      </w:r>
    </w:p>
    <w:p>
      <w:pPr>
        <w:spacing w:after="0"/>
        <w:jc w:val="left"/>
        <w:rPr>
          <w:b/>
          <w:sz w:val="22"/>
        </w:rPr>
        <w:sectPr>
          <w:pgSz w:w="16840" w:h="11910" w:orient="landscape"/>
          <w:pgMar w:top="540" w:bottom="0" w:left="0" w:right="141"/>
        </w:sectPr>
      </w:pPr>
    </w:p>
    <w:tbl>
      <w:tblPr>
        <w:tblW w:w="0" w:type="auto"/>
        <w:jc w:val="left"/>
        <w:tblInd w:w="861"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3260"/>
        <w:gridCol w:w="5245"/>
        <w:gridCol w:w="2554"/>
        <w:gridCol w:w="2106"/>
        <w:gridCol w:w="2432"/>
      </w:tblGrid>
      <w:tr>
        <w:trPr>
          <w:trHeight w:val="1099" w:hRule="atLeast"/>
        </w:trPr>
        <w:tc>
          <w:tcPr>
            <w:tcW w:w="3260" w:type="dxa"/>
            <w:shd w:val="clear" w:color="auto" w:fill="E7E6E6"/>
          </w:tcPr>
          <w:p>
            <w:pPr>
              <w:pStyle w:val="TableParagraph"/>
              <w:spacing w:before="54"/>
              <w:rPr>
                <w:b/>
                <w:sz w:val="22"/>
              </w:rPr>
            </w:pPr>
          </w:p>
          <w:p>
            <w:pPr>
              <w:pStyle w:val="TableParagraph"/>
              <w:ind w:left="816"/>
              <w:rPr>
                <w:b/>
                <w:sz w:val="22"/>
              </w:rPr>
            </w:pPr>
            <w:r>
              <w:rPr>
                <w:b/>
                <w:sz w:val="22"/>
                <w:u w:val="single"/>
              </w:rPr>
              <w:t>Наименование</w:t>
            </w:r>
            <w:r>
              <w:rPr>
                <w:b/>
                <w:spacing w:val="-8"/>
                <w:sz w:val="22"/>
                <w:u w:val="single"/>
              </w:rPr>
              <w:t> </w:t>
            </w:r>
            <w:r>
              <w:rPr>
                <w:b/>
                <w:spacing w:val="-2"/>
                <w:sz w:val="22"/>
                <w:u w:val="single"/>
              </w:rPr>
              <w:t>услуги</w:t>
            </w:r>
          </w:p>
        </w:tc>
        <w:tc>
          <w:tcPr>
            <w:tcW w:w="5245" w:type="dxa"/>
            <w:shd w:val="clear" w:color="auto" w:fill="E7E6E6"/>
          </w:tcPr>
          <w:p>
            <w:pPr>
              <w:pStyle w:val="TableParagraph"/>
              <w:spacing w:before="54"/>
              <w:rPr>
                <w:b/>
                <w:sz w:val="22"/>
              </w:rPr>
            </w:pPr>
          </w:p>
          <w:p>
            <w:pPr>
              <w:pStyle w:val="TableParagraph"/>
              <w:ind w:left="107"/>
              <w:rPr>
                <w:b/>
                <w:sz w:val="22"/>
              </w:rPr>
            </w:pPr>
            <w:r>
              <w:rPr>
                <w:b/>
                <w:sz w:val="22"/>
                <w:u w:val="single"/>
              </w:rPr>
              <w:t>Категория</w:t>
            </w:r>
            <w:r>
              <w:rPr>
                <w:b/>
                <w:spacing w:val="-10"/>
                <w:sz w:val="22"/>
                <w:u w:val="single"/>
              </w:rPr>
              <w:t> </w:t>
            </w:r>
            <w:r>
              <w:rPr>
                <w:b/>
                <w:spacing w:val="-2"/>
                <w:sz w:val="22"/>
                <w:u w:val="single"/>
              </w:rPr>
              <w:t>получателей</w:t>
            </w:r>
          </w:p>
        </w:tc>
        <w:tc>
          <w:tcPr>
            <w:tcW w:w="2554" w:type="dxa"/>
            <w:shd w:val="clear" w:color="auto" w:fill="E7E6E6"/>
          </w:tcPr>
          <w:p>
            <w:pPr>
              <w:pStyle w:val="TableParagraph"/>
              <w:spacing w:before="54"/>
              <w:rPr>
                <w:b/>
                <w:sz w:val="22"/>
              </w:rPr>
            </w:pPr>
          </w:p>
          <w:p>
            <w:pPr>
              <w:pStyle w:val="TableParagraph"/>
              <w:ind w:left="107"/>
              <w:rPr>
                <w:b/>
                <w:sz w:val="22"/>
              </w:rPr>
            </w:pPr>
            <w:r>
              <w:rPr>
                <w:b/>
                <w:sz w:val="22"/>
                <w:u w:val="single"/>
              </w:rPr>
              <w:t>Условия</w:t>
            </w:r>
            <w:r>
              <w:rPr>
                <w:b/>
                <w:spacing w:val="-10"/>
                <w:sz w:val="22"/>
                <w:u w:val="single"/>
              </w:rPr>
              <w:t> </w:t>
            </w:r>
            <w:r>
              <w:rPr>
                <w:b/>
                <w:sz w:val="22"/>
                <w:u w:val="single"/>
              </w:rPr>
              <w:t>и</w:t>
            </w:r>
            <w:r>
              <w:rPr>
                <w:b/>
                <w:spacing w:val="-9"/>
                <w:sz w:val="22"/>
                <w:u w:val="single"/>
              </w:rPr>
              <w:t> </w:t>
            </w:r>
            <w:r>
              <w:rPr>
                <w:b/>
                <w:spacing w:val="-2"/>
                <w:sz w:val="22"/>
                <w:u w:val="single"/>
              </w:rPr>
              <w:t>порядок</w:t>
            </w:r>
          </w:p>
        </w:tc>
        <w:tc>
          <w:tcPr>
            <w:tcW w:w="2106" w:type="dxa"/>
            <w:shd w:val="clear" w:color="auto" w:fill="E7E6E6"/>
          </w:tcPr>
          <w:p>
            <w:pPr>
              <w:pStyle w:val="TableParagraph"/>
              <w:spacing w:line="400" w:lineRule="auto" w:before="100"/>
              <w:ind w:left="104" w:right="671"/>
              <w:rPr>
                <w:b/>
                <w:sz w:val="22"/>
              </w:rPr>
            </w:pPr>
            <w:r>
              <w:rPr>
                <w:b/>
                <w:spacing w:val="-2"/>
                <w:sz w:val="22"/>
                <w:u w:val="single"/>
              </w:rPr>
              <w:t>Размер</w:t>
            </w:r>
            <w:r>
              <w:rPr>
                <w:b/>
                <w:spacing w:val="-2"/>
                <w:sz w:val="22"/>
              </w:rPr>
              <w:t> </w:t>
            </w:r>
            <w:r>
              <w:rPr>
                <w:b/>
                <w:spacing w:val="-2"/>
                <w:sz w:val="22"/>
                <w:u w:val="single"/>
              </w:rPr>
              <w:t>субсидии</w:t>
            </w:r>
          </w:p>
        </w:tc>
        <w:tc>
          <w:tcPr>
            <w:tcW w:w="2432" w:type="dxa"/>
            <w:shd w:val="clear" w:color="auto" w:fill="E7E6E6"/>
          </w:tcPr>
          <w:p>
            <w:pPr>
              <w:pStyle w:val="TableParagraph"/>
              <w:spacing w:line="259" w:lineRule="auto" w:before="179"/>
              <w:ind w:left="104"/>
              <w:rPr>
                <w:b/>
                <w:sz w:val="22"/>
              </w:rPr>
            </w:pPr>
            <w:r>
              <w:rPr>
                <w:b/>
                <w:spacing w:val="-2"/>
                <w:sz w:val="22"/>
                <w:u w:val="single"/>
              </w:rPr>
              <w:t>Нормативно-правовой</w:t>
            </w:r>
            <w:r>
              <w:rPr>
                <w:b/>
                <w:spacing w:val="-2"/>
                <w:sz w:val="22"/>
              </w:rPr>
              <w:t> </w:t>
            </w:r>
            <w:r>
              <w:rPr>
                <w:b/>
                <w:spacing w:val="-2"/>
                <w:sz w:val="22"/>
                <w:u w:val="single"/>
              </w:rPr>
              <w:t>документ</w:t>
            </w:r>
          </w:p>
        </w:tc>
      </w:tr>
      <w:tr>
        <w:trPr>
          <w:trHeight w:val="1029" w:hRule="atLeast"/>
        </w:trPr>
        <w:tc>
          <w:tcPr>
            <w:tcW w:w="3260" w:type="dxa"/>
          </w:tcPr>
          <w:p>
            <w:pPr>
              <w:pStyle w:val="TableParagraph"/>
              <w:rPr>
                <w:rFonts w:ascii="Times New Roman"/>
                <w:sz w:val="22"/>
              </w:rPr>
            </w:pPr>
          </w:p>
        </w:tc>
        <w:tc>
          <w:tcPr>
            <w:tcW w:w="5245" w:type="dxa"/>
          </w:tcPr>
          <w:p>
            <w:pPr>
              <w:pStyle w:val="TableParagraph"/>
              <w:rPr>
                <w:rFonts w:ascii="Times New Roman"/>
                <w:sz w:val="22"/>
              </w:rPr>
            </w:pPr>
          </w:p>
        </w:tc>
        <w:tc>
          <w:tcPr>
            <w:tcW w:w="2554" w:type="dxa"/>
          </w:tcPr>
          <w:p>
            <w:pPr>
              <w:pStyle w:val="TableParagraph"/>
              <w:rPr>
                <w:rFonts w:ascii="Times New Roman"/>
                <w:sz w:val="22"/>
              </w:rPr>
            </w:pPr>
          </w:p>
        </w:tc>
        <w:tc>
          <w:tcPr>
            <w:tcW w:w="2106" w:type="dxa"/>
          </w:tcPr>
          <w:p>
            <w:pPr>
              <w:pStyle w:val="TableParagraph"/>
              <w:rPr>
                <w:rFonts w:ascii="Times New Roman"/>
                <w:sz w:val="22"/>
              </w:rPr>
            </w:pPr>
          </w:p>
        </w:tc>
        <w:tc>
          <w:tcPr>
            <w:tcW w:w="2432" w:type="dxa"/>
          </w:tcPr>
          <w:p>
            <w:pPr>
              <w:pStyle w:val="TableParagraph"/>
              <w:spacing w:line="259" w:lineRule="auto"/>
              <w:ind w:left="104"/>
              <w:rPr>
                <w:sz w:val="22"/>
              </w:rPr>
            </w:pPr>
            <w:hyperlink r:id="rId143">
              <w:r>
                <w:rPr>
                  <w:color w:val="0462C1"/>
                  <w:spacing w:val="-2"/>
                  <w:sz w:val="22"/>
                </w:rPr>
                <w:t>Постановление</w:t>
              </w:r>
            </w:hyperlink>
            <w:r>
              <w:rPr>
                <w:color w:val="0462C1"/>
                <w:spacing w:val="-2"/>
                <w:sz w:val="22"/>
              </w:rPr>
              <w:t> </w:t>
            </w:r>
            <w:hyperlink r:id="rId143">
              <w:r>
                <w:rPr>
                  <w:color w:val="0462C1"/>
                  <w:sz w:val="22"/>
                </w:rPr>
                <w:t>Правительства</w:t>
              </w:r>
              <w:r>
                <w:rPr>
                  <w:color w:val="0462C1"/>
                  <w:spacing w:val="-13"/>
                  <w:sz w:val="22"/>
                </w:rPr>
                <w:t> </w:t>
              </w:r>
              <w:r>
                <w:rPr>
                  <w:color w:val="0462C1"/>
                  <w:sz w:val="22"/>
                </w:rPr>
                <w:t>РФ</w:t>
              </w:r>
              <w:r>
                <w:rPr>
                  <w:color w:val="0462C1"/>
                  <w:spacing w:val="-12"/>
                  <w:sz w:val="22"/>
                </w:rPr>
                <w:t> </w:t>
              </w:r>
              <w:r>
                <w:rPr>
                  <w:color w:val="0462C1"/>
                  <w:sz w:val="22"/>
                </w:rPr>
                <w:t>от</w:t>
              </w:r>
            </w:hyperlink>
            <w:r>
              <w:rPr>
                <w:color w:val="0462C1"/>
                <w:sz w:val="22"/>
              </w:rPr>
              <w:t> </w:t>
            </w:r>
            <w:hyperlink r:id="rId143">
              <w:r>
                <w:rPr>
                  <w:color w:val="0462C1"/>
                  <w:sz w:val="22"/>
                </w:rPr>
                <w:t>15.04.2014г. №316</w:t>
              </w:r>
            </w:hyperlink>
          </w:p>
        </w:tc>
      </w:tr>
      <w:tr>
        <w:trPr>
          <w:trHeight w:val="4567" w:hRule="atLeast"/>
        </w:trPr>
        <w:tc>
          <w:tcPr>
            <w:tcW w:w="3260" w:type="dxa"/>
          </w:tcPr>
          <w:p>
            <w:pPr>
              <w:pStyle w:val="TableParagraph"/>
              <w:spacing w:line="268" w:lineRule="exact"/>
              <w:ind w:left="107"/>
              <w:jc w:val="both"/>
              <w:rPr>
                <w:b/>
                <w:sz w:val="22"/>
              </w:rPr>
            </w:pPr>
            <w:r>
              <w:rPr>
                <w:b/>
                <w:spacing w:val="-2"/>
                <w:sz w:val="22"/>
              </w:rPr>
              <w:t>Комплексная</w:t>
            </w:r>
            <w:r>
              <w:rPr>
                <w:b/>
                <w:spacing w:val="4"/>
                <w:sz w:val="22"/>
              </w:rPr>
              <w:t> </w:t>
            </w:r>
            <w:r>
              <w:rPr>
                <w:b/>
                <w:spacing w:val="-2"/>
                <w:sz w:val="22"/>
              </w:rPr>
              <w:t>услуга</w:t>
            </w:r>
            <w:r>
              <w:rPr>
                <w:b/>
                <w:spacing w:val="4"/>
                <w:sz w:val="22"/>
              </w:rPr>
              <w:t> </w:t>
            </w:r>
            <w:r>
              <w:rPr>
                <w:b/>
                <w:spacing w:val="-5"/>
                <w:sz w:val="22"/>
              </w:rPr>
              <w:t>по</w:t>
            </w:r>
          </w:p>
          <w:p>
            <w:pPr>
              <w:pStyle w:val="TableParagraph"/>
              <w:spacing w:line="259" w:lineRule="auto" w:before="22"/>
              <w:ind w:left="107" w:right="108"/>
              <w:jc w:val="both"/>
              <w:rPr>
                <w:b/>
                <w:sz w:val="22"/>
              </w:rPr>
            </w:pPr>
            <w:r>
              <w:rPr>
                <w:b/>
                <w:sz w:val="22"/>
              </w:rPr>
              <w:t>организации</w:t>
            </w:r>
            <w:r>
              <w:rPr>
                <w:b/>
                <w:spacing w:val="-13"/>
                <w:sz w:val="22"/>
              </w:rPr>
              <w:t> </w:t>
            </w:r>
            <w:r>
              <w:rPr>
                <w:b/>
                <w:sz w:val="22"/>
              </w:rPr>
              <w:t>участия</w:t>
            </w:r>
            <w:r>
              <w:rPr>
                <w:b/>
                <w:spacing w:val="-12"/>
                <w:sz w:val="22"/>
              </w:rPr>
              <w:t> </w:t>
            </w:r>
            <w:r>
              <w:rPr>
                <w:b/>
                <w:sz w:val="22"/>
              </w:rPr>
              <w:t>субъектов МСП</w:t>
            </w:r>
            <w:r>
              <w:rPr>
                <w:b/>
                <w:spacing w:val="-13"/>
                <w:sz w:val="22"/>
              </w:rPr>
              <w:t> </w:t>
            </w:r>
            <w:r>
              <w:rPr>
                <w:b/>
                <w:sz w:val="22"/>
              </w:rPr>
              <w:t>в</w:t>
            </w:r>
            <w:r>
              <w:rPr>
                <w:b/>
                <w:spacing w:val="-12"/>
                <w:sz w:val="22"/>
              </w:rPr>
              <w:t> </w:t>
            </w:r>
            <w:r>
              <w:rPr>
                <w:b/>
                <w:sz w:val="22"/>
              </w:rPr>
              <w:t>международной</w:t>
            </w:r>
            <w:r>
              <w:rPr>
                <w:b/>
                <w:spacing w:val="-13"/>
                <w:sz w:val="22"/>
              </w:rPr>
              <w:t> </w:t>
            </w:r>
            <w:r>
              <w:rPr>
                <w:b/>
                <w:sz w:val="22"/>
              </w:rPr>
              <w:t>бизнес- </w:t>
            </w:r>
            <w:r>
              <w:rPr>
                <w:b/>
                <w:spacing w:val="-2"/>
                <w:sz w:val="22"/>
              </w:rPr>
              <w:t>миссии</w:t>
            </w:r>
          </w:p>
        </w:tc>
        <w:tc>
          <w:tcPr>
            <w:tcW w:w="5245" w:type="dxa"/>
          </w:tcPr>
          <w:p>
            <w:pPr>
              <w:pStyle w:val="TableParagraph"/>
              <w:spacing w:line="268" w:lineRule="exact"/>
              <w:ind w:left="107"/>
              <w:rPr>
                <w:sz w:val="22"/>
              </w:rPr>
            </w:pPr>
            <w:r>
              <w:rPr>
                <w:sz w:val="22"/>
              </w:rPr>
              <w:t>субъекты</w:t>
            </w:r>
            <w:r>
              <w:rPr>
                <w:spacing w:val="-7"/>
                <w:sz w:val="22"/>
              </w:rPr>
              <w:t> </w:t>
            </w:r>
            <w:r>
              <w:rPr>
                <w:sz w:val="22"/>
              </w:rPr>
              <w:t>МСП</w:t>
            </w:r>
            <w:r>
              <w:rPr>
                <w:spacing w:val="-7"/>
                <w:sz w:val="22"/>
              </w:rPr>
              <w:t> </w:t>
            </w:r>
            <w:r>
              <w:rPr>
                <w:sz w:val="22"/>
              </w:rPr>
              <w:t>РМ,</w:t>
            </w:r>
            <w:r>
              <w:rPr>
                <w:spacing w:val="-4"/>
                <w:sz w:val="22"/>
              </w:rPr>
              <w:t> </w:t>
            </w:r>
            <w:r>
              <w:rPr>
                <w:sz w:val="22"/>
              </w:rPr>
              <w:t>состоящие</w:t>
            </w:r>
            <w:r>
              <w:rPr>
                <w:spacing w:val="-6"/>
                <w:sz w:val="22"/>
              </w:rPr>
              <w:t> </w:t>
            </w:r>
            <w:r>
              <w:rPr>
                <w:sz w:val="22"/>
              </w:rPr>
              <w:t>в</w:t>
            </w:r>
            <w:r>
              <w:rPr>
                <w:spacing w:val="-4"/>
                <w:sz w:val="22"/>
              </w:rPr>
              <w:t> </w:t>
            </w:r>
            <w:r>
              <w:rPr>
                <w:sz w:val="22"/>
              </w:rPr>
              <w:t>едином</w:t>
            </w:r>
            <w:r>
              <w:rPr>
                <w:spacing w:val="-6"/>
                <w:sz w:val="22"/>
              </w:rPr>
              <w:t> </w:t>
            </w:r>
            <w:r>
              <w:rPr>
                <w:spacing w:val="-2"/>
                <w:sz w:val="22"/>
              </w:rPr>
              <w:t>реестре</w:t>
            </w:r>
          </w:p>
          <w:p>
            <w:pPr>
              <w:pStyle w:val="TableParagraph"/>
              <w:spacing w:line="259" w:lineRule="auto" w:before="22"/>
              <w:ind w:left="107"/>
              <w:rPr>
                <w:sz w:val="22"/>
              </w:rPr>
            </w:pPr>
            <w:r>
              <w:rPr>
                <w:sz w:val="22"/>
              </w:rPr>
              <w:t>СМСП</w:t>
            </w:r>
            <w:r>
              <w:rPr>
                <w:spacing w:val="-13"/>
                <w:sz w:val="22"/>
              </w:rPr>
              <w:t> </w:t>
            </w:r>
            <w:r>
              <w:rPr>
                <w:sz w:val="22"/>
              </w:rPr>
              <w:t>Федеральной</w:t>
            </w:r>
            <w:r>
              <w:rPr>
                <w:spacing w:val="-12"/>
                <w:sz w:val="22"/>
              </w:rPr>
              <w:t> </w:t>
            </w:r>
            <w:r>
              <w:rPr>
                <w:sz w:val="22"/>
              </w:rPr>
              <w:t>налоговой</w:t>
            </w:r>
            <w:r>
              <w:rPr>
                <w:spacing w:val="-13"/>
                <w:sz w:val="22"/>
              </w:rPr>
              <w:t> </w:t>
            </w:r>
            <w:r>
              <w:rPr>
                <w:sz w:val="22"/>
              </w:rPr>
              <w:t>службы</w:t>
            </w:r>
            <w:r>
              <w:rPr>
                <w:spacing w:val="-12"/>
                <w:sz w:val="22"/>
              </w:rPr>
              <w:t> </w:t>
            </w:r>
            <w:r>
              <w:rPr>
                <w:sz w:val="22"/>
              </w:rPr>
              <w:t>РФ,</w:t>
            </w:r>
            <w:r>
              <w:rPr>
                <w:spacing w:val="-13"/>
                <w:sz w:val="22"/>
              </w:rPr>
              <w:t> </w:t>
            </w:r>
            <w:r>
              <w:rPr>
                <w:sz w:val="22"/>
              </w:rPr>
              <w:t>которые стремятся развивать существующую экспортную </w:t>
            </w:r>
            <w:r>
              <w:rPr>
                <w:spacing w:val="-2"/>
                <w:sz w:val="22"/>
              </w:rPr>
              <w:t>деятельность</w:t>
            </w:r>
          </w:p>
        </w:tc>
        <w:tc>
          <w:tcPr>
            <w:tcW w:w="2554" w:type="dxa"/>
          </w:tcPr>
          <w:p>
            <w:pPr>
              <w:pStyle w:val="TableParagraph"/>
              <w:spacing w:line="259" w:lineRule="auto"/>
              <w:ind w:left="107" w:right="608"/>
              <w:rPr>
                <w:sz w:val="22"/>
              </w:rPr>
            </w:pPr>
            <w:r>
              <w:rPr>
                <w:sz w:val="22"/>
              </w:rPr>
              <w:t>Коробочная</w:t>
            </w:r>
            <w:r>
              <w:rPr>
                <w:spacing w:val="-13"/>
                <w:sz w:val="22"/>
              </w:rPr>
              <w:t> </w:t>
            </w:r>
            <w:r>
              <w:rPr>
                <w:sz w:val="22"/>
              </w:rPr>
              <w:t>услуга, в рамках которой</w:t>
            </w:r>
          </w:p>
          <w:p>
            <w:pPr>
              <w:pStyle w:val="TableParagraph"/>
              <w:spacing w:line="256" w:lineRule="auto"/>
              <w:ind w:left="107"/>
              <w:rPr>
                <w:sz w:val="22"/>
              </w:rPr>
            </w:pPr>
            <w:r>
              <w:rPr>
                <w:spacing w:val="-2"/>
                <w:sz w:val="22"/>
              </w:rPr>
              <w:t>осуществляются</w:t>
            </w:r>
            <w:r>
              <w:rPr>
                <w:spacing w:val="-6"/>
                <w:sz w:val="22"/>
              </w:rPr>
              <w:t> </w:t>
            </w:r>
            <w:r>
              <w:rPr>
                <w:spacing w:val="-2"/>
                <w:sz w:val="22"/>
              </w:rPr>
              <w:t>другие услуги</w:t>
            </w:r>
          </w:p>
          <w:p>
            <w:pPr>
              <w:pStyle w:val="TableParagraph"/>
              <w:spacing w:before="165"/>
              <w:ind w:left="107"/>
              <w:rPr>
                <w:sz w:val="22"/>
              </w:rPr>
            </w:pPr>
            <w:r>
              <w:rPr>
                <w:spacing w:val="-2"/>
                <w:sz w:val="22"/>
              </w:rPr>
              <w:t>(П.П.13.4.1-13.4.11)</w:t>
            </w:r>
          </w:p>
        </w:tc>
        <w:tc>
          <w:tcPr>
            <w:tcW w:w="2106" w:type="dxa"/>
          </w:tcPr>
          <w:p>
            <w:pPr>
              <w:pStyle w:val="TableParagraph"/>
              <w:rPr>
                <w:rFonts w:ascii="Times New Roman"/>
                <w:sz w:val="22"/>
              </w:rPr>
            </w:pPr>
          </w:p>
        </w:tc>
        <w:tc>
          <w:tcPr>
            <w:tcW w:w="2432" w:type="dxa"/>
          </w:tcPr>
          <w:p>
            <w:pPr>
              <w:pStyle w:val="TableParagraph"/>
              <w:spacing w:line="268" w:lineRule="exact"/>
              <w:ind w:left="104"/>
              <w:rPr>
                <w:sz w:val="22"/>
              </w:rPr>
            </w:pPr>
            <w:hyperlink r:id="rId143">
              <w:r>
                <w:rPr>
                  <w:color w:val="0462C1"/>
                  <w:sz w:val="22"/>
                </w:rPr>
                <w:t>ФЗ</w:t>
              </w:r>
              <w:r>
                <w:rPr>
                  <w:color w:val="0462C1"/>
                  <w:spacing w:val="-3"/>
                  <w:sz w:val="22"/>
                </w:rPr>
                <w:t> </w:t>
              </w:r>
              <w:r>
                <w:rPr>
                  <w:color w:val="0462C1"/>
                  <w:sz w:val="22"/>
                </w:rPr>
                <w:t>от</w:t>
              </w:r>
              <w:r>
                <w:rPr>
                  <w:color w:val="0462C1"/>
                  <w:spacing w:val="-3"/>
                  <w:sz w:val="22"/>
                </w:rPr>
                <w:t> </w:t>
              </w:r>
              <w:r>
                <w:rPr>
                  <w:color w:val="0462C1"/>
                  <w:spacing w:val="-2"/>
                  <w:sz w:val="22"/>
                </w:rPr>
                <w:t>08.12.2003г.</w:t>
              </w:r>
            </w:hyperlink>
          </w:p>
          <w:p>
            <w:pPr>
              <w:pStyle w:val="TableParagraph"/>
              <w:spacing w:line="259" w:lineRule="auto" w:before="22"/>
              <w:ind w:left="104"/>
              <w:rPr>
                <w:sz w:val="22"/>
              </w:rPr>
            </w:pPr>
            <w:hyperlink r:id="rId143">
              <w:r>
                <w:rPr>
                  <w:color w:val="0462C1"/>
                  <w:sz w:val="22"/>
                </w:rPr>
                <w:t>№164-ФЗ</w:t>
              </w:r>
              <w:r>
                <w:rPr>
                  <w:color w:val="0462C1"/>
                  <w:spacing w:val="-13"/>
                  <w:sz w:val="22"/>
                </w:rPr>
                <w:t> </w:t>
              </w:r>
              <w:r>
                <w:rPr>
                  <w:color w:val="0462C1"/>
                  <w:sz w:val="22"/>
                </w:rPr>
                <w:t>(ред.</w:t>
              </w:r>
              <w:r>
                <w:rPr>
                  <w:color w:val="0462C1"/>
                  <w:spacing w:val="-12"/>
                  <w:sz w:val="22"/>
                </w:rPr>
                <w:t> </w:t>
              </w:r>
              <w:r>
                <w:rPr>
                  <w:color w:val="0462C1"/>
                  <w:sz w:val="22"/>
                </w:rPr>
                <w:t>от</w:t>
              </w:r>
            </w:hyperlink>
            <w:r>
              <w:rPr>
                <w:color w:val="0462C1"/>
                <w:sz w:val="22"/>
              </w:rPr>
              <w:t> </w:t>
            </w:r>
            <w:hyperlink r:id="rId143">
              <w:r>
                <w:rPr>
                  <w:color w:val="0462C1"/>
                  <w:spacing w:val="-2"/>
                  <w:sz w:val="22"/>
                </w:rPr>
                <w:t>01.05.2019г.)</w:t>
              </w:r>
            </w:hyperlink>
          </w:p>
          <w:p>
            <w:pPr>
              <w:pStyle w:val="TableParagraph"/>
              <w:spacing w:before="159"/>
              <w:ind w:left="104"/>
              <w:rPr>
                <w:sz w:val="22"/>
              </w:rPr>
            </w:pPr>
            <w:hyperlink r:id="rId143">
              <w:r>
                <w:rPr>
                  <w:color w:val="0462C1"/>
                  <w:sz w:val="22"/>
                </w:rPr>
                <w:t>ФЗ</w:t>
              </w:r>
              <w:r>
                <w:rPr>
                  <w:color w:val="0462C1"/>
                  <w:spacing w:val="-3"/>
                  <w:sz w:val="22"/>
                </w:rPr>
                <w:t> </w:t>
              </w:r>
              <w:r>
                <w:rPr>
                  <w:color w:val="0462C1"/>
                  <w:sz w:val="22"/>
                </w:rPr>
                <w:t>от</w:t>
              </w:r>
              <w:r>
                <w:rPr>
                  <w:color w:val="0462C1"/>
                  <w:spacing w:val="-3"/>
                  <w:sz w:val="22"/>
                </w:rPr>
                <w:t> </w:t>
              </w:r>
              <w:r>
                <w:rPr>
                  <w:color w:val="0462C1"/>
                  <w:spacing w:val="-2"/>
                  <w:sz w:val="22"/>
                </w:rPr>
                <w:t>24.07.2007г.</w:t>
              </w:r>
            </w:hyperlink>
          </w:p>
          <w:p>
            <w:pPr>
              <w:pStyle w:val="TableParagraph"/>
              <w:spacing w:before="22"/>
              <w:ind w:left="104"/>
              <w:rPr>
                <w:sz w:val="22"/>
              </w:rPr>
            </w:pPr>
            <w:hyperlink r:id="rId143">
              <w:r>
                <w:rPr>
                  <w:color w:val="0462C1"/>
                  <w:spacing w:val="-2"/>
                  <w:sz w:val="22"/>
                </w:rPr>
                <w:t>№209-</w:t>
              </w:r>
              <w:r>
                <w:rPr>
                  <w:color w:val="0462C1"/>
                  <w:spacing w:val="-5"/>
                  <w:sz w:val="22"/>
                </w:rPr>
                <w:t>ФЗ</w:t>
              </w:r>
            </w:hyperlink>
          </w:p>
          <w:p>
            <w:pPr>
              <w:pStyle w:val="TableParagraph"/>
              <w:spacing w:line="259" w:lineRule="auto" w:before="180"/>
              <w:ind w:left="104" w:right="253"/>
              <w:rPr>
                <w:sz w:val="22"/>
              </w:rPr>
            </w:pPr>
            <w:hyperlink r:id="rId143">
              <w:r>
                <w:rPr>
                  <w:color w:val="0462C1"/>
                  <w:sz w:val="22"/>
                </w:rPr>
                <w:t>Приказ</w:t>
              </w:r>
              <w:r>
                <w:rPr>
                  <w:color w:val="0462C1"/>
                  <w:spacing w:val="-13"/>
                  <w:sz w:val="22"/>
                </w:rPr>
                <w:t> </w:t>
              </w:r>
              <w:r>
                <w:rPr>
                  <w:color w:val="0462C1"/>
                  <w:sz w:val="22"/>
                </w:rPr>
                <w:t>Министерства</w:t>
              </w:r>
            </w:hyperlink>
            <w:r>
              <w:rPr>
                <w:color w:val="0462C1"/>
                <w:sz w:val="22"/>
              </w:rPr>
              <w:t> </w:t>
            </w:r>
            <w:hyperlink r:id="rId143">
              <w:r>
                <w:rPr>
                  <w:color w:val="0462C1"/>
                  <w:spacing w:val="-2"/>
                  <w:sz w:val="22"/>
                </w:rPr>
                <w:t>экономического</w:t>
              </w:r>
            </w:hyperlink>
            <w:r>
              <w:rPr>
                <w:color w:val="0462C1"/>
                <w:spacing w:val="-2"/>
                <w:sz w:val="22"/>
              </w:rPr>
              <w:t> </w:t>
            </w:r>
            <w:hyperlink r:id="rId143">
              <w:r>
                <w:rPr>
                  <w:color w:val="0462C1"/>
                  <w:sz w:val="22"/>
                </w:rPr>
                <w:t>развития РФ от</w:t>
              </w:r>
            </w:hyperlink>
          </w:p>
          <w:p>
            <w:pPr>
              <w:pStyle w:val="TableParagraph"/>
              <w:spacing w:before="1"/>
              <w:ind w:left="104"/>
              <w:rPr>
                <w:sz w:val="22"/>
              </w:rPr>
            </w:pPr>
            <w:hyperlink r:id="rId143">
              <w:r>
                <w:rPr>
                  <w:color w:val="0462C1"/>
                  <w:spacing w:val="-2"/>
                  <w:sz w:val="22"/>
                </w:rPr>
                <w:t>18.02.2021г.</w:t>
              </w:r>
            </w:hyperlink>
          </w:p>
          <w:p>
            <w:pPr>
              <w:pStyle w:val="TableParagraph"/>
              <w:spacing w:line="259" w:lineRule="auto" w:before="181"/>
              <w:ind w:left="104"/>
              <w:rPr>
                <w:sz w:val="22"/>
              </w:rPr>
            </w:pPr>
            <w:hyperlink r:id="rId143">
              <w:r>
                <w:rPr>
                  <w:color w:val="0462C1"/>
                  <w:spacing w:val="-2"/>
                  <w:sz w:val="22"/>
                </w:rPr>
                <w:t>Постановление</w:t>
              </w:r>
            </w:hyperlink>
            <w:r>
              <w:rPr>
                <w:color w:val="0462C1"/>
                <w:spacing w:val="-2"/>
                <w:sz w:val="22"/>
              </w:rPr>
              <w:t> </w:t>
            </w:r>
            <w:hyperlink r:id="rId143">
              <w:r>
                <w:rPr>
                  <w:color w:val="0462C1"/>
                  <w:sz w:val="22"/>
                </w:rPr>
                <w:t>Правительства</w:t>
              </w:r>
              <w:r>
                <w:rPr>
                  <w:color w:val="0462C1"/>
                  <w:spacing w:val="-13"/>
                  <w:sz w:val="22"/>
                </w:rPr>
                <w:t> </w:t>
              </w:r>
              <w:r>
                <w:rPr>
                  <w:color w:val="0462C1"/>
                  <w:sz w:val="22"/>
                </w:rPr>
                <w:t>РФ</w:t>
              </w:r>
              <w:r>
                <w:rPr>
                  <w:color w:val="0462C1"/>
                  <w:spacing w:val="-12"/>
                  <w:sz w:val="22"/>
                </w:rPr>
                <w:t> </w:t>
              </w:r>
              <w:r>
                <w:rPr>
                  <w:color w:val="0462C1"/>
                  <w:sz w:val="22"/>
                </w:rPr>
                <w:t>от</w:t>
              </w:r>
            </w:hyperlink>
            <w:r>
              <w:rPr>
                <w:color w:val="0462C1"/>
                <w:sz w:val="22"/>
              </w:rPr>
              <w:t> </w:t>
            </w:r>
            <w:hyperlink r:id="rId143">
              <w:r>
                <w:rPr>
                  <w:color w:val="0462C1"/>
                  <w:sz w:val="22"/>
                </w:rPr>
                <w:t>15.04.2014г. №316</w:t>
              </w:r>
            </w:hyperlink>
          </w:p>
        </w:tc>
      </w:tr>
      <w:tr>
        <w:trPr>
          <w:trHeight w:val="3088" w:hRule="atLeast"/>
        </w:trPr>
        <w:tc>
          <w:tcPr>
            <w:tcW w:w="3260" w:type="dxa"/>
          </w:tcPr>
          <w:p>
            <w:pPr>
              <w:pStyle w:val="TableParagraph"/>
              <w:spacing w:line="259" w:lineRule="auto" w:before="1"/>
              <w:ind w:left="107"/>
              <w:rPr>
                <w:b/>
                <w:sz w:val="22"/>
              </w:rPr>
            </w:pPr>
            <w:r>
              <w:rPr>
                <w:b/>
                <w:sz w:val="22"/>
              </w:rPr>
              <w:t>Комплексная услуга по организации</w:t>
            </w:r>
            <w:r>
              <w:rPr>
                <w:b/>
                <w:spacing w:val="-13"/>
                <w:sz w:val="22"/>
              </w:rPr>
              <w:t> </w:t>
            </w:r>
            <w:r>
              <w:rPr>
                <w:b/>
                <w:sz w:val="22"/>
              </w:rPr>
              <w:t>и</w:t>
            </w:r>
            <w:r>
              <w:rPr>
                <w:b/>
                <w:spacing w:val="-12"/>
                <w:sz w:val="22"/>
              </w:rPr>
              <w:t> </w:t>
            </w:r>
            <w:r>
              <w:rPr>
                <w:b/>
                <w:sz w:val="22"/>
              </w:rPr>
              <w:t>проведению межрегиональных бизнес- </w:t>
            </w:r>
            <w:r>
              <w:rPr>
                <w:b/>
                <w:spacing w:val="-2"/>
                <w:sz w:val="22"/>
              </w:rPr>
              <w:t>миссий</w:t>
            </w:r>
          </w:p>
        </w:tc>
        <w:tc>
          <w:tcPr>
            <w:tcW w:w="5245" w:type="dxa"/>
          </w:tcPr>
          <w:p>
            <w:pPr>
              <w:pStyle w:val="TableParagraph"/>
              <w:spacing w:line="256" w:lineRule="auto" w:before="1"/>
              <w:ind w:left="107"/>
              <w:rPr>
                <w:sz w:val="22"/>
              </w:rPr>
            </w:pPr>
            <w:r>
              <w:rPr>
                <w:sz w:val="22"/>
              </w:rPr>
              <w:t>субъекты</w:t>
            </w:r>
            <w:r>
              <w:rPr>
                <w:spacing w:val="-13"/>
                <w:sz w:val="22"/>
              </w:rPr>
              <w:t> </w:t>
            </w:r>
            <w:r>
              <w:rPr>
                <w:sz w:val="22"/>
              </w:rPr>
              <w:t>МСП</w:t>
            </w:r>
            <w:r>
              <w:rPr>
                <w:spacing w:val="-11"/>
                <w:sz w:val="22"/>
              </w:rPr>
              <w:t> </w:t>
            </w:r>
            <w:r>
              <w:rPr>
                <w:sz w:val="22"/>
              </w:rPr>
              <w:t>Республики</w:t>
            </w:r>
            <w:r>
              <w:rPr>
                <w:spacing w:val="-10"/>
                <w:sz w:val="22"/>
              </w:rPr>
              <w:t> </w:t>
            </w:r>
            <w:r>
              <w:rPr>
                <w:sz w:val="22"/>
              </w:rPr>
              <w:t>Мордовия,</w:t>
            </w:r>
            <w:r>
              <w:rPr>
                <w:spacing w:val="-11"/>
                <w:sz w:val="22"/>
              </w:rPr>
              <w:t> </w:t>
            </w:r>
            <w:r>
              <w:rPr>
                <w:sz w:val="22"/>
              </w:rPr>
              <w:t>состоящие</w:t>
            </w:r>
            <w:r>
              <w:rPr>
                <w:spacing w:val="-11"/>
                <w:sz w:val="22"/>
              </w:rPr>
              <w:t> </w:t>
            </w:r>
            <w:r>
              <w:rPr>
                <w:sz w:val="22"/>
              </w:rPr>
              <w:t>в едином реестре СМСП Федеральной налоговой</w:t>
            </w:r>
          </w:p>
          <w:p>
            <w:pPr>
              <w:pStyle w:val="TableParagraph"/>
              <w:spacing w:line="259" w:lineRule="auto" w:before="4"/>
              <w:ind w:left="107"/>
              <w:rPr>
                <w:sz w:val="22"/>
              </w:rPr>
            </w:pPr>
            <w:r>
              <w:rPr>
                <w:sz w:val="22"/>
              </w:rPr>
              <w:t>службы</w:t>
            </w:r>
            <w:r>
              <w:rPr>
                <w:spacing w:val="-13"/>
                <w:sz w:val="22"/>
              </w:rPr>
              <w:t> </w:t>
            </w:r>
            <w:r>
              <w:rPr>
                <w:sz w:val="22"/>
              </w:rPr>
              <w:t>РФ,</w:t>
            </w:r>
            <w:r>
              <w:rPr>
                <w:spacing w:val="-12"/>
                <w:sz w:val="22"/>
              </w:rPr>
              <w:t> </w:t>
            </w:r>
            <w:r>
              <w:rPr>
                <w:sz w:val="22"/>
              </w:rPr>
              <w:t>которые</w:t>
            </w:r>
            <w:r>
              <w:rPr>
                <w:spacing w:val="-13"/>
                <w:sz w:val="22"/>
              </w:rPr>
              <w:t> </w:t>
            </w:r>
            <w:r>
              <w:rPr>
                <w:sz w:val="22"/>
              </w:rPr>
              <w:t>стремятся</w:t>
            </w:r>
            <w:r>
              <w:rPr>
                <w:spacing w:val="-12"/>
                <w:sz w:val="22"/>
              </w:rPr>
              <w:t> </w:t>
            </w:r>
            <w:r>
              <w:rPr>
                <w:sz w:val="22"/>
              </w:rPr>
              <w:t>развивать </w:t>
            </w:r>
            <w:r>
              <w:rPr>
                <w:spacing w:val="-2"/>
                <w:sz w:val="22"/>
              </w:rPr>
              <w:t>существующую</w:t>
            </w:r>
            <w:r>
              <w:rPr>
                <w:spacing w:val="7"/>
                <w:sz w:val="22"/>
              </w:rPr>
              <w:t> </w:t>
            </w:r>
            <w:r>
              <w:rPr>
                <w:spacing w:val="-2"/>
                <w:sz w:val="22"/>
              </w:rPr>
              <w:t>экспортную</w:t>
            </w:r>
            <w:r>
              <w:rPr>
                <w:spacing w:val="12"/>
                <w:sz w:val="22"/>
              </w:rPr>
              <w:t> </w:t>
            </w:r>
            <w:r>
              <w:rPr>
                <w:spacing w:val="-2"/>
                <w:sz w:val="22"/>
              </w:rPr>
              <w:t>деятельность</w:t>
            </w:r>
          </w:p>
        </w:tc>
        <w:tc>
          <w:tcPr>
            <w:tcW w:w="2554" w:type="dxa"/>
          </w:tcPr>
          <w:p>
            <w:pPr>
              <w:pStyle w:val="TableParagraph"/>
              <w:spacing w:line="256" w:lineRule="auto" w:before="1"/>
              <w:ind w:left="107" w:right="608"/>
              <w:rPr>
                <w:sz w:val="22"/>
              </w:rPr>
            </w:pPr>
            <w:r>
              <w:rPr>
                <w:sz w:val="22"/>
              </w:rPr>
              <w:t>Коробочная</w:t>
            </w:r>
            <w:r>
              <w:rPr>
                <w:spacing w:val="-13"/>
                <w:sz w:val="22"/>
              </w:rPr>
              <w:t> </w:t>
            </w:r>
            <w:r>
              <w:rPr>
                <w:sz w:val="22"/>
              </w:rPr>
              <w:t>услуга, в рамках которой</w:t>
            </w:r>
          </w:p>
          <w:p>
            <w:pPr>
              <w:pStyle w:val="TableParagraph"/>
              <w:spacing w:line="259" w:lineRule="auto" w:before="4"/>
              <w:ind w:left="107"/>
              <w:rPr>
                <w:sz w:val="22"/>
              </w:rPr>
            </w:pPr>
            <w:r>
              <w:rPr>
                <w:spacing w:val="-2"/>
                <w:sz w:val="22"/>
              </w:rPr>
              <w:t>осуществляются</w:t>
            </w:r>
            <w:r>
              <w:rPr>
                <w:spacing w:val="-6"/>
                <w:sz w:val="22"/>
              </w:rPr>
              <w:t> </w:t>
            </w:r>
            <w:r>
              <w:rPr>
                <w:spacing w:val="-2"/>
                <w:sz w:val="22"/>
              </w:rPr>
              <w:t>другие услуги</w:t>
            </w:r>
          </w:p>
          <w:p>
            <w:pPr>
              <w:pStyle w:val="TableParagraph"/>
              <w:spacing w:before="1"/>
              <w:ind w:left="107"/>
              <w:rPr>
                <w:sz w:val="22"/>
              </w:rPr>
            </w:pPr>
            <w:r>
              <w:rPr>
                <w:spacing w:val="-2"/>
                <w:sz w:val="22"/>
              </w:rPr>
              <w:t>(П.П.13.6.1-13.6.9)</w:t>
            </w:r>
          </w:p>
        </w:tc>
        <w:tc>
          <w:tcPr>
            <w:tcW w:w="2106" w:type="dxa"/>
          </w:tcPr>
          <w:p>
            <w:pPr>
              <w:pStyle w:val="TableParagraph"/>
              <w:rPr>
                <w:rFonts w:ascii="Times New Roman"/>
                <w:sz w:val="22"/>
              </w:rPr>
            </w:pPr>
          </w:p>
        </w:tc>
        <w:tc>
          <w:tcPr>
            <w:tcW w:w="2432" w:type="dxa"/>
          </w:tcPr>
          <w:p>
            <w:pPr>
              <w:pStyle w:val="TableParagraph"/>
              <w:spacing w:before="1"/>
              <w:ind w:left="104"/>
              <w:rPr>
                <w:sz w:val="22"/>
              </w:rPr>
            </w:pPr>
            <w:hyperlink r:id="rId143">
              <w:r>
                <w:rPr>
                  <w:color w:val="0462C1"/>
                  <w:sz w:val="22"/>
                </w:rPr>
                <w:t>ФЗ</w:t>
              </w:r>
              <w:r>
                <w:rPr>
                  <w:color w:val="0462C1"/>
                  <w:spacing w:val="-3"/>
                  <w:sz w:val="22"/>
                </w:rPr>
                <w:t> </w:t>
              </w:r>
              <w:r>
                <w:rPr>
                  <w:color w:val="0462C1"/>
                  <w:sz w:val="22"/>
                </w:rPr>
                <w:t>от</w:t>
              </w:r>
              <w:r>
                <w:rPr>
                  <w:color w:val="0462C1"/>
                  <w:spacing w:val="-3"/>
                  <w:sz w:val="22"/>
                </w:rPr>
                <w:t> </w:t>
              </w:r>
              <w:r>
                <w:rPr>
                  <w:color w:val="0462C1"/>
                  <w:spacing w:val="-2"/>
                  <w:sz w:val="22"/>
                </w:rPr>
                <w:t>08.12.2003г.</w:t>
              </w:r>
            </w:hyperlink>
          </w:p>
          <w:p>
            <w:pPr>
              <w:pStyle w:val="TableParagraph"/>
              <w:spacing w:line="259" w:lineRule="auto" w:before="20"/>
              <w:ind w:left="104"/>
              <w:rPr>
                <w:sz w:val="22"/>
              </w:rPr>
            </w:pPr>
            <w:hyperlink r:id="rId143">
              <w:r>
                <w:rPr>
                  <w:color w:val="0462C1"/>
                  <w:sz w:val="22"/>
                </w:rPr>
                <w:t>№164-ФЗ</w:t>
              </w:r>
              <w:r>
                <w:rPr>
                  <w:color w:val="0462C1"/>
                  <w:spacing w:val="-13"/>
                  <w:sz w:val="22"/>
                </w:rPr>
                <w:t> </w:t>
              </w:r>
              <w:r>
                <w:rPr>
                  <w:color w:val="0462C1"/>
                  <w:sz w:val="22"/>
                </w:rPr>
                <w:t>(ред.</w:t>
              </w:r>
              <w:r>
                <w:rPr>
                  <w:color w:val="0462C1"/>
                  <w:spacing w:val="-12"/>
                  <w:sz w:val="22"/>
                </w:rPr>
                <w:t> </w:t>
              </w:r>
              <w:r>
                <w:rPr>
                  <w:color w:val="0462C1"/>
                  <w:sz w:val="22"/>
                </w:rPr>
                <w:t>от</w:t>
              </w:r>
            </w:hyperlink>
            <w:r>
              <w:rPr>
                <w:color w:val="0462C1"/>
                <w:sz w:val="22"/>
              </w:rPr>
              <w:t> </w:t>
            </w:r>
            <w:hyperlink r:id="rId143">
              <w:r>
                <w:rPr>
                  <w:color w:val="0462C1"/>
                  <w:spacing w:val="-2"/>
                  <w:sz w:val="22"/>
                </w:rPr>
                <w:t>01.05.2019г.)</w:t>
              </w:r>
            </w:hyperlink>
          </w:p>
          <w:p>
            <w:pPr>
              <w:pStyle w:val="TableParagraph"/>
              <w:spacing w:before="159"/>
              <w:ind w:left="104"/>
              <w:rPr>
                <w:sz w:val="22"/>
              </w:rPr>
            </w:pPr>
            <w:hyperlink r:id="rId143">
              <w:r>
                <w:rPr>
                  <w:color w:val="0462C1"/>
                  <w:sz w:val="22"/>
                </w:rPr>
                <w:t>ФЗ</w:t>
              </w:r>
              <w:r>
                <w:rPr>
                  <w:color w:val="0462C1"/>
                  <w:spacing w:val="-3"/>
                  <w:sz w:val="22"/>
                </w:rPr>
                <w:t> </w:t>
              </w:r>
              <w:r>
                <w:rPr>
                  <w:color w:val="0462C1"/>
                  <w:sz w:val="22"/>
                </w:rPr>
                <w:t>от</w:t>
              </w:r>
              <w:r>
                <w:rPr>
                  <w:color w:val="0462C1"/>
                  <w:spacing w:val="-3"/>
                  <w:sz w:val="22"/>
                </w:rPr>
                <w:t> </w:t>
              </w:r>
              <w:r>
                <w:rPr>
                  <w:color w:val="0462C1"/>
                  <w:spacing w:val="-2"/>
                  <w:sz w:val="22"/>
                </w:rPr>
                <w:t>24.07.2007г.</w:t>
              </w:r>
            </w:hyperlink>
          </w:p>
          <w:p>
            <w:pPr>
              <w:pStyle w:val="TableParagraph"/>
              <w:spacing w:before="22"/>
              <w:ind w:left="104"/>
              <w:rPr>
                <w:sz w:val="22"/>
              </w:rPr>
            </w:pPr>
            <w:hyperlink r:id="rId143">
              <w:r>
                <w:rPr>
                  <w:color w:val="0462C1"/>
                  <w:spacing w:val="-2"/>
                  <w:sz w:val="22"/>
                </w:rPr>
                <w:t>№209-</w:t>
              </w:r>
              <w:r>
                <w:rPr>
                  <w:color w:val="0462C1"/>
                  <w:spacing w:val="-5"/>
                  <w:sz w:val="22"/>
                </w:rPr>
                <w:t>ФЗ</w:t>
              </w:r>
            </w:hyperlink>
          </w:p>
          <w:p>
            <w:pPr>
              <w:pStyle w:val="TableParagraph"/>
              <w:spacing w:line="259" w:lineRule="auto" w:before="183"/>
              <w:ind w:left="104" w:right="253"/>
              <w:rPr>
                <w:sz w:val="22"/>
              </w:rPr>
            </w:pPr>
            <w:hyperlink r:id="rId143">
              <w:r>
                <w:rPr>
                  <w:color w:val="0462C1"/>
                  <w:sz w:val="22"/>
                </w:rPr>
                <w:t>Приказ</w:t>
              </w:r>
              <w:r>
                <w:rPr>
                  <w:color w:val="0462C1"/>
                  <w:spacing w:val="-13"/>
                  <w:sz w:val="22"/>
                </w:rPr>
                <w:t> </w:t>
              </w:r>
              <w:r>
                <w:rPr>
                  <w:color w:val="0462C1"/>
                  <w:sz w:val="22"/>
                </w:rPr>
                <w:t>Министерства</w:t>
              </w:r>
            </w:hyperlink>
            <w:r>
              <w:rPr>
                <w:color w:val="0462C1"/>
                <w:sz w:val="22"/>
              </w:rPr>
              <w:t> </w:t>
            </w:r>
            <w:hyperlink r:id="rId143">
              <w:r>
                <w:rPr>
                  <w:color w:val="0462C1"/>
                  <w:spacing w:val="-2"/>
                  <w:sz w:val="22"/>
                </w:rPr>
                <w:t>экономического</w:t>
              </w:r>
            </w:hyperlink>
            <w:r>
              <w:rPr>
                <w:color w:val="0462C1"/>
                <w:spacing w:val="-2"/>
                <w:sz w:val="22"/>
              </w:rPr>
              <w:t> </w:t>
            </w:r>
            <w:hyperlink r:id="rId143">
              <w:r>
                <w:rPr>
                  <w:color w:val="0462C1"/>
                  <w:sz w:val="22"/>
                </w:rPr>
                <w:t>развития РФ от</w:t>
              </w:r>
            </w:hyperlink>
          </w:p>
          <w:p>
            <w:pPr>
              <w:pStyle w:val="TableParagraph"/>
              <w:spacing w:line="267" w:lineRule="exact"/>
              <w:ind w:left="104"/>
              <w:rPr>
                <w:sz w:val="22"/>
              </w:rPr>
            </w:pPr>
            <w:hyperlink r:id="rId143">
              <w:r>
                <w:rPr>
                  <w:color w:val="0462C1"/>
                  <w:spacing w:val="-2"/>
                  <w:sz w:val="22"/>
                </w:rPr>
                <w:t>18.02.2021г.</w:t>
              </w:r>
            </w:hyperlink>
          </w:p>
        </w:tc>
      </w:tr>
    </w:tbl>
    <w:p>
      <w:pPr>
        <w:pStyle w:val="BodyText"/>
        <w:rPr>
          <w:b/>
          <w:sz w:val="22"/>
        </w:rPr>
      </w:pPr>
      <w:r>
        <w:rPr>
          <w:b/>
          <w:sz w:val="22"/>
        </w:rPr>
        <w:drawing>
          <wp:anchor distT="0" distB="0" distL="0" distR="0" allowOverlap="1" layoutInCell="1" locked="0" behindDoc="1" simplePos="0" relativeHeight="482477056">
            <wp:simplePos x="0" y="0"/>
            <wp:positionH relativeFrom="page">
              <wp:posOffset>0</wp:posOffset>
            </wp:positionH>
            <wp:positionV relativeFrom="page">
              <wp:posOffset>0</wp:posOffset>
            </wp:positionV>
            <wp:extent cx="10694035" cy="7562215"/>
            <wp:effectExtent l="0" t="0" r="0" b="0"/>
            <wp:wrapNone/>
            <wp:docPr id="178" name="Image 178"/>
            <wp:cNvGraphicFramePr>
              <a:graphicFrameLocks/>
            </wp:cNvGraphicFramePr>
            <a:graphic>
              <a:graphicData uri="http://schemas.openxmlformats.org/drawingml/2006/picture">
                <pic:pic>
                  <pic:nvPicPr>
                    <pic:cNvPr id="178" name="Image 178"/>
                    <pic:cNvPicPr/>
                  </pic:nvPicPr>
                  <pic:blipFill>
                    <a:blip r:embed="rId6" cstate="print"/>
                    <a:stretch>
                      <a:fillRect/>
                    </a:stretch>
                  </pic:blipFill>
                  <pic:spPr>
                    <a:xfrm>
                      <a:off x="0" y="0"/>
                      <a:ext cx="10694035" cy="7562215"/>
                    </a:xfrm>
                    <a:prstGeom prst="rect">
                      <a:avLst/>
                    </a:prstGeom>
                  </pic:spPr>
                </pic:pic>
              </a:graphicData>
            </a:graphic>
          </wp:anchor>
        </w:drawing>
      </w:r>
    </w:p>
    <w:p>
      <w:pPr>
        <w:pStyle w:val="BodyText"/>
        <w:rPr>
          <w:b/>
          <w:sz w:val="22"/>
        </w:rPr>
      </w:pPr>
    </w:p>
    <w:p>
      <w:pPr>
        <w:pStyle w:val="BodyText"/>
        <w:spacing w:before="96"/>
        <w:rPr>
          <w:b/>
          <w:sz w:val="22"/>
        </w:rPr>
      </w:pPr>
    </w:p>
    <w:p>
      <w:pPr>
        <w:spacing w:before="0"/>
        <w:ind w:left="1420" w:right="0" w:firstLine="0"/>
        <w:jc w:val="left"/>
        <w:rPr>
          <w:b/>
          <w:sz w:val="22"/>
        </w:rPr>
      </w:pPr>
      <w:r>
        <w:rPr>
          <w:b/>
          <w:sz w:val="22"/>
        </w:rPr>
        <mc:AlternateContent>
          <mc:Choice Requires="wps">
            <w:drawing>
              <wp:anchor distT="0" distB="0" distL="0" distR="0" allowOverlap="1" layoutInCell="1" locked="0" behindDoc="1" simplePos="0" relativeHeight="482477568">
                <wp:simplePos x="0" y="0"/>
                <wp:positionH relativeFrom="page">
                  <wp:posOffset>0</wp:posOffset>
                </wp:positionH>
                <wp:positionV relativeFrom="paragraph">
                  <wp:posOffset>-8473</wp:posOffset>
                </wp:positionV>
                <wp:extent cx="10659110" cy="146050"/>
                <wp:effectExtent l="0" t="0" r="0" b="0"/>
                <wp:wrapNone/>
                <wp:docPr id="179" name="Graphic 179"/>
                <wp:cNvGraphicFramePr>
                  <a:graphicFrameLocks/>
                </wp:cNvGraphicFramePr>
                <a:graphic>
                  <a:graphicData uri="http://schemas.microsoft.com/office/word/2010/wordprocessingShape">
                    <wps:wsp>
                      <wps:cNvPr id="179" name="Graphic 179"/>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67203pt;width:839.3pt;height:11.5pt;mso-position-horizontal-relative:page;mso-position-vertical-relative:paragraph;z-index:-20838912" id="docshape107" coordorigin="0,-13" coordsize="16786,230" path="m0,217l863,217,863,-13,1726,-13m16786,217l2211,217,2211,-13,1726,-13e" filled="false" stroked="true" strokeweight=".75pt" strokecolor="#000000">
                <v:path arrowok="t"/>
                <v:stroke dashstyle="solid"/>
                <w10:wrap type="none"/>
              </v:shape>
            </w:pict>
          </mc:Fallback>
        </mc:AlternateContent>
      </w:r>
      <w:r>
        <w:rPr>
          <w:b/>
          <w:spacing w:val="-5"/>
          <w:sz w:val="22"/>
        </w:rPr>
        <w:t>53</w:t>
      </w:r>
    </w:p>
    <w:p>
      <w:pPr>
        <w:spacing w:after="0"/>
        <w:jc w:val="left"/>
        <w:rPr>
          <w:b/>
          <w:sz w:val="22"/>
        </w:rPr>
        <w:sectPr>
          <w:pgSz w:w="16840" w:h="11910" w:orient="landscape"/>
          <w:pgMar w:top="540" w:bottom="0" w:left="0" w:right="141"/>
        </w:sectPr>
      </w:pPr>
    </w:p>
    <w:tbl>
      <w:tblPr>
        <w:tblW w:w="0" w:type="auto"/>
        <w:jc w:val="left"/>
        <w:tblInd w:w="861"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3260"/>
        <w:gridCol w:w="5245"/>
        <w:gridCol w:w="2554"/>
        <w:gridCol w:w="2106"/>
        <w:gridCol w:w="2432"/>
      </w:tblGrid>
      <w:tr>
        <w:trPr>
          <w:trHeight w:val="1099" w:hRule="atLeast"/>
        </w:trPr>
        <w:tc>
          <w:tcPr>
            <w:tcW w:w="3260" w:type="dxa"/>
            <w:shd w:val="clear" w:color="auto" w:fill="E7E6E6"/>
          </w:tcPr>
          <w:p>
            <w:pPr>
              <w:pStyle w:val="TableParagraph"/>
              <w:spacing w:before="54"/>
              <w:rPr>
                <w:b/>
                <w:sz w:val="22"/>
              </w:rPr>
            </w:pPr>
          </w:p>
          <w:p>
            <w:pPr>
              <w:pStyle w:val="TableParagraph"/>
              <w:ind w:left="816"/>
              <w:rPr>
                <w:b/>
                <w:sz w:val="22"/>
              </w:rPr>
            </w:pPr>
            <w:r>
              <w:rPr>
                <w:b/>
                <w:sz w:val="22"/>
                <w:u w:val="single"/>
              </w:rPr>
              <w:t>Наименование</w:t>
            </w:r>
            <w:r>
              <w:rPr>
                <w:b/>
                <w:spacing w:val="-8"/>
                <w:sz w:val="22"/>
                <w:u w:val="single"/>
              </w:rPr>
              <w:t> </w:t>
            </w:r>
            <w:r>
              <w:rPr>
                <w:b/>
                <w:spacing w:val="-2"/>
                <w:sz w:val="22"/>
                <w:u w:val="single"/>
              </w:rPr>
              <w:t>услуги</w:t>
            </w:r>
          </w:p>
        </w:tc>
        <w:tc>
          <w:tcPr>
            <w:tcW w:w="5245" w:type="dxa"/>
            <w:shd w:val="clear" w:color="auto" w:fill="E7E6E6"/>
          </w:tcPr>
          <w:p>
            <w:pPr>
              <w:pStyle w:val="TableParagraph"/>
              <w:spacing w:before="54"/>
              <w:rPr>
                <w:b/>
                <w:sz w:val="22"/>
              </w:rPr>
            </w:pPr>
          </w:p>
          <w:p>
            <w:pPr>
              <w:pStyle w:val="TableParagraph"/>
              <w:ind w:left="107"/>
              <w:rPr>
                <w:b/>
                <w:sz w:val="22"/>
              </w:rPr>
            </w:pPr>
            <w:r>
              <w:rPr>
                <w:b/>
                <w:sz w:val="22"/>
                <w:u w:val="single"/>
              </w:rPr>
              <w:t>Категория</w:t>
            </w:r>
            <w:r>
              <w:rPr>
                <w:b/>
                <w:spacing w:val="-10"/>
                <w:sz w:val="22"/>
                <w:u w:val="single"/>
              </w:rPr>
              <w:t> </w:t>
            </w:r>
            <w:r>
              <w:rPr>
                <w:b/>
                <w:spacing w:val="-2"/>
                <w:sz w:val="22"/>
                <w:u w:val="single"/>
              </w:rPr>
              <w:t>получателей</w:t>
            </w:r>
          </w:p>
        </w:tc>
        <w:tc>
          <w:tcPr>
            <w:tcW w:w="2554" w:type="dxa"/>
            <w:shd w:val="clear" w:color="auto" w:fill="E7E6E6"/>
          </w:tcPr>
          <w:p>
            <w:pPr>
              <w:pStyle w:val="TableParagraph"/>
              <w:spacing w:before="54"/>
              <w:rPr>
                <w:b/>
                <w:sz w:val="22"/>
              </w:rPr>
            </w:pPr>
          </w:p>
          <w:p>
            <w:pPr>
              <w:pStyle w:val="TableParagraph"/>
              <w:ind w:left="107"/>
              <w:rPr>
                <w:b/>
                <w:sz w:val="22"/>
              </w:rPr>
            </w:pPr>
            <w:r>
              <w:rPr>
                <w:b/>
                <w:sz w:val="22"/>
                <w:u w:val="single"/>
              </w:rPr>
              <w:t>Условия</w:t>
            </w:r>
            <w:r>
              <w:rPr>
                <w:b/>
                <w:spacing w:val="-10"/>
                <w:sz w:val="22"/>
                <w:u w:val="single"/>
              </w:rPr>
              <w:t> </w:t>
            </w:r>
            <w:r>
              <w:rPr>
                <w:b/>
                <w:sz w:val="22"/>
                <w:u w:val="single"/>
              </w:rPr>
              <w:t>и</w:t>
            </w:r>
            <w:r>
              <w:rPr>
                <w:b/>
                <w:spacing w:val="-9"/>
                <w:sz w:val="22"/>
                <w:u w:val="single"/>
              </w:rPr>
              <w:t> </w:t>
            </w:r>
            <w:r>
              <w:rPr>
                <w:b/>
                <w:spacing w:val="-2"/>
                <w:sz w:val="22"/>
                <w:u w:val="single"/>
              </w:rPr>
              <w:t>порядок</w:t>
            </w:r>
          </w:p>
        </w:tc>
        <w:tc>
          <w:tcPr>
            <w:tcW w:w="2106" w:type="dxa"/>
            <w:shd w:val="clear" w:color="auto" w:fill="E7E6E6"/>
          </w:tcPr>
          <w:p>
            <w:pPr>
              <w:pStyle w:val="TableParagraph"/>
              <w:spacing w:line="400" w:lineRule="auto" w:before="100"/>
              <w:ind w:left="104" w:right="671"/>
              <w:rPr>
                <w:b/>
                <w:sz w:val="22"/>
              </w:rPr>
            </w:pPr>
            <w:r>
              <w:rPr>
                <w:b/>
                <w:spacing w:val="-2"/>
                <w:sz w:val="22"/>
                <w:u w:val="single"/>
              </w:rPr>
              <w:t>Размер</w:t>
            </w:r>
            <w:r>
              <w:rPr>
                <w:b/>
                <w:spacing w:val="-2"/>
                <w:sz w:val="22"/>
              </w:rPr>
              <w:t> </w:t>
            </w:r>
            <w:r>
              <w:rPr>
                <w:b/>
                <w:spacing w:val="-2"/>
                <w:sz w:val="22"/>
                <w:u w:val="single"/>
              </w:rPr>
              <w:t>субсидии</w:t>
            </w:r>
          </w:p>
        </w:tc>
        <w:tc>
          <w:tcPr>
            <w:tcW w:w="2432" w:type="dxa"/>
            <w:shd w:val="clear" w:color="auto" w:fill="E7E6E6"/>
          </w:tcPr>
          <w:p>
            <w:pPr>
              <w:pStyle w:val="TableParagraph"/>
              <w:spacing w:line="259" w:lineRule="auto" w:before="179"/>
              <w:ind w:left="104"/>
              <w:rPr>
                <w:b/>
                <w:sz w:val="22"/>
              </w:rPr>
            </w:pPr>
            <w:r>
              <w:rPr>
                <w:b/>
                <w:spacing w:val="-2"/>
                <w:sz w:val="22"/>
                <w:u w:val="single"/>
              </w:rPr>
              <w:t>Нормативно-правовой</w:t>
            </w:r>
            <w:r>
              <w:rPr>
                <w:b/>
                <w:spacing w:val="-2"/>
                <w:sz w:val="22"/>
              </w:rPr>
              <w:t> </w:t>
            </w:r>
            <w:r>
              <w:rPr>
                <w:b/>
                <w:spacing w:val="-2"/>
                <w:sz w:val="22"/>
                <w:u w:val="single"/>
              </w:rPr>
              <w:t>документ</w:t>
            </w:r>
          </w:p>
        </w:tc>
      </w:tr>
      <w:tr>
        <w:trPr>
          <w:trHeight w:val="1477" w:hRule="atLeast"/>
        </w:trPr>
        <w:tc>
          <w:tcPr>
            <w:tcW w:w="3260" w:type="dxa"/>
          </w:tcPr>
          <w:p>
            <w:pPr>
              <w:pStyle w:val="TableParagraph"/>
              <w:rPr>
                <w:rFonts w:ascii="Times New Roman"/>
                <w:sz w:val="22"/>
              </w:rPr>
            </w:pPr>
          </w:p>
        </w:tc>
        <w:tc>
          <w:tcPr>
            <w:tcW w:w="5245" w:type="dxa"/>
          </w:tcPr>
          <w:p>
            <w:pPr>
              <w:pStyle w:val="TableParagraph"/>
              <w:rPr>
                <w:rFonts w:ascii="Times New Roman"/>
                <w:sz w:val="22"/>
              </w:rPr>
            </w:pPr>
          </w:p>
        </w:tc>
        <w:tc>
          <w:tcPr>
            <w:tcW w:w="2554" w:type="dxa"/>
          </w:tcPr>
          <w:p>
            <w:pPr>
              <w:pStyle w:val="TableParagraph"/>
              <w:rPr>
                <w:rFonts w:ascii="Times New Roman"/>
                <w:sz w:val="22"/>
              </w:rPr>
            </w:pPr>
          </w:p>
        </w:tc>
        <w:tc>
          <w:tcPr>
            <w:tcW w:w="2106" w:type="dxa"/>
          </w:tcPr>
          <w:p>
            <w:pPr>
              <w:pStyle w:val="TableParagraph"/>
              <w:rPr>
                <w:rFonts w:ascii="Times New Roman"/>
                <w:sz w:val="22"/>
              </w:rPr>
            </w:pPr>
          </w:p>
        </w:tc>
        <w:tc>
          <w:tcPr>
            <w:tcW w:w="2432" w:type="dxa"/>
          </w:tcPr>
          <w:p>
            <w:pPr>
              <w:pStyle w:val="TableParagraph"/>
              <w:spacing w:line="259" w:lineRule="auto"/>
              <w:ind w:left="104"/>
              <w:rPr>
                <w:sz w:val="22"/>
              </w:rPr>
            </w:pPr>
            <w:hyperlink r:id="rId143">
              <w:r>
                <w:rPr>
                  <w:color w:val="0462C1"/>
                  <w:spacing w:val="-2"/>
                  <w:sz w:val="22"/>
                </w:rPr>
                <w:t>Постановление</w:t>
              </w:r>
            </w:hyperlink>
            <w:r>
              <w:rPr>
                <w:color w:val="0462C1"/>
                <w:spacing w:val="-2"/>
                <w:sz w:val="22"/>
              </w:rPr>
              <w:t> </w:t>
            </w:r>
            <w:hyperlink r:id="rId143">
              <w:r>
                <w:rPr>
                  <w:color w:val="0462C1"/>
                  <w:sz w:val="22"/>
                </w:rPr>
                <w:t>Правительства</w:t>
              </w:r>
              <w:r>
                <w:rPr>
                  <w:color w:val="0462C1"/>
                  <w:spacing w:val="-13"/>
                  <w:sz w:val="22"/>
                </w:rPr>
                <w:t> </w:t>
              </w:r>
              <w:r>
                <w:rPr>
                  <w:color w:val="0462C1"/>
                  <w:sz w:val="22"/>
                </w:rPr>
                <w:t>РФ</w:t>
              </w:r>
              <w:r>
                <w:rPr>
                  <w:color w:val="0462C1"/>
                  <w:spacing w:val="-12"/>
                  <w:sz w:val="22"/>
                </w:rPr>
                <w:t> </w:t>
              </w:r>
              <w:r>
                <w:rPr>
                  <w:color w:val="0462C1"/>
                  <w:sz w:val="22"/>
                </w:rPr>
                <w:t>от</w:t>
              </w:r>
            </w:hyperlink>
            <w:r>
              <w:rPr>
                <w:color w:val="0462C1"/>
                <w:sz w:val="22"/>
              </w:rPr>
              <w:t> </w:t>
            </w:r>
            <w:hyperlink r:id="rId143">
              <w:r>
                <w:rPr>
                  <w:color w:val="0462C1"/>
                  <w:sz w:val="22"/>
                </w:rPr>
                <w:t>15.04.2014г. №316</w:t>
              </w:r>
            </w:hyperlink>
          </w:p>
        </w:tc>
      </w:tr>
      <w:tr>
        <w:trPr>
          <w:trHeight w:val="4118" w:hRule="atLeast"/>
        </w:trPr>
        <w:tc>
          <w:tcPr>
            <w:tcW w:w="3260" w:type="dxa"/>
          </w:tcPr>
          <w:p>
            <w:pPr>
              <w:pStyle w:val="TableParagraph"/>
              <w:spacing w:line="259" w:lineRule="auto" w:before="1"/>
              <w:ind w:left="107" w:right="194"/>
              <w:rPr>
                <w:b/>
                <w:sz w:val="22"/>
              </w:rPr>
            </w:pPr>
            <w:r>
              <w:rPr>
                <w:b/>
                <w:sz w:val="22"/>
              </w:rPr>
              <w:t>Комплексная услуга по содействию в размещении субъектов</w:t>
            </w:r>
            <w:r>
              <w:rPr>
                <w:b/>
                <w:spacing w:val="-13"/>
                <w:sz w:val="22"/>
              </w:rPr>
              <w:t> </w:t>
            </w:r>
            <w:r>
              <w:rPr>
                <w:b/>
                <w:sz w:val="22"/>
              </w:rPr>
              <w:t>малого</w:t>
            </w:r>
            <w:r>
              <w:rPr>
                <w:b/>
                <w:spacing w:val="-12"/>
                <w:sz w:val="22"/>
              </w:rPr>
              <w:t> </w:t>
            </w:r>
            <w:r>
              <w:rPr>
                <w:b/>
                <w:sz w:val="22"/>
              </w:rPr>
              <w:t>и</w:t>
            </w:r>
            <w:r>
              <w:rPr>
                <w:b/>
                <w:spacing w:val="-13"/>
                <w:sz w:val="22"/>
              </w:rPr>
              <w:t> </w:t>
            </w:r>
            <w:r>
              <w:rPr>
                <w:b/>
                <w:sz w:val="22"/>
              </w:rPr>
              <w:t>среднего предпринимательства или товара (работы, услуги) субъекта малого и среднего предпринимательства на</w:t>
            </w:r>
          </w:p>
          <w:p>
            <w:pPr>
              <w:pStyle w:val="TableParagraph"/>
              <w:spacing w:line="259" w:lineRule="auto"/>
              <w:ind w:left="107"/>
              <w:rPr>
                <w:b/>
                <w:sz w:val="22"/>
              </w:rPr>
            </w:pPr>
            <w:r>
              <w:rPr>
                <w:b/>
                <w:spacing w:val="-2"/>
                <w:sz w:val="22"/>
              </w:rPr>
              <w:t>международных</w:t>
            </w:r>
            <w:r>
              <w:rPr>
                <w:b/>
                <w:spacing w:val="-4"/>
                <w:sz w:val="22"/>
              </w:rPr>
              <w:t> </w:t>
            </w:r>
            <w:r>
              <w:rPr>
                <w:b/>
                <w:spacing w:val="-2"/>
                <w:sz w:val="22"/>
              </w:rPr>
              <w:t>электронных </w:t>
            </w:r>
            <w:r>
              <w:rPr>
                <w:b/>
                <w:sz w:val="22"/>
              </w:rPr>
              <w:t>торговых площадках</w:t>
            </w:r>
          </w:p>
        </w:tc>
        <w:tc>
          <w:tcPr>
            <w:tcW w:w="5245" w:type="dxa"/>
          </w:tcPr>
          <w:p>
            <w:pPr>
              <w:pStyle w:val="TableParagraph"/>
              <w:spacing w:line="256" w:lineRule="auto" w:before="1"/>
              <w:ind w:left="107"/>
              <w:rPr>
                <w:sz w:val="22"/>
              </w:rPr>
            </w:pPr>
            <w:r>
              <w:rPr>
                <w:sz w:val="22"/>
              </w:rPr>
              <w:t>субъекты</w:t>
            </w:r>
            <w:r>
              <w:rPr>
                <w:spacing w:val="-13"/>
                <w:sz w:val="22"/>
              </w:rPr>
              <w:t> </w:t>
            </w:r>
            <w:r>
              <w:rPr>
                <w:sz w:val="22"/>
              </w:rPr>
              <w:t>МСП</w:t>
            </w:r>
            <w:r>
              <w:rPr>
                <w:spacing w:val="-11"/>
                <w:sz w:val="22"/>
              </w:rPr>
              <w:t> </w:t>
            </w:r>
            <w:r>
              <w:rPr>
                <w:sz w:val="22"/>
              </w:rPr>
              <w:t>Республики</w:t>
            </w:r>
            <w:r>
              <w:rPr>
                <w:spacing w:val="-10"/>
                <w:sz w:val="22"/>
              </w:rPr>
              <w:t> </w:t>
            </w:r>
            <w:r>
              <w:rPr>
                <w:sz w:val="22"/>
              </w:rPr>
              <w:t>Мордовия,</w:t>
            </w:r>
            <w:r>
              <w:rPr>
                <w:spacing w:val="-11"/>
                <w:sz w:val="22"/>
              </w:rPr>
              <w:t> </w:t>
            </w:r>
            <w:r>
              <w:rPr>
                <w:sz w:val="22"/>
              </w:rPr>
              <w:t>состоящие</w:t>
            </w:r>
            <w:r>
              <w:rPr>
                <w:spacing w:val="-11"/>
                <w:sz w:val="22"/>
              </w:rPr>
              <w:t> </w:t>
            </w:r>
            <w:r>
              <w:rPr>
                <w:sz w:val="22"/>
              </w:rPr>
              <w:t>в едином реестре СМСП Федеральной налоговой</w:t>
            </w:r>
          </w:p>
          <w:p>
            <w:pPr>
              <w:pStyle w:val="TableParagraph"/>
              <w:spacing w:line="259" w:lineRule="auto" w:before="5"/>
              <w:ind w:left="107"/>
              <w:rPr>
                <w:sz w:val="22"/>
              </w:rPr>
            </w:pPr>
            <w:r>
              <w:rPr>
                <w:sz w:val="22"/>
              </w:rPr>
              <w:t>службы</w:t>
            </w:r>
            <w:r>
              <w:rPr>
                <w:spacing w:val="-13"/>
                <w:sz w:val="22"/>
              </w:rPr>
              <w:t> </w:t>
            </w:r>
            <w:r>
              <w:rPr>
                <w:sz w:val="22"/>
              </w:rPr>
              <w:t>РФ,</w:t>
            </w:r>
            <w:r>
              <w:rPr>
                <w:spacing w:val="-12"/>
                <w:sz w:val="22"/>
              </w:rPr>
              <w:t> </w:t>
            </w:r>
            <w:r>
              <w:rPr>
                <w:sz w:val="22"/>
              </w:rPr>
              <w:t>которые</w:t>
            </w:r>
            <w:r>
              <w:rPr>
                <w:spacing w:val="-13"/>
                <w:sz w:val="22"/>
              </w:rPr>
              <w:t> </w:t>
            </w:r>
            <w:r>
              <w:rPr>
                <w:sz w:val="22"/>
              </w:rPr>
              <w:t>стремятся</w:t>
            </w:r>
            <w:r>
              <w:rPr>
                <w:spacing w:val="-12"/>
                <w:sz w:val="22"/>
              </w:rPr>
              <w:t> </w:t>
            </w:r>
            <w:r>
              <w:rPr>
                <w:sz w:val="22"/>
              </w:rPr>
              <w:t>развивать </w:t>
            </w:r>
            <w:r>
              <w:rPr>
                <w:spacing w:val="-2"/>
                <w:sz w:val="22"/>
              </w:rPr>
              <w:t>существующую</w:t>
            </w:r>
            <w:r>
              <w:rPr>
                <w:spacing w:val="7"/>
                <w:sz w:val="22"/>
              </w:rPr>
              <w:t> </w:t>
            </w:r>
            <w:r>
              <w:rPr>
                <w:spacing w:val="-2"/>
                <w:sz w:val="22"/>
              </w:rPr>
              <w:t>экспортную</w:t>
            </w:r>
            <w:r>
              <w:rPr>
                <w:spacing w:val="12"/>
                <w:sz w:val="22"/>
              </w:rPr>
              <w:t> </w:t>
            </w:r>
            <w:r>
              <w:rPr>
                <w:spacing w:val="-2"/>
                <w:sz w:val="22"/>
              </w:rPr>
              <w:t>деятельность</w:t>
            </w:r>
          </w:p>
        </w:tc>
        <w:tc>
          <w:tcPr>
            <w:tcW w:w="2554" w:type="dxa"/>
          </w:tcPr>
          <w:p>
            <w:pPr>
              <w:pStyle w:val="TableParagraph"/>
              <w:spacing w:line="256" w:lineRule="auto" w:before="1"/>
              <w:ind w:left="107" w:right="608"/>
              <w:rPr>
                <w:sz w:val="22"/>
              </w:rPr>
            </w:pPr>
            <w:r>
              <w:rPr>
                <w:sz w:val="22"/>
              </w:rPr>
              <w:t>Коробочная</w:t>
            </w:r>
            <w:r>
              <w:rPr>
                <w:spacing w:val="-13"/>
                <w:sz w:val="22"/>
              </w:rPr>
              <w:t> </w:t>
            </w:r>
            <w:r>
              <w:rPr>
                <w:sz w:val="22"/>
              </w:rPr>
              <w:t>услуга, в рамках которой</w:t>
            </w:r>
          </w:p>
          <w:p>
            <w:pPr>
              <w:pStyle w:val="TableParagraph"/>
              <w:spacing w:line="259" w:lineRule="auto" w:before="5"/>
              <w:ind w:left="107"/>
              <w:rPr>
                <w:sz w:val="22"/>
              </w:rPr>
            </w:pPr>
            <w:r>
              <w:rPr>
                <w:spacing w:val="-2"/>
                <w:sz w:val="22"/>
              </w:rPr>
              <w:t>осуществляются</w:t>
            </w:r>
            <w:r>
              <w:rPr>
                <w:spacing w:val="-6"/>
                <w:sz w:val="22"/>
              </w:rPr>
              <w:t> </w:t>
            </w:r>
            <w:r>
              <w:rPr>
                <w:spacing w:val="-2"/>
                <w:sz w:val="22"/>
              </w:rPr>
              <w:t>другие услуги</w:t>
            </w:r>
          </w:p>
          <w:p>
            <w:pPr>
              <w:pStyle w:val="TableParagraph"/>
              <w:ind w:left="107"/>
              <w:rPr>
                <w:sz w:val="22"/>
              </w:rPr>
            </w:pPr>
            <w:r>
              <w:rPr>
                <w:spacing w:val="-2"/>
                <w:sz w:val="22"/>
              </w:rPr>
              <w:t>(П.П.13.8.1-13.8.8)</w:t>
            </w:r>
          </w:p>
        </w:tc>
        <w:tc>
          <w:tcPr>
            <w:tcW w:w="2106" w:type="dxa"/>
          </w:tcPr>
          <w:p>
            <w:pPr>
              <w:pStyle w:val="TableParagraph"/>
              <w:rPr>
                <w:rFonts w:ascii="Times New Roman"/>
                <w:sz w:val="22"/>
              </w:rPr>
            </w:pPr>
          </w:p>
        </w:tc>
        <w:tc>
          <w:tcPr>
            <w:tcW w:w="2432" w:type="dxa"/>
          </w:tcPr>
          <w:p>
            <w:pPr>
              <w:pStyle w:val="TableParagraph"/>
              <w:spacing w:before="1"/>
              <w:ind w:left="104"/>
              <w:rPr>
                <w:sz w:val="22"/>
              </w:rPr>
            </w:pPr>
            <w:hyperlink r:id="rId143">
              <w:r>
                <w:rPr>
                  <w:color w:val="0462C1"/>
                  <w:sz w:val="22"/>
                </w:rPr>
                <w:t>ФЗ</w:t>
              </w:r>
              <w:r>
                <w:rPr>
                  <w:color w:val="0462C1"/>
                  <w:spacing w:val="-3"/>
                  <w:sz w:val="22"/>
                </w:rPr>
                <w:t> </w:t>
              </w:r>
              <w:r>
                <w:rPr>
                  <w:color w:val="0462C1"/>
                  <w:sz w:val="22"/>
                </w:rPr>
                <w:t>от</w:t>
              </w:r>
              <w:r>
                <w:rPr>
                  <w:color w:val="0462C1"/>
                  <w:spacing w:val="-3"/>
                  <w:sz w:val="22"/>
                </w:rPr>
                <w:t> </w:t>
              </w:r>
              <w:r>
                <w:rPr>
                  <w:color w:val="0462C1"/>
                  <w:spacing w:val="-2"/>
                  <w:sz w:val="22"/>
                </w:rPr>
                <w:t>08.12.2003г.</w:t>
              </w:r>
            </w:hyperlink>
          </w:p>
          <w:p>
            <w:pPr>
              <w:pStyle w:val="TableParagraph"/>
              <w:spacing w:line="259" w:lineRule="auto" w:before="20"/>
              <w:ind w:left="104"/>
              <w:rPr>
                <w:sz w:val="22"/>
              </w:rPr>
            </w:pPr>
            <w:hyperlink r:id="rId143">
              <w:r>
                <w:rPr>
                  <w:color w:val="0462C1"/>
                  <w:sz w:val="22"/>
                </w:rPr>
                <w:t>№164-ФЗ</w:t>
              </w:r>
              <w:r>
                <w:rPr>
                  <w:color w:val="0462C1"/>
                  <w:spacing w:val="-13"/>
                  <w:sz w:val="22"/>
                </w:rPr>
                <w:t> </w:t>
              </w:r>
              <w:r>
                <w:rPr>
                  <w:color w:val="0462C1"/>
                  <w:sz w:val="22"/>
                </w:rPr>
                <w:t>(ред.</w:t>
              </w:r>
              <w:r>
                <w:rPr>
                  <w:color w:val="0462C1"/>
                  <w:spacing w:val="-12"/>
                  <w:sz w:val="22"/>
                </w:rPr>
                <w:t> </w:t>
              </w:r>
              <w:r>
                <w:rPr>
                  <w:color w:val="0462C1"/>
                  <w:sz w:val="22"/>
                </w:rPr>
                <w:t>от</w:t>
              </w:r>
            </w:hyperlink>
            <w:r>
              <w:rPr>
                <w:color w:val="0462C1"/>
                <w:sz w:val="22"/>
              </w:rPr>
              <w:t> </w:t>
            </w:r>
            <w:hyperlink r:id="rId143">
              <w:r>
                <w:rPr>
                  <w:color w:val="0462C1"/>
                  <w:spacing w:val="-2"/>
                  <w:sz w:val="22"/>
                </w:rPr>
                <w:t>01.05.2019г.)</w:t>
              </w:r>
            </w:hyperlink>
          </w:p>
          <w:p>
            <w:pPr>
              <w:pStyle w:val="TableParagraph"/>
              <w:spacing w:before="162"/>
              <w:ind w:left="104"/>
              <w:rPr>
                <w:sz w:val="22"/>
              </w:rPr>
            </w:pPr>
            <w:hyperlink r:id="rId143">
              <w:r>
                <w:rPr>
                  <w:color w:val="0462C1"/>
                  <w:sz w:val="22"/>
                </w:rPr>
                <w:t>ФЗ</w:t>
              </w:r>
              <w:r>
                <w:rPr>
                  <w:color w:val="0462C1"/>
                  <w:spacing w:val="-3"/>
                  <w:sz w:val="22"/>
                </w:rPr>
                <w:t> </w:t>
              </w:r>
              <w:r>
                <w:rPr>
                  <w:color w:val="0462C1"/>
                  <w:sz w:val="22"/>
                </w:rPr>
                <w:t>от</w:t>
              </w:r>
              <w:r>
                <w:rPr>
                  <w:color w:val="0462C1"/>
                  <w:spacing w:val="-3"/>
                  <w:sz w:val="22"/>
                </w:rPr>
                <w:t> </w:t>
              </w:r>
              <w:r>
                <w:rPr>
                  <w:color w:val="0462C1"/>
                  <w:spacing w:val="-2"/>
                  <w:sz w:val="22"/>
                </w:rPr>
                <w:t>24.07.2007г.</w:t>
              </w:r>
            </w:hyperlink>
          </w:p>
          <w:p>
            <w:pPr>
              <w:pStyle w:val="TableParagraph"/>
              <w:spacing w:before="19"/>
              <w:ind w:left="104"/>
              <w:rPr>
                <w:sz w:val="22"/>
              </w:rPr>
            </w:pPr>
            <w:hyperlink r:id="rId143">
              <w:r>
                <w:rPr>
                  <w:color w:val="0462C1"/>
                  <w:spacing w:val="-2"/>
                  <w:sz w:val="22"/>
                </w:rPr>
                <w:t>№209-</w:t>
              </w:r>
              <w:r>
                <w:rPr>
                  <w:color w:val="0462C1"/>
                  <w:spacing w:val="-5"/>
                  <w:sz w:val="22"/>
                </w:rPr>
                <w:t>ФЗ</w:t>
              </w:r>
            </w:hyperlink>
          </w:p>
          <w:p>
            <w:pPr>
              <w:pStyle w:val="TableParagraph"/>
              <w:spacing w:line="259" w:lineRule="auto" w:before="183"/>
              <w:ind w:left="104" w:right="253"/>
              <w:rPr>
                <w:sz w:val="22"/>
              </w:rPr>
            </w:pPr>
            <w:hyperlink r:id="rId143">
              <w:r>
                <w:rPr>
                  <w:color w:val="0462C1"/>
                  <w:sz w:val="22"/>
                </w:rPr>
                <w:t>Приказ</w:t>
              </w:r>
              <w:r>
                <w:rPr>
                  <w:color w:val="0462C1"/>
                  <w:spacing w:val="-13"/>
                  <w:sz w:val="22"/>
                </w:rPr>
                <w:t> </w:t>
              </w:r>
              <w:r>
                <w:rPr>
                  <w:color w:val="0462C1"/>
                  <w:sz w:val="22"/>
                </w:rPr>
                <w:t>Министерства</w:t>
              </w:r>
            </w:hyperlink>
            <w:r>
              <w:rPr>
                <w:color w:val="0462C1"/>
                <w:sz w:val="22"/>
              </w:rPr>
              <w:t> </w:t>
            </w:r>
            <w:hyperlink r:id="rId143">
              <w:r>
                <w:rPr>
                  <w:color w:val="0462C1"/>
                  <w:spacing w:val="-2"/>
                  <w:sz w:val="22"/>
                </w:rPr>
                <w:t>экономического</w:t>
              </w:r>
            </w:hyperlink>
            <w:r>
              <w:rPr>
                <w:color w:val="0462C1"/>
                <w:spacing w:val="-2"/>
                <w:sz w:val="22"/>
              </w:rPr>
              <w:t> </w:t>
            </w:r>
            <w:hyperlink r:id="rId143">
              <w:r>
                <w:rPr>
                  <w:color w:val="0462C1"/>
                  <w:sz w:val="22"/>
                </w:rPr>
                <w:t>развития РФ от</w:t>
              </w:r>
            </w:hyperlink>
          </w:p>
          <w:p>
            <w:pPr>
              <w:pStyle w:val="TableParagraph"/>
              <w:spacing w:line="267" w:lineRule="exact"/>
              <w:ind w:left="104"/>
              <w:rPr>
                <w:sz w:val="22"/>
              </w:rPr>
            </w:pPr>
            <w:hyperlink r:id="rId143">
              <w:r>
                <w:rPr>
                  <w:color w:val="0462C1"/>
                  <w:spacing w:val="-2"/>
                  <w:sz w:val="22"/>
                </w:rPr>
                <w:t>18.02.2021г.</w:t>
              </w:r>
            </w:hyperlink>
          </w:p>
          <w:p>
            <w:pPr>
              <w:pStyle w:val="TableParagraph"/>
              <w:spacing w:line="259" w:lineRule="auto" w:before="181"/>
              <w:ind w:left="104"/>
              <w:rPr>
                <w:sz w:val="22"/>
              </w:rPr>
            </w:pPr>
            <w:hyperlink r:id="rId143">
              <w:r>
                <w:rPr>
                  <w:color w:val="0462C1"/>
                  <w:spacing w:val="-2"/>
                  <w:sz w:val="22"/>
                </w:rPr>
                <w:t>Постановление</w:t>
              </w:r>
            </w:hyperlink>
            <w:r>
              <w:rPr>
                <w:color w:val="0462C1"/>
                <w:spacing w:val="-2"/>
                <w:sz w:val="22"/>
              </w:rPr>
              <w:t> </w:t>
            </w:r>
            <w:hyperlink r:id="rId143">
              <w:r>
                <w:rPr>
                  <w:color w:val="0462C1"/>
                  <w:sz w:val="22"/>
                </w:rPr>
                <w:t>Правительства</w:t>
              </w:r>
              <w:r>
                <w:rPr>
                  <w:color w:val="0462C1"/>
                  <w:spacing w:val="-13"/>
                  <w:sz w:val="22"/>
                </w:rPr>
                <w:t> </w:t>
              </w:r>
              <w:r>
                <w:rPr>
                  <w:color w:val="0462C1"/>
                  <w:sz w:val="22"/>
                </w:rPr>
                <w:t>РФ</w:t>
              </w:r>
              <w:r>
                <w:rPr>
                  <w:color w:val="0462C1"/>
                  <w:spacing w:val="-12"/>
                  <w:sz w:val="22"/>
                </w:rPr>
                <w:t> </w:t>
              </w:r>
              <w:r>
                <w:rPr>
                  <w:color w:val="0462C1"/>
                  <w:sz w:val="22"/>
                </w:rPr>
                <w:t>от</w:t>
              </w:r>
            </w:hyperlink>
            <w:r>
              <w:rPr>
                <w:color w:val="0462C1"/>
                <w:sz w:val="22"/>
              </w:rPr>
              <w:t> </w:t>
            </w:r>
            <w:hyperlink r:id="rId143">
              <w:r>
                <w:rPr>
                  <w:color w:val="0462C1"/>
                  <w:sz w:val="22"/>
                </w:rPr>
                <w:t>15.04.2014г. №316</w:t>
              </w:r>
            </w:hyperlink>
          </w:p>
        </w:tc>
      </w:tr>
      <w:tr>
        <w:trPr>
          <w:trHeight w:val="3088" w:hRule="atLeast"/>
        </w:trPr>
        <w:tc>
          <w:tcPr>
            <w:tcW w:w="3260" w:type="dxa"/>
          </w:tcPr>
          <w:p>
            <w:pPr>
              <w:pStyle w:val="TableParagraph"/>
              <w:spacing w:before="1"/>
              <w:ind w:left="107"/>
              <w:rPr>
                <w:b/>
                <w:sz w:val="22"/>
              </w:rPr>
            </w:pPr>
            <w:r>
              <w:rPr>
                <w:b/>
                <w:spacing w:val="-2"/>
                <w:sz w:val="22"/>
              </w:rPr>
              <w:t>Комплексная</w:t>
            </w:r>
            <w:r>
              <w:rPr>
                <w:b/>
                <w:spacing w:val="4"/>
                <w:sz w:val="22"/>
              </w:rPr>
              <w:t> </w:t>
            </w:r>
            <w:r>
              <w:rPr>
                <w:b/>
                <w:spacing w:val="-2"/>
                <w:sz w:val="22"/>
              </w:rPr>
              <w:t>услуга</w:t>
            </w:r>
            <w:r>
              <w:rPr>
                <w:b/>
                <w:spacing w:val="4"/>
                <w:sz w:val="22"/>
              </w:rPr>
              <w:t> </w:t>
            </w:r>
            <w:r>
              <w:rPr>
                <w:b/>
                <w:spacing w:val="-5"/>
                <w:sz w:val="22"/>
              </w:rPr>
              <w:t>по</w:t>
            </w:r>
          </w:p>
          <w:p>
            <w:pPr>
              <w:pStyle w:val="TableParagraph"/>
              <w:spacing w:line="259" w:lineRule="auto" w:before="20"/>
              <w:ind w:left="107"/>
              <w:rPr>
                <w:b/>
                <w:sz w:val="22"/>
              </w:rPr>
            </w:pPr>
            <w:r>
              <w:rPr>
                <w:b/>
                <w:spacing w:val="-2"/>
                <w:sz w:val="22"/>
              </w:rPr>
              <w:t>сопровождению экспортного контракта</w:t>
            </w:r>
          </w:p>
        </w:tc>
        <w:tc>
          <w:tcPr>
            <w:tcW w:w="5245" w:type="dxa"/>
          </w:tcPr>
          <w:p>
            <w:pPr>
              <w:pStyle w:val="TableParagraph"/>
              <w:spacing w:line="256" w:lineRule="auto" w:before="1"/>
              <w:ind w:left="107"/>
              <w:rPr>
                <w:sz w:val="22"/>
              </w:rPr>
            </w:pPr>
            <w:r>
              <w:rPr>
                <w:sz w:val="22"/>
              </w:rPr>
              <w:t>субъекты</w:t>
            </w:r>
            <w:r>
              <w:rPr>
                <w:spacing w:val="-13"/>
                <w:sz w:val="22"/>
              </w:rPr>
              <w:t> </w:t>
            </w:r>
            <w:r>
              <w:rPr>
                <w:sz w:val="22"/>
              </w:rPr>
              <w:t>МСП</w:t>
            </w:r>
            <w:r>
              <w:rPr>
                <w:spacing w:val="-11"/>
                <w:sz w:val="22"/>
              </w:rPr>
              <w:t> </w:t>
            </w:r>
            <w:r>
              <w:rPr>
                <w:sz w:val="22"/>
              </w:rPr>
              <w:t>Республики</w:t>
            </w:r>
            <w:r>
              <w:rPr>
                <w:spacing w:val="-10"/>
                <w:sz w:val="22"/>
              </w:rPr>
              <w:t> </w:t>
            </w:r>
            <w:r>
              <w:rPr>
                <w:sz w:val="22"/>
              </w:rPr>
              <w:t>Мордовия,</w:t>
            </w:r>
            <w:r>
              <w:rPr>
                <w:spacing w:val="-11"/>
                <w:sz w:val="22"/>
              </w:rPr>
              <w:t> </w:t>
            </w:r>
            <w:r>
              <w:rPr>
                <w:sz w:val="22"/>
              </w:rPr>
              <w:t>состоящие</w:t>
            </w:r>
            <w:r>
              <w:rPr>
                <w:spacing w:val="-11"/>
                <w:sz w:val="22"/>
              </w:rPr>
              <w:t> </w:t>
            </w:r>
            <w:r>
              <w:rPr>
                <w:sz w:val="22"/>
              </w:rPr>
              <w:t>в едином реестре СМСП Федеральной налоговой</w:t>
            </w:r>
          </w:p>
          <w:p>
            <w:pPr>
              <w:pStyle w:val="TableParagraph"/>
              <w:spacing w:line="259" w:lineRule="auto" w:before="4"/>
              <w:ind w:left="107"/>
              <w:rPr>
                <w:sz w:val="22"/>
              </w:rPr>
            </w:pPr>
            <w:r>
              <w:rPr>
                <w:sz w:val="22"/>
              </w:rPr>
              <w:t>службы</w:t>
            </w:r>
            <w:r>
              <w:rPr>
                <w:spacing w:val="-13"/>
                <w:sz w:val="22"/>
              </w:rPr>
              <w:t> </w:t>
            </w:r>
            <w:r>
              <w:rPr>
                <w:sz w:val="22"/>
              </w:rPr>
              <w:t>РФ,</w:t>
            </w:r>
            <w:r>
              <w:rPr>
                <w:spacing w:val="-12"/>
                <w:sz w:val="22"/>
              </w:rPr>
              <w:t> </w:t>
            </w:r>
            <w:r>
              <w:rPr>
                <w:sz w:val="22"/>
              </w:rPr>
              <w:t>которые</w:t>
            </w:r>
            <w:r>
              <w:rPr>
                <w:spacing w:val="-13"/>
                <w:sz w:val="22"/>
              </w:rPr>
              <w:t> </w:t>
            </w:r>
            <w:r>
              <w:rPr>
                <w:sz w:val="22"/>
              </w:rPr>
              <w:t>стремятся</w:t>
            </w:r>
            <w:r>
              <w:rPr>
                <w:spacing w:val="-12"/>
                <w:sz w:val="22"/>
              </w:rPr>
              <w:t> </w:t>
            </w:r>
            <w:r>
              <w:rPr>
                <w:sz w:val="22"/>
              </w:rPr>
              <w:t>развивать </w:t>
            </w:r>
            <w:r>
              <w:rPr>
                <w:spacing w:val="-2"/>
                <w:sz w:val="22"/>
              </w:rPr>
              <w:t>существующую</w:t>
            </w:r>
            <w:r>
              <w:rPr>
                <w:spacing w:val="7"/>
                <w:sz w:val="22"/>
              </w:rPr>
              <w:t> </w:t>
            </w:r>
            <w:r>
              <w:rPr>
                <w:spacing w:val="-2"/>
                <w:sz w:val="22"/>
              </w:rPr>
              <w:t>экспортную</w:t>
            </w:r>
            <w:r>
              <w:rPr>
                <w:spacing w:val="12"/>
                <w:sz w:val="22"/>
              </w:rPr>
              <w:t> </w:t>
            </w:r>
            <w:r>
              <w:rPr>
                <w:spacing w:val="-2"/>
                <w:sz w:val="22"/>
              </w:rPr>
              <w:t>деятельность</w:t>
            </w:r>
          </w:p>
        </w:tc>
        <w:tc>
          <w:tcPr>
            <w:tcW w:w="2554" w:type="dxa"/>
          </w:tcPr>
          <w:p>
            <w:pPr>
              <w:pStyle w:val="TableParagraph"/>
              <w:spacing w:line="256" w:lineRule="auto" w:before="1"/>
              <w:ind w:left="157" w:right="609" w:hanging="51"/>
              <w:rPr>
                <w:sz w:val="22"/>
              </w:rPr>
            </w:pPr>
            <w:r>
              <w:rPr>
                <w:sz w:val="22"/>
              </w:rPr>
              <w:t>Коробочная</w:t>
            </w:r>
            <w:r>
              <w:rPr>
                <w:spacing w:val="-13"/>
                <w:sz w:val="22"/>
              </w:rPr>
              <w:t> </w:t>
            </w:r>
            <w:r>
              <w:rPr>
                <w:sz w:val="22"/>
              </w:rPr>
              <w:t>услуга, в рамках которой</w:t>
            </w:r>
          </w:p>
          <w:p>
            <w:pPr>
              <w:pStyle w:val="TableParagraph"/>
              <w:spacing w:line="259" w:lineRule="auto" w:before="4"/>
              <w:ind w:left="107"/>
              <w:rPr>
                <w:sz w:val="22"/>
              </w:rPr>
            </w:pPr>
            <w:r>
              <w:rPr>
                <w:spacing w:val="-2"/>
                <w:sz w:val="22"/>
              </w:rPr>
              <w:t>осуществляются</w:t>
            </w:r>
            <w:r>
              <w:rPr>
                <w:spacing w:val="-6"/>
                <w:sz w:val="22"/>
              </w:rPr>
              <w:t> </w:t>
            </w:r>
            <w:r>
              <w:rPr>
                <w:spacing w:val="-2"/>
                <w:sz w:val="22"/>
              </w:rPr>
              <w:t>другие услуги</w:t>
            </w:r>
          </w:p>
          <w:p>
            <w:pPr>
              <w:pStyle w:val="TableParagraph"/>
              <w:spacing w:before="1"/>
              <w:ind w:left="107"/>
              <w:rPr>
                <w:sz w:val="22"/>
              </w:rPr>
            </w:pPr>
            <w:r>
              <w:rPr>
                <w:spacing w:val="-2"/>
                <w:sz w:val="22"/>
              </w:rPr>
              <w:t>(П.П.13.1-13.1.6)</w:t>
            </w:r>
          </w:p>
        </w:tc>
        <w:tc>
          <w:tcPr>
            <w:tcW w:w="2106" w:type="dxa"/>
          </w:tcPr>
          <w:p>
            <w:pPr>
              <w:pStyle w:val="TableParagraph"/>
              <w:spacing w:line="259" w:lineRule="auto" w:before="1"/>
              <w:ind w:left="104" w:right="112"/>
              <w:rPr>
                <w:sz w:val="22"/>
              </w:rPr>
            </w:pPr>
            <w:r>
              <w:rPr>
                <w:sz w:val="22"/>
              </w:rPr>
              <w:t>Не более 150 тыс. рублей</w:t>
            </w:r>
            <w:r>
              <w:rPr>
                <w:spacing w:val="-13"/>
                <w:sz w:val="22"/>
              </w:rPr>
              <w:t> </w:t>
            </w:r>
            <w:r>
              <w:rPr>
                <w:sz w:val="22"/>
              </w:rPr>
              <w:t>на</w:t>
            </w:r>
            <w:r>
              <w:rPr>
                <w:spacing w:val="-12"/>
                <w:sz w:val="22"/>
              </w:rPr>
              <w:t> </w:t>
            </w:r>
            <w:r>
              <w:rPr>
                <w:sz w:val="22"/>
              </w:rPr>
              <w:t>1</w:t>
            </w:r>
            <w:r>
              <w:rPr>
                <w:spacing w:val="-13"/>
                <w:sz w:val="22"/>
              </w:rPr>
              <w:t> </w:t>
            </w:r>
            <w:r>
              <w:rPr>
                <w:sz w:val="22"/>
              </w:rPr>
              <w:t>субъект малого и среднего </w:t>
            </w:r>
            <w:r>
              <w:rPr>
                <w:spacing w:val="-2"/>
                <w:sz w:val="22"/>
              </w:rPr>
              <w:t>предпринима- тельства</w:t>
            </w:r>
          </w:p>
        </w:tc>
        <w:tc>
          <w:tcPr>
            <w:tcW w:w="2432" w:type="dxa"/>
          </w:tcPr>
          <w:p>
            <w:pPr>
              <w:pStyle w:val="TableParagraph"/>
              <w:spacing w:before="1"/>
              <w:ind w:left="104"/>
              <w:rPr>
                <w:sz w:val="22"/>
              </w:rPr>
            </w:pPr>
            <w:hyperlink r:id="rId143">
              <w:r>
                <w:rPr>
                  <w:color w:val="0462C1"/>
                  <w:sz w:val="22"/>
                </w:rPr>
                <w:t>ФЗ</w:t>
              </w:r>
              <w:r>
                <w:rPr>
                  <w:color w:val="0462C1"/>
                  <w:spacing w:val="-3"/>
                  <w:sz w:val="22"/>
                </w:rPr>
                <w:t> </w:t>
              </w:r>
              <w:r>
                <w:rPr>
                  <w:color w:val="0462C1"/>
                  <w:sz w:val="22"/>
                </w:rPr>
                <w:t>от</w:t>
              </w:r>
              <w:r>
                <w:rPr>
                  <w:color w:val="0462C1"/>
                  <w:spacing w:val="-3"/>
                  <w:sz w:val="22"/>
                </w:rPr>
                <w:t> </w:t>
              </w:r>
              <w:r>
                <w:rPr>
                  <w:color w:val="0462C1"/>
                  <w:spacing w:val="-2"/>
                  <w:sz w:val="22"/>
                </w:rPr>
                <w:t>08.12.2003г.</w:t>
              </w:r>
            </w:hyperlink>
          </w:p>
          <w:p>
            <w:pPr>
              <w:pStyle w:val="TableParagraph"/>
              <w:spacing w:line="259" w:lineRule="auto" w:before="20"/>
              <w:ind w:left="104"/>
              <w:rPr>
                <w:sz w:val="22"/>
              </w:rPr>
            </w:pPr>
            <w:hyperlink r:id="rId143">
              <w:r>
                <w:rPr>
                  <w:color w:val="0462C1"/>
                  <w:sz w:val="22"/>
                </w:rPr>
                <w:t>№164-ФЗ</w:t>
              </w:r>
              <w:r>
                <w:rPr>
                  <w:color w:val="0462C1"/>
                  <w:spacing w:val="-13"/>
                  <w:sz w:val="22"/>
                </w:rPr>
                <w:t> </w:t>
              </w:r>
              <w:r>
                <w:rPr>
                  <w:color w:val="0462C1"/>
                  <w:sz w:val="22"/>
                </w:rPr>
                <w:t>(ред.</w:t>
              </w:r>
              <w:r>
                <w:rPr>
                  <w:color w:val="0462C1"/>
                  <w:spacing w:val="-12"/>
                  <w:sz w:val="22"/>
                </w:rPr>
                <w:t> </w:t>
              </w:r>
              <w:r>
                <w:rPr>
                  <w:color w:val="0462C1"/>
                  <w:sz w:val="22"/>
                </w:rPr>
                <w:t>от</w:t>
              </w:r>
            </w:hyperlink>
            <w:r>
              <w:rPr>
                <w:color w:val="0462C1"/>
                <w:sz w:val="22"/>
              </w:rPr>
              <w:t> </w:t>
            </w:r>
            <w:hyperlink r:id="rId143">
              <w:r>
                <w:rPr>
                  <w:color w:val="0462C1"/>
                  <w:spacing w:val="-2"/>
                  <w:sz w:val="22"/>
                </w:rPr>
                <w:t>01.05.2019г.)</w:t>
              </w:r>
            </w:hyperlink>
          </w:p>
          <w:p>
            <w:pPr>
              <w:pStyle w:val="TableParagraph"/>
              <w:spacing w:before="159"/>
              <w:ind w:left="104"/>
              <w:rPr>
                <w:sz w:val="22"/>
              </w:rPr>
            </w:pPr>
            <w:hyperlink r:id="rId143">
              <w:r>
                <w:rPr>
                  <w:color w:val="0462C1"/>
                  <w:sz w:val="22"/>
                </w:rPr>
                <w:t>ФЗ</w:t>
              </w:r>
              <w:r>
                <w:rPr>
                  <w:color w:val="0462C1"/>
                  <w:spacing w:val="-3"/>
                  <w:sz w:val="22"/>
                </w:rPr>
                <w:t> </w:t>
              </w:r>
              <w:r>
                <w:rPr>
                  <w:color w:val="0462C1"/>
                  <w:sz w:val="22"/>
                </w:rPr>
                <w:t>от</w:t>
              </w:r>
              <w:r>
                <w:rPr>
                  <w:color w:val="0462C1"/>
                  <w:spacing w:val="-3"/>
                  <w:sz w:val="22"/>
                </w:rPr>
                <w:t> </w:t>
              </w:r>
              <w:r>
                <w:rPr>
                  <w:color w:val="0462C1"/>
                  <w:spacing w:val="-2"/>
                  <w:sz w:val="22"/>
                </w:rPr>
                <w:t>24.07.2007г.</w:t>
              </w:r>
            </w:hyperlink>
          </w:p>
          <w:p>
            <w:pPr>
              <w:pStyle w:val="TableParagraph"/>
              <w:spacing w:before="22"/>
              <w:ind w:left="104"/>
              <w:rPr>
                <w:sz w:val="22"/>
              </w:rPr>
            </w:pPr>
            <w:hyperlink r:id="rId143">
              <w:r>
                <w:rPr>
                  <w:color w:val="0462C1"/>
                  <w:spacing w:val="-2"/>
                  <w:sz w:val="22"/>
                </w:rPr>
                <w:t>№209-</w:t>
              </w:r>
              <w:r>
                <w:rPr>
                  <w:color w:val="0462C1"/>
                  <w:spacing w:val="-5"/>
                  <w:sz w:val="22"/>
                </w:rPr>
                <w:t>ФЗ</w:t>
              </w:r>
            </w:hyperlink>
          </w:p>
          <w:p>
            <w:pPr>
              <w:pStyle w:val="TableParagraph"/>
              <w:spacing w:line="259" w:lineRule="auto" w:before="183"/>
              <w:ind w:left="104" w:right="253"/>
              <w:rPr>
                <w:sz w:val="22"/>
              </w:rPr>
            </w:pPr>
            <w:hyperlink r:id="rId143">
              <w:r>
                <w:rPr>
                  <w:color w:val="0462C1"/>
                  <w:sz w:val="22"/>
                </w:rPr>
                <w:t>Приказ</w:t>
              </w:r>
              <w:r>
                <w:rPr>
                  <w:color w:val="0462C1"/>
                  <w:spacing w:val="-13"/>
                  <w:sz w:val="22"/>
                </w:rPr>
                <w:t> </w:t>
              </w:r>
              <w:r>
                <w:rPr>
                  <w:color w:val="0462C1"/>
                  <w:sz w:val="22"/>
                </w:rPr>
                <w:t>Министерства</w:t>
              </w:r>
            </w:hyperlink>
            <w:r>
              <w:rPr>
                <w:color w:val="0462C1"/>
                <w:sz w:val="22"/>
              </w:rPr>
              <w:t> </w:t>
            </w:r>
            <w:hyperlink r:id="rId143">
              <w:r>
                <w:rPr>
                  <w:color w:val="0462C1"/>
                  <w:spacing w:val="-2"/>
                  <w:sz w:val="22"/>
                </w:rPr>
                <w:t>экономического</w:t>
              </w:r>
            </w:hyperlink>
            <w:r>
              <w:rPr>
                <w:color w:val="0462C1"/>
                <w:spacing w:val="-2"/>
                <w:sz w:val="22"/>
              </w:rPr>
              <w:t> </w:t>
            </w:r>
            <w:hyperlink r:id="rId143">
              <w:r>
                <w:rPr>
                  <w:color w:val="0462C1"/>
                  <w:sz w:val="22"/>
                </w:rPr>
                <w:t>развития РФ от</w:t>
              </w:r>
            </w:hyperlink>
          </w:p>
          <w:p>
            <w:pPr>
              <w:pStyle w:val="TableParagraph"/>
              <w:spacing w:line="267" w:lineRule="exact"/>
              <w:ind w:left="104"/>
              <w:rPr>
                <w:sz w:val="22"/>
              </w:rPr>
            </w:pPr>
            <w:hyperlink r:id="rId143">
              <w:r>
                <w:rPr>
                  <w:color w:val="0462C1"/>
                  <w:spacing w:val="-2"/>
                  <w:sz w:val="22"/>
                </w:rPr>
                <w:t>18.02.2021г.</w:t>
              </w:r>
            </w:hyperlink>
          </w:p>
        </w:tc>
      </w:tr>
    </w:tbl>
    <w:p>
      <w:pPr>
        <w:pStyle w:val="BodyText"/>
        <w:rPr>
          <w:b/>
          <w:sz w:val="22"/>
        </w:rPr>
      </w:pPr>
      <w:r>
        <w:rPr>
          <w:b/>
          <w:sz w:val="22"/>
        </w:rPr>
        <w:drawing>
          <wp:anchor distT="0" distB="0" distL="0" distR="0" allowOverlap="1" layoutInCell="1" locked="0" behindDoc="1" simplePos="0" relativeHeight="482478080">
            <wp:simplePos x="0" y="0"/>
            <wp:positionH relativeFrom="page">
              <wp:posOffset>0</wp:posOffset>
            </wp:positionH>
            <wp:positionV relativeFrom="page">
              <wp:posOffset>0</wp:posOffset>
            </wp:positionV>
            <wp:extent cx="10694035" cy="7562215"/>
            <wp:effectExtent l="0" t="0" r="0" b="0"/>
            <wp:wrapNone/>
            <wp:docPr id="180" name="Image 180"/>
            <wp:cNvGraphicFramePr>
              <a:graphicFrameLocks/>
            </wp:cNvGraphicFramePr>
            <a:graphic>
              <a:graphicData uri="http://schemas.openxmlformats.org/drawingml/2006/picture">
                <pic:pic>
                  <pic:nvPicPr>
                    <pic:cNvPr id="180" name="Image 180"/>
                    <pic:cNvPicPr/>
                  </pic:nvPicPr>
                  <pic:blipFill>
                    <a:blip r:embed="rId6" cstate="print"/>
                    <a:stretch>
                      <a:fillRect/>
                    </a:stretch>
                  </pic:blipFill>
                  <pic:spPr>
                    <a:xfrm>
                      <a:off x="0" y="0"/>
                      <a:ext cx="10694035" cy="7562215"/>
                    </a:xfrm>
                    <a:prstGeom prst="rect">
                      <a:avLst/>
                    </a:prstGeom>
                  </pic:spPr>
                </pic:pic>
              </a:graphicData>
            </a:graphic>
          </wp:anchor>
        </w:drawing>
      </w:r>
    </w:p>
    <w:p>
      <w:pPr>
        <w:pStyle w:val="BodyText"/>
        <w:rPr>
          <w:b/>
          <w:sz w:val="22"/>
        </w:rPr>
      </w:pPr>
    </w:p>
    <w:p>
      <w:pPr>
        <w:pStyle w:val="BodyText"/>
        <w:spacing w:before="97"/>
        <w:rPr>
          <w:b/>
          <w:sz w:val="22"/>
        </w:rPr>
      </w:pPr>
    </w:p>
    <w:p>
      <w:pPr>
        <w:spacing w:before="0"/>
        <w:ind w:left="1420" w:right="0" w:firstLine="0"/>
        <w:jc w:val="left"/>
        <w:rPr>
          <w:b/>
          <w:sz w:val="22"/>
        </w:rPr>
      </w:pPr>
      <w:r>
        <w:rPr>
          <w:b/>
          <w:sz w:val="22"/>
        </w:rPr>
        <mc:AlternateContent>
          <mc:Choice Requires="wps">
            <w:drawing>
              <wp:anchor distT="0" distB="0" distL="0" distR="0" allowOverlap="1" layoutInCell="1" locked="0" behindDoc="1" simplePos="0" relativeHeight="482478592">
                <wp:simplePos x="0" y="0"/>
                <wp:positionH relativeFrom="page">
                  <wp:posOffset>0</wp:posOffset>
                </wp:positionH>
                <wp:positionV relativeFrom="paragraph">
                  <wp:posOffset>-8473</wp:posOffset>
                </wp:positionV>
                <wp:extent cx="10659110" cy="146050"/>
                <wp:effectExtent l="0" t="0" r="0" b="0"/>
                <wp:wrapNone/>
                <wp:docPr id="181" name="Graphic 181"/>
                <wp:cNvGraphicFramePr>
                  <a:graphicFrameLocks/>
                </wp:cNvGraphicFramePr>
                <a:graphic>
                  <a:graphicData uri="http://schemas.microsoft.com/office/word/2010/wordprocessingShape">
                    <wps:wsp>
                      <wps:cNvPr id="181" name="Graphic 181"/>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67203pt;width:839.3pt;height:11.5pt;mso-position-horizontal-relative:page;mso-position-vertical-relative:paragraph;z-index:-20837888" id="docshape108" coordorigin="0,-13" coordsize="16786,230" path="m0,217l863,217,863,-13,1726,-13m16786,217l2211,217,2211,-13,1726,-13e" filled="false" stroked="true" strokeweight=".75pt" strokecolor="#000000">
                <v:path arrowok="t"/>
                <v:stroke dashstyle="solid"/>
                <w10:wrap type="none"/>
              </v:shape>
            </w:pict>
          </mc:Fallback>
        </mc:AlternateContent>
      </w:r>
      <w:r>
        <w:rPr>
          <w:b/>
          <w:spacing w:val="-5"/>
          <w:sz w:val="22"/>
        </w:rPr>
        <w:t>54</w:t>
      </w:r>
    </w:p>
    <w:p>
      <w:pPr>
        <w:spacing w:after="0"/>
        <w:jc w:val="left"/>
        <w:rPr>
          <w:b/>
          <w:sz w:val="22"/>
        </w:rPr>
        <w:sectPr>
          <w:pgSz w:w="16840" w:h="11910" w:orient="landscape"/>
          <w:pgMar w:top="540" w:bottom="0" w:left="0" w:right="141"/>
        </w:sectPr>
      </w:pPr>
    </w:p>
    <w:tbl>
      <w:tblPr>
        <w:tblW w:w="0" w:type="auto"/>
        <w:jc w:val="left"/>
        <w:tblInd w:w="861"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3260"/>
        <w:gridCol w:w="5245"/>
        <w:gridCol w:w="2554"/>
        <w:gridCol w:w="2127"/>
        <w:gridCol w:w="2410"/>
      </w:tblGrid>
      <w:tr>
        <w:trPr>
          <w:trHeight w:val="1099" w:hRule="atLeast"/>
        </w:trPr>
        <w:tc>
          <w:tcPr>
            <w:tcW w:w="3260" w:type="dxa"/>
            <w:shd w:val="clear" w:color="auto" w:fill="E7E6E6"/>
          </w:tcPr>
          <w:p>
            <w:pPr>
              <w:pStyle w:val="TableParagraph"/>
              <w:spacing w:before="54"/>
              <w:rPr>
                <w:b/>
                <w:sz w:val="22"/>
              </w:rPr>
            </w:pPr>
          </w:p>
          <w:p>
            <w:pPr>
              <w:pStyle w:val="TableParagraph"/>
              <w:ind w:left="816"/>
              <w:rPr>
                <w:b/>
                <w:sz w:val="22"/>
              </w:rPr>
            </w:pPr>
            <w:r>
              <w:rPr>
                <w:b/>
                <w:sz w:val="22"/>
                <w:u w:val="single"/>
              </w:rPr>
              <w:t>Наименование</w:t>
            </w:r>
            <w:r>
              <w:rPr>
                <w:b/>
                <w:spacing w:val="-8"/>
                <w:sz w:val="22"/>
                <w:u w:val="single"/>
              </w:rPr>
              <w:t> </w:t>
            </w:r>
            <w:r>
              <w:rPr>
                <w:b/>
                <w:spacing w:val="-2"/>
                <w:sz w:val="22"/>
                <w:u w:val="single"/>
              </w:rPr>
              <w:t>услуги</w:t>
            </w:r>
          </w:p>
        </w:tc>
        <w:tc>
          <w:tcPr>
            <w:tcW w:w="5245" w:type="dxa"/>
            <w:shd w:val="clear" w:color="auto" w:fill="E7E6E6"/>
          </w:tcPr>
          <w:p>
            <w:pPr>
              <w:pStyle w:val="TableParagraph"/>
              <w:spacing w:before="54"/>
              <w:rPr>
                <w:b/>
                <w:sz w:val="22"/>
              </w:rPr>
            </w:pPr>
          </w:p>
          <w:p>
            <w:pPr>
              <w:pStyle w:val="TableParagraph"/>
              <w:ind w:left="107"/>
              <w:rPr>
                <w:b/>
                <w:sz w:val="22"/>
              </w:rPr>
            </w:pPr>
            <w:r>
              <w:rPr>
                <w:b/>
                <w:sz w:val="22"/>
                <w:u w:val="single"/>
              </w:rPr>
              <w:t>Категория</w:t>
            </w:r>
            <w:r>
              <w:rPr>
                <w:b/>
                <w:spacing w:val="-10"/>
                <w:sz w:val="22"/>
                <w:u w:val="single"/>
              </w:rPr>
              <w:t> </w:t>
            </w:r>
            <w:r>
              <w:rPr>
                <w:b/>
                <w:spacing w:val="-2"/>
                <w:sz w:val="22"/>
                <w:u w:val="single"/>
              </w:rPr>
              <w:t>получателей</w:t>
            </w:r>
          </w:p>
        </w:tc>
        <w:tc>
          <w:tcPr>
            <w:tcW w:w="2554" w:type="dxa"/>
            <w:shd w:val="clear" w:color="auto" w:fill="E7E6E6"/>
          </w:tcPr>
          <w:p>
            <w:pPr>
              <w:pStyle w:val="TableParagraph"/>
              <w:spacing w:before="54"/>
              <w:rPr>
                <w:b/>
                <w:sz w:val="22"/>
              </w:rPr>
            </w:pPr>
          </w:p>
          <w:p>
            <w:pPr>
              <w:pStyle w:val="TableParagraph"/>
              <w:ind w:left="107"/>
              <w:rPr>
                <w:b/>
                <w:sz w:val="22"/>
              </w:rPr>
            </w:pPr>
            <w:r>
              <w:rPr>
                <w:b/>
                <w:sz w:val="22"/>
                <w:u w:val="single"/>
              </w:rPr>
              <w:t>Условия</w:t>
            </w:r>
            <w:r>
              <w:rPr>
                <w:b/>
                <w:spacing w:val="-10"/>
                <w:sz w:val="22"/>
                <w:u w:val="single"/>
              </w:rPr>
              <w:t> </w:t>
            </w:r>
            <w:r>
              <w:rPr>
                <w:b/>
                <w:sz w:val="22"/>
                <w:u w:val="single"/>
              </w:rPr>
              <w:t>и</w:t>
            </w:r>
            <w:r>
              <w:rPr>
                <w:b/>
                <w:spacing w:val="-9"/>
                <w:sz w:val="22"/>
                <w:u w:val="single"/>
              </w:rPr>
              <w:t> </w:t>
            </w:r>
            <w:r>
              <w:rPr>
                <w:b/>
                <w:spacing w:val="-2"/>
                <w:sz w:val="22"/>
                <w:u w:val="single"/>
              </w:rPr>
              <w:t>порядок</w:t>
            </w:r>
          </w:p>
        </w:tc>
        <w:tc>
          <w:tcPr>
            <w:tcW w:w="2127" w:type="dxa"/>
            <w:shd w:val="clear" w:color="auto" w:fill="E7E6E6"/>
          </w:tcPr>
          <w:p>
            <w:pPr>
              <w:pStyle w:val="TableParagraph"/>
              <w:spacing w:line="400" w:lineRule="auto" w:before="100"/>
              <w:ind w:left="104" w:right="454"/>
              <w:rPr>
                <w:b/>
                <w:sz w:val="22"/>
              </w:rPr>
            </w:pPr>
            <w:r>
              <w:rPr>
                <w:b/>
                <w:spacing w:val="-2"/>
                <w:sz w:val="22"/>
                <w:u w:val="single"/>
              </w:rPr>
              <w:t>Размер</w:t>
            </w:r>
            <w:r>
              <w:rPr>
                <w:b/>
                <w:spacing w:val="-2"/>
                <w:sz w:val="22"/>
              </w:rPr>
              <w:t> </w:t>
            </w:r>
            <w:r>
              <w:rPr>
                <w:b/>
                <w:spacing w:val="-2"/>
                <w:sz w:val="22"/>
                <w:u w:val="single"/>
              </w:rPr>
              <w:t>субсидии</w:t>
            </w:r>
          </w:p>
        </w:tc>
        <w:tc>
          <w:tcPr>
            <w:tcW w:w="2410" w:type="dxa"/>
            <w:shd w:val="clear" w:color="auto" w:fill="E7E6E6"/>
          </w:tcPr>
          <w:p>
            <w:pPr>
              <w:pStyle w:val="TableParagraph"/>
              <w:spacing w:line="259" w:lineRule="auto" w:before="179"/>
              <w:ind w:left="83"/>
              <w:rPr>
                <w:b/>
                <w:sz w:val="22"/>
              </w:rPr>
            </w:pPr>
            <w:r>
              <w:rPr>
                <w:b/>
                <w:spacing w:val="-2"/>
                <w:sz w:val="22"/>
                <w:u w:val="single"/>
              </w:rPr>
              <w:t>Нормативно-правовой</w:t>
            </w:r>
            <w:r>
              <w:rPr>
                <w:b/>
                <w:spacing w:val="-2"/>
                <w:sz w:val="22"/>
              </w:rPr>
              <w:t> </w:t>
            </w:r>
            <w:r>
              <w:rPr>
                <w:b/>
                <w:spacing w:val="-2"/>
                <w:sz w:val="22"/>
                <w:u w:val="single"/>
              </w:rPr>
              <w:t>документ</w:t>
            </w:r>
          </w:p>
        </w:tc>
      </w:tr>
      <w:tr>
        <w:trPr>
          <w:trHeight w:val="1029" w:hRule="atLeast"/>
        </w:trPr>
        <w:tc>
          <w:tcPr>
            <w:tcW w:w="3260" w:type="dxa"/>
          </w:tcPr>
          <w:p>
            <w:pPr>
              <w:pStyle w:val="TableParagraph"/>
              <w:rPr>
                <w:rFonts w:ascii="Times New Roman"/>
                <w:sz w:val="22"/>
              </w:rPr>
            </w:pPr>
          </w:p>
        </w:tc>
        <w:tc>
          <w:tcPr>
            <w:tcW w:w="5245" w:type="dxa"/>
          </w:tcPr>
          <w:p>
            <w:pPr>
              <w:pStyle w:val="TableParagraph"/>
              <w:rPr>
                <w:rFonts w:ascii="Times New Roman"/>
                <w:sz w:val="22"/>
              </w:rPr>
            </w:pPr>
          </w:p>
        </w:tc>
        <w:tc>
          <w:tcPr>
            <w:tcW w:w="2554" w:type="dxa"/>
          </w:tcPr>
          <w:p>
            <w:pPr>
              <w:pStyle w:val="TableParagraph"/>
              <w:rPr>
                <w:rFonts w:ascii="Times New Roman"/>
                <w:sz w:val="22"/>
              </w:rPr>
            </w:pPr>
          </w:p>
        </w:tc>
        <w:tc>
          <w:tcPr>
            <w:tcW w:w="2127" w:type="dxa"/>
          </w:tcPr>
          <w:p>
            <w:pPr>
              <w:pStyle w:val="TableParagraph"/>
              <w:rPr>
                <w:rFonts w:ascii="Times New Roman"/>
                <w:sz w:val="22"/>
              </w:rPr>
            </w:pPr>
          </w:p>
        </w:tc>
        <w:tc>
          <w:tcPr>
            <w:tcW w:w="2410" w:type="dxa"/>
          </w:tcPr>
          <w:p>
            <w:pPr>
              <w:pStyle w:val="TableParagraph"/>
              <w:spacing w:line="259" w:lineRule="auto"/>
              <w:ind w:left="83"/>
              <w:rPr>
                <w:sz w:val="22"/>
              </w:rPr>
            </w:pPr>
            <w:hyperlink r:id="rId143">
              <w:r>
                <w:rPr>
                  <w:color w:val="0462C1"/>
                  <w:spacing w:val="-2"/>
                  <w:sz w:val="22"/>
                </w:rPr>
                <w:t>Постановление</w:t>
              </w:r>
            </w:hyperlink>
            <w:r>
              <w:rPr>
                <w:color w:val="0462C1"/>
                <w:spacing w:val="-2"/>
                <w:sz w:val="22"/>
              </w:rPr>
              <w:t> </w:t>
            </w:r>
            <w:hyperlink r:id="rId143">
              <w:r>
                <w:rPr>
                  <w:color w:val="0462C1"/>
                  <w:sz w:val="22"/>
                </w:rPr>
                <w:t>Правительства</w:t>
              </w:r>
              <w:r>
                <w:rPr>
                  <w:color w:val="0462C1"/>
                  <w:spacing w:val="-13"/>
                  <w:sz w:val="22"/>
                </w:rPr>
                <w:t> </w:t>
              </w:r>
              <w:r>
                <w:rPr>
                  <w:color w:val="0462C1"/>
                  <w:sz w:val="22"/>
                </w:rPr>
                <w:t>РФ</w:t>
              </w:r>
              <w:r>
                <w:rPr>
                  <w:color w:val="0462C1"/>
                  <w:spacing w:val="-12"/>
                  <w:sz w:val="22"/>
                </w:rPr>
                <w:t> </w:t>
              </w:r>
              <w:r>
                <w:rPr>
                  <w:color w:val="0462C1"/>
                  <w:sz w:val="22"/>
                </w:rPr>
                <w:t>от</w:t>
              </w:r>
            </w:hyperlink>
            <w:r>
              <w:rPr>
                <w:color w:val="0462C1"/>
                <w:sz w:val="22"/>
              </w:rPr>
              <w:t> </w:t>
            </w:r>
            <w:hyperlink r:id="rId143">
              <w:r>
                <w:rPr>
                  <w:color w:val="0462C1"/>
                  <w:sz w:val="22"/>
                </w:rPr>
                <w:t>15.04.2014г. №316</w:t>
              </w:r>
            </w:hyperlink>
          </w:p>
        </w:tc>
      </w:tr>
      <w:tr>
        <w:trPr>
          <w:trHeight w:val="1705" w:hRule="atLeast"/>
        </w:trPr>
        <w:tc>
          <w:tcPr>
            <w:tcW w:w="3260" w:type="dxa"/>
            <w:tcBorders>
              <w:bottom w:val="nil"/>
            </w:tcBorders>
          </w:tcPr>
          <w:p>
            <w:pPr>
              <w:pStyle w:val="TableParagraph"/>
              <w:ind w:left="107"/>
              <w:rPr>
                <w:b/>
                <w:sz w:val="22"/>
              </w:rPr>
            </w:pPr>
            <w:r>
              <w:rPr>
                <w:b/>
                <w:sz w:val="22"/>
              </w:rPr>
              <w:t>Комплексная услуга по обеспечению</w:t>
            </w:r>
            <w:r>
              <w:rPr>
                <w:b/>
                <w:spacing w:val="-13"/>
                <w:sz w:val="22"/>
              </w:rPr>
              <w:t> </w:t>
            </w:r>
            <w:r>
              <w:rPr>
                <w:b/>
                <w:sz w:val="22"/>
              </w:rPr>
              <w:t>участия</w:t>
            </w:r>
            <w:r>
              <w:rPr>
                <w:b/>
                <w:spacing w:val="-12"/>
                <w:sz w:val="22"/>
              </w:rPr>
              <w:t> </w:t>
            </w:r>
            <w:r>
              <w:rPr>
                <w:b/>
                <w:sz w:val="22"/>
              </w:rPr>
              <w:t>СМСП</w:t>
            </w:r>
            <w:r>
              <w:rPr>
                <w:b/>
                <w:spacing w:val="-12"/>
                <w:sz w:val="22"/>
              </w:rPr>
              <w:t> </w:t>
            </w:r>
            <w:r>
              <w:rPr>
                <w:b/>
                <w:sz w:val="22"/>
              </w:rPr>
              <w:t>в </w:t>
            </w:r>
            <w:r>
              <w:rPr>
                <w:b/>
                <w:spacing w:val="-2"/>
                <w:sz w:val="22"/>
              </w:rPr>
              <w:t>акселерационных</w:t>
            </w:r>
          </w:p>
          <w:p>
            <w:pPr>
              <w:pStyle w:val="TableParagraph"/>
              <w:ind w:left="107"/>
              <w:rPr>
                <w:b/>
                <w:sz w:val="22"/>
              </w:rPr>
            </w:pPr>
            <w:r>
              <w:rPr>
                <w:b/>
                <w:sz w:val="22"/>
              </w:rPr>
              <w:t>программах</w:t>
            </w:r>
            <w:r>
              <w:rPr>
                <w:b/>
                <w:spacing w:val="-13"/>
                <w:sz w:val="22"/>
              </w:rPr>
              <w:t> </w:t>
            </w:r>
            <w:r>
              <w:rPr>
                <w:b/>
                <w:sz w:val="22"/>
              </w:rPr>
              <w:t>по</w:t>
            </w:r>
            <w:r>
              <w:rPr>
                <w:b/>
                <w:spacing w:val="-12"/>
                <w:sz w:val="22"/>
              </w:rPr>
              <w:t> </w:t>
            </w:r>
            <w:r>
              <w:rPr>
                <w:b/>
                <w:sz w:val="22"/>
              </w:rPr>
              <w:t>развитию </w:t>
            </w:r>
            <w:r>
              <w:rPr>
                <w:b/>
                <w:spacing w:val="-2"/>
                <w:sz w:val="22"/>
              </w:rPr>
              <w:t>экспортной</w:t>
            </w:r>
          </w:p>
          <w:p>
            <w:pPr>
              <w:pStyle w:val="TableParagraph"/>
              <w:spacing w:before="1"/>
              <w:ind w:left="107"/>
              <w:rPr>
                <w:b/>
                <w:sz w:val="22"/>
              </w:rPr>
            </w:pPr>
            <w:r>
              <w:rPr>
                <w:b/>
                <w:spacing w:val="-2"/>
                <w:sz w:val="22"/>
              </w:rPr>
              <w:t>деятельности</w:t>
            </w:r>
          </w:p>
        </w:tc>
        <w:tc>
          <w:tcPr>
            <w:tcW w:w="5245" w:type="dxa"/>
            <w:tcBorders>
              <w:bottom w:val="nil"/>
            </w:tcBorders>
          </w:tcPr>
          <w:p>
            <w:pPr>
              <w:pStyle w:val="TableParagraph"/>
              <w:ind w:left="107"/>
              <w:rPr>
                <w:sz w:val="22"/>
              </w:rPr>
            </w:pPr>
            <w:r>
              <w:rPr>
                <w:sz w:val="22"/>
              </w:rPr>
              <w:t>субъекты</w:t>
            </w:r>
            <w:r>
              <w:rPr>
                <w:spacing w:val="-13"/>
                <w:sz w:val="22"/>
              </w:rPr>
              <w:t> </w:t>
            </w:r>
            <w:r>
              <w:rPr>
                <w:sz w:val="22"/>
              </w:rPr>
              <w:t>МСП</w:t>
            </w:r>
            <w:r>
              <w:rPr>
                <w:spacing w:val="-10"/>
                <w:sz w:val="22"/>
              </w:rPr>
              <w:t> </w:t>
            </w:r>
            <w:r>
              <w:rPr>
                <w:sz w:val="22"/>
              </w:rPr>
              <w:t>Республики</w:t>
            </w:r>
            <w:r>
              <w:rPr>
                <w:spacing w:val="-10"/>
                <w:sz w:val="22"/>
              </w:rPr>
              <w:t> </w:t>
            </w:r>
            <w:r>
              <w:rPr>
                <w:sz w:val="22"/>
              </w:rPr>
              <w:t>Мордовия,</w:t>
            </w:r>
            <w:r>
              <w:rPr>
                <w:spacing w:val="-11"/>
                <w:sz w:val="22"/>
              </w:rPr>
              <w:t> </w:t>
            </w:r>
            <w:r>
              <w:rPr>
                <w:sz w:val="22"/>
              </w:rPr>
              <w:t>состоящие</w:t>
            </w:r>
            <w:r>
              <w:rPr>
                <w:spacing w:val="-11"/>
                <w:sz w:val="22"/>
              </w:rPr>
              <w:t> </w:t>
            </w:r>
            <w:r>
              <w:rPr>
                <w:sz w:val="22"/>
              </w:rPr>
              <w:t>в едином реестре СМСП Федеральной налоговой</w:t>
            </w:r>
          </w:p>
          <w:p>
            <w:pPr>
              <w:pStyle w:val="TableParagraph"/>
              <w:ind w:left="107"/>
              <w:rPr>
                <w:sz w:val="22"/>
              </w:rPr>
            </w:pPr>
            <w:r>
              <w:rPr>
                <w:sz w:val="22"/>
              </w:rPr>
              <w:t>службы</w:t>
            </w:r>
            <w:r>
              <w:rPr>
                <w:spacing w:val="-13"/>
                <w:sz w:val="22"/>
              </w:rPr>
              <w:t> </w:t>
            </w:r>
            <w:r>
              <w:rPr>
                <w:sz w:val="22"/>
              </w:rPr>
              <w:t>РФ,</w:t>
            </w:r>
            <w:r>
              <w:rPr>
                <w:spacing w:val="-12"/>
                <w:sz w:val="22"/>
              </w:rPr>
              <w:t> </w:t>
            </w:r>
            <w:r>
              <w:rPr>
                <w:sz w:val="22"/>
              </w:rPr>
              <w:t>которые</w:t>
            </w:r>
            <w:r>
              <w:rPr>
                <w:spacing w:val="-13"/>
                <w:sz w:val="22"/>
              </w:rPr>
              <w:t> </w:t>
            </w:r>
            <w:r>
              <w:rPr>
                <w:sz w:val="22"/>
              </w:rPr>
              <w:t>стремятся</w:t>
            </w:r>
            <w:r>
              <w:rPr>
                <w:spacing w:val="-12"/>
                <w:sz w:val="22"/>
              </w:rPr>
              <w:t> </w:t>
            </w:r>
            <w:r>
              <w:rPr>
                <w:sz w:val="22"/>
              </w:rPr>
              <w:t>развивать </w:t>
            </w:r>
            <w:r>
              <w:rPr>
                <w:spacing w:val="-2"/>
                <w:sz w:val="22"/>
              </w:rPr>
              <w:t>существующую</w:t>
            </w:r>
            <w:r>
              <w:rPr>
                <w:spacing w:val="7"/>
                <w:sz w:val="22"/>
              </w:rPr>
              <w:t> </w:t>
            </w:r>
            <w:r>
              <w:rPr>
                <w:spacing w:val="-2"/>
                <w:sz w:val="22"/>
              </w:rPr>
              <w:t>экспортную</w:t>
            </w:r>
            <w:r>
              <w:rPr>
                <w:spacing w:val="12"/>
                <w:sz w:val="22"/>
              </w:rPr>
              <w:t> </w:t>
            </w:r>
            <w:r>
              <w:rPr>
                <w:spacing w:val="-2"/>
                <w:sz w:val="22"/>
              </w:rPr>
              <w:t>деятельность</w:t>
            </w:r>
          </w:p>
        </w:tc>
        <w:tc>
          <w:tcPr>
            <w:tcW w:w="2554" w:type="dxa"/>
            <w:tcBorders>
              <w:bottom w:val="nil"/>
            </w:tcBorders>
          </w:tcPr>
          <w:p>
            <w:pPr>
              <w:pStyle w:val="TableParagraph"/>
              <w:ind w:left="107"/>
              <w:rPr>
                <w:sz w:val="22"/>
              </w:rPr>
            </w:pPr>
            <w:r>
              <w:rPr>
                <w:sz w:val="22"/>
              </w:rPr>
              <w:t>Коробочная</w:t>
            </w:r>
            <w:r>
              <w:rPr>
                <w:spacing w:val="-13"/>
                <w:sz w:val="22"/>
              </w:rPr>
              <w:t> </w:t>
            </w:r>
            <w:r>
              <w:rPr>
                <w:sz w:val="22"/>
              </w:rPr>
              <w:t>услуга,</w:t>
            </w:r>
            <w:r>
              <w:rPr>
                <w:spacing w:val="-12"/>
                <w:sz w:val="22"/>
              </w:rPr>
              <w:t> </w:t>
            </w:r>
            <w:r>
              <w:rPr>
                <w:sz w:val="22"/>
              </w:rPr>
              <w:t>в рамках которой</w:t>
            </w:r>
          </w:p>
          <w:p>
            <w:pPr>
              <w:pStyle w:val="TableParagraph"/>
              <w:ind w:left="107"/>
              <w:rPr>
                <w:sz w:val="22"/>
              </w:rPr>
            </w:pPr>
            <w:r>
              <w:rPr>
                <w:spacing w:val="-2"/>
                <w:sz w:val="22"/>
              </w:rPr>
              <w:t>осуществляются</w:t>
            </w:r>
            <w:r>
              <w:rPr>
                <w:spacing w:val="-6"/>
                <w:sz w:val="22"/>
              </w:rPr>
              <w:t> </w:t>
            </w:r>
            <w:r>
              <w:rPr>
                <w:spacing w:val="-2"/>
                <w:sz w:val="22"/>
              </w:rPr>
              <w:t>другие услуги</w:t>
            </w:r>
          </w:p>
        </w:tc>
        <w:tc>
          <w:tcPr>
            <w:tcW w:w="2127" w:type="dxa"/>
            <w:vMerge w:val="restart"/>
          </w:tcPr>
          <w:p>
            <w:pPr>
              <w:pStyle w:val="TableParagraph"/>
              <w:rPr>
                <w:rFonts w:ascii="Times New Roman"/>
                <w:sz w:val="22"/>
              </w:rPr>
            </w:pPr>
          </w:p>
        </w:tc>
        <w:tc>
          <w:tcPr>
            <w:tcW w:w="2410" w:type="dxa"/>
            <w:tcBorders>
              <w:bottom w:val="nil"/>
            </w:tcBorders>
          </w:tcPr>
          <w:p>
            <w:pPr>
              <w:pStyle w:val="TableParagraph"/>
              <w:spacing w:line="268" w:lineRule="exact"/>
              <w:ind w:left="104"/>
              <w:rPr>
                <w:sz w:val="22"/>
              </w:rPr>
            </w:pPr>
            <w:hyperlink r:id="rId143">
              <w:r>
                <w:rPr>
                  <w:color w:val="0462C1"/>
                  <w:sz w:val="22"/>
                </w:rPr>
                <w:t>ФЗ</w:t>
              </w:r>
              <w:r>
                <w:rPr>
                  <w:color w:val="0462C1"/>
                  <w:spacing w:val="-3"/>
                  <w:sz w:val="22"/>
                </w:rPr>
                <w:t> </w:t>
              </w:r>
              <w:r>
                <w:rPr>
                  <w:color w:val="0462C1"/>
                  <w:sz w:val="22"/>
                </w:rPr>
                <w:t>от</w:t>
              </w:r>
              <w:r>
                <w:rPr>
                  <w:color w:val="0462C1"/>
                  <w:spacing w:val="-3"/>
                  <w:sz w:val="22"/>
                </w:rPr>
                <w:t> </w:t>
              </w:r>
              <w:r>
                <w:rPr>
                  <w:color w:val="0462C1"/>
                  <w:spacing w:val="-2"/>
                  <w:sz w:val="22"/>
                </w:rPr>
                <w:t>08.12.2003г.</w:t>
              </w:r>
            </w:hyperlink>
          </w:p>
          <w:p>
            <w:pPr>
              <w:pStyle w:val="TableParagraph"/>
              <w:spacing w:line="259" w:lineRule="auto" w:before="22"/>
              <w:ind w:left="104"/>
              <w:rPr>
                <w:sz w:val="22"/>
              </w:rPr>
            </w:pPr>
            <w:hyperlink r:id="rId143">
              <w:r>
                <w:rPr>
                  <w:color w:val="0462C1"/>
                  <w:sz w:val="22"/>
                </w:rPr>
                <w:t>№164-ФЗ</w:t>
              </w:r>
              <w:r>
                <w:rPr>
                  <w:color w:val="0462C1"/>
                  <w:spacing w:val="-13"/>
                  <w:sz w:val="22"/>
                </w:rPr>
                <w:t> </w:t>
              </w:r>
              <w:r>
                <w:rPr>
                  <w:color w:val="0462C1"/>
                  <w:sz w:val="22"/>
                </w:rPr>
                <w:t>(ред.</w:t>
              </w:r>
              <w:r>
                <w:rPr>
                  <w:color w:val="0462C1"/>
                  <w:spacing w:val="-12"/>
                  <w:sz w:val="22"/>
                </w:rPr>
                <w:t> </w:t>
              </w:r>
              <w:r>
                <w:rPr>
                  <w:color w:val="0462C1"/>
                  <w:sz w:val="22"/>
                </w:rPr>
                <w:t>от</w:t>
              </w:r>
            </w:hyperlink>
            <w:r>
              <w:rPr>
                <w:color w:val="0462C1"/>
                <w:sz w:val="22"/>
              </w:rPr>
              <w:t> </w:t>
            </w:r>
            <w:hyperlink r:id="rId143">
              <w:r>
                <w:rPr>
                  <w:color w:val="0462C1"/>
                  <w:spacing w:val="-2"/>
                  <w:sz w:val="22"/>
                </w:rPr>
                <w:t>01.05.2019г.)</w:t>
              </w:r>
            </w:hyperlink>
          </w:p>
          <w:p>
            <w:pPr>
              <w:pStyle w:val="TableParagraph"/>
              <w:spacing w:before="159"/>
              <w:ind w:left="104"/>
              <w:rPr>
                <w:sz w:val="22"/>
              </w:rPr>
            </w:pPr>
            <w:hyperlink r:id="rId143">
              <w:r>
                <w:rPr>
                  <w:color w:val="0462C1"/>
                  <w:sz w:val="22"/>
                </w:rPr>
                <w:t>ФЗ</w:t>
              </w:r>
              <w:r>
                <w:rPr>
                  <w:color w:val="0462C1"/>
                  <w:spacing w:val="-3"/>
                  <w:sz w:val="22"/>
                </w:rPr>
                <w:t> </w:t>
              </w:r>
              <w:r>
                <w:rPr>
                  <w:color w:val="0462C1"/>
                  <w:sz w:val="22"/>
                </w:rPr>
                <w:t>от</w:t>
              </w:r>
              <w:r>
                <w:rPr>
                  <w:color w:val="0462C1"/>
                  <w:spacing w:val="-3"/>
                  <w:sz w:val="22"/>
                </w:rPr>
                <w:t> </w:t>
              </w:r>
              <w:r>
                <w:rPr>
                  <w:color w:val="0462C1"/>
                  <w:spacing w:val="-2"/>
                  <w:sz w:val="22"/>
                </w:rPr>
                <w:t>24.07.2007г.</w:t>
              </w:r>
            </w:hyperlink>
          </w:p>
          <w:p>
            <w:pPr>
              <w:pStyle w:val="TableParagraph"/>
              <w:spacing w:before="22"/>
              <w:ind w:left="104"/>
              <w:rPr>
                <w:sz w:val="22"/>
              </w:rPr>
            </w:pPr>
            <w:hyperlink r:id="rId143">
              <w:r>
                <w:rPr>
                  <w:color w:val="0462C1"/>
                  <w:spacing w:val="-2"/>
                  <w:sz w:val="22"/>
                </w:rPr>
                <w:t>№209-</w:t>
              </w:r>
              <w:r>
                <w:rPr>
                  <w:color w:val="0462C1"/>
                  <w:spacing w:val="-5"/>
                  <w:sz w:val="22"/>
                </w:rPr>
                <w:t>ФЗ</w:t>
              </w:r>
            </w:hyperlink>
          </w:p>
        </w:tc>
      </w:tr>
      <w:tr>
        <w:trPr>
          <w:trHeight w:val="347" w:hRule="atLeast"/>
        </w:trPr>
        <w:tc>
          <w:tcPr>
            <w:tcW w:w="3260" w:type="dxa"/>
            <w:tcBorders>
              <w:top w:val="nil"/>
              <w:bottom w:val="nil"/>
            </w:tcBorders>
          </w:tcPr>
          <w:p>
            <w:pPr>
              <w:pStyle w:val="TableParagraph"/>
              <w:rPr>
                <w:rFonts w:ascii="Times New Roman"/>
                <w:sz w:val="22"/>
              </w:rPr>
            </w:pPr>
          </w:p>
        </w:tc>
        <w:tc>
          <w:tcPr>
            <w:tcW w:w="5245" w:type="dxa"/>
            <w:tcBorders>
              <w:top w:val="nil"/>
              <w:bottom w:val="nil"/>
            </w:tcBorders>
          </w:tcPr>
          <w:p>
            <w:pPr>
              <w:pStyle w:val="TableParagraph"/>
              <w:rPr>
                <w:rFonts w:ascii="Times New Roman"/>
                <w:sz w:val="22"/>
              </w:rPr>
            </w:pPr>
          </w:p>
        </w:tc>
        <w:tc>
          <w:tcPr>
            <w:tcW w:w="2554" w:type="dxa"/>
            <w:tcBorders>
              <w:top w:val="nil"/>
              <w:bottom w:val="nil"/>
            </w:tcBorders>
          </w:tcPr>
          <w:p>
            <w:pPr>
              <w:pStyle w:val="TableParagraph"/>
              <w:rPr>
                <w:rFonts w:ascii="Times New Roman"/>
                <w:sz w:val="22"/>
              </w:rPr>
            </w:pPr>
          </w:p>
        </w:tc>
        <w:tc>
          <w:tcPr>
            <w:tcW w:w="2127" w:type="dxa"/>
            <w:vMerge/>
            <w:tcBorders>
              <w:top w:val="nil"/>
            </w:tcBorders>
          </w:tcPr>
          <w:p>
            <w:pPr>
              <w:rPr>
                <w:sz w:val="2"/>
                <w:szCs w:val="2"/>
              </w:rPr>
            </w:pPr>
          </w:p>
        </w:tc>
        <w:tc>
          <w:tcPr>
            <w:tcW w:w="2410" w:type="dxa"/>
            <w:tcBorders>
              <w:top w:val="nil"/>
              <w:bottom w:val="nil"/>
            </w:tcBorders>
          </w:tcPr>
          <w:p>
            <w:pPr>
              <w:pStyle w:val="TableParagraph"/>
              <w:spacing w:before="53"/>
              <w:ind w:left="104"/>
              <w:rPr>
                <w:sz w:val="22"/>
              </w:rPr>
            </w:pPr>
            <w:hyperlink r:id="rId143">
              <w:r>
                <w:rPr>
                  <w:color w:val="0462C1"/>
                  <w:sz w:val="22"/>
                </w:rPr>
                <w:t>Приказ</w:t>
              </w:r>
              <w:r>
                <w:rPr>
                  <w:color w:val="0462C1"/>
                  <w:spacing w:val="-7"/>
                  <w:sz w:val="22"/>
                </w:rPr>
                <w:t> </w:t>
              </w:r>
              <w:r>
                <w:rPr>
                  <w:color w:val="0462C1"/>
                  <w:spacing w:val="-2"/>
                  <w:sz w:val="22"/>
                </w:rPr>
                <w:t>Министерства</w:t>
              </w:r>
            </w:hyperlink>
          </w:p>
        </w:tc>
      </w:tr>
      <w:tr>
        <w:trPr>
          <w:trHeight w:val="280" w:hRule="atLeast"/>
        </w:trPr>
        <w:tc>
          <w:tcPr>
            <w:tcW w:w="3260" w:type="dxa"/>
            <w:tcBorders>
              <w:top w:val="nil"/>
              <w:bottom w:val="nil"/>
            </w:tcBorders>
          </w:tcPr>
          <w:p>
            <w:pPr>
              <w:pStyle w:val="TableParagraph"/>
              <w:rPr>
                <w:rFonts w:ascii="Times New Roman"/>
                <w:sz w:val="20"/>
              </w:rPr>
            </w:pPr>
          </w:p>
        </w:tc>
        <w:tc>
          <w:tcPr>
            <w:tcW w:w="5245" w:type="dxa"/>
            <w:tcBorders>
              <w:top w:val="nil"/>
              <w:bottom w:val="nil"/>
            </w:tcBorders>
          </w:tcPr>
          <w:p>
            <w:pPr>
              <w:pStyle w:val="TableParagraph"/>
              <w:rPr>
                <w:rFonts w:ascii="Times New Roman"/>
                <w:sz w:val="20"/>
              </w:rPr>
            </w:pPr>
          </w:p>
        </w:tc>
        <w:tc>
          <w:tcPr>
            <w:tcW w:w="2554" w:type="dxa"/>
            <w:tcBorders>
              <w:top w:val="nil"/>
              <w:bottom w:val="nil"/>
            </w:tcBorders>
          </w:tcPr>
          <w:p>
            <w:pPr>
              <w:pStyle w:val="TableParagraph"/>
              <w:rPr>
                <w:rFonts w:ascii="Times New Roman"/>
                <w:sz w:val="20"/>
              </w:rPr>
            </w:pPr>
          </w:p>
        </w:tc>
        <w:tc>
          <w:tcPr>
            <w:tcW w:w="2127" w:type="dxa"/>
            <w:vMerge/>
            <w:tcBorders>
              <w:top w:val="nil"/>
            </w:tcBorders>
          </w:tcPr>
          <w:p>
            <w:pPr>
              <w:rPr>
                <w:sz w:val="2"/>
                <w:szCs w:val="2"/>
              </w:rPr>
            </w:pPr>
          </w:p>
        </w:tc>
        <w:tc>
          <w:tcPr>
            <w:tcW w:w="2410" w:type="dxa"/>
            <w:tcBorders>
              <w:top w:val="nil"/>
              <w:bottom w:val="nil"/>
            </w:tcBorders>
          </w:tcPr>
          <w:p>
            <w:pPr>
              <w:pStyle w:val="TableParagraph"/>
              <w:spacing w:line="254" w:lineRule="exact"/>
              <w:ind w:left="104"/>
              <w:rPr>
                <w:sz w:val="22"/>
              </w:rPr>
            </w:pPr>
            <w:hyperlink r:id="rId143">
              <w:r>
                <w:rPr>
                  <w:color w:val="0462C1"/>
                  <w:spacing w:val="-2"/>
                  <w:sz w:val="22"/>
                </w:rPr>
                <w:t>экономического</w:t>
              </w:r>
            </w:hyperlink>
          </w:p>
        </w:tc>
      </w:tr>
      <w:tr>
        <w:trPr>
          <w:trHeight w:val="280" w:hRule="atLeast"/>
        </w:trPr>
        <w:tc>
          <w:tcPr>
            <w:tcW w:w="3260" w:type="dxa"/>
            <w:tcBorders>
              <w:top w:val="nil"/>
              <w:bottom w:val="nil"/>
            </w:tcBorders>
          </w:tcPr>
          <w:p>
            <w:pPr>
              <w:pStyle w:val="TableParagraph"/>
              <w:rPr>
                <w:rFonts w:ascii="Times New Roman"/>
                <w:sz w:val="20"/>
              </w:rPr>
            </w:pPr>
          </w:p>
        </w:tc>
        <w:tc>
          <w:tcPr>
            <w:tcW w:w="5245" w:type="dxa"/>
            <w:tcBorders>
              <w:top w:val="nil"/>
              <w:bottom w:val="nil"/>
            </w:tcBorders>
          </w:tcPr>
          <w:p>
            <w:pPr>
              <w:pStyle w:val="TableParagraph"/>
              <w:rPr>
                <w:rFonts w:ascii="Times New Roman"/>
                <w:sz w:val="20"/>
              </w:rPr>
            </w:pPr>
          </w:p>
        </w:tc>
        <w:tc>
          <w:tcPr>
            <w:tcW w:w="2554" w:type="dxa"/>
            <w:tcBorders>
              <w:top w:val="nil"/>
              <w:bottom w:val="nil"/>
            </w:tcBorders>
          </w:tcPr>
          <w:p>
            <w:pPr>
              <w:pStyle w:val="TableParagraph"/>
              <w:rPr>
                <w:rFonts w:ascii="Times New Roman"/>
                <w:sz w:val="20"/>
              </w:rPr>
            </w:pPr>
          </w:p>
        </w:tc>
        <w:tc>
          <w:tcPr>
            <w:tcW w:w="2127" w:type="dxa"/>
            <w:vMerge/>
            <w:tcBorders>
              <w:top w:val="nil"/>
            </w:tcBorders>
          </w:tcPr>
          <w:p>
            <w:pPr>
              <w:rPr>
                <w:sz w:val="2"/>
                <w:szCs w:val="2"/>
              </w:rPr>
            </w:pPr>
          </w:p>
        </w:tc>
        <w:tc>
          <w:tcPr>
            <w:tcW w:w="2410" w:type="dxa"/>
            <w:tcBorders>
              <w:top w:val="nil"/>
              <w:bottom w:val="nil"/>
            </w:tcBorders>
          </w:tcPr>
          <w:p>
            <w:pPr>
              <w:pStyle w:val="TableParagraph"/>
              <w:spacing w:line="254" w:lineRule="exact"/>
              <w:ind w:left="104"/>
              <w:rPr>
                <w:sz w:val="22"/>
              </w:rPr>
            </w:pPr>
            <w:hyperlink r:id="rId143">
              <w:r>
                <w:rPr>
                  <w:color w:val="0462C1"/>
                  <w:sz w:val="22"/>
                </w:rPr>
                <w:t>развития</w:t>
              </w:r>
              <w:r>
                <w:rPr>
                  <w:color w:val="0462C1"/>
                  <w:spacing w:val="-6"/>
                  <w:sz w:val="22"/>
                </w:rPr>
                <w:t> </w:t>
              </w:r>
              <w:r>
                <w:rPr>
                  <w:color w:val="0462C1"/>
                  <w:sz w:val="22"/>
                </w:rPr>
                <w:t>РФ</w:t>
              </w:r>
              <w:r>
                <w:rPr>
                  <w:color w:val="0462C1"/>
                  <w:spacing w:val="-6"/>
                  <w:sz w:val="22"/>
                </w:rPr>
                <w:t> </w:t>
              </w:r>
              <w:r>
                <w:rPr>
                  <w:color w:val="0462C1"/>
                  <w:spacing w:val="-5"/>
                  <w:sz w:val="22"/>
                </w:rPr>
                <w:t>от</w:t>
              </w:r>
            </w:hyperlink>
          </w:p>
        </w:tc>
      </w:tr>
      <w:tr>
        <w:trPr>
          <w:trHeight w:val="359" w:hRule="atLeast"/>
        </w:trPr>
        <w:tc>
          <w:tcPr>
            <w:tcW w:w="3260" w:type="dxa"/>
            <w:tcBorders>
              <w:top w:val="nil"/>
              <w:bottom w:val="nil"/>
            </w:tcBorders>
          </w:tcPr>
          <w:p>
            <w:pPr>
              <w:pStyle w:val="TableParagraph"/>
              <w:rPr>
                <w:rFonts w:ascii="Times New Roman"/>
                <w:sz w:val="22"/>
              </w:rPr>
            </w:pPr>
          </w:p>
        </w:tc>
        <w:tc>
          <w:tcPr>
            <w:tcW w:w="5245" w:type="dxa"/>
            <w:tcBorders>
              <w:top w:val="nil"/>
              <w:bottom w:val="nil"/>
            </w:tcBorders>
          </w:tcPr>
          <w:p>
            <w:pPr>
              <w:pStyle w:val="TableParagraph"/>
              <w:rPr>
                <w:rFonts w:ascii="Times New Roman"/>
                <w:sz w:val="22"/>
              </w:rPr>
            </w:pPr>
          </w:p>
        </w:tc>
        <w:tc>
          <w:tcPr>
            <w:tcW w:w="2554" w:type="dxa"/>
            <w:tcBorders>
              <w:top w:val="nil"/>
              <w:bottom w:val="nil"/>
            </w:tcBorders>
          </w:tcPr>
          <w:p>
            <w:pPr>
              <w:pStyle w:val="TableParagraph"/>
              <w:rPr>
                <w:rFonts w:ascii="Times New Roman"/>
                <w:sz w:val="22"/>
              </w:rPr>
            </w:pPr>
          </w:p>
        </w:tc>
        <w:tc>
          <w:tcPr>
            <w:tcW w:w="2127" w:type="dxa"/>
            <w:vMerge/>
            <w:tcBorders>
              <w:top w:val="nil"/>
            </w:tcBorders>
          </w:tcPr>
          <w:p>
            <w:pPr>
              <w:rPr>
                <w:sz w:val="2"/>
                <w:szCs w:val="2"/>
              </w:rPr>
            </w:pPr>
          </w:p>
        </w:tc>
        <w:tc>
          <w:tcPr>
            <w:tcW w:w="2410" w:type="dxa"/>
            <w:tcBorders>
              <w:top w:val="nil"/>
              <w:bottom w:val="nil"/>
            </w:tcBorders>
          </w:tcPr>
          <w:p>
            <w:pPr>
              <w:pStyle w:val="TableParagraph"/>
              <w:spacing w:line="254" w:lineRule="exact"/>
              <w:ind w:left="104"/>
              <w:rPr>
                <w:sz w:val="22"/>
              </w:rPr>
            </w:pPr>
            <w:hyperlink r:id="rId143">
              <w:r>
                <w:rPr>
                  <w:color w:val="0462C1"/>
                  <w:spacing w:val="-2"/>
                  <w:sz w:val="22"/>
                </w:rPr>
                <w:t>18.02.2021г.</w:t>
              </w:r>
            </w:hyperlink>
          </w:p>
        </w:tc>
      </w:tr>
      <w:tr>
        <w:trPr>
          <w:trHeight w:val="872" w:hRule="atLeast"/>
        </w:trPr>
        <w:tc>
          <w:tcPr>
            <w:tcW w:w="3260" w:type="dxa"/>
            <w:tcBorders>
              <w:top w:val="nil"/>
            </w:tcBorders>
          </w:tcPr>
          <w:p>
            <w:pPr>
              <w:pStyle w:val="TableParagraph"/>
              <w:rPr>
                <w:rFonts w:ascii="Times New Roman"/>
                <w:sz w:val="22"/>
              </w:rPr>
            </w:pPr>
          </w:p>
        </w:tc>
        <w:tc>
          <w:tcPr>
            <w:tcW w:w="5245" w:type="dxa"/>
            <w:tcBorders>
              <w:top w:val="nil"/>
            </w:tcBorders>
          </w:tcPr>
          <w:p>
            <w:pPr>
              <w:pStyle w:val="TableParagraph"/>
              <w:rPr>
                <w:rFonts w:ascii="Times New Roman"/>
                <w:sz w:val="22"/>
              </w:rPr>
            </w:pPr>
          </w:p>
        </w:tc>
        <w:tc>
          <w:tcPr>
            <w:tcW w:w="2554" w:type="dxa"/>
            <w:tcBorders>
              <w:top w:val="nil"/>
            </w:tcBorders>
          </w:tcPr>
          <w:p>
            <w:pPr>
              <w:pStyle w:val="TableParagraph"/>
              <w:rPr>
                <w:rFonts w:ascii="Times New Roman"/>
                <w:sz w:val="22"/>
              </w:rPr>
            </w:pPr>
          </w:p>
        </w:tc>
        <w:tc>
          <w:tcPr>
            <w:tcW w:w="2127" w:type="dxa"/>
            <w:vMerge/>
            <w:tcBorders>
              <w:top w:val="nil"/>
            </w:tcBorders>
          </w:tcPr>
          <w:p>
            <w:pPr>
              <w:rPr>
                <w:sz w:val="2"/>
                <w:szCs w:val="2"/>
              </w:rPr>
            </w:pPr>
          </w:p>
        </w:tc>
        <w:tc>
          <w:tcPr>
            <w:tcW w:w="2410" w:type="dxa"/>
            <w:tcBorders>
              <w:top w:val="nil"/>
            </w:tcBorders>
          </w:tcPr>
          <w:p>
            <w:pPr>
              <w:pStyle w:val="TableParagraph"/>
              <w:spacing w:line="268" w:lineRule="exact" w:before="48"/>
              <w:ind w:left="104"/>
              <w:rPr>
                <w:sz w:val="22"/>
              </w:rPr>
            </w:pPr>
            <w:hyperlink r:id="rId143">
              <w:r>
                <w:rPr>
                  <w:color w:val="0462C1"/>
                  <w:spacing w:val="-2"/>
                  <w:sz w:val="22"/>
                </w:rPr>
                <w:t>Постановление</w:t>
              </w:r>
            </w:hyperlink>
            <w:r>
              <w:rPr>
                <w:color w:val="0462C1"/>
                <w:spacing w:val="-2"/>
                <w:sz w:val="22"/>
              </w:rPr>
              <w:t> </w:t>
            </w:r>
            <w:hyperlink r:id="rId143">
              <w:r>
                <w:rPr>
                  <w:color w:val="0462C1"/>
                  <w:sz w:val="22"/>
                </w:rPr>
                <w:t>Правительства</w:t>
              </w:r>
              <w:r>
                <w:rPr>
                  <w:color w:val="0462C1"/>
                  <w:spacing w:val="-13"/>
                  <w:sz w:val="22"/>
                </w:rPr>
                <w:t> </w:t>
              </w:r>
              <w:r>
                <w:rPr>
                  <w:color w:val="0462C1"/>
                  <w:sz w:val="22"/>
                </w:rPr>
                <w:t>РФ</w:t>
              </w:r>
              <w:r>
                <w:rPr>
                  <w:color w:val="0462C1"/>
                  <w:spacing w:val="-12"/>
                  <w:sz w:val="22"/>
                </w:rPr>
                <w:t> </w:t>
              </w:r>
              <w:r>
                <w:rPr>
                  <w:color w:val="0462C1"/>
                  <w:sz w:val="22"/>
                </w:rPr>
                <w:t>от</w:t>
              </w:r>
            </w:hyperlink>
            <w:r>
              <w:rPr>
                <w:color w:val="0462C1"/>
                <w:sz w:val="22"/>
              </w:rPr>
              <w:t> </w:t>
            </w:r>
            <w:hyperlink r:id="rId143">
              <w:r>
                <w:rPr>
                  <w:color w:val="0462C1"/>
                  <w:sz w:val="22"/>
                </w:rPr>
                <w:t>15.04.2014г. №316</w:t>
              </w:r>
            </w:hyperlink>
          </w:p>
        </w:tc>
      </w:tr>
      <w:tr>
        <w:trPr>
          <w:trHeight w:val="1703" w:hRule="atLeast"/>
        </w:trPr>
        <w:tc>
          <w:tcPr>
            <w:tcW w:w="3260" w:type="dxa"/>
            <w:tcBorders>
              <w:bottom w:val="nil"/>
            </w:tcBorders>
          </w:tcPr>
          <w:p>
            <w:pPr>
              <w:pStyle w:val="TableParagraph"/>
              <w:ind w:left="107" w:right="450"/>
              <w:rPr>
                <w:b/>
                <w:sz w:val="22"/>
              </w:rPr>
            </w:pPr>
            <w:r>
              <w:rPr>
                <w:b/>
                <w:sz w:val="22"/>
              </w:rPr>
              <w:t>Консультирование</w:t>
            </w:r>
            <w:r>
              <w:rPr>
                <w:b/>
                <w:spacing w:val="-13"/>
                <w:sz w:val="22"/>
              </w:rPr>
              <w:t> </w:t>
            </w:r>
            <w:r>
              <w:rPr>
                <w:b/>
                <w:sz w:val="22"/>
              </w:rPr>
              <w:t>СМСП</w:t>
            </w:r>
            <w:r>
              <w:rPr>
                <w:b/>
                <w:spacing w:val="-12"/>
                <w:sz w:val="22"/>
              </w:rPr>
              <w:t> </w:t>
            </w:r>
            <w:r>
              <w:rPr>
                <w:b/>
                <w:sz w:val="22"/>
              </w:rPr>
              <w:t>по условиям экспорта товара (работы, услуги) на рынок страны потенциального иностранного покупателя</w:t>
            </w:r>
          </w:p>
        </w:tc>
        <w:tc>
          <w:tcPr>
            <w:tcW w:w="5245" w:type="dxa"/>
            <w:tcBorders>
              <w:bottom w:val="nil"/>
            </w:tcBorders>
          </w:tcPr>
          <w:p>
            <w:pPr>
              <w:pStyle w:val="TableParagraph"/>
              <w:ind w:left="107"/>
              <w:rPr>
                <w:sz w:val="22"/>
              </w:rPr>
            </w:pPr>
            <w:r>
              <w:rPr>
                <w:sz w:val="22"/>
              </w:rPr>
              <w:t>субъекты</w:t>
            </w:r>
            <w:r>
              <w:rPr>
                <w:spacing w:val="-13"/>
                <w:sz w:val="22"/>
              </w:rPr>
              <w:t> </w:t>
            </w:r>
            <w:r>
              <w:rPr>
                <w:sz w:val="22"/>
              </w:rPr>
              <w:t>МСП</w:t>
            </w:r>
            <w:r>
              <w:rPr>
                <w:spacing w:val="-11"/>
                <w:sz w:val="22"/>
              </w:rPr>
              <w:t> </w:t>
            </w:r>
            <w:r>
              <w:rPr>
                <w:sz w:val="22"/>
              </w:rPr>
              <w:t>Республики</w:t>
            </w:r>
            <w:r>
              <w:rPr>
                <w:spacing w:val="-10"/>
                <w:sz w:val="22"/>
              </w:rPr>
              <w:t> </w:t>
            </w:r>
            <w:r>
              <w:rPr>
                <w:sz w:val="22"/>
              </w:rPr>
              <w:t>Мордовия,</w:t>
            </w:r>
            <w:r>
              <w:rPr>
                <w:spacing w:val="-11"/>
                <w:sz w:val="22"/>
              </w:rPr>
              <w:t> </w:t>
            </w:r>
            <w:r>
              <w:rPr>
                <w:sz w:val="22"/>
              </w:rPr>
              <w:t>состоящие</w:t>
            </w:r>
            <w:r>
              <w:rPr>
                <w:spacing w:val="-11"/>
                <w:sz w:val="22"/>
              </w:rPr>
              <w:t> </w:t>
            </w:r>
            <w:r>
              <w:rPr>
                <w:sz w:val="22"/>
              </w:rPr>
              <w:t>в едином реестре СМСП Федеральной налоговой</w:t>
            </w:r>
          </w:p>
          <w:p>
            <w:pPr>
              <w:pStyle w:val="TableParagraph"/>
              <w:spacing w:line="267" w:lineRule="exact"/>
              <w:ind w:left="107"/>
              <w:rPr>
                <w:sz w:val="22"/>
              </w:rPr>
            </w:pPr>
            <w:r>
              <w:rPr>
                <w:spacing w:val="-2"/>
                <w:sz w:val="22"/>
              </w:rPr>
              <w:t>службы</w:t>
            </w:r>
            <w:r>
              <w:rPr>
                <w:spacing w:val="-3"/>
                <w:sz w:val="22"/>
              </w:rPr>
              <w:t> </w:t>
            </w:r>
            <w:r>
              <w:rPr>
                <w:spacing w:val="-2"/>
                <w:sz w:val="22"/>
              </w:rPr>
              <w:t>РФ,</w:t>
            </w:r>
            <w:r>
              <w:rPr>
                <w:spacing w:val="1"/>
                <w:sz w:val="22"/>
              </w:rPr>
              <w:t> </w:t>
            </w:r>
            <w:r>
              <w:rPr>
                <w:spacing w:val="-2"/>
                <w:sz w:val="22"/>
              </w:rPr>
              <w:t>которые</w:t>
            </w:r>
            <w:r>
              <w:rPr>
                <w:spacing w:val="1"/>
                <w:sz w:val="22"/>
              </w:rPr>
              <w:t> </w:t>
            </w:r>
            <w:r>
              <w:rPr>
                <w:spacing w:val="-2"/>
                <w:sz w:val="22"/>
              </w:rPr>
              <w:t>стремятся</w:t>
            </w:r>
            <w:r>
              <w:rPr>
                <w:spacing w:val="1"/>
                <w:sz w:val="22"/>
              </w:rPr>
              <w:t> </w:t>
            </w:r>
            <w:r>
              <w:rPr>
                <w:spacing w:val="-2"/>
                <w:sz w:val="22"/>
              </w:rPr>
              <w:t>развивать</w:t>
            </w:r>
          </w:p>
          <w:p>
            <w:pPr>
              <w:pStyle w:val="TableParagraph"/>
              <w:ind w:left="107"/>
              <w:rPr>
                <w:sz w:val="22"/>
              </w:rPr>
            </w:pPr>
            <w:r>
              <w:rPr>
                <w:sz w:val="22"/>
              </w:rPr>
              <w:t>существующую</w:t>
            </w:r>
            <w:r>
              <w:rPr>
                <w:spacing w:val="-13"/>
                <w:sz w:val="22"/>
              </w:rPr>
              <w:t> </w:t>
            </w:r>
            <w:r>
              <w:rPr>
                <w:sz w:val="22"/>
              </w:rPr>
              <w:t>экспортную</w:t>
            </w:r>
            <w:r>
              <w:rPr>
                <w:spacing w:val="-12"/>
                <w:sz w:val="22"/>
              </w:rPr>
              <w:t> </w:t>
            </w:r>
            <w:r>
              <w:rPr>
                <w:sz w:val="22"/>
              </w:rPr>
              <w:t>деятельность,</w:t>
            </w:r>
            <w:r>
              <w:rPr>
                <w:spacing w:val="-13"/>
                <w:sz w:val="22"/>
              </w:rPr>
              <w:t> </w:t>
            </w:r>
            <w:r>
              <w:rPr>
                <w:sz w:val="22"/>
              </w:rPr>
              <w:t>а</w:t>
            </w:r>
            <w:r>
              <w:rPr>
                <w:spacing w:val="-12"/>
                <w:sz w:val="22"/>
              </w:rPr>
              <w:t> </w:t>
            </w:r>
            <w:r>
              <w:rPr>
                <w:sz w:val="22"/>
              </w:rPr>
              <w:t>также потенциальные экспортеры, желающие</w:t>
            </w:r>
          </w:p>
          <w:p>
            <w:pPr>
              <w:pStyle w:val="TableParagraph"/>
              <w:ind w:left="107"/>
              <w:rPr>
                <w:sz w:val="22"/>
              </w:rPr>
            </w:pPr>
            <w:r>
              <w:rPr>
                <w:sz w:val="22"/>
              </w:rPr>
              <w:t>осуществлять</w:t>
            </w:r>
            <w:r>
              <w:rPr>
                <w:spacing w:val="-11"/>
                <w:sz w:val="22"/>
              </w:rPr>
              <w:t> </w:t>
            </w:r>
            <w:r>
              <w:rPr>
                <w:sz w:val="22"/>
              </w:rPr>
              <w:t>экспорт</w:t>
            </w:r>
            <w:r>
              <w:rPr>
                <w:spacing w:val="-11"/>
                <w:sz w:val="22"/>
              </w:rPr>
              <w:t> </w:t>
            </w:r>
            <w:r>
              <w:rPr>
                <w:sz w:val="22"/>
              </w:rPr>
              <w:t>производимых</w:t>
            </w:r>
            <w:r>
              <w:rPr>
                <w:spacing w:val="-10"/>
                <w:sz w:val="22"/>
              </w:rPr>
              <w:t> </w:t>
            </w:r>
            <w:r>
              <w:rPr>
                <w:sz w:val="22"/>
              </w:rPr>
              <w:t>ими</w:t>
            </w:r>
            <w:r>
              <w:rPr>
                <w:spacing w:val="-9"/>
                <w:sz w:val="22"/>
              </w:rPr>
              <w:t> </w:t>
            </w:r>
            <w:r>
              <w:rPr>
                <w:spacing w:val="-2"/>
                <w:sz w:val="22"/>
              </w:rPr>
              <w:t>товаров</w:t>
            </w:r>
          </w:p>
        </w:tc>
        <w:tc>
          <w:tcPr>
            <w:tcW w:w="2554" w:type="dxa"/>
            <w:tcBorders>
              <w:bottom w:val="nil"/>
            </w:tcBorders>
          </w:tcPr>
          <w:p>
            <w:pPr>
              <w:pStyle w:val="TableParagraph"/>
              <w:spacing w:line="268" w:lineRule="exact"/>
              <w:ind w:left="107"/>
              <w:rPr>
                <w:sz w:val="22"/>
              </w:rPr>
            </w:pPr>
            <w:r>
              <w:rPr>
                <w:spacing w:val="-2"/>
                <w:sz w:val="22"/>
              </w:rPr>
              <w:t>Самостоятельная</w:t>
            </w:r>
            <w:r>
              <w:rPr>
                <w:spacing w:val="10"/>
                <w:sz w:val="22"/>
              </w:rPr>
              <w:t> </w:t>
            </w:r>
            <w:r>
              <w:rPr>
                <w:spacing w:val="-2"/>
                <w:sz w:val="22"/>
              </w:rPr>
              <w:t>услуга</w:t>
            </w:r>
          </w:p>
        </w:tc>
        <w:tc>
          <w:tcPr>
            <w:tcW w:w="2127" w:type="dxa"/>
            <w:vMerge w:val="restart"/>
          </w:tcPr>
          <w:p>
            <w:pPr>
              <w:pStyle w:val="TableParagraph"/>
              <w:rPr>
                <w:rFonts w:ascii="Times New Roman"/>
                <w:sz w:val="22"/>
              </w:rPr>
            </w:pPr>
          </w:p>
        </w:tc>
        <w:tc>
          <w:tcPr>
            <w:tcW w:w="2410" w:type="dxa"/>
            <w:tcBorders>
              <w:bottom w:val="nil"/>
            </w:tcBorders>
          </w:tcPr>
          <w:p>
            <w:pPr>
              <w:pStyle w:val="TableParagraph"/>
              <w:spacing w:line="268" w:lineRule="exact"/>
              <w:ind w:left="104"/>
              <w:rPr>
                <w:sz w:val="22"/>
              </w:rPr>
            </w:pPr>
            <w:hyperlink r:id="rId143">
              <w:r>
                <w:rPr>
                  <w:color w:val="0462C1"/>
                  <w:sz w:val="22"/>
                </w:rPr>
                <w:t>ФЗ</w:t>
              </w:r>
              <w:r>
                <w:rPr>
                  <w:color w:val="0462C1"/>
                  <w:spacing w:val="-3"/>
                  <w:sz w:val="22"/>
                </w:rPr>
                <w:t> </w:t>
              </w:r>
              <w:r>
                <w:rPr>
                  <w:color w:val="0462C1"/>
                  <w:sz w:val="22"/>
                </w:rPr>
                <w:t>от</w:t>
              </w:r>
              <w:r>
                <w:rPr>
                  <w:color w:val="0462C1"/>
                  <w:spacing w:val="-3"/>
                  <w:sz w:val="22"/>
                </w:rPr>
                <w:t> </w:t>
              </w:r>
              <w:r>
                <w:rPr>
                  <w:color w:val="0462C1"/>
                  <w:spacing w:val="-2"/>
                  <w:sz w:val="22"/>
                </w:rPr>
                <w:t>08.12.2003г.</w:t>
              </w:r>
            </w:hyperlink>
          </w:p>
          <w:p>
            <w:pPr>
              <w:pStyle w:val="TableParagraph"/>
              <w:spacing w:line="256" w:lineRule="auto" w:before="22"/>
              <w:ind w:left="104"/>
              <w:rPr>
                <w:sz w:val="22"/>
              </w:rPr>
            </w:pPr>
            <w:hyperlink r:id="rId143">
              <w:r>
                <w:rPr>
                  <w:color w:val="0462C1"/>
                  <w:sz w:val="22"/>
                </w:rPr>
                <w:t>№164-ФЗ</w:t>
              </w:r>
              <w:r>
                <w:rPr>
                  <w:color w:val="0462C1"/>
                  <w:spacing w:val="-13"/>
                  <w:sz w:val="22"/>
                </w:rPr>
                <w:t> </w:t>
              </w:r>
              <w:r>
                <w:rPr>
                  <w:color w:val="0462C1"/>
                  <w:sz w:val="22"/>
                </w:rPr>
                <w:t>(ред.</w:t>
              </w:r>
              <w:r>
                <w:rPr>
                  <w:color w:val="0462C1"/>
                  <w:spacing w:val="-12"/>
                  <w:sz w:val="22"/>
                </w:rPr>
                <w:t> </w:t>
              </w:r>
              <w:r>
                <w:rPr>
                  <w:color w:val="0462C1"/>
                  <w:sz w:val="22"/>
                </w:rPr>
                <w:t>от</w:t>
              </w:r>
            </w:hyperlink>
            <w:r>
              <w:rPr>
                <w:color w:val="0462C1"/>
                <w:sz w:val="22"/>
              </w:rPr>
              <w:t> </w:t>
            </w:r>
            <w:hyperlink r:id="rId143">
              <w:r>
                <w:rPr>
                  <w:color w:val="0462C1"/>
                  <w:spacing w:val="-2"/>
                  <w:sz w:val="22"/>
                </w:rPr>
                <w:t>01.05.2019г.)</w:t>
              </w:r>
            </w:hyperlink>
          </w:p>
          <w:p>
            <w:pPr>
              <w:pStyle w:val="TableParagraph"/>
              <w:spacing w:before="164"/>
              <w:ind w:left="104"/>
              <w:rPr>
                <w:sz w:val="22"/>
              </w:rPr>
            </w:pPr>
            <w:hyperlink r:id="rId143">
              <w:r>
                <w:rPr>
                  <w:color w:val="0462C1"/>
                  <w:sz w:val="22"/>
                </w:rPr>
                <w:t>ФЗ</w:t>
              </w:r>
              <w:r>
                <w:rPr>
                  <w:color w:val="0462C1"/>
                  <w:spacing w:val="-3"/>
                  <w:sz w:val="22"/>
                </w:rPr>
                <w:t> </w:t>
              </w:r>
              <w:r>
                <w:rPr>
                  <w:color w:val="0462C1"/>
                  <w:sz w:val="22"/>
                </w:rPr>
                <w:t>от</w:t>
              </w:r>
              <w:r>
                <w:rPr>
                  <w:color w:val="0462C1"/>
                  <w:spacing w:val="-3"/>
                  <w:sz w:val="22"/>
                </w:rPr>
                <w:t> </w:t>
              </w:r>
              <w:r>
                <w:rPr>
                  <w:color w:val="0462C1"/>
                  <w:spacing w:val="-2"/>
                  <w:sz w:val="22"/>
                </w:rPr>
                <w:t>24.07.2007г.</w:t>
              </w:r>
            </w:hyperlink>
          </w:p>
          <w:p>
            <w:pPr>
              <w:pStyle w:val="TableParagraph"/>
              <w:spacing w:before="22"/>
              <w:ind w:left="104"/>
              <w:rPr>
                <w:sz w:val="22"/>
              </w:rPr>
            </w:pPr>
            <w:hyperlink r:id="rId143">
              <w:r>
                <w:rPr>
                  <w:color w:val="0462C1"/>
                  <w:spacing w:val="-2"/>
                  <w:sz w:val="22"/>
                </w:rPr>
                <w:t>№209-</w:t>
              </w:r>
              <w:r>
                <w:rPr>
                  <w:color w:val="0462C1"/>
                  <w:spacing w:val="-5"/>
                  <w:sz w:val="22"/>
                </w:rPr>
                <w:t>ФЗ</w:t>
              </w:r>
            </w:hyperlink>
          </w:p>
        </w:tc>
      </w:tr>
      <w:tr>
        <w:trPr>
          <w:trHeight w:val="1298" w:hRule="atLeast"/>
        </w:trPr>
        <w:tc>
          <w:tcPr>
            <w:tcW w:w="3260" w:type="dxa"/>
            <w:tcBorders>
              <w:top w:val="nil"/>
              <w:bottom w:val="nil"/>
            </w:tcBorders>
          </w:tcPr>
          <w:p>
            <w:pPr>
              <w:pStyle w:val="TableParagraph"/>
              <w:rPr>
                <w:rFonts w:ascii="Times New Roman"/>
                <w:sz w:val="22"/>
              </w:rPr>
            </w:pPr>
          </w:p>
        </w:tc>
        <w:tc>
          <w:tcPr>
            <w:tcW w:w="5245" w:type="dxa"/>
            <w:tcBorders>
              <w:top w:val="nil"/>
              <w:bottom w:val="nil"/>
            </w:tcBorders>
          </w:tcPr>
          <w:p>
            <w:pPr>
              <w:pStyle w:val="TableParagraph"/>
              <w:rPr>
                <w:rFonts w:ascii="Times New Roman"/>
                <w:sz w:val="22"/>
              </w:rPr>
            </w:pPr>
          </w:p>
        </w:tc>
        <w:tc>
          <w:tcPr>
            <w:tcW w:w="2554" w:type="dxa"/>
            <w:tcBorders>
              <w:top w:val="nil"/>
              <w:bottom w:val="nil"/>
            </w:tcBorders>
          </w:tcPr>
          <w:p>
            <w:pPr>
              <w:pStyle w:val="TableParagraph"/>
              <w:rPr>
                <w:rFonts w:ascii="Times New Roman"/>
                <w:sz w:val="22"/>
              </w:rPr>
            </w:pPr>
          </w:p>
        </w:tc>
        <w:tc>
          <w:tcPr>
            <w:tcW w:w="2127" w:type="dxa"/>
            <w:vMerge/>
            <w:tcBorders>
              <w:top w:val="nil"/>
            </w:tcBorders>
          </w:tcPr>
          <w:p>
            <w:pPr>
              <w:rPr>
                <w:sz w:val="2"/>
                <w:szCs w:val="2"/>
              </w:rPr>
            </w:pPr>
          </w:p>
        </w:tc>
        <w:tc>
          <w:tcPr>
            <w:tcW w:w="2410" w:type="dxa"/>
            <w:tcBorders>
              <w:top w:val="nil"/>
              <w:bottom w:val="nil"/>
            </w:tcBorders>
          </w:tcPr>
          <w:p>
            <w:pPr>
              <w:pStyle w:val="TableParagraph"/>
              <w:spacing w:line="259" w:lineRule="auto" w:before="54"/>
              <w:ind w:left="104" w:right="231"/>
              <w:rPr>
                <w:sz w:val="22"/>
              </w:rPr>
            </w:pPr>
            <w:hyperlink r:id="rId143">
              <w:r>
                <w:rPr>
                  <w:color w:val="0462C1"/>
                  <w:sz w:val="22"/>
                </w:rPr>
                <w:t>Приказ</w:t>
              </w:r>
              <w:r>
                <w:rPr>
                  <w:color w:val="0462C1"/>
                  <w:spacing w:val="-13"/>
                  <w:sz w:val="22"/>
                </w:rPr>
                <w:t> </w:t>
              </w:r>
              <w:r>
                <w:rPr>
                  <w:color w:val="0462C1"/>
                  <w:sz w:val="22"/>
                </w:rPr>
                <w:t>Министерства</w:t>
              </w:r>
            </w:hyperlink>
            <w:r>
              <w:rPr>
                <w:color w:val="0462C1"/>
                <w:sz w:val="22"/>
              </w:rPr>
              <w:t> </w:t>
            </w:r>
            <w:hyperlink r:id="rId143">
              <w:r>
                <w:rPr>
                  <w:color w:val="0462C1"/>
                  <w:spacing w:val="-2"/>
                  <w:sz w:val="22"/>
                </w:rPr>
                <w:t>экономического</w:t>
              </w:r>
            </w:hyperlink>
            <w:r>
              <w:rPr>
                <w:color w:val="0462C1"/>
                <w:spacing w:val="-2"/>
                <w:sz w:val="22"/>
              </w:rPr>
              <w:t> </w:t>
            </w:r>
            <w:hyperlink r:id="rId143">
              <w:r>
                <w:rPr>
                  <w:color w:val="0462C1"/>
                  <w:sz w:val="22"/>
                </w:rPr>
                <w:t>развития РФ от</w:t>
              </w:r>
            </w:hyperlink>
          </w:p>
          <w:p>
            <w:pPr>
              <w:pStyle w:val="TableParagraph"/>
              <w:spacing w:line="268" w:lineRule="exact"/>
              <w:ind w:left="104"/>
              <w:rPr>
                <w:sz w:val="22"/>
              </w:rPr>
            </w:pPr>
            <w:hyperlink r:id="rId143">
              <w:r>
                <w:rPr>
                  <w:color w:val="0462C1"/>
                  <w:spacing w:val="-2"/>
                  <w:sz w:val="22"/>
                </w:rPr>
                <w:t>18.02.2021г.</w:t>
              </w:r>
            </w:hyperlink>
          </w:p>
        </w:tc>
      </w:tr>
      <w:tr>
        <w:trPr>
          <w:trHeight w:val="873" w:hRule="atLeast"/>
        </w:trPr>
        <w:tc>
          <w:tcPr>
            <w:tcW w:w="3260" w:type="dxa"/>
            <w:tcBorders>
              <w:top w:val="nil"/>
            </w:tcBorders>
          </w:tcPr>
          <w:p>
            <w:pPr>
              <w:pStyle w:val="TableParagraph"/>
              <w:rPr>
                <w:rFonts w:ascii="Times New Roman"/>
                <w:sz w:val="22"/>
              </w:rPr>
            </w:pPr>
          </w:p>
        </w:tc>
        <w:tc>
          <w:tcPr>
            <w:tcW w:w="5245" w:type="dxa"/>
            <w:tcBorders>
              <w:top w:val="nil"/>
            </w:tcBorders>
          </w:tcPr>
          <w:p>
            <w:pPr>
              <w:pStyle w:val="TableParagraph"/>
              <w:rPr>
                <w:rFonts w:ascii="Times New Roman"/>
                <w:sz w:val="22"/>
              </w:rPr>
            </w:pPr>
          </w:p>
        </w:tc>
        <w:tc>
          <w:tcPr>
            <w:tcW w:w="2554" w:type="dxa"/>
            <w:tcBorders>
              <w:top w:val="nil"/>
            </w:tcBorders>
          </w:tcPr>
          <w:p>
            <w:pPr>
              <w:pStyle w:val="TableParagraph"/>
              <w:rPr>
                <w:rFonts w:ascii="Times New Roman"/>
                <w:sz w:val="22"/>
              </w:rPr>
            </w:pPr>
          </w:p>
        </w:tc>
        <w:tc>
          <w:tcPr>
            <w:tcW w:w="2127" w:type="dxa"/>
            <w:vMerge/>
            <w:tcBorders>
              <w:top w:val="nil"/>
            </w:tcBorders>
          </w:tcPr>
          <w:p>
            <w:pPr>
              <w:rPr>
                <w:sz w:val="2"/>
                <w:szCs w:val="2"/>
              </w:rPr>
            </w:pPr>
          </w:p>
        </w:tc>
        <w:tc>
          <w:tcPr>
            <w:tcW w:w="2410" w:type="dxa"/>
            <w:tcBorders>
              <w:top w:val="nil"/>
            </w:tcBorders>
          </w:tcPr>
          <w:p>
            <w:pPr>
              <w:pStyle w:val="TableParagraph"/>
              <w:spacing w:line="237" w:lineRule="auto" w:before="68"/>
              <w:ind w:left="104"/>
              <w:rPr>
                <w:sz w:val="22"/>
              </w:rPr>
            </w:pPr>
            <w:hyperlink r:id="rId143">
              <w:r>
                <w:rPr>
                  <w:color w:val="0462C1"/>
                  <w:spacing w:val="-2"/>
                  <w:sz w:val="22"/>
                </w:rPr>
                <w:t>Постановление</w:t>
              </w:r>
            </w:hyperlink>
            <w:r>
              <w:rPr>
                <w:color w:val="0462C1"/>
                <w:spacing w:val="-2"/>
                <w:sz w:val="22"/>
              </w:rPr>
              <w:t> </w:t>
            </w:r>
            <w:hyperlink r:id="rId143">
              <w:r>
                <w:rPr>
                  <w:color w:val="0462C1"/>
                  <w:sz w:val="22"/>
                </w:rPr>
                <w:t>Правительства</w:t>
              </w:r>
              <w:r>
                <w:rPr>
                  <w:color w:val="0462C1"/>
                  <w:spacing w:val="-13"/>
                  <w:sz w:val="22"/>
                </w:rPr>
                <w:t> </w:t>
              </w:r>
              <w:r>
                <w:rPr>
                  <w:color w:val="0462C1"/>
                  <w:sz w:val="22"/>
                </w:rPr>
                <w:t>РФ</w:t>
              </w:r>
              <w:r>
                <w:rPr>
                  <w:color w:val="0462C1"/>
                  <w:spacing w:val="-12"/>
                  <w:sz w:val="22"/>
                </w:rPr>
                <w:t> </w:t>
              </w:r>
              <w:r>
                <w:rPr>
                  <w:color w:val="0462C1"/>
                  <w:sz w:val="22"/>
                </w:rPr>
                <w:t>от</w:t>
              </w:r>
            </w:hyperlink>
          </w:p>
          <w:p>
            <w:pPr>
              <w:pStyle w:val="TableParagraph"/>
              <w:spacing w:line="252" w:lineRule="exact" w:before="1"/>
              <w:ind w:left="104"/>
              <w:rPr>
                <w:sz w:val="22"/>
              </w:rPr>
            </w:pPr>
            <w:hyperlink r:id="rId143">
              <w:r>
                <w:rPr>
                  <w:color w:val="0462C1"/>
                  <w:spacing w:val="-2"/>
                  <w:sz w:val="22"/>
                </w:rPr>
                <w:t>15.04.2014г.</w:t>
              </w:r>
              <w:r>
                <w:rPr>
                  <w:color w:val="0462C1"/>
                  <w:spacing w:val="5"/>
                  <w:sz w:val="22"/>
                </w:rPr>
                <w:t> </w:t>
              </w:r>
              <w:r>
                <w:rPr>
                  <w:color w:val="0462C1"/>
                  <w:spacing w:val="-4"/>
                  <w:sz w:val="22"/>
                </w:rPr>
                <w:t>№316</w:t>
              </w:r>
            </w:hyperlink>
          </w:p>
        </w:tc>
      </w:tr>
    </w:tbl>
    <w:p>
      <w:pPr>
        <w:pStyle w:val="BodyText"/>
        <w:rPr>
          <w:b/>
          <w:sz w:val="22"/>
        </w:rPr>
      </w:pPr>
      <w:r>
        <w:rPr>
          <w:b/>
          <w:sz w:val="22"/>
        </w:rPr>
        <w:drawing>
          <wp:anchor distT="0" distB="0" distL="0" distR="0" allowOverlap="1" layoutInCell="1" locked="0" behindDoc="1" simplePos="0" relativeHeight="482479104">
            <wp:simplePos x="0" y="0"/>
            <wp:positionH relativeFrom="page">
              <wp:posOffset>0</wp:posOffset>
            </wp:positionH>
            <wp:positionV relativeFrom="page">
              <wp:posOffset>0</wp:posOffset>
            </wp:positionV>
            <wp:extent cx="10694035" cy="7562215"/>
            <wp:effectExtent l="0" t="0" r="0" b="0"/>
            <wp:wrapNone/>
            <wp:docPr id="182" name="Image 182"/>
            <wp:cNvGraphicFramePr>
              <a:graphicFrameLocks/>
            </wp:cNvGraphicFramePr>
            <a:graphic>
              <a:graphicData uri="http://schemas.openxmlformats.org/drawingml/2006/picture">
                <pic:pic>
                  <pic:nvPicPr>
                    <pic:cNvPr id="182" name="Image 182"/>
                    <pic:cNvPicPr/>
                  </pic:nvPicPr>
                  <pic:blipFill>
                    <a:blip r:embed="rId6" cstate="print"/>
                    <a:stretch>
                      <a:fillRect/>
                    </a:stretch>
                  </pic:blipFill>
                  <pic:spPr>
                    <a:xfrm>
                      <a:off x="0" y="0"/>
                      <a:ext cx="10694035" cy="7562215"/>
                    </a:xfrm>
                    <a:prstGeom prst="rect">
                      <a:avLst/>
                    </a:prstGeom>
                  </pic:spPr>
                </pic:pic>
              </a:graphicData>
            </a:graphic>
          </wp:anchor>
        </w:drawing>
      </w:r>
    </w:p>
    <w:p>
      <w:pPr>
        <w:pStyle w:val="BodyText"/>
        <w:spacing w:before="233"/>
        <w:rPr>
          <w:b/>
          <w:sz w:val="22"/>
        </w:rPr>
      </w:pPr>
    </w:p>
    <w:p>
      <w:pPr>
        <w:spacing w:before="0"/>
        <w:ind w:left="1420" w:right="0" w:firstLine="0"/>
        <w:jc w:val="left"/>
        <w:rPr>
          <w:b/>
          <w:sz w:val="22"/>
        </w:rPr>
      </w:pPr>
      <w:r>
        <w:rPr>
          <w:b/>
          <w:sz w:val="22"/>
        </w:rPr>
        <mc:AlternateContent>
          <mc:Choice Requires="wps">
            <w:drawing>
              <wp:anchor distT="0" distB="0" distL="0" distR="0" allowOverlap="1" layoutInCell="1" locked="0" behindDoc="1" simplePos="0" relativeHeight="482479616">
                <wp:simplePos x="0" y="0"/>
                <wp:positionH relativeFrom="page">
                  <wp:posOffset>0</wp:posOffset>
                </wp:positionH>
                <wp:positionV relativeFrom="paragraph">
                  <wp:posOffset>-8756</wp:posOffset>
                </wp:positionV>
                <wp:extent cx="10659110" cy="146050"/>
                <wp:effectExtent l="0" t="0" r="0" b="0"/>
                <wp:wrapNone/>
                <wp:docPr id="183" name="Graphic 183"/>
                <wp:cNvGraphicFramePr>
                  <a:graphicFrameLocks/>
                </wp:cNvGraphicFramePr>
                <a:graphic>
                  <a:graphicData uri="http://schemas.microsoft.com/office/word/2010/wordprocessingShape">
                    <wps:wsp>
                      <wps:cNvPr id="183" name="Graphic 183"/>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89469pt;width:839.3pt;height:11.5pt;mso-position-horizontal-relative:page;mso-position-vertical-relative:paragraph;z-index:-20836864" id="docshape109" coordorigin="0,-14" coordsize="16786,230" path="m0,216l863,216,863,-14,1726,-14m16786,216l2211,216,2211,-14,1726,-14e" filled="false" stroked="true" strokeweight=".75pt" strokecolor="#000000">
                <v:path arrowok="t"/>
                <v:stroke dashstyle="solid"/>
                <w10:wrap type="none"/>
              </v:shape>
            </w:pict>
          </mc:Fallback>
        </mc:AlternateContent>
      </w:r>
      <w:r>
        <w:rPr>
          <w:b/>
          <w:spacing w:val="-5"/>
          <w:sz w:val="22"/>
        </w:rPr>
        <w:t>55</w:t>
      </w:r>
    </w:p>
    <w:p>
      <w:pPr>
        <w:spacing w:after="0"/>
        <w:jc w:val="left"/>
        <w:rPr>
          <w:b/>
          <w:sz w:val="22"/>
        </w:rPr>
        <w:sectPr>
          <w:pgSz w:w="16840" w:h="11910" w:orient="landscape"/>
          <w:pgMar w:top="540" w:bottom="0" w:left="0" w:right="141"/>
        </w:sectPr>
      </w:pPr>
    </w:p>
    <w:tbl>
      <w:tblPr>
        <w:tblW w:w="0" w:type="auto"/>
        <w:jc w:val="left"/>
        <w:tblInd w:w="861"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3260"/>
        <w:gridCol w:w="5245"/>
        <w:gridCol w:w="2554"/>
        <w:gridCol w:w="2127"/>
        <w:gridCol w:w="2410"/>
      </w:tblGrid>
      <w:tr>
        <w:trPr>
          <w:trHeight w:val="1099" w:hRule="atLeast"/>
        </w:trPr>
        <w:tc>
          <w:tcPr>
            <w:tcW w:w="3260" w:type="dxa"/>
            <w:shd w:val="clear" w:color="auto" w:fill="E7E6E6"/>
          </w:tcPr>
          <w:p>
            <w:pPr>
              <w:pStyle w:val="TableParagraph"/>
              <w:spacing w:before="54"/>
              <w:rPr>
                <w:b/>
                <w:sz w:val="22"/>
              </w:rPr>
            </w:pPr>
          </w:p>
          <w:p>
            <w:pPr>
              <w:pStyle w:val="TableParagraph"/>
              <w:ind w:left="816"/>
              <w:rPr>
                <w:b/>
                <w:sz w:val="22"/>
              </w:rPr>
            </w:pPr>
            <w:r>
              <w:rPr>
                <w:b/>
                <w:sz w:val="22"/>
                <w:u w:val="single"/>
              </w:rPr>
              <w:t>Наименование</w:t>
            </w:r>
            <w:r>
              <w:rPr>
                <w:b/>
                <w:spacing w:val="-8"/>
                <w:sz w:val="22"/>
                <w:u w:val="single"/>
              </w:rPr>
              <w:t> </w:t>
            </w:r>
            <w:r>
              <w:rPr>
                <w:b/>
                <w:spacing w:val="-2"/>
                <w:sz w:val="22"/>
                <w:u w:val="single"/>
              </w:rPr>
              <w:t>услуги</w:t>
            </w:r>
          </w:p>
        </w:tc>
        <w:tc>
          <w:tcPr>
            <w:tcW w:w="5245" w:type="dxa"/>
            <w:shd w:val="clear" w:color="auto" w:fill="E7E6E6"/>
          </w:tcPr>
          <w:p>
            <w:pPr>
              <w:pStyle w:val="TableParagraph"/>
              <w:spacing w:before="54"/>
              <w:rPr>
                <w:b/>
                <w:sz w:val="22"/>
              </w:rPr>
            </w:pPr>
          </w:p>
          <w:p>
            <w:pPr>
              <w:pStyle w:val="TableParagraph"/>
              <w:ind w:left="107"/>
              <w:rPr>
                <w:b/>
                <w:sz w:val="22"/>
              </w:rPr>
            </w:pPr>
            <w:r>
              <w:rPr>
                <w:b/>
                <w:sz w:val="22"/>
                <w:u w:val="single"/>
              </w:rPr>
              <w:t>Категория</w:t>
            </w:r>
            <w:r>
              <w:rPr>
                <w:b/>
                <w:spacing w:val="-10"/>
                <w:sz w:val="22"/>
                <w:u w:val="single"/>
              </w:rPr>
              <w:t> </w:t>
            </w:r>
            <w:r>
              <w:rPr>
                <w:b/>
                <w:spacing w:val="-2"/>
                <w:sz w:val="22"/>
                <w:u w:val="single"/>
              </w:rPr>
              <w:t>получателей</w:t>
            </w:r>
          </w:p>
        </w:tc>
        <w:tc>
          <w:tcPr>
            <w:tcW w:w="2554" w:type="dxa"/>
            <w:shd w:val="clear" w:color="auto" w:fill="E7E6E6"/>
          </w:tcPr>
          <w:p>
            <w:pPr>
              <w:pStyle w:val="TableParagraph"/>
              <w:spacing w:before="54"/>
              <w:rPr>
                <w:b/>
                <w:sz w:val="22"/>
              </w:rPr>
            </w:pPr>
          </w:p>
          <w:p>
            <w:pPr>
              <w:pStyle w:val="TableParagraph"/>
              <w:ind w:left="107"/>
              <w:rPr>
                <w:b/>
                <w:sz w:val="22"/>
              </w:rPr>
            </w:pPr>
            <w:r>
              <w:rPr>
                <w:b/>
                <w:sz w:val="22"/>
                <w:u w:val="single"/>
              </w:rPr>
              <w:t>Условия</w:t>
            </w:r>
            <w:r>
              <w:rPr>
                <w:b/>
                <w:spacing w:val="-10"/>
                <w:sz w:val="22"/>
                <w:u w:val="single"/>
              </w:rPr>
              <w:t> </w:t>
            </w:r>
            <w:r>
              <w:rPr>
                <w:b/>
                <w:sz w:val="22"/>
                <w:u w:val="single"/>
              </w:rPr>
              <w:t>и</w:t>
            </w:r>
            <w:r>
              <w:rPr>
                <w:b/>
                <w:spacing w:val="-9"/>
                <w:sz w:val="22"/>
                <w:u w:val="single"/>
              </w:rPr>
              <w:t> </w:t>
            </w:r>
            <w:r>
              <w:rPr>
                <w:b/>
                <w:spacing w:val="-2"/>
                <w:sz w:val="22"/>
                <w:u w:val="single"/>
              </w:rPr>
              <w:t>порядок</w:t>
            </w:r>
          </w:p>
        </w:tc>
        <w:tc>
          <w:tcPr>
            <w:tcW w:w="2127" w:type="dxa"/>
            <w:shd w:val="clear" w:color="auto" w:fill="E7E6E6"/>
          </w:tcPr>
          <w:p>
            <w:pPr>
              <w:pStyle w:val="TableParagraph"/>
              <w:spacing w:line="400" w:lineRule="auto" w:before="100"/>
              <w:ind w:left="104" w:right="454"/>
              <w:rPr>
                <w:b/>
                <w:sz w:val="22"/>
              </w:rPr>
            </w:pPr>
            <w:r>
              <w:rPr>
                <w:b/>
                <w:spacing w:val="-2"/>
                <w:sz w:val="22"/>
                <w:u w:val="single"/>
              </w:rPr>
              <w:t>Размер</w:t>
            </w:r>
            <w:r>
              <w:rPr>
                <w:b/>
                <w:spacing w:val="-2"/>
                <w:sz w:val="22"/>
              </w:rPr>
              <w:t> </w:t>
            </w:r>
            <w:r>
              <w:rPr>
                <w:b/>
                <w:spacing w:val="-2"/>
                <w:sz w:val="22"/>
                <w:u w:val="single"/>
              </w:rPr>
              <w:t>субсидии</w:t>
            </w:r>
          </w:p>
        </w:tc>
        <w:tc>
          <w:tcPr>
            <w:tcW w:w="2410" w:type="dxa"/>
            <w:shd w:val="clear" w:color="auto" w:fill="E7E6E6"/>
          </w:tcPr>
          <w:p>
            <w:pPr>
              <w:pStyle w:val="TableParagraph"/>
              <w:spacing w:line="259" w:lineRule="auto" w:before="179"/>
              <w:ind w:left="83"/>
              <w:rPr>
                <w:b/>
                <w:sz w:val="22"/>
              </w:rPr>
            </w:pPr>
            <w:r>
              <w:rPr>
                <w:b/>
                <w:spacing w:val="-2"/>
                <w:sz w:val="22"/>
                <w:u w:val="single"/>
              </w:rPr>
              <w:t>Нормативно-правовой</w:t>
            </w:r>
            <w:r>
              <w:rPr>
                <w:b/>
                <w:spacing w:val="-2"/>
                <w:sz w:val="22"/>
              </w:rPr>
              <w:t> </w:t>
            </w:r>
            <w:r>
              <w:rPr>
                <w:b/>
                <w:spacing w:val="-2"/>
                <w:sz w:val="22"/>
                <w:u w:val="single"/>
              </w:rPr>
              <w:t>документ</w:t>
            </w:r>
          </w:p>
        </w:tc>
      </w:tr>
      <w:tr>
        <w:trPr>
          <w:trHeight w:val="2062" w:hRule="atLeast"/>
        </w:trPr>
        <w:tc>
          <w:tcPr>
            <w:tcW w:w="3260" w:type="dxa"/>
            <w:tcBorders>
              <w:bottom w:val="nil"/>
            </w:tcBorders>
          </w:tcPr>
          <w:p>
            <w:pPr>
              <w:pStyle w:val="TableParagraph"/>
              <w:ind w:left="107"/>
              <w:rPr>
                <w:b/>
                <w:sz w:val="22"/>
              </w:rPr>
            </w:pPr>
            <w:r>
              <w:rPr>
                <w:b/>
                <w:sz w:val="22"/>
              </w:rPr>
              <w:t>Содействие в участии СМСП в семинарах,</w:t>
            </w:r>
            <w:r>
              <w:rPr>
                <w:b/>
                <w:spacing w:val="-13"/>
                <w:sz w:val="22"/>
              </w:rPr>
              <w:t> </w:t>
            </w:r>
            <w:r>
              <w:rPr>
                <w:b/>
                <w:sz w:val="22"/>
              </w:rPr>
              <w:t>вебинарах,</w:t>
            </w:r>
            <w:r>
              <w:rPr>
                <w:b/>
                <w:spacing w:val="-12"/>
                <w:sz w:val="22"/>
              </w:rPr>
              <w:t> </w:t>
            </w:r>
            <w:r>
              <w:rPr>
                <w:b/>
                <w:sz w:val="22"/>
              </w:rPr>
              <w:t>мастер- классах и других</w:t>
            </w:r>
          </w:p>
          <w:p>
            <w:pPr>
              <w:pStyle w:val="TableParagraph"/>
              <w:ind w:left="107" w:right="1330"/>
              <w:rPr>
                <w:b/>
                <w:sz w:val="22"/>
              </w:rPr>
            </w:pPr>
            <w:r>
              <w:rPr>
                <w:b/>
                <w:spacing w:val="-2"/>
                <w:sz w:val="22"/>
              </w:rPr>
              <w:t>информационно- консультационных</w:t>
            </w:r>
          </w:p>
          <w:p>
            <w:pPr>
              <w:pStyle w:val="TableParagraph"/>
              <w:ind w:left="107"/>
              <w:rPr>
                <w:b/>
                <w:sz w:val="22"/>
              </w:rPr>
            </w:pPr>
            <w:r>
              <w:rPr>
                <w:b/>
                <w:sz w:val="22"/>
              </w:rPr>
              <w:t>мероприятиях</w:t>
            </w:r>
            <w:r>
              <w:rPr>
                <w:b/>
                <w:spacing w:val="-13"/>
                <w:sz w:val="22"/>
              </w:rPr>
              <w:t> </w:t>
            </w:r>
            <w:r>
              <w:rPr>
                <w:b/>
                <w:sz w:val="22"/>
              </w:rPr>
              <w:t>по</w:t>
            </w:r>
            <w:r>
              <w:rPr>
                <w:b/>
                <w:spacing w:val="-12"/>
                <w:sz w:val="22"/>
              </w:rPr>
              <w:t> </w:t>
            </w:r>
            <w:r>
              <w:rPr>
                <w:b/>
                <w:sz w:val="22"/>
              </w:rPr>
              <w:t>вопросам экспортной деятельности</w:t>
            </w:r>
          </w:p>
        </w:tc>
        <w:tc>
          <w:tcPr>
            <w:tcW w:w="5245" w:type="dxa"/>
            <w:tcBorders>
              <w:bottom w:val="nil"/>
            </w:tcBorders>
          </w:tcPr>
          <w:p>
            <w:pPr>
              <w:pStyle w:val="TableParagraph"/>
              <w:ind w:left="107"/>
              <w:rPr>
                <w:sz w:val="22"/>
              </w:rPr>
            </w:pPr>
            <w:r>
              <w:rPr>
                <w:sz w:val="22"/>
              </w:rPr>
              <w:t>субъекты</w:t>
            </w:r>
            <w:r>
              <w:rPr>
                <w:spacing w:val="-13"/>
                <w:sz w:val="22"/>
              </w:rPr>
              <w:t> </w:t>
            </w:r>
            <w:r>
              <w:rPr>
                <w:sz w:val="22"/>
              </w:rPr>
              <w:t>МСП</w:t>
            </w:r>
            <w:r>
              <w:rPr>
                <w:spacing w:val="-11"/>
                <w:sz w:val="22"/>
              </w:rPr>
              <w:t> </w:t>
            </w:r>
            <w:r>
              <w:rPr>
                <w:sz w:val="22"/>
              </w:rPr>
              <w:t>Республики</w:t>
            </w:r>
            <w:r>
              <w:rPr>
                <w:spacing w:val="-10"/>
                <w:sz w:val="22"/>
              </w:rPr>
              <w:t> </w:t>
            </w:r>
            <w:r>
              <w:rPr>
                <w:sz w:val="22"/>
              </w:rPr>
              <w:t>Мордовия,</w:t>
            </w:r>
            <w:r>
              <w:rPr>
                <w:spacing w:val="-11"/>
                <w:sz w:val="22"/>
              </w:rPr>
              <w:t> </w:t>
            </w:r>
            <w:r>
              <w:rPr>
                <w:sz w:val="22"/>
              </w:rPr>
              <w:t>состоящие</w:t>
            </w:r>
            <w:r>
              <w:rPr>
                <w:spacing w:val="-11"/>
                <w:sz w:val="22"/>
              </w:rPr>
              <w:t> </w:t>
            </w:r>
            <w:r>
              <w:rPr>
                <w:sz w:val="22"/>
              </w:rPr>
              <w:t>в едином реестре СМСП Федеральной налоговой</w:t>
            </w:r>
          </w:p>
          <w:p>
            <w:pPr>
              <w:pStyle w:val="TableParagraph"/>
              <w:ind w:left="107"/>
              <w:rPr>
                <w:sz w:val="22"/>
              </w:rPr>
            </w:pPr>
            <w:r>
              <w:rPr>
                <w:spacing w:val="-2"/>
                <w:sz w:val="22"/>
              </w:rPr>
              <w:t>службы</w:t>
            </w:r>
            <w:r>
              <w:rPr>
                <w:spacing w:val="-3"/>
                <w:sz w:val="22"/>
              </w:rPr>
              <w:t> </w:t>
            </w:r>
            <w:r>
              <w:rPr>
                <w:spacing w:val="-2"/>
                <w:sz w:val="22"/>
              </w:rPr>
              <w:t>РФ,</w:t>
            </w:r>
            <w:r>
              <w:rPr>
                <w:spacing w:val="1"/>
                <w:sz w:val="22"/>
              </w:rPr>
              <w:t> </w:t>
            </w:r>
            <w:r>
              <w:rPr>
                <w:spacing w:val="-2"/>
                <w:sz w:val="22"/>
              </w:rPr>
              <w:t>которые</w:t>
            </w:r>
            <w:r>
              <w:rPr>
                <w:spacing w:val="1"/>
                <w:sz w:val="22"/>
              </w:rPr>
              <w:t> </w:t>
            </w:r>
            <w:r>
              <w:rPr>
                <w:spacing w:val="-2"/>
                <w:sz w:val="22"/>
              </w:rPr>
              <w:t>стремятся</w:t>
            </w:r>
            <w:r>
              <w:rPr>
                <w:spacing w:val="1"/>
                <w:sz w:val="22"/>
              </w:rPr>
              <w:t> </w:t>
            </w:r>
            <w:r>
              <w:rPr>
                <w:spacing w:val="-2"/>
                <w:sz w:val="22"/>
              </w:rPr>
              <w:t>развивать</w:t>
            </w:r>
          </w:p>
          <w:p>
            <w:pPr>
              <w:pStyle w:val="TableParagraph"/>
              <w:ind w:left="107"/>
              <w:rPr>
                <w:sz w:val="22"/>
              </w:rPr>
            </w:pPr>
            <w:r>
              <w:rPr>
                <w:sz w:val="22"/>
              </w:rPr>
              <w:t>существующую</w:t>
            </w:r>
            <w:r>
              <w:rPr>
                <w:spacing w:val="-13"/>
                <w:sz w:val="22"/>
              </w:rPr>
              <w:t> </w:t>
            </w:r>
            <w:r>
              <w:rPr>
                <w:sz w:val="22"/>
              </w:rPr>
              <w:t>экспортную</w:t>
            </w:r>
            <w:r>
              <w:rPr>
                <w:spacing w:val="-12"/>
                <w:sz w:val="22"/>
              </w:rPr>
              <w:t> </w:t>
            </w:r>
            <w:r>
              <w:rPr>
                <w:sz w:val="22"/>
              </w:rPr>
              <w:t>деятельность,</w:t>
            </w:r>
            <w:r>
              <w:rPr>
                <w:spacing w:val="-13"/>
                <w:sz w:val="22"/>
              </w:rPr>
              <w:t> </w:t>
            </w:r>
            <w:r>
              <w:rPr>
                <w:sz w:val="22"/>
              </w:rPr>
              <w:t>а</w:t>
            </w:r>
            <w:r>
              <w:rPr>
                <w:spacing w:val="-12"/>
                <w:sz w:val="22"/>
              </w:rPr>
              <w:t> </w:t>
            </w:r>
            <w:r>
              <w:rPr>
                <w:sz w:val="22"/>
              </w:rPr>
              <w:t>также потенциальные экспортеры, желающие</w:t>
            </w:r>
          </w:p>
          <w:p>
            <w:pPr>
              <w:pStyle w:val="TableParagraph"/>
              <w:spacing w:line="267" w:lineRule="exact"/>
              <w:ind w:left="107"/>
              <w:rPr>
                <w:sz w:val="22"/>
              </w:rPr>
            </w:pPr>
            <w:r>
              <w:rPr>
                <w:sz w:val="22"/>
              </w:rPr>
              <w:t>осуществлять</w:t>
            </w:r>
            <w:r>
              <w:rPr>
                <w:spacing w:val="-11"/>
                <w:sz w:val="22"/>
              </w:rPr>
              <w:t> </w:t>
            </w:r>
            <w:r>
              <w:rPr>
                <w:sz w:val="22"/>
              </w:rPr>
              <w:t>экспорт</w:t>
            </w:r>
            <w:r>
              <w:rPr>
                <w:spacing w:val="-11"/>
                <w:sz w:val="22"/>
              </w:rPr>
              <w:t> </w:t>
            </w:r>
            <w:r>
              <w:rPr>
                <w:sz w:val="22"/>
              </w:rPr>
              <w:t>производимых</w:t>
            </w:r>
            <w:r>
              <w:rPr>
                <w:spacing w:val="-10"/>
                <w:sz w:val="22"/>
              </w:rPr>
              <w:t> </w:t>
            </w:r>
            <w:r>
              <w:rPr>
                <w:sz w:val="22"/>
              </w:rPr>
              <w:t>ими</w:t>
            </w:r>
            <w:r>
              <w:rPr>
                <w:spacing w:val="-9"/>
                <w:sz w:val="22"/>
              </w:rPr>
              <w:t> </w:t>
            </w:r>
            <w:r>
              <w:rPr>
                <w:spacing w:val="-2"/>
                <w:sz w:val="22"/>
              </w:rPr>
              <w:t>товаров</w:t>
            </w:r>
          </w:p>
        </w:tc>
        <w:tc>
          <w:tcPr>
            <w:tcW w:w="2554" w:type="dxa"/>
            <w:tcBorders>
              <w:bottom w:val="nil"/>
            </w:tcBorders>
          </w:tcPr>
          <w:p>
            <w:pPr>
              <w:pStyle w:val="TableParagraph"/>
              <w:spacing w:line="268" w:lineRule="exact"/>
              <w:ind w:left="107"/>
              <w:rPr>
                <w:sz w:val="22"/>
              </w:rPr>
            </w:pPr>
            <w:r>
              <w:rPr>
                <w:spacing w:val="-2"/>
                <w:sz w:val="22"/>
              </w:rPr>
              <w:t>Самостоятельная</w:t>
            </w:r>
            <w:r>
              <w:rPr>
                <w:spacing w:val="10"/>
                <w:sz w:val="22"/>
              </w:rPr>
              <w:t> </w:t>
            </w:r>
            <w:r>
              <w:rPr>
                <w:spacing w:val="-2"/>
                <w:sz w:val="22"/>
              </w:rPr>
              <w:t>услуга</w:t>
            </w:r>
          </w:p>
        </w:tc>
        <w:tc>
          <w:tcPr>
            <w:tcW w:w="2127" w:type="dxa"/>
            <w:vMerge w:val="restart"/>
          </w:tcPr>
          <w:p>
            <w:pPr>
              <w:pStyle w:val="TableParagraph"/>
              <w:rPr>
                <w:rFonts w:ascii="Times New Roman"/>
                <w:sz w:val="22"/>
              </w:rPr>
            </w:pPr>
          </w:p>
        </w:tc>
        <w:tc>
          <w:tcPr>
            <w:tcW w:w="2410" w:type="dxa"/>
            <w:tcBorders>
              <w:bottom w:val="nil"/>
            </w:tcBorders>
          </w:tcPr>
          <w:p>
            <w:pPr>
              <w:pStyle w:val="TableParagraph"/>
              <w:spacing w:line="268" w:lineRule="exact"/>
              <w:ind w:left="104"/>
              <w:rPr>
                <w:sz w:val="22"/>
              </w:rPr>
            </w:pPr>
            <w:hyperlink r:id="rId143">
              <w:r>
                <w:rPr>
                  <w:color w:val="0462C1"/>
                  <w:sz w:val="22"/>
                </w:rPr>
                <w:t>ФЗ</w:t>
              </w:r>
              <w:r>
                <w:rPr>
                  <w:color w:val="0462C1"/>
                  <w:spacing w:val="-3"/>
                  <w:sz w:val="22"/>
                </w:rPr>
                <w:t> </w:t>
              </w:r>
              <w:r>
                <w:rPr>
                  <w:color w:val="0462C1"/>
                  <w:sz w:val="22"/>
                </w:rPr>
                <w:t>от</w:t>
              </w:r>
              <w:r>
                <w:rPr>
                  <w:color w:val="0462C1"/>
                  <w:spacing w:val="-3"/>
                  <w:sz w:val="22"/>
                </w:rPr>
                <w:t> </w:t>
              </w:r>
              <w:r>
                <w:rPr>
                  <w:color w:val="0462C1"/>
                  <w:spacing w:val="-2"/>
                  <w:sz w:val="22"/>
                </w:rPr>
                <w:t>08.12.2003г.</w:t>
              </w:r>
            </w:hyperlink>
          </w:p>
          <w:p>
            <w:pPr>
              <w:pStyle w:val="TableParagraph"/>
              <w:spacing w:line="259" w:lineRule="auto" w:before="22"/>
              <w:ind w:left="104"/>
              <w:rPr>
                <w:sz w:val="22"/>
              </w:rPr>
            </w:pPr>
            <w:hyperlink r:id="rId143">
              <w:r>
                <w:rPr>
                  <w:color w:val="0462C1"/>
                  <w:sz w:val="22"/>
                </w:rPr>
                <w:t>№164-ФЗ</w:t>
              </w:r>
              <w:r>
                <w:rPr>
                  <w:color w:val="0462C1"/>
                  <w:spacing w:val="-13"/>
                  <w:sz w:val="22"/>
                </w:rPr>
                <w:t> </w:t>
              </w:r>
              <w:r>
                <w:rPr>
                  <w:color w:val="0462C1"/>
                  <w:sz w:val="22"/>
                </w:rPr>
                <w:t>(ред.</w:t>
              </w:r>
              <w:r>
                <w:rPr>
                  <w:color w:val="0462C1"/>
                  <w:spacing w:val="-12"/>
                  <w:sz w:val="22"/>
                </w:rPr>
                <w:t> </w:t>
              </w:r>
              <w:r>
                <w:rPr>
                  <w:color w:val="0462C1"/>
                  <w:sz w:val="22"/>
                </w:rPr>
                <w:t>от</w:t>
              </w:r>
            </w:hyperlink>
            <w:r>
              <w:rPr>
                <w:color w:val="0462C1"/>
                <w:sz w:val="22"/>
              </w:rPr>
              <w:t> </w:t>
            </w:r>
            <w:hyperlink r:id="rId143">
              <w:r>
                <w:rPr>
                  <w:color w:val="0462C1"/>
                  <w:spacing w:val="-2"/>
                  <w:sz w:val="22"/>
                </w:rPr>
                <w:t>01.05.2019г.)</w:t>
              </w:r>
            </w:hyperlink>
          </w:p>
          <w:p>
            <w:pPr>
              <w:pStyle w:val="TableParagraph"/>
              <w:spacing w:before="159"/>
              <w:ind w:left="104"/>
              <w:rPr>
                <w:sz w:val="22"/>
              </w:rPr>
            </w:pPr>
            <w:hyperlink r:id="rId143">
              <w:r>
                <w:rPr>
                  <w:color w:val="0462C1"/>
                  <w:sz w:val="22"/>
                </w:rPr>
                <w:t>ФЗ</w:t>
              </w:r>
              <w:r>
                <w:rPr>
                  <w:color w:val="0462C1"/>
                  <w:spacing w:val="-3"/>
                  <w:sz w:val="22"/>
                </w:rPr>
                <w:t> </w:t>
              </w:r>
              <w:r>
                <w:rPr>
                  <w:color w:val="0462C1"/>
                  <w:sz w:val="22"/>
                </w:rPr>
                <w:t>от</w:t>
              </w:r>
              <w:r>
                <w:rPr>
                  <w:color w:val="0462C1"/>
                  <w:spacing w:val="-3"/>
                  <w:sz w:val="22"/>
                </w:rPr>
                <w:t> </w:t>
              </w:r>
              <w:r>
                <w:rPr>
                  <w:color w:val="0462C1"/>
                  <w:spacing w:val="-2"/>
                  <w:sz w:val="22"/>
                </w:rPr>
                <w:t>24.07.2007г.</w:t>
              </w:r>
            </w:hyperlink>
          </w:p>
          <w:p>
            <w:pPr>
              <w:pStyle w:val="TableParagraph"/>
              <w:spacing w:before="22"/>
              <w:ind w:left="104"/>
              <w:rPr>
                <w:sz w:val="22"/>
              </w:rPr>
            </w:pPr>
            <w:hyperlink r:id="rId143">
              <w:r>
                <w:rPr>
                  <w:color w:val="0462C1"/>
                  <w:spacing w:val="-2"/>
                  <w:sz w:val="22"/>
                </w:rPr>
                <w:t>№209-</w:t>
              </w:r>
              <w:r>
                <w:rPr>
                  <w:color w:val="0462C1"/>
                  <w:spacing w:val="-5"/>
                  <w:sz w:val="22"/>
                </w:rPr>
                <w:t>ФЗ</w:t>
              </w:r>
            </w:hyperlink>
          </w:p>
          <w:p>
            <w:pPr>
              <w:pStyle w:val="TableParagraph"/>
              <w:spacing w:before="180"/>
              <w:ind w:left="104"/>
              <w:rPr>
                <w:sz w:val="22"/>
              </w:rPr>
            </w:pPr>
            <w:hyperlink r:id="rId143">
              <w:r>
                <w:rPr>
                  <w:color w:val="0462C1"/>
                  <w:sz w:val="22"/>
                </w:rPr>
                <w:t>Приказ</w:t>
              </w:r>
              <w:r>
                <w:rPr>
                  <w:color w:val="0462C1"/>
                  <w:spacing w:val="-7"/>
                  <w:sz w:val="22"/>
                </w:rPr>
                <w:t> </w:t>
              </w:r>
              <w:r>
                <w:rPr>
                  <w:color w:val="0462C1"/>
                  <w:spacing w:val="-2"/>
                  <w:sz w:val="22"/>
                </w:rPr>
                <w:t>Министерства</w:t>
              </w:r>
            </w:hyperlink>
          </w:p>
        </w:tc>
      </w:tr>
      <w:tr>
        <w:trPr>
          <w:trHeight w:val="280" w:hRule="atLeast"/>
        </w:trPr>
        <w:tc>
          <w:tcPr>
            <w:tcW w:w="3260" w:type="dxa"/>
            <w:tcBorders>
              <w:top w:val="nil"/>
              <w:bottom w:val="nil"/>
            </w:tcBorders>
          </w:tcPr>
          <w:p>
            <w:pPr>
              <w:pStyle w:val="TableParagraph"/>
              <w:rPr>
                <w:rFonts w:ascii="Times New Roman"/>
                <w:sz w:val="20"/>
              </w:rPr>
            </w:pPr>
          </w:p>
        </w:tc>
        <w:tc>
          <w:tcPr>
            <w:tcW w:w="5245" w:type="dxa"/>
            <w:tcBorders>
              <w:top w:val="nil"/>
              <w:bottom w:val="nil"/>
            </w:tcBorders>
          </w:tcPr>
          <w:p>
            <w:pPr>
              <w:pStyle w:val="TableParagraph"/>
              <w:rPr>
                <w:rFonts w:ascii="Times New Roman"/>
                <w:sz w:val="20"/>
              </w:rPr>
            </w:pPr>
          </w:p>
        </w:tc>
        <w:tc>
          <w:tcPr>
            <w:tcW w:w="2554" w:type="dxa"/>
            <w:tcBorders>
              <w:top w:val="nil"/>
              <w:bottom w:val="nil"/>
            </w:tcBorders>
          </w:tcPr>
          <w:p>
            <w:pPr>
              <w:pStyle w:val="TableParagraph"/>
              <w:rPr>
                <w:rFonts w:ascii="Times New Roman"/>
                <w:sz w:val="20"/>
              </w:rPr>
            </w:pPr>
          </w:p>
        </w:tc>
        <w:tc>
          <w:tcPr>
            <w:tcW w:w="2127" w:type="dxa"/>
            <w:vMerge/>
            <w:tcBorders>
              <w:top w:val="nil"/>
            </w:tcBorders>
          </w:tcPr>
          <w:p>
            <w:pPr>
              <w:rPr>
                <w:sz w:val="2"/>
                <w:szCs w:val="2"/>
              </w:rPr>
            </w:pPr>
          </w:p>
        </w:tc>
        <w:tc>
          <w:tcPr>
            <w:tcW w:w="2410" w:type="dxa"/>
            <w:tcBorders>
              <w:top w:val="nil"/>
              <w:bottom w:val="nil"/>
            </w:tcBorders>
          </w:tcPr>
          <w:p>
            <w:pPr>
              <w:pStyle w:val="TableParagraph"/>
              <w:spacing w:line="255" w:lineRule="exact"/>
              <w:ind w:left="104"/>
              <w:rPr>
                <w:sz w:val="22"/>
              </w:rPr>
            </w:pPr>
            <w:hyperlink r:id="rId143">
              <w:r>
                <w:rPr>
                  <w:color w:val="0462C1"/>
                  <w:spacing w:val="-2"/>
                  <w:sz w:val="22"/>
                </w:rPr>
                <w:t>экономического</w:t>
              </w:r>
            </w:hyperlink>
          </w:p>
        </w:tc>
      </w:tr>
      <w:tr>
        <w:trPr>
          <w:trHeight w:val="279" w:hRule="atLeast"/>
        </w:trPr>
        <w:tc>
          <w:tcPr>
            <w:tcW w:w="3260" w:type="dxa"/>
            <w:tcBorders>
              <w:top w:val="nil"/>
              <w:bottom w:val="nil"/>
            </w:tcBorders>
          </w:tcPr>
          <w:p>
            <w:pPr>
              <w:pStyle w:val="TableParagraph"/>
              <w:rPr>
                <w:rFonts w:ascii="Times New Roman"/>
                <w:sz w:val="20"/>
              </w:rPr>
            </w:pPr>
          </w:p>
        </w:tc>
        <w:tc>
          <w:tcPr>
            <w:tcW w:w="5245" w:type="dxa"/>
            <w:tcBorders>
              <w:top w:val="nil"/>
              <w:bottom w:val="nil"/>
            </w:tcBorders>
          </w:tcPr>
          <w:p>
            <w:pPr>
              <w:pStyle w:val="TableParagraph"/>
              <w:rPr>
                <w:rFonts w:ascii="Times New Roman"/>
                <w:sz w:val="20"/>
              </w:rPr>
            </w:pPr>
          </w:p>
        </w:tc>
        <w:tc>
          <w:tcPr>
            <w:tcW w:w="2554" w:type="dxa"/>
            <w:tcBorders>
              <w:top w:val="nil"/>
              <w:bottom w:val="nil"/>
            </w:tcBorders>
          </w:tcPr>
          <w:p>
            <w:pPr>
              <w:pStyle w:val="TableParagraph"/>
              <w:rPr>
                <w:rFonts w:ascii="Times New Roman"/>
                <w:sz w:val="20"/>
              </w:rPr>
            </w:pPr>
          </w:p>
        </w:tc>
        <w:tc>
          <w:tcPr>
            <w:tcW w:w="2127" w:type="dxa"/>
            <w:vMerge/>
            <w:tcBorders>
              <w:top w:val="nil"/>
            </w:tcBorders>
          </w:tcPr>
          <w:p>
            <w:pPr>
              <w:rPr>
                <w:sz w:val="2"/>
                <w:szCs w:val="2"/>
              </w:rPr>
            </w:pPr>
          </w:p>
        </w:tc>
        <w:tc>
          <w:tcPr>
            <w:tcW w:w="2410" w:type="dxa"/>
            <w:tcBorders>
              <w:top w:val="nil"/>
              <w:bottom w:val="nil"/>
            </w:tcBorders>
          </w:tcPr>
          <w:p>
            <w:pPr>
              <w:pStyle w:val="TableParagraph"/>
              <w:spacing w:line="254" w:lineRule="exact"/>
              <w:ind w:left="104"/>
              <w:rPr>
                <w:sz w:val="22"/>
              </w:rPr>
            </w:pPr>
            <w:hyperlink r:id="rId143">
              <w:r>
                <w:rPr>
                  <w:color w:val="0462C1"/>
                  <w:sz w:val="22"/>
                </w:rPr>
                <w:t>развития</w:t>
              </w:r>
              <w:r>
                <w:rPr>
                  <w:color w:val="0462C1"/>
                  <w:spacing w:val="-6"/>
                  <w:sz w:val="22"/>
                </w:rPr>
                <w:t> </w:t>
              </w:r>
              <w:r>
                <w:rPr>
                  <w:color w:val="0462C1"/>
                  <w:sz w:val="22"/>
                </w:rPr>
                <w:t>РФ</w:t>
              </w:r>
              <w:r>
                <w:rPr>
                  <w:color w:val="0462C1"/>
                  <w:spacing w:val="-6"/>
                  <w:sz w:val="22"/>
                </w:rPr>
                <w:t> </w:t>
              </w:r>
              <w:r>
                <w:rPr>
                  <w:color w:val="0462C1"/>
                  <w:spacing w:val="-5"/>
                  <w:sz w:val="22"/>
                </w:rPr>
                <w:t>от</w:t>
              </w:r>
            </w:hyperlink>
          </w:p>
        </w:tc>
      </w:tr>
      <w:tr>
        <w:trPr>
          <w:trHeight w:val="359" w:hRule="atLeast"/>
        </w:trPr>
        <w:tc>
          <w:tcPr>
            <w:tcW w:w="3260" w:type="dxa"/>
            <w:tcBorders>
              <w:top w:val="nil"/>
              <w:bottom w:val="nil"/>
            </w:tcBorders>
          </w:tcPr>
          <w:p>
            <w:pPr>
              <w:pStyle w:val="TableParagraph"/>
              <w:rPr>
                <w:rFonts w:ascii="Times New Roman"/>
                <w:sz w:val="22"/>
              </w:rPr>
            </w:pPr>
          </w:p>
        </w:tc>
        <w:tc>
          <w:tcPr>
            <w:tcW w:w="5245" w:type="dxa"/>
            <w:tcBorders>
              <w:top w:val="nil"/>
              <w:bottom w:val="nil"/>
            </w:tcBorders>
          </w:tcPr>
          <w:p>
            <w:pPr>
              <w:pStyle w:val="TableParagraph"/>
              <w:rPr>
                <w:rFonts w:ascii="Times New Roman"/>
                <w:sz w:val="22"/>
              </w:rPr>
            </w:pPr>
          </w:p>
        </w:tc>
        <w:tc>
          <w:tcPr>
            <w:tcW w:w="2554" w:type="dxa"/>
            <w:tcBorders>
              <w:top w:val="nil"/>
              <w:bottom w:val="nil"/>
            </w:tcBorders>
          </w:tcPr>
          <w:p>
            <w:pPr>
              <w:pStyle w:val="TableParagraph"/>
              <w:rPr>
                <w:rFonts w:ascii="Times New Roman"/>
                <w:sz w:val="22"/>
              </w:rPr>
            </w:pPr>
          </w:p>
        </w:tc>
        <w:tc>
          <w:tcPr>
            <w:tcW w:w="2127" w:type="dxa"/>
            <w:vMerge/>
            <w:tcBorders>
              <w:top w:val="nil"/>
            </w:tcBorders>
          </w:tcPr>
          <w:p>
            <w:pPr>
              <w:rPr>
                <w:sz w:val="2"/>
                <w:szCs w:val="2"/>
              </w:rPr>
            </w:pPr>
          </w:p>
        </w:tc>
        <w:tc>
          <w:tcPr>
            <w:tcW w:w="2410" w:type="dxa"/>
            <w:tcBorders>
              <w:top w:val="nil"/>
              <w:bottom w:val="nil"/>
            </w:tcBorders>
          </w:tcPr>
          <w:p>
            <w:pPr>
              <w:pStyle w:val="TableParagraph"/>
              <w:spacing w:line="253" w:lineRule="exact"/>
              <w:ind w:left="104"/>
              <w:rPr>
                <w:sz w:val="22"/>
              </w:rPr>
            </w:pPr>
            <w:hyperlink r:id="rId143">
              <w:r>
                <w:rPr>
                  <w:color w:val="0462C1"/>
                  <w:spacing w:val="-2"/>
                  <w:sz w:val="22"/>
                </w:rPr>
                <w:t>18.02.2021г.</w:t>
              </w:r>
            </w:hyperlink>
          </w:p>
        </w:tc>
      </w:tr>
      <w:tr>
        <w:trPr>
          <w:trHeight w:val="873" w:hRule="atLeast"/>
        </w:trPr>
        <w:tc>
          <w:tcPr>
            <w:tcW w:w="3260" w:type="dxa"/>
            <w:tcBorders>
              <w:top w:val="nil"/>
            </w:tcBorders>
          </w:tcPr>
          <w:p>
            <w:pPr>
              <w:pStyle w:val="TableParagraph"/>
              <w:rPr>
                <w:rFonts w:ascii="Times New Roman"/>
                <w:sz w:val="22"/>
              </w:rPr>
            </w:pPr>
          </w:p>
        </w:tc>
        <w:tc>
          <w:tcPr>
            <w:tcW w:w="5245" w:type="dxa"/>
            <w:tcBorders>
              <w:top w:val="nil"/>
            </w:tcBorders>
          </w:tcPr>
          <w:p>
            <w:pPr>
              <w:pStyle w:val="TableParagraph"/>
              <w:rPr>
                <w:rFonts w:ascii="Times New Roman"/>
                <w:sz w:val="22"/>
              </w:rPr>
            </w:pPr>
          </w:p>
        </w:tc>
        <w:tc>
          <w:tcPr>
            <w:tcW w:w="2554" w:type="dxa"/>
            <w:tcBorders>
              <w:top w:val="nil"/>
            </w:tcBorders>
          </w:tcPr>
          <w:p>
            <w:pPr>
              <w:pStyle w:val="TableParagraph"/>
              <w:rPr>
                <w:rFonts w:ascii="Times New Roman"/>
                <w:sz w:val="22"/>
              </w:rPr>
            </w:pPr>
          </w:p>
        </w:tc>
        <w:tc>
          <w:tcPr>
            <w:tcW w:w="2127" w:type="dxa"/>
            <w:vMerge/>
            <w:tcBorders>
              <w:top w:val="nil"/>
            </w:tcBorders>
          </w:tcPr>
          <w:p>
            <w:pPr>
              <w:rPr>
                <w:sz w:val="2"/>
                <w:szCs w:val="2"/>
              </w:rPr>
            </w:pPr>
          </w:p>
        </w:tc>
        <w:tc>
          <w:tcPr>
            <w:tcW w:w="2410" w:type="dxa"/>
            <w:tcBorders>
              <w:top w:val="nil"/>
            </w:tcBorders>
          </w:tcPr>
          <w:p>
            <w:pPr>
              <w:pStyle w:val="TableParagraph"/>
              <w:spacing w:line="270" w:lineRule="atLeast" w:before="43"/>
              <w:ind w:left="104"/>
              <w:rPr>
                <w:sz w:val="22"/>
              </w:rPr>
            </w:pPr>
            <w:hyperlink r:id="rId143">
              <w:r>
                <w:rPr>
                  <w:color w:val="0462C1"/>
                  <w:spacing w:val="-2"/>
                  <w:sz w:val="22"/>
                </w:rPr>
                <w:t>Постановление</w:t>
              </w:r>
            </w:hyperlink>
            <w:r>
              <w:rPr>
                <w:color w:val="0462C1"/>
                <w:spacing w:val="-2"/>
                <w:sz w:val="22"/>
              </w:rPr>
              <w:t> </w:t>
            </w:r>
            <w:hyperlink r:id="rId143">
              <w:r>
                <w:rPr>
                  <w:color w:val="0462C1"/>
                  <w:sz w:val="22"/>
                </w:rPr>
                <w:t>Правительства</w:t>
              </w:r>
              <w:r>
                <w:rPr>
                  <w:color w:val="0462C1"/>
                  <w:spacing w:val="-13"/>
                  <w:sz w:val="22"/>
                </w:rPr>
                <w:t> </w:t>
              </w:r>
              <w:r>
                <w:rPr>
                  <w:color w:val="0462C1"/>
                  <w:sz w:val="22"/>
                </w:rPr>
                <w:t>РФ</w:t>
              </w:r>
              <w:r>
                <w:rPr>
                  <w:color w:val="0462C1"/>
                  <w:spacing w:val="-12"/>
                  <w:sz w:val="22"/>
                </w:rPr>
                <w:t> </w:t>
              </w:r>
              <w:r>
                <w:rPr>
                  <w:color w:val="0462C1"/>
                  <w:sz w:val="22"/>
                </w:rPr>
                <w:t>от</w:t>
              </w:r>
            </w:hyperlink>
            <w:r>
              <w:rPr>
                <w:color w:val="0462C1"/>
                <w:sz w:val="22"/>
              </w:rPr>
              <w:t> </w:t>
            </w:r>
            <w:hyperlink r:id="rId143">
              <w:r>
                <w:rPr>
                  <w:color w:val="0462C1"/>
                  <w:sz w:val="22"/>
                </w:rPr>
                <w:t>15.04.2014г. №316</w:t>
              </w:r>
            </w:hyperlink>
          </w:p>
        </w:tc>
      </w:tr>
    </w:tbl>
    <w:p>
      <w:pPr>
        <w:pStyle w:val="BodyText"/>
        <w:rPr>
          <w:b/>
          <w:sz w:val="22"/>
        </w:rPr>
      </w:pPr>
      <w:r>
        <w:rPr>
          <w:b/>
          <w:sz w:val="22"/>
        </w:rPr>
        <w:drawing>
          <wp:anchor distT="0" distB="0" distL="0" distR="0" allowOverlap="1" layoutInCell="1" locked="0" behindDoc="1" simplePos="0" relativeHeight="482480640">
            <wp:simplePos x="0" y="0"/>
            <wp:positionH relativeFrom="page">
              <wp:posOffset>0</wp:posOffset>
            </wp:positionH>
            <wp:positionV relativeFrom="page">
              <wp:posOffset>0</wp:posOffset>
            </wp:positionV>
            <wp:extent cx="10694035" cy="7562215"/>
            <wp:effectExtent l="0" t="0" r="0" b="0"/>
            <wp:wrapNone/>
            <wp:docPr id="184" name="Image 184"/>
            <wp:cNvGraphicFramePr>
              <a:graphicFrameLocks/>
            </wp:cNvGraphicFramePr>
            <a:graphic>
              <a:graphicData uri="http://schemas.openxmlformats.org/drawingml/2006/picture">
                <pic:pic>
                  <pic:nvPicPr>
                    <pic:cNvPr id="184" name="Image 184"/>
                    <pic:cNvPicPr/>
                  </pic:nvPicPr>
                  <pic:blipFill>
                    <a:blip r:embed="rId6" cstate="print"/>
                    <a:stretch>
                      <a:fillRect/>
                    </a:stretch>
                  </pic:blipFill>
                  <pic:spPr>
                    <a:xfrm>
                      <a:off x="0" y="0"/>
                      <a:ext cx="10694035" cy="7562215"/>
                    </a:xfrm>
                    <a:prstGeom prst="rect">
                      <a:avLst/>
                    </a:prstGeom>
                  </pic:spPr>
                </pic:pic>
              </a:graphicData>
            </a:graphic>
          </wp:anchor>
        </w:drawing>
      </w:r>
    </w:p>
    <w:p>
      <w:pPr>
        <w:pStyle w:val="BodyText"/>
        <w:rPr>
          <w:b/>
          <w:sz w:val="22"/>
        </w:rPr>
      </w:pPr>
    </w:p>
    <w:p>
      <w:pPr>
        <w:pStyle w:val="BodyText"/>
        <w:rPr>
          <w:b/>
          <w:sz w:val="22"/>
        </w:rPr>
      </w:pPr>
    </w:p>
    <w:p>
      <w:pPr>
        <w:pStyle w:val="BodyText"/>
        <w:spacing w:before="20"/>
        <w:rPr>
          <w:b/>
          <w:sz w:val="22"/>
        </w:rPr>
      </w:pPr>
    </w:p>
    <w:p>
      <w:pPr>
        <w:spacing w:before="0"/>
        <w:ind w:left="852" w:right="0" w:firstLine="0"/>
        <w:jc w:val="left"/>
        <w:rPr>
          <w:sz w:val="22"/>
        </w:rPr>
      </w:pPr>
      <w:r>
        <w:rPr>
          <w:sz w:val="22"/>
        </w:rPr>
        <w:t>Телефон:</w:t>
      </w:r>
      <w:r>
        <w:rPr>
          <w:spacing w:val="-13"/>
          <w:sz w:val="22"/>
        </w:rPr>
        <w:t> </w:t>
      </w:r>
      <w:r>
        <w:rPr>
          <w:sz w:val="22"/>
        </w:rPr>
        <w:t>+7</w:t>
      </w:r>
      <w:r>
        <w:rPr>
          <w:spacing w:val="-12"/>
          <w:sz w:val="22"/>
        </w:rPr>
        <w:t> </w:t>
      </w:r>
      <w:r>
        <w:rPr>
          <w:sz w:val="22"/>
        </w:rPr>
        <w:t>8342</w:t>
      </w:r>
      <w:r>
        <w:rPr>
          <w:spacing w:val="-12"/>
          <w:sz w:val="22"/>
        </w:rPr>
        <w:t> </w:t>
      </w:r>
      <w:r>
        <w:rPr>
          <w:sz w:val="22"/>
        </w:rPr>
        <w:t>27-04-</w:t>
      </w:r>
      <w:r>
        <w:rPr>
          <w:spacing w:val="-5"/>
          <w:sz w:val="22"/>
        </w:rPr>
        <w:t>36,</w:t>
      </w:r>
    </w:p>
    <w:p>
      <w:pPr>
        <w:spacing w:before="0"/>
        <w:ind w:left="852" w:right="0" w:firstLine="0"/>
        <w:jc w:val="left"/>
        <w:rPr>
          <w:sz w:val="22"/>
        </w:rPr>
      </w:pPr>
      <w:r>
        <w:rPr>
          <w:sz w:val="22"/>
        </w:rPr>
        <w:t>Эл.</w:t>
      </w:r>
      <w:r>
        <w:rPr>
          <w:spacing w:val="-4"/>
          <w:sz w:val="22"/>
        </w:rPr>
        <w:t> </w:t>
      </w:r>
      <w:r>
        <w:rPr>
          <w:sz w:val="22"/>
        </w:rPr>
        <w:t>почта:</w:t>
      </w:r>
      <w:r>
        <w:rPr>
          <w:spacing w:val="-2"/>
          <w:sz w:val="22"/>
        </w:rPr>
        <w:t> </w:t>
      </w:r>
      <w:hyperlink r:id="rId144">
        <w:r>
          <w:rPr>
            <w:color w:val="0462C1"/>
            <w:spacing w:val="-2"/>
            <w:sz w:val="22"/>
            <w:u w:val="single" w:color="0462C1"/>
          </w:rPr>
          <w:t>consult@mordoviaexport.ru</w:t>
        </w:r>
      </w:hyperlink>
    </w:p>
    <w:p>
      <w:pPr>
        <w:spacing w:before="1"/>
        <w:ind w:left="852" w:right="0" w:firstLine="0"/>
        <w:jc w:val="left"/>
        <w:rPr>
          <w:sz w:val="22"/>
        </w:rPr>
      </w:pPr>
      <w:r>
        <w:rPr>
          <w:sz w:val="22"/>
        </w:rPr>
        <w:t>Адрес:</w:t>
      </w:r>
      <w:r>
        <w:rPr>
          <w:spacing w:val="-11"/>
          <w:sz w:val="22"/>
        </w:rPr>
        <w:t> </w:t>
      </w:r>
      <w:r>
        <w:rPr>
          <w:sz w:val="22"/>
        </w:rPr>
        <w:t>430009,</w:t>
      </w:r>
      <w:r>
        <w:rPr>
          <w:spacing w:val="-11"/>
          <w:sz w:val="22"/>
        </w:rPr>
        <w:t> </w:t>
      </w:r>
      <w:r>
        <w:rPr>
          <w:sz w:val="22"/>
        </w:rPr>
        <w:t>Республика</w:t>
      </w:r>
      <w:r>
        <w:rPr>
          <w:spacing w:val="-7"/>
          <w:sz w:val="22"/>
        </w:rPr>
        <w:t> </w:t>
      </w:r>
      <w:r>
        <w:rPr>
          <w:sz w:val="22"/>
        </w:rPr>
        <w:t>Мордовия,</w:t>
      </w:r>
      <w:r>
        <w:rPr>
          <w:spacing w:val="-11"/>
          <w:sz w:val="22"/>
        </w:rPr>
        <w:t> </w:t>
      </w:r>
      <w:r>
        <w:rPr>
          <w:sz w:val="22"/>
        </w:rPr>
        <w:t>г.</w:t>
      </w:r>
      <w:r>
        <w:rPr>
          <w:spacing w:val="-8"/>
          <w:sz w:val="22"/>
        </w:rPr>
        <w:t> </w:t>
      </w:r>
      <w:r>
        <w:rPr>
          <w:sz w:val="22"/>
        </w:rPr>
        <w:t>Саранск,</w:t>
      </w:r>
      <w:r>
        <w:rPr>
          <w:spacing w:val="-9"/>
          <w:sz w:val="22"/>
        </w:rPr>
        <w:t> </w:t>
      </w:r>
      <w:r>
        <w:rPr>
          <w:sz w:val="22"/>
        </w:rPr>
        <w:t>ул.</w:t>
      </w:r>
      <w:r>
        <w:rPr>
          <w:spacing w:val="-8"/>
          <w:sz w:val="22"/>
        </w:rPr>
        <w:t> </w:t>
      </w:r>
      <w:r>
        <w:rPr>
          <w:sz w:val="22"/>
        </w:rPr>
        <w:t>Псковская,</w:t>
      </w:r>
      <w:r>
        <w:rPr>
          <w:spacing w:val="-9"/>
          <w:sz w:val="22"/>
        </w:rPr>
        <w:t> </w:t>
      </w:r>
      <w:r>
        <w:rPr>
          <w:sz w:val="22"/>
        </w:rPr>
        <w:t>2а,</w:t>
      </w:r>
      <w:r>
        <w:rPr>
          <w:spacing w:val="-10"/>
          <w:sz w:val="22"/>
        </w:rPr>
        <w:t> </w:t>
      </w:r>
      <w:r>
        <w:rPr>
          <w:sz w:val="22"/>
        </w:rPr>
        <w:t>офис</w:t>
      </w:r>
      <w:r>
        <w:rPr>
          <w:spacing w:val="-9"/>
          <w:sz w:val="22"/>
        </w:rPr>
        <w:t> </w:t>
      </w:r>
      <w:r>
        <w:rPr>
          <w:spacing w:val="-5"/>
          <w:sz w:val="22"/>
        </w:rPr>
        <w:t>315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38"/>
        <w:rPr>
          <w:sz w:val="20"/>
        </w:rPr>
      </w:pPr>
      <w:r>
        <w:rPr>
          <w:sz w:val="20"/>
        </w:rPr>
        <w:drawing>
          <wp:anchor distT="0" distB="0" distL="0" distR="0" allowOverlap="1" layoutInCell="1" locked="0" behindDoc="1" simplePos="0" relativeHeight="487657472">
            <wp:simplePos x="0" y="0"/>
            <wp:positionH relativeFrom="page">
              <wp:posOffset>9338309</wp:posOffset>
            </wp:positionH>
            <wp:positionV relativeFrom="paragraph">
              <wp:posOffset>258275</wp:posOffset>
            </wp:positionV>
            <wp:extent cx="906018" cy="906018"/>
            <wp:effectExtent l="0" t="0" r="0" b="0"/>
            <wp:wrapTopAndBottom/>
            <wp:docPr id="185" name="Image 185"/>
            <wp:cNvGraphicFramePr>
              <a:graphicFrameLocks/>
            </wp:cNvGraphicFramePr>
            <a:graphic>
              <a:graphicData uri="http://schemas.openxmlformats.org/drawingml/2006/picture">
                <pic:pic>
                  <pic:nvPicPr>
                    <pic:cNvPr id="185" name="Image 185"/>
                    <pic:cNvPicPr/>
                  </pic:nvPicPr>
                  <pic:blipFill>
                    <a:blip r:embed="rId145" cstate="print"/>
                    <a:stretch>
                      <a:fillRect/>
                    </a:stretch>
                  </pic:blipFill>
                  <pic:spPr>
                    <a:xfrm>
                      <a:off x="0" y="0"/>
                      <a:ext cx="906018" cy="906018"/>
                    </a:xfrm>
                    <a:prstGeom prst="rect">
                      <a:avLst/>
                    </a:prstGeom>
                  </pic:spPr>
                </pic:pic>
              </a:graphicData>
            </a:graphic>
          </wp:anchor>
        </w:drawing>
      </w:r>
    </w:p>
    <w:p>
      <w:pPr>
        <w:pStyle w:val="BodyText"/>
        <w:spacing w:before="1"/>
        <w:rPr>
          <w:sz w:val="22"/>
        </w:rPr>
      </w:pPr>
    </w:p>
    <w:p>
      <w:pPr>
        <w:spacing w:before="0"/>
        <w:ind w:left="1420" w:right="0" w:firstLine="0"/>
        <w:jc w:val="left"/>
        <w:rPr>
          <w:b/>
          <w:sz w:val="22"/>
        </w:rPr>
      </w:pPr>
      <w:r>
        <w:rPr>
          <w:b/>
          <w:sz w:val="22"/>
        </w:rPr>
        <mc:AlternateContent>
          <mc:Choice Requires="wps">
            <w:drawing>
              <wp:anchor distT="0" distB="0" distL="0" distR="0" allowOverlap="1" layoutInCell="1" locked="0" behindDoc="1" simplePos="0" relativeHeight="482481152">
                <wp:simplePos x="0" y="0"/>
                <wp:positionH relativeFrom="page">
                  <wp:posOffset>0</wp:posOffset>
                </wp:positionH>
                <wp:positionV relativeFrom="paragraph">
                  <wp:posOffset>-8658</wp:posOffset>
                </wp:positionV>
                <wp:extent cx="10659110" cy="146050"/>
                <wp:effectExtent l="0" t="0" r="0" b="0"/>
                <wp:wrapNone/>
                <wp:docPr id="186" name="Graphic 186"/>
                <wp:cNvGraphicFramePr>
                  <a:graphicFrameLocks/>
                </wp:cNvGraphicFramePr>
                <a:graphic>
                  <a:graphicData uri="http://schemas.microsoft.com/office/word/2010/wordprocessingShape">
                    <wps:wsp>
                      <wps:cNvPr id="186" name="Graphic 186"/>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81734pt;width:839.3pt;height:11.5pt;mso-position-horizontal-relative:page;mso-position-vertical-relative:paragraph;z-index:-20835328" id="docshape110" coordorigin="0,-14" coordsize="16786,230" path="m0,216l863,216,863,-14,1726,-14m16786,216l2211,216,2211,-14,1726,-14e" filled="false" stroked="true" strokeweight=".75pt" strokecolor="#000000">
                <v:path arrowok="t"/>
                <v:stroke dashstyle="solid"/>
                <w10:wrap type="none"/>
              </v:shape>
            </w:pict>
          </mc:Fallback>
        </mc:AlternateContent>
      </w:r>
      <w:r>
        <w:rPr>
          <w:b/>
          <w:spacing w:val="-5"/>
          <w:sz w:val="22"/>
        </w:rPr>
        <w:t>56</w:t>
      </w:r>
    </w:p>
    <w:p>
      <w:pPr>
        <w:spacing w:after="0"/>
        <w:jc w:val="left"/>
        <w:rPr>
          <w:b/>
          <w:sz w:val="22"/>
        </w:rPr>
        <w:sectPr>
          <w:pgSz w:w="16840" w:h="11910" w:orient="landscape"/>
          <w:pgMar w:top="540" w:bottom="0" w:left="0" w:right="141"/>
        </w:sectPr>
      </w:pPr>
    </w:p>
    <w:p>
      <w:pPr>
        <w:pStyle w:val="Heading1"/>
        <w:tabs>
          <w:tab w:pos="851" w:val="left" w:leader="none"/>
        </w:tabs>
        <w:spacing w:line="240" w:lineRule="auto" w:before="141"/>
      </w:pPr>
      <w:r>
        <w:rPr/>
        <w:drawing>
          <wp:anchor distT="0" distB="0" distL="0" distR="0" allowOverlap="1" layoutInCell="1" locked="0" behindDoc="1" simplePos="0" relativeHeight="482481664">
            <wp:simplePos x="0" y="0"/>
            <wp:positionH relativeFrom="page">
              <wp:posOffset>0</wp:posOffset>
            </wp:positionH>
            <wp:positionV relativeFrom="page">
              <wp:posOffset>0</wp:posOffset>
            </wp:positionV>
            <wp:extent cx="10694035" cy="7562215"/>
            <wp:effectExtent l="0" t="0" r="0" b="0"/>
            <wp:wrapNone/>
            <wp:docPr id="187" name="Image 187"/>
            <wp:cNvGraphicFramePr>
              <a:graphicFrameLocks/>
            </wp:cNvGraphicFramePr>
            <a:graphic>
              <a:graphicData uri="http://schemas.openxmlformats.org/drawingml/2006/picture">
                <pic:pic>
                  <pic:nvPicPr>
                    <pic:cNvPr id="187" name="Image 187"/>
                    <pic:cNvPicPr/>
                  </pic:nvPicPr>
                  <pic:blipFill>
                    <a:blip r:embed="rId6" cstate="print"/>
                    <a:stretch>
                      <a:fillRect/>
                    </a:stretch>
                  </pic:blipFill>
                  <pic:spPr>
                    <a:xfrm>
                      <a:off x="0" y="0"/>
                      <a:ext cx="10694035" cy="7562215"/>
                    </a:xfrm>
                    <a:prstGeom prst="rect">
                      <a:avLst/>
                    </a:prstGeom>
                  </pic:spPr>
                </pic:pic>
              </a:graphicData>
            </a:graphic>
          </wp:anchor>
        </w:drawing>
      </w:r>
      <w:r>
        <w:rPr/>
        <w:drawing>
          <wp:anchor distT="0" distB="0" distL="0" distR="0" allowOverlap="1" layoutInCell="1" locked="0" behindDoc="0" simplePos="0" relativeHeight="15800832">
            <wp:simplePos x="0" y="0"/>
            <wp:positionH relativeFrom="page">
              <wp:posOffset>9181465</wp:posOffset>
            </wp:positionH>
            <wp:positionV relativeFrom="paragraph">
              <wp:posOffset>1015</wp:posOffset>
            </wp:positionV>
            <wp:extent cx="904875" cy="904875"/>
            <wp:effectExtent l="0" t="0" r="0" b="0"/>
            <wp:wrapNone/>
            <wp:docPr id="188" name="Image 188"/>
            <wp:cNvGraphicFramePr>
              <a:graphicFrameLocks/>
            </wp:cNvGraphicFramePr>
            <a:graphic>
              <a:graphicData uri="http://schemas.openxmlformats.org/drawingml/2006/picture">
                <pic:pic>
                  <pic:nvPicPr>
                    <pic:cNvPr id="188" name="Image 188"/>
                    <pic:cNvPicPr/>
                  </pic:nvPicPr>
                  <pic:blipFill>
                    <a:blip r:embed="rId146" cstate="print"/>
                    <a:stretch>
                      <a:fillRect/>
                    </a:stretch>
                  </pic:blipFill>
                  <pic:spPr>
                    <a:xfrm>
                      <a:off x="0" y="0"/>
                      <a:ext cx="904875" cy="904875"/>
                    </a:xfrm>
                    <a:prstGeom prst="rect">
                      <a:avLst/>
                    </a:prstGeom>
                  </pic:spPr>
                </pic:pic>
              </a:graphicData>
            </a:graphic>
          </wp:anchor>
        </w:drawing>
      </w:r>
      <w:r>
        <w:rPr>
          <w:color w:val="000000"/>
          <w:shd w:fill="F0BADF" w:color="auto" w:val="clear"/>
        </w:rPr>
        <w:tab/>
        <w:t>06</w:t>
      </w:r>
      <w:r>
        <w:rPr>
          <w:color w:val="000000"/>
          <w:spacing w:val="-22"/>
        </w:rPr>
        <w:t> </w:t>
      </w:r>
      <w:r>
        <w:rPr>
          <w:color w:val="000000"/>
        </w:rPr>
        <w:t>НЕФИНАНСОВАЯ</w:t>
      </w:r>
      <w:r>
        <w:rPr>
          <w:color w:val="000000"/>
          <w:spacing w:val="-18"/>
        </w:rPr>
        <w:t> </w:t>
      </w:r>
      <w:r>
        <w:rPr>
          <w:color w:val="000000"/>
          <w:spacing w:val="-2"/>
        </w:rPr>
        <w:t>ПОДДЕРЖКА</w:t>
      </w:r>
    </w:p>
    <w:p>
      <w:pPr>
        <w:spacing w:before="202"/>
        <w:ind w:left="852" w:right="0" w:firstLine="0"/>
        <w:jc w:val="left"/>
        <w:rPr>
          <w:sz w:val="36"/>
        </w:rPr>
      </w:pPr>
      <w:r>
        <w:rPr>
          <w:b/>
          <w:sz w:val="36"/>
        </w:rPr>
        <w:t>АУ</w:t>
      </w:r>
      <w:r>
        <w:rPr>
          <w:b/>
          <w:spacing w:val="-9"/>
          <w:sz w:val="36"/>
        </w:rPr>
        <w:t> </w:t>
      </w:r>
      <w:r>
        <w:rPr>
          <w:b/>
          <w:sz w:val="36"/>
        </w:rPr>
        <w:t>«ТЕХНОПАРК-МОРДОВИЯ»</w:t>
      </w:r>
      <w:r>
        <w:rPr>
          <w:b/>
          <w:spacing w:val="-3"/>
          <w:sz w:val="36"/>
        </w:rPr>
        <w:t> </w:t>
      </w:r>
      <w:r>
        <w:rPr>
          <w:sz w:val="36"/>
        </w:rPr>
        <w:t>(РЕГИОНАЛЬНАЯ</w:t>
      </w:r>
      <w:r>
        <w:rPr>
          <w:spacing w:val="-6"/>
          <w:sz w:val="36"/>
        </w:rPr>
        <w:t> </w:t>
      </w:r>
      <w:r>
        <w:rPr>
          <w:spacing w:val="-2"/>
          <w:sz w:val="36"/>
        </w:rPr>
        <w:t>МЕРА)</w:t>
      </w:r>
    </w:p>
    <w:p>
      <w:pPr>
        <w:spacing w:before="196"/>
        <w:ind w:left="852" w:right="0" w:firstLine="0"/>
        <w:jc w:val="left"/>
        <w:rPr>
          <w:sz w:val="28"/>
        </w:rPr>
      </w:pPr>
      <w:hyperlink r:id="rId147">
        <w:r>
          <w:rPr>
            <w:color w:val="0462C1"/>
            <w:spacing w:val="-2"/>
            <w:sz w:val="28"/>
            <w:u w:val="single" w:color="0462C1"/>
          </w:rPr>
          <w:t>https://www.technopark-mordovia.ru/</w:t>
        </w:r>
      </w:hyperlink>
    </w:p>
    <w:p>
      <w:pPr>
        <w:pStyle w:val="BodyText"/>
        <w:spacing w:before="10"/>
        <w:rPr>
          <w:sz w:val="14"/>
        </w:rPr>
      </w:pPr>
    </w:p>
    <w:tbl>
      <w:tblPr>
        <w:tblW w:w="0" w:type="auto"/>
        <w:jc w:val="left"/>
        <w:tblInd w:w="85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3154"/>
        <w:gridCol w:w="3368"/>
        <w:gridCol w:w="4251"/>
        <w:gridCol w:w="1986"/>
        <w:gridCol w:w="2411"/>
      </w:tblGrid>
      <w:tr>
        <w:trPr>
          <w:trHeight w:val="899" w:hRule="atLeast"/>
        </w:trPr>
        <w:tc>
          <w:tcPr>
            <w:tcW w:w="3154" w:type="dxa"/>
            <w:tcBorders>
              <w:top w:val="nil"/>
              <w:left w:val="nil"/>
            </w:tcBorders>
            <w:shd w:val="clear" w:color="auto" w:fill="E7E6E6"/>
          </w:tcPr>
          <w:p>
            <w:pPr>
              <w:pStyle w:val="TableParagraph"/>
              <w:spacing w:before="225"/>
              <w:ind w:left="107"/>
              <w:rPr>
                <w:b/>
                <w:sz w:val="22"/>
              </w:rPr>
            </w:pPr>
            <w:r>
              <w:rPr>
                <w:b/>
                <w:sz w:val="22"/>
                <w:u w:val="single"/>
              </w:rPr>
              <w:t>Цель/</w:t>
            </w:r>
            <w:r>
              <w:rPr>
                <w:b/>
                <w:spacing w:val="-5"/>
                <w:sz w:val="22"/>
                <w:u w:val="single"/>
              </w:rPr>
              <w:t> </w:t>
            </w:r>
            <w:r>
              <w:rPr>
                <w:b/>
                <w:sz w:val="22"/>
                <w:u w:val="single"/>
              </w:rPr>
              <w:t>наименование</w:t>
            </w:r>
            <w:r>
              <w:rPr>
                <w:b/>
                <w:spacing w:val="-7"/>
                <w:sz w:val="22"/>
                <w:u w:val="single"/>
              </w:rPr>
              <w:t> </w:t>
            </w:r>
            <w:r>
              <w:rPr>
                <w:b/>
                <w:spacing w:val="-2"/>
                <w:sz w:val="22"/>
                <w:u w:val="single"/>
              </w:rPr>
              <w:t>услуги</w:t>
            </w:r>
          </w:p>
        </w:tc>
        <w:tc>
          <w:tcPr>
            <w:tcW w:w="3368" w:type="dxa"/>
            <w:tcBorders>
              <w:top w:val="nil"/>
            </w:tcBorders>
            <w:shd w:val="clear" w:color="auto" w:fill="E7E6E6"/>
          </w:tcPr>
          <w:p>
            <w:pPr>
              <w:pStyle w:val="TableParagraph"/>
              <w:spacing w:before="225"/>
              <w:ind w:left="100"/>
              <w:rPr>
                <w:b/>
                <w:sz w:val="22"/>
              </w:rPr>
            </w:pPr>
            <w:r>
              <w:rPr>
                <w:b/>
                <w:sz w:val="22"/>
                <w:u w:val="single"/>
              </w:rPr>
              <w:t>Категория</w:t>
            </w:r>
            <w:r>
              <w:rPr>
                <w:b/>
                <w:spacing w:val="-8"/>
                <w:sz w:val="22"/>
                <w:u w:val="single"/>
              </w:rPr>
              <w:t> </w:t>
            </w:r>
            <w:r>
              <w:rPr>
                <w:b/>
                <w:spacing w:val="-2"/>
                <w:sz w:val="22"/>
                <w:u w:val="single"/>
              </w:rPr>
              <w:t>получателей</w:t>
            </w:r>
          </w:p>
        </w:tc>
        <w:tc>
          <w:tcPr>
            <w:tcW w:w="4251" w:type="dxa"/>
            <w:tcBorders>
              <w:top w:val="nil"/>
            </w:tcBorders>
            <w:shd w:val="clear" w:color="auto" w:fill="E7E6E6"/>
          </w:tcPr>
          <w:p>
            <w:pPr>
              <w:pStyle w:val="TableParagraph"/>
              <w:spacing w:before="225"/>
              <w:ind w:left="100"/>
              <w:rPr>
                <w:b/>
                <w:sz w:val="22"/>
              </w:rPr>
            </w:pPr>
            <w:r>
              <w:rPr>
                <w:b/>
                <w:sz w:val="22"/>
                <w:u w:val="single"/>
              </w:rPr>
              <w:t>Описание</w:t>
            </w:r>
            <w:r>
              <w:rPr>
                <w:b/>
                <w:spacing w:val="-7"/>
                <w:sz w:val="22"/>
                <w:u w:val="single"/>
              </w:rPr>
              <w:t> </w:t>
            </w:r>
            <w:r>
              <w:rPr>
                <w:b/>
                <w:spacing w:val="-2"/>
                <w:sz w:val="22"/>
                <w:u w:val="single"/>
              </w:rPr>
              <w:t>услуги</w:t>
            </w:r>
          </w:p>
        </w:tc>
        <w:tc>
          <w:tcPr>
            <w:tcW w:w="1986" w:type="dxa"/>
            <w:tcBorders>
              <w:top w:val="nil"/>
            </w:tcBorders>
            <w:shd w:val="clear" w:color="auto" w:fill="E7E6E6"/>
          </w:tcPr>
          <w:p>
            <w:pPr>
              <w:pStyle w:val="TableParagraph"/>
              <w:spacing w:line="268" w:lineRule="exact"/>
              <w:ind w:left="102"/>
              <w:rPr>
                <w:b/>
                <w:sz w:val="22"/>
              </w:rPr>
            </w:pPr>
            <w:r>
              <w:rPr>
                <w:b/>
                <w:spacing w:val="-2"/>
                <w:sz w:val="22"/>
                <w:u w:val="single"/>
              </w:rPr>
              <w:t>Размер</w:t>
            </w:r>
          </w:p>
          <w:p>
            <w:pPr>
              <w:pStyle w:val="TableParagraph"/>
              <w:spacing w:before="180"/>
              <w:ind w:left="102"/>
              <w:rPr>
                <w:b/>
                <w:sz w:val="22"/>
              </w:rPr>
            </w:pPr>
            <w:r>
              <w:rPr>
                <w:b/>
                <w:spacing w:val="-2"/>
                <w:sz w:val="22"/>
                <w:u w:val="single"/>
              </w:rPr>
              <w:t>субсидии</w:t>
            </w:r>
          </w:p>
        </w:tc>
        <w:tc>
          <w:tcPr>
            <w:tcW w:w="2411" w:type="dxa"/>
            <w:tcBorders>
              <w:top w:val="nil"/>
              <w:right w:val="nil"/>
            </w:tcBorders>
            <w:shd w:val="clear" w:color="auto" w:fill="E7E6E6"/>
          </w:tcPr>
          <w:p>
            <w:pPr>
              <w:pStyle w:val="TableParagraph"/>
              <w:spacing w:before="225"/>
              <w:ind w:left="102"/>
              <w:rPr>
                <w:b/>
                <w:sz w:val="22"/>
              </w:rPr>
            </w:pPr>
            <w:r>
              <w:rPr>
                <w:b/>
                <w:sz w:val="22"/>
                <w:u w:val="single"/>
              </w:rPr>
              <w:t>Как</w:t>
            </w:r>
            <w:r>
              <w:rPr>
                <w:b/>
                <w:spacing w:val="1"/>
                <w:sz w:val="22"/>
                <w:u w:val="single"/>
              </w:rPr>
              <w:t> </w:t>
            </w:r>
            <w:r>
              <w:rPr>
                <w:b/>
                <w:spacing w:val="-2"/>
                <w:sz w:val="22"/>
                <w:u w:val="single"/>
              </w:rPr>
              <w:t>получить</w:t>
            </w:r>
          </w:p>
        </w:tc>
      </w:tr>
    </w:tbl>
    <w:p>
      <w:pPr>
        <w:spacing w:before="91"/>
        <w:ind w:left="960" w:right="0" w:firstLine="0"/>
        <w:jc w:val="left"/>
        <w:rPr>
          <w:b/>
          <w:sz w:val="22"/>
        </w:rPr>
      </w:pPr>
      <w:r>
        <w:rPr>
          <w:b/>
          <w:sz w:val="22"/>
        </w:rPr>
        <w:t>Региональный</w:t>
      </w:r>
      <w:r>
        <w:rPr>
          <w:b/>
          <w:spacing w:val="-6"/>
          <w:sz w:val="22"/>
        </w:rPr>
        <w:t> </w:t>
      </w:r>
      <w:r>
        <w:rPr>
          <w:b/>
          <w:sz w:val="22"/>
        </w:rPr>
        <w:t>центр</w:t>
      </w:r>
      <w:r>
        <w:rPr>
          <w:b/>
          <w:spacing w:val="-4"/>
          <w:sz w:val="22"/>
        </w:rPr>
        <w:t> </w:t>
      </w:r>
      <w:r>
        <w:rPr>
          <w:b/>
          <w:spacing w:val="-2"/>
          <w:sz w:val="22"/>
        </w:rPr>
        <w:t>инжиниринга</w:t>
      </w:r>
    </w:p>
    <w:p>
      <w:pPr>
        <w:pStyle w:val="BodyText"/>
        <w:spacing w:before="23" w:after="1"/>
        <w:rPr>
          <w:b/>
          <w:sz w:val="20"/>
        </w:rPr>
      </w:pPr>
    </w:p>
    <w:tbl>
      <w:tblPr>
        <w:tblW w:w="0" w:type="auto"/>
        <w:jc w:val="left"/>
        <w:tblInd w:w="85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3154"/>
        <w:gridCol w:w="3368"/>
        <w:gridCol w:w="4251"/>
        <w:gridCol w:w="1986"/>
        <w:gridCol w:w="2413"/>
      </w:tblGrid>
      <w:tr>
        <w:trPr>
          <w:trHeight w:val="2087" w:hRule="atLeast"/>
        </w:trPr>
        <w:tc>
          <w:tcPr>
            <w:tcW w:w="3154" w:type="dxa"/>
            <w:tcBorders>
              <w:left w:val="nil"/>
            </w:tcBorders>
          </w:tcPr>
          <w:p>
            <w:pPr>
              <w:pStyle w:val="TableParagraph"/>
              <w:spacing w:line="268" w:lineRule="exact"/>
              <w:ind w:left="107"/>
              <w:rPr>
                <w:sz w:val="22"/>
              </w:rPr>
            </w:pPr>
            <w:r>
              <w:rPr>
                <w:spacing w:val="-2"/>
                <w:sz w:val="22"/>
              </w:rPr>
              <w:t>Бизнес-планирование</w:t>
            </w:r>
          </w:p>
        </w:tc>
        <w:tc>
          <w:tcPr>
            <w:tcW w:w="3368" w:type="dxa"/>
          </w:tcPr>
          <w:p>
            <w:pPr>
              <w:pStyle w:val="TableParagraph"/>
              <w:spacing w:line="259" w:lineRule="auto"/>
              <w:ind w:left="100" w:right="568"/>
              <w:jc w:val="both"/>
              <w:rPr>
                <w:sz w:val="22"/>
              </w:rPr>
            </w:pPr>
            <w:r>
              <w:rPr>
                <w:sz w:val="22"/>
              </w:rPr>
              <w:t>Юридические и физические лица,</w:t>
            </w:r>
            <w:r>
              <w:rPr>
                <w:spacing w:val="-13"/>
                <w:sz w:val="22"/>
              </w:rPr>
              <w:t> </w:t>
            </w:r>
            <w:r>
              <w:rPr>
                <w:sz w:val="22"/>
              </w:rPr>
              <w:t>зарегистрированные</w:t>
            </w:r>
            <w:r>
              <w:rPr>
                <w:spacing w:val="-12"/>
                <w:sz w:val="22"/>
              </w:rPr>
              <w:t> </w:t>
            </w:r>
            <w:r>
              <w:rPr>
                <w:sz w:val="22"/>
              </w:rPr>
              <w:t>в Республике</w:t>
            </w:r>
            <w:r>
              <w:rPr>
                <w:spacing w:val="-13"/>
                <w:sz w:val="22"/>
              </w:rPr>
              <w:t> </w:t>
            </w:r>
            <w:r>
              <w:rPr>
                <w:sz w:val="22"/>
              </w:rPr>
              <w:t>Мордовия,</w:t>
            </w:r>
            <w:r>
              <w:rPr>
                <w:spacing w:val="-11"/>
                <w:sz w:val="22"/>
              </w:rPr>
              <w:t> </w:t>
            </w:r>
            <w:r>
              <w:rPr>
                <w:sz w:val="22"/>
              </w:rPr>
              <w:t>в</w:t>
            </w:r>
            <w:r>
              <w:rPr>
                <w:spacing w:val="-13"/>
                <w:sz w:val="22"/>
              </w:rPr>
              <w:t> </w:t>
            </w:r>
            <w:r>
              <w:rPr>
                <w:sz w:val="22"/>
              </w:rPr>
              <w:t>т.ч. субъекты МСП</w:t>
            </w:r>
          </w:p>
        </w:tc>
        <w:tc>
          <w:tcPr>
            <w:tcW w:w="4251" w:type="dxa"/>
          </w:tcPr>
          <w:p>
            <w:pPr>
              <w:pStyle w:val="TableParagraph"/>
              <w:spacing w:line="259" w:lineRule="auto"/>
              <w:ind w:left="100"/>
              <w:rPr>
                <w:sz w:val="22"/>
              </w:rPr>
            </w:pPr>
            <w:r>
              <w:rPr>
                <w:sz w:val="22"/>
              </w:rPr>
              <w:t>Содействие в написании бизнес-планов, концепций, технико-экономических обоснований,</w:t>
            </w:r>
            <w:r>
              <w:rPr>
                <w:spacing w:val="-13"/>
                <w:sz w:val="22"/>
              </w:rPr>
              <w:t> </w:t>
            </w:r>
            <w:r>
              <w:rPr>
                <w:sz w:val="22"/>
              </w:rPr>
              <w:t>инвестиционных</w:t>
            </w:r>
            <w:r>
              <w:rPr>
                <w:spacing w:val="-12"/>
                <w:sz w:val="22"/>
              </w:rPr>
              <w:t> </w:t>
            </w:r>
            <w:r>
              <w:rPr>
                <w:sz w:val="22"/>
              </w:rPr>
              <w:t>проектов, реализуемых на территории Республики </w:t>
            </w:r>
            <w:r>
              <w:rPr>
                <w:spacing w:val="-2"/>
                <w:sz w:val="22"/>
              </w:rPr>
              <w:t>Мордовия.</w:t>
            </w:r>
          </w:p>
        </w:tc>
        <w:tc>
          <w:tcPr>
            <w:tcW w:w="1986" w:type="dxa"/>
          </w:tcPr>
          <w:p>
            <w:pPr>
              <w:pStyle w:val="TableParagraph"/>
              <w:spacing w:line="268" w:lineRule="exact"/>
              <w:ind w:left="102"/>
              <w:rPr>
                <w:sz w:val="22"/>
              </w:rPr>
            </w:pPr>
            <w:r>
              <w:rPr>
                <w:spacing w:val="-2"/>
                <w:sz w:val="22"/>
              </w:rPr>
              <w:t>Безвозмездно</w:t>
            </w:r>
          </w:p>
        </w:tc>
        <w:tc>
          <w:tcPr>
            <w:tcW w:w="2413" w:type="dxa"/>
            <w:tcBorders>
              <w:right w:val="nil"/>
            </w:tcBorders>
          </w:tcPr>
          <w:p>
            <w:pPr>
              <w:pStyle w:val="TableParagraph"/>
              <w:spacing w:line="259" w:lineRule="auto"/>
              <w:ind w:left="102" w:right="48"/>
              <w:rPr>
                <w:sz w:val="22"/>
              </w:rPr>
            </w:pPr>
            <w:r>
              <w:rPr>
                <w:spacing w:val="-2"/>
                <w:sz w:val="22"/>
              </w:rPr>
              <w:t>Контактная информация:</w:t>
            </w:r>
          </w:p>
          <w:p>
            <w:pPr>
              <w:pStyle w:val="TableParagraph"/>
              <w:spacing w:before="158"/>
              <w:ind w:left="102"/>
              <w:rPr>
                <w:sz w:val="22"/>
              </w:rPr>
            </w:pPr>
            <w:r>
              <w:rPr>
                <w:sz w:val="22"/>
              </w:rPr>
              <w:t>8</w:t>
            </w:r>
            <w:r>
              <w:rPr>
                <w:spacing w:val="-2"/>
                <w:sz w:val="22"/>
              </w:rPr>
              <w:t> </w:t>
            </w:r>
            <w:r>
              <w:rPr>
                <w:sz w:val="22"/>
              </w:rPr>
              <w:t>(8342)</w:t>
            </w:r>
            <w:r>
              <w:rPr>
                <w:spacing w:val="-5"/>
                <w:sz w:val="22"/>
              </w:rPr>
              <w:t> </w:t>
            </w:r>
            <w:r>
              <w:rPr>
                <w:sz w:val="22"/>
              </w:rPr>
              <w:t>33</w:t>
            </w:r>
            <w:r>
              <w:rPr>
                <w:spacing w:val="-3"/>
                <w:sz w:val="22"/>
              </w:rPr>
              <w:t> </w:t>
            </w:r>
            <w:r>
              <w:rPr>
                <w:sz w:val="22"/>
              </w:rPr>
              <w:t>35</w:t>
            </w:r>
            <w:r>
              <w:rPr>
                <w:spacing w:val="-3"/>
                <w:sz w:val="22"/>
              </w:rPr>
              <w:t> </w:t>
            </w:r>
            <w:r>
              <w:rPr>
                <w:spacing w:val="-5"/>
                <w:sz w:val="22"/>
              </w:rPr>
              <w:t>08,</w:t>
            </w:r>
          </w:p>
          <w:p>
            <w:pPr>
              <w:pStyle w:val="TableParagraph"/>
              <w:spacing w:before="183"/>
              <w:ind w:left="102"/>
              <w:rPr>
                <w:b/>
                <w:sz w:val="22"/>
              </w:rPr>
            </w:pPr>
            <w:hyperlink r:id="rId148">
              <w:r>
                <w:rPr>
                  <w:b/>
                  <w:color w:val="0462C1"/>
                  <w:spacing w:val="-2"/>
                  <w:sz w:val="22"/>
                  <w:u w:val="single" w:color="0462C1"/>
                </w:rPr>
                <w:t>rci@tpm13.ru</w:t>
              </w:r>
            </w:hyperlink>
          </w:p>
        </w:tc>
      </w:tr>
      <w:tr>
        <w:trPr>
          <w:trHeight w:val="2090" w:hRule="atLeast"/>
        </w:trPr>
        <w:tc>
          <w:tcPr>
            <w:tcW w:w="3154" w:type="dxa"/>
            <w:tcBorders>
              <w:left w:val="nil"/>
            </w:tcBorders>
          </w:tcPr>
          <w:p>
            <w:pPr>
              <w:pStyle w:val="TableParagraph"/>
              <w:spacing w:line="256" w:lineRule="auto" w:before="2"/>
              <w:ind w:left="107" w:right="522"/>
              <w:rPr>
                <w:sz w:val="22"/>
              </w:rPr>
            </w:pPr>
            <w:r>
              <w:rPr>
                <w:sz w:val="22"/>
              </w:rPr>
              <w:t>Формирование пакета конкурсной</w:t>
            </w:r>
            <w:r>
              <w:rPr>
                <w:spacing w:val="-13"/>
                <w:sz w:val="22"/>
              </w:rPr>
              <w:t> </w:t>
            </w:r>
            <w:r>
              <w:rPr>
                <w:sz w:val="22"/>
              </w:rPr>
              <w:t>документации</w:t>
            </w:r>
          </w:p>
        </w:tc>
        <w:tc>
          <w:tcPr>
            <w:tcW w:w="3368" w:type="dxa"/>
          </w:tcPr>
          <w:p>
            <w:pPr>
              <w:pStyle w:val="TableParagraph"/>
              <w:spacing w:line="259" w:lineRule="auto" w:before="2"/>
              <w:ind w:left="100" w:right="568"/>
              <w:jc w:val="both"/>
              <w:rPr>
                <w:sz w:val="22"/>
              </w:rPr>
            </w:pPr>
            <w:r>
              <w:rPr>
                <w:sz w:val="22"/>
              </w:rPr>
              <w:t>Юридические и физические лица,</w:t>
            </w:r>
            <w:r>
              <w:rPr>
                <w:spacing w:val="-13"/>
                <w:sz w:val="22"/>
              </w:rPr>
              <w:t> </w:t>
            </w:r>
            <w:r>
              <w:rPr>
                <w:sz w:val="22"/>
              </w:rPr>
              <w:t>зарегистрированные</w:t>
            </w:r>
            <w:r>
              <w:rPr>
                <w:spacing w:val="-12"/>
                <w:sz w:val="22"/>
              </w:rPr>
              <w:t> </w:t>
            </w:r>
            <w:r>
              <w:rPr>
                <w:sz w:val="22"/>
              </w:rPr>
              <w:t>в Республике</w:t>
            </w:r>
            <w:r>
              <w:rPr>
                <w:spacing w:val="-13"/>
                <w:sz w:val="22"/>
              </w:rPr>
              <w:t> </w:t>
            </w:r>
            <w:r>
              <w:rPr>
                <w:sz w:val="22"/>
              </w:rPr>
              <w:t>Мордовия,</w:t>
            </w:r>
            <w:r>
              <w:rPr>
                <w:spacing w:val="-11"/>
                <w:sz w:val="22"/>
              </w:rPr>
              <w:t> </w:t>
            </w:r>
            <w:r>
              <w:rPr>
                <w:sz w:val="22"/>
              </w:rPr>
              <w:t>в</w:t>
            </w:r>
            <w:r>
              <w:rPr>
                <w:spacing w:val="-13"/>
                <w:sz w:val="22"/>
              </w:rPr>
              <w:t> </w:t>
            </w:r>
            <w:r>
              <w:rPr>
                <w:sz w:val="22"/>
              </w:rPr>
              <w:t>т.ч. субъекты МСП</w:t>
            </w:r>
          </w:p>
        </w:tc>
        <w:tc>
          <w:tcPr>
            <w:tcW w:w="4251" w:type="dxa"/>
          </w:tcPr>
          <w:p>
            <w:pPr>
              <w:pStyle w:val="TableParagraph"/>
              <w:spacing w:line="259" w:lineRule="auto" w:before="2"/>
              <w:ind w:left="100" w:right="106"/>
              <w:rPr>
                <w:sz w:val="22"/>
              </w:rPr>
            </w:pPr>
            <w:r>
              <w:rPr>
                <w:sz w:val="22"/>
              </w:rPr>
              <w:t>Формирование пакета конкурсной документации</w:t>
            </w:r>
            <w:r>
              <w:rPr>
                <w:spacing w:val="-9"/>
                <w:sz w:val="22"/>
              </w:rPr>
              <w:t> </w:t>
            </w:r>
            <w:r>
              <w:rPr>
                <w:sz w:val="22"/>
              </w:rPr>
              <w:t>для</w:t>
            </w:r>
            <w:r>
              <w:rPr>
                <w:spacing w:val="-10"/>
                <w:sz w:val="22"/>
              </w:rPr>
              <w:t> </w:t>
            </w:r>
            <w:r>
              <w:rPr>
                <w:sz w:val="22"/>
              </w:rPr>
              <w:t>участия</w:t>
            </w:r>
            <w:r>
              <w:rPr>
                <w:spacing w:val="-10"/>
                <w:sz w:val="22"/>
              </w:rPr>
              <w:t> </w:t>
            </w:r>
            <w:r>
              <w:rPr>
                <w:sz w:val="22"/>
              </w:rPr>
              <w:t>в</w:t>
            </w:r>
            <w:r>
              <w:rPr>
                <w:spacing w:val="-10"/>
                <w:sz w:val="22"/>
              </w:rPr>
              <w:t> </w:t>
            </w:r>
            <w:r>
              <w:rPr>
                <w:sz w:val="22"/>
              </w:rPr>
              <w:t>федеральных и региональных конкурсных отборах на получение мер поддержки, в том числе </w:t>
            </w:r>
            <w:r>
              <w:rPr>
                <w:spacing w:val="-2"/>
                <w:sz w:val="22"/>
              </w:rPr>
              <w:t>государственной.</w:t>
            </w:r>
          </w:p>
        </w:tc>
        <w:tc>
          <w:tcPr>
            <w:tcW w:w="1986" w:type="dxa"/>
          </w:tcPr>
          <w:p>
            <w:pPr>
              <w:pStyle w:val="TableParagraph"/>
              <w:spacing w:before="2"/>
              <w:ind w:left="102"/>
              <w:rPr>
                <w:sz w:val="22"/>
              </w:rPr>
            </w:pPr>
            <w:r>
              <w:rPr>
                <w:spacing w:val="-2"/>
                <w:sz w:val="22"/>
              </w:rPr>
              <w:t>Безвозмездно</w:t>
            </w:r>
          </w:p>
        </w:tc>
        <w:tc>
          <w:tcPr>
            <w:tcW w:w="2413" w:type="dxa"/>
            <w:tcBorders>
              <w:right w:val="nil"/>
            </w:tcBorders>
          </w:tcPr>
          <w:p>
            <w:pPr>
              <w:pStyle w:val="TableParagraph"/>
              <w:spacing w:line="256" w:lineRule="auto" w:before="2"/>
              <w:ind w:left="102" w:right="48"/>
              <w:rPr>
                <w:sz w:val="22"/>
              </w:rPr>
            </w:pPr>
            <w:r>
              <w:rPr>
                <w:spacing w:val="-2"/>
                <w:sz w:val="22"/>
              </w:rPr>
              <w:t>Контактная информация:</w:t>
            </w:r>
          </w:p>
          <w:p>
            <w:pPr>
              <w:pStyle w:val="TableParagraph"/>
              <w:spacing w:before="164"/>
              <w:ind w:left="102"/>
              <w:rPr>
                <w:sz w:val="22"/>
              </w:rPr>
            </w:pPr>
            <w:r>
              <w:rPr>
                <w:sz w:val="22"/>
              </w:rPr>
              <w:t>8</w:t>
            </w:r>
            <w:r>
              <w:rPr>
                <w:spacing w:val="-2"/>
                <w:sz w:val="22"/>
              </w:rPr>
              <w:t> </w:t>
            </w:r>
            <w:r>
              <w:rPr>
                <w:sz w:val="22"/>
              </w:rPr>
              <w:t>(8342)</w:t>
            </w:r>
            <w:r>
              <w:rPr>
                <w:spacing w:val="-5"/>
                <w:sz w:val="22"/>
              </w:rPr>
              <w:t> </w:t>
            </w:r>
            <w:r>
              <w:rPr>
                <w:sz w:val="22"/>
              </w:rPr>
              <w:t>33</w:t>
            </w:r>
            <w:r>
              <w:rPr>
                <w:spacing w:val="-3"/>
                <w:sz w:val="22"/>
              </w:rPr>
              <w:t> </w:t>
            </w:r>
            <w:r>
              <w:rPr>
                <w:sz w:val="22"/>
              </w:rPr>
              <w:t>35</w:t>
            </w:r>
            <w:r>
              <w:rPr>
                <w:spacing w:val="-3"/>
                <w:sz w:val="22"/>
              </w:rPr>
              <w:t> </w:t>
            </w:r>
            <w:r>
              <w:rPr>
                <w:spacing w:val="-5"/>
                <w:sz w:val="22"/>
              </w:rPr>
              <w:t>08,</w:t>
            </w:r>
          </w:p>
          <w:p>
            <w:pPr>
              <w:pStyle w:val="TableParagraph"/>
              <w:spacing w:before="180"/>
              <w:ind w:left="102"/>
              <w:rPr>
                <w:b/>
                <w:sz w:val="22"/>
              </w:rPr>
            </w:pPr>
            <w:hyperlink r:id="rId148">
              <w:r>
                <w:rPr>
                  <w:b/>
                  <w:color w:val="0462C1"/>
                  <w:spacing w:val="-2"/>
                  <w:sz w:val="22"/>
                  <w:u w:val="single" w:color="0462C1"/>
                </w:rPr>
                <w:t>rci@tpm13.ru</w:t>
              </w:r>
            </w:hyperlink>
          </w:p>
        </w:tc>
      </w:tr>
      <w:tr>
        <w:trPr>
          <w:trHeight w:val="2609" w:hRule="atLeast"/>
        </w:trPr>
        <w:tc>
          <w:tcPr>
            <w:tcW w:w="3154" w:type="dxa"/>
            <w:tcBorders>
              <w:left w:val="nil"/>
              <w:bottom w:val="nil"/>
            </w:tcBorders>
          </w:tcPr>
          <w:p>
            <w:pPr>
              <w:pStyle w:val="TableParagraph"/>
              <w:spacing w:line="259" w:lineRule="auto"/>
              <w:ind w:left="107"/>
              <w:rPr>
                <w:sz w:val="22"/>
              </w:rPr>
            </w:pPr>
            <w:r>
              <w:rPr>
                <w:spacing w:val="-2"/>
                <w:sz w:val="22"/>
              </w:rPr>
              <w:t>Информирование/консультир </w:t>
            </w:r>
            <w:r>
              <w:rPr>
                <w:sz w:val="22"/>
              </w:rPr>
              <w:t>ование хозяйствующих</w:t>
            </w:r>
          </w:p>
          <w:p>
            <w:pPr>
              <w:pStyle w:val="TableParagraph"/>
              <w:spacing w:line="256" w:lineRule="auto"/>
              <w:ind w:left="107"/>
              <w:rPr>
                <w:sz w:val="22"/>
              </w:rPr>
            </w:pPr>
            <w:r>
              <w:rPr>
                <w:sz w:val="22"/>
              </w:rPr>
              <w:t>субъектов Республики Мордовия,</w:t>
            </w:r>
            <w:r>
              <w:rPr>
                <w:spacing w:val="-5"/>
                <w:sz w:val="22"/>
              </w:rPr>
              <w:t> </w:t>
            </w:r>
            <w:r>
              <w:rPr>
                <w:sz w:val="22"/>
              </w:rPr>
              <w:t>в</w:t>
            </w:r>
            <w:r>
              <w:rPr>
                <w:spacing w:val="-3"/>
                <w:sz w:val="22"/>
              </w:rPr>
              <w:t> </w:t>
            </w:r>
            <w:r>
              <w:rPr>
                <w:sz w:val="22"/>
              </w:rPr>
              <w:t>том</w:t>
            </w:r>
            <w:r>
              <w:rPr>
                <w:spacing w:val="-2"/>
                <w:sz w:val="22"/>
              </w:rPr>
              <w:t> </w:t>
            </w:r>
            <w:r>
              <w:rPr>
                <w:spacing w:val="-4"/>
                <w:sz w:val="22"/>
              </w:rPr>
              <w:t>числе</w:t>
            </w:r>
          </w:p>
          <w:p>
            <w:pPr>
              <w:pStyle w:val="TableParagraph"/>
              <w:spacing w:line="259" w:lineRule="auto" w:before="4"/>
              <w:ind w:left="107"/>
              <w:rPr>
                <w:sz w:val="22"/>
              </w:rPr>
            </w:pPr>
            <w:r>
              <w:rPr>
                <w:sz w:val="22"/>
              </w:rPr>
              <w:t>субъектов</w:t>
            </w:r>
            <w:r>
              <w:rPr>
                <w:spacing w:val="-13"/>
                <w:sz w:val="22"/>
              </w:rPr>
              <w:t> </w:t>
            </w:r>
            <w:r>
              <w:rPr>
                <w:sz w:val="22"/>
              </w:rPr>
              <w:t>малого</w:t>
            </w:r>
            <w:r>
              <w:rPr>
                <w:spacing w:val="-12"/>
                <w:sz w:val="22"/>
              </w:rPr>
              <w:t> </w:t>
            </w:r>
            <w:r>
              <w:rPr>
                <w:sz w:val="22"/>
              </w:rPr>
              <w:t>и</w:t>
            </w:r>
            <w:r>
              <w:rPr>
                <w:spacing w:val="-11"/>
                <w:sz w:val="22"/>
              </w:rPr>
              <w:t> </w:t>
            </w:r>
            <w:r>
              <w:rPr>
                <w:sz w:val="22"/>
              </w:rPr>
              <w:t>среднего предпринимательства, на предмет применения</w:t>
            </w:r>
          </w:p>
          <w:p>
            <w:pPr>
              <w:pStyle w:val="TableParagraph"/>
              <w:spacing w:before="1"/>
              <w:ind w:left="107"/>
              <w:rPr>
                <w:sz w:val="22"/>
              </w:rPr>
            </w:pPr>
            <w:r>
              <w:rPr>
                <w:sz w:val="22"/>
              </w:rPr>
              <w:t>изменений</w:t>
            </w:r>
            <w:r>
              <w:rPr>
                <w:spacing w:val="-8"/>
                <w:sz w:val="22"/>
              </w:rPr>
              <w:t> </w:t>
            </w:r>
            <w:r>
              <w:rPr>
                <w:sz w:val="22"/>
              </w:rPr>
              <w:t>в</w:t>
            </w:r>
            <w:r>
              <w:rPr>
                <w:spacing w:val="-4"/>
                <w:sz w:val="22"/>
              </w:rPr>
              <w:t> </w:t>
            </w:r>
            <w:r>
              <w:rPr>
                <w:sz w:val="22"/>
              </w:rPr>
              <w:t>региональном</w:t>
            </w:r>
            <w:r>
              <w:rPr>
                <w:spacing w:val="-4"/>
                <w:sz w:val="22"/>
              </w:rPr>
              <w:t> </w:t>
            </w:r>
            <w:r>
              <w:rPr>
                <w:spacing w:val="-10"/>
                <w:sz w:val="22"/>
              </w:rPr>
              <w:t>и</w:t>
            </w:r>
          </w:p>
          <w:p>
            <w:pPr>
              <w:pStyle w:val="TableParagraph"/>
              <w:spacing w:before="19"/>
              <w:ind w:left="107"/>
              <w:rPr>
                <w:sz w:val="22"/>
              </w:rPr>
            </w:pPr>
            <w:r>
              <w:rPr>
                <w:spacing w:val="-2"/>
                <w:sz w:val="22"/>
              </w:rPr>
              <w:t>федеральном</w:t>
            </w:r>
          </w:p>
        </w:tc>
        <w:tc>
          <w:tcPr>
            <w:tcW w:w="3368" w:type="dxa"/>
            <w:tcBorders>
              <w:bottom w:val="nil"/>
            </w:tcBorders>
          </w:tcPr>
          <w:p>
            <w:pPr>
              <w:pStyle w:val="TableParagraph"/>
              <w:spacing w:line="259" w:lineRule="auto"/>
              <w:ind w:left="100"/>
              <w:rPr>
                <w:sz w:val="22"/>
              </w:rPr>
            </w:pPr>
            <w:r>
              <w:rPr>
                <w:sz w:val="22"/>
              </w:rPr>
              <w:t>Предприятия Республики Мордовия,</w:t>
            </w:r>
            <w:r>
              <w:rPr>
                <w:spacing w:val="-9"/>
                <w:sz w:val="22"/>
              </w:rPr>
              <w:t> </w:t>
            </w:r>
            <w:r>
              <w:rPr>
                <w:sz w:val="22"/>
              </w:rPr>
              <w:t>в</w:t>
            </w:r>
            <w:r>
              <w:rPr>
                <w:spacing w:val="-10"/>
                <w:sz w:val="22"/>
              </w:rPr>
              <w:t> </w:t>
            </w:r>
            <w:r>
              <w:rPr>
                <w:sz w:val="22"/>
              </w:rPr>
              <w:t>т.ч.</w:t>
            </w:r>
            <w:r>
              <w:rPr>
                <w:spacing w:val="-9"/>
                <w:sz w:val="22"/>
              </w:rPr>
              <w:t> </w:t>
            </w:r>
            <w:r>
              <w:rPr>
                <w:sz w:val="22"/>
              </w:rPr>
              <w:t>субъекты</w:t>
            </w:r>
            <w:r>
              <w:rPr>
                <w:spacing w:val="-9"/>
                <w:sz w:val="22"/>
              </w:rPr>
              <w:t> </w:t>
            </w:r>
            <w:r>
              <w:rPr>
                <w:sz w:val="22"/>
              </w:rPr>
              <w:t>МСП</w:t>
            </w:r>
          </w:p>
        </w:tc>
        <w:tc>
          <w:tcPr>
            <w:tcW w:w="4251" w:type="dxa"/>
            <w:tcBorders>
              <w:bottom w:val="nil"/>
            </w:tcBorders>
          </w:tcPr>
          <w:p>
            <w:pPr>
              <w:pStyle w:val="TableParagraph"/>
              <w:spacing w:line="259" w:lineRule="auto"/>
              <w:ind w:left="100"/>
              <w:rPr>
                <w:sz w:val="22"/>
              </w:rPr>
            </w:pPr>
            <w:r>
              <w:rPr>
                <w:spacing w:val="-2"/>
                <w:sz w:val="22"/>
              </w:rPr>
              <w:t>Информирование/консультирование/ </w:t>
            </w:r>
            <w:r>
              <w:rPr>
                <w:sz w:val="22"/>
              </w:rPr>
              <w:t>подбор</w:t>
            </w:r>
            <w:r>
              <w:rPr>
                <w:spacing w:val="-13"/>
                <w:sz w:val="22"/>
              </w:rPr>
              <w:t> </w:t>
            </w:r>
            <w:r>
              <w:rPr>
                <w:sz w:val="22"/>
              </w:rPr>
              <w:t>мер</w:t>
            </w:r>
            <w:r>
              <w:rPr>
                <w:spacing w:val="-12"/>
                <w:sz w:val="22"/>
              </w:rPr>
              <w:t> </w:t>
            </w:r>
            <w:r>
              <w:rPr>
                <w:sz w:val="22"/>
              </w:rPr>
              <w:t>поддержки</w:t>
            </w:r>
            <w:r>
              <w:rPr>
                <w:spacing w:val="-12"/>
                <w:sz w:val="22"/>
              </w:rPr>
              <w:t> </w:t>
            </w:r>
            <w:r>
              <w:rPr>
                <w:sz w:val="22"/>
              </w:rPr>
              <w:t>хозяйствующих субъектов</w:t>
            </w:r>
            <w:r>
              <w:rPr>
                <w:spacing w:val="-9"/>
                <w:sz w:val="22"/>
              </w:rPr>
              <w:t> </w:t>
            </w:r>
            <w:r>
              <w:rPr>
                <w:sz w:val="22"/>
              </w:rPr>
              <w:t>Республики</w:t>
            </w:r>
            <w:r>
              <w:rPr>
                <w:spacing w:val="-9"/>
                <w:sz w:val="22"/>
              </w:rPr>
              <w:t> </w:t>
            </w:r>
            <w:r>
              <w:rPr>
                <w:sz w:val="22"/>
              </w:rPr>
              <w:t>Мордовия,</w:t>
            </w:r>
            <w:r>
              <w:rPr>
                <w:spacing w:val="-7"/>
                <w:sz w:val="22"/>
              </w:rPr>
              <w:t> </w:t>
            </w:r>
            <w:r>
              <w:rPr>
                <w:sz w:val="22"/>
              </w:rPr>
              <w:t>в</w:t>
            </w:r>
            <w:r>
              <w:rPr>
                <w:spacing w:val="-9"/>
                <w:sz w:val="22"/>
              </w:rPr>
              <w:t> </w:t>
            </w:r>
            <w:r>
              <w:rPr>
                <w:sz w:val="22"/>
              </w:rPr>
              <w:t>том числе субъектов малого и среднего предпринимательства с целью</w:t>
            </w:r>
          </w:p>
          <w:p>
            <w:pPr>
              <w:pStyle w:val="TableParagraph"/>
              <w:ind w:left="100"/>
              <w:rPr>
                <w:sz w:val="22"/>
              </w:rPr>
            </w:pPr>
            <w:r>
              <w:rPr>
                <w:sz w:val="22"/>
              </w:rPr>
              <w:t>привлечения</w:t>
            </w:r>
            <w:r>
              <w:rPr>
                <w:spacing w:val="-5"/>
                <w:sz w:val="22"/>
              </w:rPr>
              <w:t> </w:t>
            </w:r>
            <w:r>
              <w:rPr>
                <w:spacing w:val="-2"/>
                <w:sz w:val="22"/>
              </w:rPr>
              <w:t>финансирования.</w:t>
            </w:r>
          </w:p>
        </w:tc>
        <w:tc>
          <w:tcPr>
            <w:tcW w:w="1986" w:type="dxa"/>
            <w:tcBorders>
              <w:bottom w:val="nil"/>
            </w:tcBorders>
          </w:tcPr>
          <w:p>
            <w:pPr>
              <w:pStyle w:val="TableParagraph"/>
              <w:spacing w:line="268" w:lineRule="exact"/>
              <w:ind w:left="102"/>
              <w:rPr>
                <w:sz w:val="22"/>
              </w:rPr>
            </w:pPr>
            <w:r>
              <w:rPr>
                <w:spacing w:val="-2"/>
                <w:sz w:val="22"/>
              </w:rPr>
              <w:t>Безвозмездно</w:t>
            </w:r>
          </w:p>
        </w:tc>
        <w:tc>
          <w:tcPr>
            <w:tcW w:w="2413" w:type="dxa"/>
            <w:tcBorders>
              <w:bottom w:val="nil"/>
              <w:right w:val="nil"/>
            </w:tcBorders>
          </w:tcPr>
          <w:p>
            <w:pPr>
              <w:pStyle w:val="TableParagraph"/>
              <w:spacing w:line="259" w:lineRule="auto"/>
              <w:ind w:left="102" w:right="48"/>
              <w:rPr>
                <w:sz w:val="22"/>
              </w:rPr>
            </w:pPr>
            <w:r>
              <w:rPr>
                <w:spacing w:val="-2"/>
                <w:sz w:val="22"/>
              </w:rPr>
              <w:t>Контактная информация:</w:t>
            </w:r>
          </w:p>
          <w:p>
            <w:pPr>
              <w:pStyle w:val="TableParagraph"/>
              <w:spacing w:before="159"/>
              <w:ind w:left="102"/>
              <w:rPr>
                <w:sz w:val="22"/>
              </w:rPr>
            </w:pPr>
            <w:r>
              <w:rPr>
                <w:sz w:val="22"/>
              </w:rPr>
              <w:t>8</w:t>
            </w:r>
            <w:r>
              <w:rPr>
                <w:spacing w:val="-2"/>
                <w:sz w:val="22"/>
              </w:rPr>
              <w:t> </w:t>
            </w:r>
            <w:r>
              <w:rPr>
                <w:sz w:val="22"/>
              </w:rPr>
              <w:t>(8342)</w:t>
            </w:r>
            <w:r>
              <w:rPr>
                <w:spacing w:val="-5"/>
                <w:sz w:val="22"/>
              </w:rPr>
              <w:t> </w:t>
            </w:r>
            <w:r>
              <w:rPr>
                <w:sz w:val="22"/>
              </w:rPr>
              <w:t>33</w:t>
            </w:r>
            <w:r>
              <w:rPr>
                <w:spacing w:val="-3"/>
                <w:sz w:val="22"/>
              </w:rPr>
              <w:t> </w:t>
            </w:r>
            <w:r>
              <w:rPr>
                <w:sz w:val="22"/>
              </w:rPr>
              <w:t>35</w:t>
            </w:r>
            <w:r>
              <w:rPr>
                <w:spacing w:val="-3"/>
                <w:sz w:val="22"/>
              </w:rPr>
              <w:t> </w:t>
            </w:r>
            <w:r>
              <w:rPr>
                <w:spacing w:val="-5"/>
                <w:sz w:val="22"/>
              </w:rPr>
              <w:t>08,</w:t>
            </w:r>
          </w:p>
          <w:p>
            <w:pPr>
              <w:pStyle w:val="TableParagraph"/>
              <w:spacing w:before="182"/>
              <w:ind w:left="102"/>
              <w:rPr>
                <w:b/>
                <w:sz w:val="22"/>
              </w:rPr>
            </w:pPr>
            <w:hyperlink r:id="rId148">
              <w:r>
                <w:rPr>
                  <w:b/>
                  <w:color w:val="0462C1"/>
                  <w:spacing w:val="-2"/>
                  <w:sz w:val="22"/>
                  <w:u w:val="single" w:color="0462C1"/>
                </w:rPr>
                <w:t>rci@tpm13.ru</w:t>
              </w:r>
            </w:hyperlink>
          </w:p>
        </w:tc>
      </w:tr>
    </w:tbl>
    <w:p>
      <w:pPr>
        <w:pStyle w:val="BodyText"/>
        <w:spacing w:before="195"/>
        <w:rPr>
          <w:b/>
          <w:sz w:val="22"/>
        </w:rPr>
      </w:pPr>
    </w:p>
    <w:p>
      <w:pPr>
        <w:spacing w:before="0"/>
        <w:ind w:left="1420" w:right="0" w:firstLine="0"/>
        <w:jc w:val="left"/>
        <w:rPr>
          <w:b/>
          <w:sz w:val="22"/>
        </w:rPr>
      </w:pPr>
      <w:r>
        <w:rPr>
          <w:b/>
          <w:sz w:val="22"/>
        </w:rPr>
        <mc:AlternateContent>
          <mc:Choice Requires="wps">
            <w:drawing>
              <wp:anchor distT="0" distB="0" distL="0" distR="0" allowOverlap="1" layoutInCell="1" locked="0" behindDoc="1" simplePos="0" relativeHeight="482482176">
                <wp:simplePos x="0" y="0"/>
                <wp:positionH relativeFrom="page">
                  <wp:posOffset>0</wp:posOffset>
                </wp:positionH>
                <wp:positionV relativeFrom="paragraph">
                  <wp:posOffset>-8657</wp:posOffset>
                </wp:positionV>
                <wp:extent cx="10659110" cy="146050"/>
                <wp:effectExtent l="0" t="0" r="0" b="0"/>
                <wp:wrapNone/>
                <wp:docPr id="189" name="Graphic 189"/>
                <wp:cNvGraphicFramePr>
                  <a:graphicFrameLocks/>
                </wp:cNvGraphicFramePr>
                <a:graphic>
                  <a:graphicData uri="http://schemas.microsoft.com/office/word/2010/wordprocessingShape">
                    <wps:wsp>
                      <wps:cNvPr id="189" name="Graphic 189"/>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81724pt;width:839.3pt;height:11.5pt;mso-position-horizontal-relative:page;mso-position-vertical-relative:paragraph;z-index:-20834304" id="docshape111" coordorigin="0,-14" coordsize="16786,230" path="m0,216l863,216,863,-14,1726,-14m16786,216l2211,216,2211,-14,1726,-14e" filled="false" stroked="true" strokeweight=".75pt" strokecolor="#000000">
                <v:path arrowok="t"/>
                <v:stroke dashstyle="solid"/>
                <w10:wrap type="none"/>
              </v:shape>
            </w:pict>
          </mc:Fallback>
        </mc:AlternateContent>
      </w:r>
      <w:r>
        <w:rPr>
          <w:b/>
          <w:spacing w:val="-5"/>
          <w:sz w:val="22"/>
        </w:rPr>
        <w:t>57</w:t>
      </w:r>
    </w:p>
    <w:p>
      <w:pPr>
        <w:spacing w:after="0"/>
        <w:jc w:val="left"/>
        <w:rPr>
          <w:b/>
          <w:sz w:val="22"/>
        </w:rPr>
        <w:sectPr>
          <w:pgSz w:w="16840" w:h="11910" w:orient="landscape"/>
          <w:pgMar w:top="420" w:bottom="0" w:left="0" w:right="141"/>
        </w:sectPr>
      </w:pPr>
    </w:p>
    <w:tbl>
      <w:tblPr>
        <w:tblW w:w="0" w:type="auto"/>
        <w:jc w:val="left"/>
        <w:tblInd w:w="85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3154"/>
        <w:gridCol w:w="3368"/>
        <w:gridCol w:w="4251"/>
        <w:gridCol w:w="1986"/>
        <w:gridCol w:w="2411"/>
      </w:tblGrid>
      <w:tr>
        <w:trPr>
          <w:trHeight w:val="900" w:hRule="atLeast"/>
        </w:trPr>
        <w:tc>
          <w:tcPr>
            <w:tcW w:w="3154" w:type="dxa"/>
            <w:tcBorders>
              <w:top w:val="nil"/>
              <w:left w:val="nil"/>
            </w:tcBorders>
            <w:shd w:val="clear" w:color="auto" w:fill="E7E6E6"/>
          </w:tcPr>
          <w:p>
            <w:pPr>
              <w:pStyle w:val="TableParagraph"/>
              <w:spacing w:before="225"/>
              <w:ind w:left="107"/>
              <w:rPr>
                <w:b/>
                <w:sz w:val="22"/>
              </w:rPr>
            </w:pPr>
            <w:r>
              <w:rPr>
                <w:b/>
                <w:sz w:val="22"/>
                <w:u w:val="single"/>
              </w:rPr>
              <w:t>Цель/</w:t>
            </w:r>
            <w:r>
              <w:rPr>
                <w:b/>
                <w:spacing w:val="-5"/>
                <w:sz w:val="22"/>
                <w:u w:val="single"/>
              </w:rPr>
              <w:t> </w:t>
            </w:r>
            <w:r>
              <w:rPr>
                <w:b/>
                <w:sz w:val="22"/>
                <w:u w:val="single"/>
              </w:rPr>
              <w:t>наименование</w:t>
            </w:r>
            <w:r>
              <w:rPr>
                <w:b/>
                <w:spacing w:val="-7"/>
                <w:sz w:val="22"/>
                <w:u w:val="single"/>
              </w:rPr>
              <w:t> </w:t>
            </w:r>
            <w:r>
              <w:rPr>
                <w:b/>
                <w:spacing w:val="-2"/>
                <w:sz w:val="22"/>
                <w:u w:val="single"/>
              </w:rPr>
              <w:t>услуги</w:t>
            </w:r>
          </w:p>
        </w:tc>
        <w:tc>
          <w:tcPr>
            <w:tcW w:w="3368" w:type="dxa"/>
            <w:tcBorders>
              <w:top w:val="nil"/>
            </w:tcBorders>
            <w:shd w:val="clear" w:color="auto" w:fill="E7E6E6"/>
          </w:tcPr>
          <w:p>
            <w:pPr>
              <w:pStyle w:val="TableParagraph"/>
              <w:spacing w:before="225"/>
              <w:ind w:left="100"/>
              <w:rPr>
                <w:b/>
                <w:sz w:val="22"/>
              </w:rPr>
            </w:pPr>
            <w:r>
              <w:rPr>
                <w:b/>
                <w:sz w:val="22"/>
                <w:u w:val="single"/>
              </w:rPr>
              <w:t>Категория</w:t>
            </w:r>
            <w:r>
              <w:rPr>
                <w:b/>
                <w:spacing w:val="-8"/>
                <w:sz w:val="22"/>
                <w:u w:val="single"/>
              </w:rPr>
              <w:t> </w:t>
            </w:r>
            <w:r>
              <w:rPr>
                <w:b/>
                <w:spacing w:val="-2"/>
                <w:sz w:val="22"/>
                <w:u w:val="single"/>
              </w:rPr>
              <w:t>получателей</w:t>
            </w:r>
          </w:p>
        </w:tc>
        <w:tc>
          <w:tcPr>
            <w:tcW w:w="4251" w:type="dxa"/>
            <w:tcBorders>
              <w:top w:val="nil"/>
            </w:tcBorders>
            <w:shd w:val="clear" w:color="auto" w:fill="E7E6E6"/>
          </w:tcPr>
          <w:p>
            <w:pPr>
              <w:pStyle w:val="TableParagraph"/>
              <w:spacing w:before="225"/>
              <w:ind w:left="100"/>
              <w:rPr>
                <w:b/>
                <w:sz w:val="22"/>
              </w:rPr>
            </w:pPr>
            <w:r>
              <w:rPr>
                <w:b/>
                <w:sz w:val="22"/>
                <w:u w:val="single"/>
              </w:rPr>
              <w:t>Описание</w:t>
            </w:r>
            <w:r>
              <w:rPr>
                <w:b/>
                <w:spacing w:val="-7"/>
                <w:sz w:val="22"/>
                <w:u w:val="single"/>
              </w:rPr>
              <w:t> </w:t>
            </w:r>
            <w:r>
              <w:rPr>
                <w:b/>
                <w:spacing w:val="-2"/>
                <w:sz w:val="22"/>
                <w:u w:val="single"/>
              </w:rPr>
              <w:t>услуги</w:t>
            </w:r>
          </w:p>
        </w:tc>
        <w:tc>
          <w:tcPr>
            <w:tcW w:w="1986" w:type="dxa"/>
            <w:tcBorders>
              <w:top w:val="nil"/>
            </w:tcBorders>
            <w:shd w:val="clear" w:color="auto" w:fill="E7E6E6"/>
          </w:tcPr>
          <w:p>
            <w:pPr>
              <w:pStyle w:val="TableParagraph"/>
              <w:spacing w:line="268" w:lineRule="exact"/>
              <w:ind w:left="102"/>
              <w:rPr>
                <w:b/>
                <w:sz w:val="22"/>
              </w:rPr>
            </w:pPr>
            <w:r>
              <w:rPr>
                <w:b/>
                <w:spacing w:val="-2"/>
                <w:sz w:val="22"/>
                <w:u w:val="single"/>
              </w:rPr>
              <w:t>Размер</w:t>
            </w:r>
          </w:p>
          <w:p>
            <w:pPr>
              <w:pStyle w:val="TableParagraph"/>
              <w:spacing w:before="183"/>
              <w:ind w:left="102"/>
              <w:rPr>
                <w:b/>
                <w:sz w:val="22"/>
              </w:rPr>
            </w:pPr>
            <w:r>
              <w:rPr>
                <w:b/>
                <w:spacing w:val="-2"/>
                <w:sz w:val="22"/>
                <w:u w:val="single"/>
              </w:rPr>
              <w:t>субсидии</w:t>
            </w:r>
          </w:p>
        </w:tc>
        <w:tc>
          <w:tcPr>
            <w:tcW w:w="2411" w:type="dxa"/>
            <w:tcBorders>
              <w:top w:val="nil"/>
              <w:right w:val="nil"/>
            </w:tcBorders>
            <w:shd w:val="clear" w:color="auto" w:fill="E7E6E6"/>
          </w:tcPr>
          <w:p>
            <w:pPr>
              <w:pStyle w:val="TableParagraph"/>
              <w:spacing w:before="225"/>
              <w:ind w:left="102"/>
              <w:rPr>
                <w:b/>
                <w:sz w:val="22"/>
              </w:rPr>
            </w:pPr>
            <w:r>
              <w:rPr>
                <w:b/>
                <w:sz w:val="22"/>
                <w:u w:val="single"/>
              </w:rPr>
              <w:t>Как</w:t>
            </w:r>
            <w:r>
              <w:rPr>
                <w:b/>
                <w:spacing w:val="1"/>
                <w:sz w:val="22"/>
                <w:u w:val="single"/>
              </w:rPr>
              <w:t> </w:t>
            </w:r>
            <w:r>
              <w:rPr>
                <w:b/>
                <w:spacing w:val="-2"/>
                <w:sz w:val="22"/>
                <w:u w:val="single"/>
              </w:rPr>
              <w:t>получить</w:t>
            </w:r>
          </w:p>
        </w:tc>
      </w:tr>
      <w:tr>
        <w:trPr>
          <w:trHeight w:val="1019" w:hRule="atLeast"/>
        </w:trPr>
        <w:tc>
          <w:tcPr>
            <w:tcW w:w="3154" w:type="dxa"/>
            <w:tcBorders>
              <w:left w:val="nil"/>
            </w:tcBorders>
          </w:tcPr>
          <w:p>
            <w:pPr>
              <w:pStyle w:val="TableParagraph"/>
              <w:spacing w:line="259" w:lineRule="auto"/>
              <w:ind w:left="107"/>
              <w:rPr>
                <w:sz w:val="22"/>
              </w:rPr>
            </w:pPr>
            <w:r>
              <w:rPr>
                <w:sz w:val="22"/>
              </w:rPr>
              <w:t>законодательстве, условий участия</w:t>
            </w:r>
            <w:r>
              <w:rPr>
                <w:spacing w:val="-12"/>
                <w:sz w:val="22"/>
              </w:rPr>
              <w:t> </w:t>
            </w:r>
            <w:r>
              <w:rPr>
                <w:sz w:val="22"/>
              </w:rPr>
              <w:t>в</w:t>
            </w:r>
            <w:r>
              <w:rPr>
                <w:spacing w:val="-11"/>
                <w:sz w:val="22"/>
              </w:rPr>
              <w:t> </w:t>
            </w:r>
            <w:r>
              <w:rPr>
                <w:sz w:val="22"/>
              </w:rPr>
              <w:t>конкурсных</w:t>
            </w:r>
            <w:r>
              <w:rPr>
                <w:spacing w:val="-13"/>
                <w:sz w:val="22"/>
              </w:rPr>
              <w:t> </w:t>
            </w:r>
            <w:r>
              <w:rPr>
                <w:sz w:val="22"/>
              </w:rPr>
              <w:t>отборах, грантах, целевых программах</w:t>
            </w:r>
          </w:p>
        </w:tc>
        <w:tc>
          <w:tcPr>
            <w:tcW w:w="3368" w:type="dxa"/>
          </w:tcPr>
          <w:p>
            <w:pPr>
              <w:pStyle w:val="TableParagraph"/>
              <w:rPr>
                <w:rFonts w:ascii="Times New Roman"/>
                <w:sz w:val="22"/>
              </w:rPr>
            </w:pPr>
          </w:p>
        </w:tc>
        <w:tc>
          <w:tcPr>
            <w:tcW w:w="4251" w:type="dxa"/>
          </w:tcPr>
          <w:p>
            <w:pPr>
              <w:pStyle w:val="TableParagraph"/>
              <w:rPr>
                <w:rFonts w:ascii="Times New Roman"/>
                <w:sz w:val="22"/>
              </w:rPr>
            </w:pPr>
          </w:p>
        </w:tc>
        <w:tc>
          <w:tcPr>
            <w:tcW w:w="1986" w:type="dxa"/>
          </w:tcPr>
          <w:p>
            <w:pPr>
              <w:pStyle w:val="TableParagraph"/>
              <w:rPr>
                <w:rFonts w:ascii="Times New Roman"/>
                <w:sz w:val="22"/>
              </w:rPr>
            </w:pPr>
          </w:p>
        </w:tc>
        <w:tc>
          <w:tcPr>
            <w:tcW w:w="2411" w:type="dxa"/>
            <w:tcBorders>
              <w:right w:val="nil"/>
            </w:tcBorders>
          </w:tcPr>
          <w:p>
            <w:pPr>
              <w:pStyle w:val="TableParagraph"/>
              <w:rPr>
                <w:rFonts w:ascii="Times New Roman"/>
                <w:sz w:val="22"/>
              </w:rPr>
            </w:pPr>
          </w:p>
        </w:tc>
      </w:tr>
    </w:tbl>
    <w:p>
      <w:pPr>
        <w:pStyle w:val="BodyText"/>
        <w:spacing w:before="202"/>
        <w:rPr>
          <w:b/>
          <w:sz w:val="22"/>
        </w:rPr>
      </w:pPr>
      <w:r>
        <w:rPr>
          <w:b/>
          <w:sz w:val="22"/>
        </w:rPr>
        <w:drawing>
          <wp:anchor distT="0" distB="0" distL="0" distR="0" allowOverlap="1" layoutInCell="1" locked="0" behindDoc="1" simplePos="0" relativeHeight="482483200">
            <wp:simplePos x="0" y="0"/>
            <wp:positionH relativeFrom="page">
              <wp:posOffset>0</wp:posOffset>
            </wp:positionH>
            <wp:positionV relativeFrom="page">
              <wp:posOffset>0</wp:posOffset>
            </wp:positionV>
            <wp:extent cx="10694035" cy="7562215"/>
            <wp:effectExtent l="0" t="0" r="0" b="0"/>
            <wp:wrapNone/>
            <wp:docPr id="190" name="Image 190"/>
            <wp:cNvGraphicFramePr>
              <a:graphicFrameLocks/>
            </wp:cNvGraphicFramePr>
            <a:graphic>
              <a:graphicData uri="http://schemas.openxmlformats.org/drawingml/2006/picture">
                <pic:pic>
                  <pic:nvPicPr>
                    <pic:cNvPr id="190" name="Image 190"/>
                    <pic:cNvPicPr/>
                  </pic:nvPicPr>
                  <pic:blipFill>
                    <a:blip r:embed="rId6" cstate="print"/>
                    <a:stretch>
                      <a:fillRect/>
                    </a:stretch>
                  </pic:blipFill>
                  <pic:spPr>
                    <a:xfrm>
                      <a:off x="0" y="0"/>
                      <a:ext cx="10694035" cy="7562215"/>
                    </a:xfrm>
                    <a:prstGeom prst="rect">
                      <a:avLst/>
                    </a:prstGeom>
                  </pic:spPr>
                </pic:pic>
              </a:graphicData>
            </a:graphic>
          </wp:anchor>
        </w:drawing>
      </w:r>
    </w:p>
    <w:p>
      <w:pPr>
        <w:spacing w:before="0"/>
        <w:ind w:left="960" w:right="0" w:firstLine="0"/>
        <w:jc w:val="left"/>
        <w:rPr>
          <w:b/>
          <w:sz w:val="22"/>
        </w:rPr>
      </w:pPr>
      <w:r>
        <w:rPr>
          <w:b/>
          <w:sz w:val="22"/>
        </w:rPr>
        <w:t>Центр</w:t>
      </w:r>
      <w:r>
        <w:rPr>
          <w:b/>
          <w:spacing w:val="-8"/>
          <w:sz w:val="22"/>
        </w:rPr>
        <w:t> </w:t>
      </w:r>
      <w:r>
        <w:rPr>
          <w:b/>
          <w:sz w:val="22"/>
        </w:rPr>
        <w:t>сопровождения</w:t>
      </w:r>
      <w:r>
        <w:rPr>
          <w:b/>
          <w:spacing w:val="-6"/>
          <w:sz w:val="22"/>
        </w:rPr>
        <w:t> </w:t>
      </w:r>
      <w:r>
        <w:rPr>
          <w:b/>
          <w:spacing w:val="-2"/>
          <w:sz w:val="22"/>
        </w:rPr>
        <w:t>проектов</w:t>
      </w:r>
    </w:p>
    <w:p>
      <w:pPr>
        <w:pStyle w:val="BodyText"/>
        <w:rPr>
          <w:b/>
          <w:sz w:val="20"/>
        </w:rPr>
      </w:pPr>
    </w:p>
    <w:p>
      <w:pPr>
        <w:pStyle w:val="BodyText"/>
        <w:spacing w:before="142"/>
        <w:rPr>
          <w:b/>
          <w:sz w:val="20"/>
        </w:rPr>
      </w:pPr>
    </w:p>
    <w:tbl>
      <w:tblPr>
        <w:tblW w:w="0" w:type="auto"/>
        <w:jc w:val="left"/>
        <w:tblInd w:w="85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3154"/>
        <w:gridCol w:w="3368"/>
        <w:gridCol w:w="4251"/>
        <w:gridCol w:w="1986"/>
        <w:gridCol w:w="2439"/>
      </w:tblGrid>
      <w:tr>
        <w:trPr>
          <w:trHeight w:val="1119" w:hRule="atLeast"/>
        </w:trPr>
        <w:tc>
          <w:tcPr>
            <w:tcW w:w="3154" w:type="dxa"/>
            <w:tcBorders>
              <w:left w:val="nil"/>
              <w:bottom w:val="nil"/>
            </w:tcBorders>
          </w:tcPr>
          <w:p>
            <w:pPr>
              <w:pStyle w:val="TableParagraph"/>
              <w:spacing w:line="256" w:lineRule="auto" w:before="1"/>
              <w:ind w:left="107"/>
              <w:rPr>
                <w:sz w:val="22"/>
              </w:rPr>
            </w:pPr>
            <w:r>
              <w:rPr>
                <w:sz w:val="22"/>
              </w:rPr>
              <w:t>Получение</w:t>
            </w:r>
            <w:r>
              <w:rPr>
                <w:spacing w:val="-13"/>
                <w:sz w:val="22"/>
              </w:rPr>
              <w:t> </w:t>
            </w:r>
            <w:r>
              <w:rPr>
                <w:sz w:val="22"/>
              </w:rPr>
              <w:t>статуса</w:t>
            </w:r>
            <w:r>
              <w:rPr>
                <w:spacing w:val="-12"/>
                <w:sz w:val="22"/>
              </w:rPr>
              <w:t> </w:t>
            </w:r>
            <w:r>
              <w:rPr>
                <w:sz w:val="22"/>
              </w:rPr>
              <w:t>«Участник проекта Фонда «Сколково»</w:t>
            </w:r>
          </w:p>
        </w:tc>
        <w:tc>
          <w:tcPr>
            <w:tcW w:w="3368" w:type="dxa"/>
            <w:tcBorders>
              <w:bottom w:val="nil"/>
            </w:tcBorders>
          </w:tcPr>
          <w:p>
            <w:pPr>
              <w:pStyle w:val="TableParagraph"/>
              <w:spacing w:before="1"/>
              <w:ind w:left="100"/>
              <w:rPr>
                <w:sz w:val="22"/>
              </w:rPr>
            </w:pPr>
            <w:r>
              <w:rPr>
                <w:sz w:val="22"/>
              </w:rPr>
              <w:t>Юридические</w:t>
            </w:r>
            <w:r>
              <w:rPr>
                <w:spacing w:val="-7"/>
                <w:sz w:val="22"/>
              </w:rPr>
              <w:t> </w:t>
            </w:r>
            <w:r>
              <w:rPr>
                <w:sz w:val="22"/>
              </w:rPr>
              <w:t>и</w:t>
            </w:r>
            <w:r>
              <w:rPr>
                <w:spacing w:val="-4"/>
                <w:sz w:val="22"/>
              </w:rPr>
              <w:t> </w:t>
            </w:r>
            <w:r>
              <w:rPr>
                <w:sz w:val="22"/>
              </w:rPr>
              <w:t>физические</w:t>
            </w:r>
            <w:r>
              <w:rPr>
                <w:spacing w:val="-5"/>
                <w:sz w:val="22"/>
              </w:rPr>
              <w:t> </w:t>
            </w:r>
            <w:r>
              <w:rPr>
                <w:spacing w:val="-4"/>
                <w:sz w:val="22"/>
              </w:rPr>
              <w:t>лица</w:t>
            </w:r>
          </w:p>
        </w:tc>
        <w:tc>
          <w:tcPr>
            <w:tcW w:w="4251" w:type="dxa"/>
            <w:tcBorders>
              <w:bottom w:val="nil"/>
            </w:tcBorders>
          </w:tcPr>
          <w:p>
            <w:pPr>
              <w:pStyle w:val="TableParagraph"/>
              <w:spacing w:line="256" w:lineRule="auto" w:before="1"/>
              <w:ind w:left="100" w:right="106"/>
              <w:rPr>
                <w:sz w:val="22"/>
              </w:rPr>
            </w:pPr>
            <w:r>
              <w:rPr>
                <w:sz w:val="22"/>
              </w:rPr>
              <w:t>Консультирование</w:t>
            </w:r>
            <w:r>
              <w:rPr>
                <w:spacing w:val="-13"/>
                <w:sz w:val="22"/>
              </w:rPr>
              <w:t> </w:t>
            </w:r>
            <w:r>
              <w:rPr>
                <w:sz w:val="22"/>
              </w:rPr>
              <w:t>на</w:t>
            </w:r>
            <w:r>
              <w:rPr>
                <w:spacing w:val="-12"/>
                <w:sz w:val="22"/>
              </w:rPr>
              <w:t> </w:t>
            </w:r>
            <w:r>
              <w:rPr>
                <w:sz w:val="22"/>
              </w:rPr>
              <w:t>всех</w:t>
            </w:r>
            <w:r>
              <w:rPr>
                <w:spacing w:val="-13"/>
                <w:sz w:val="22"/>
              </w:rPr>
              <w:t> </w:t>
            </w:r>
            <w:r>
              <w:rPr>
                <w:sz w:val="22"/>
              </w:rPr>
              <w:t>этапах получения статуса;</w:t>
            </w:r>
          </w:p>
          <w:p>
            <w:pPr>
              <w:pStyle w:val="TableParagraph"/>
              <w:spacing w:before="165"/>
              <w:ind w:left="100"/>
              <w:rPr>
                <w:sz w:val="22"/>
              </w:rPr>
            </w:pPr>
            <w:r>
              <w:rPr>
                <w:spacing w:val="-2"/>
                <w:sz w:val="22"/>
              </w:rPr>
              <w:t>предварительная</w:t>
            </w:r>
            <w:r>
              <w:rPr>
                <w:spacing w:val="13"/>
                <w:sz w:val="22"/>
              </w:rPr>
              <w:t> </w:t>
            </w:r>
            <w:r>
              <w:rPr>
                <w:spacing w:val="-2"/>
                <w:sz w:val="22"/>
              </w:rPr>
              <w:t>экспертиза</w:t>
            </w:r>
          </w:p>
        </w:tc>
        <w:tc>
          <w:tcPr>
            <w:tcW w:w="1986" w:type="dxa"/>
            <w:tcBorders>
              <w:bottom w:val="nil"/>
            </w:tcBorders>
          </w:tcPr>
          <w:p>
            <w:pPr>
              <w:pStyle w:val="TableParagraph"/>
              <w:spacing w:before="1"/>
              <w:ind w:left="102"/>
              <w:rPr>
                <w:sz w:val="22"/>
              </w:rPr>
            </w:pPr>
            <w:r>
              <w:rPr>
                <w:spacing w:val="-2"/>
                <w:sz w:val="22"/>
              </w:rPr>
              <w:t>Безвозмездно</w:t>
            </w:r>
          </w:p>
        </w:tc>
        <w:tc>
          <w:tcPr>
            <w:tcW w:w="2439" w:type="dxa"/>
            <w:tcBorders>
              <w:bottom w:val="nil"/>
              <w:right w:val="nil"/>
            </w:tcBorders>
          </w:tcPr>
          <w:p>
            <w:pPr>
              <w:pStyle w:val="TableParagraph"/>
              <w:spacing w:before="181"/>
              <w:rPr>
                <w:b/>
                <w:sz w:val="22"/>
              </w:rPr>
            </w:pPr>
          </w:p>
          <w:p>
            <w:pPr>
              <w:pStyle w:val="TableParagraph"/>
              <w:spacing w:line="259" w:lineRule="auto"/>
              <w:ind w:left="102" w:right="74"/>
              <w:rPr>
                <w:sz w:val="22"/>
              </w:rPr>
            </w:pPr>
            <w:r>
              <w:rPr>
                <w:spacing w:val="-2"/>
                <w:sz w:val="22"/>
                <w:u w:val="single"/>
              </w:rPr>
              <w:t>Контактная</w:t>
            </w:r>
            <w:r>
              <w:rPr>
                <w:spacing w:val="-2"/>
                <w:sz w:val="22"/>
              </w:rPr>
              <w:t> </w:t>
            </w:r>
            <w:r>
              <w:rPr>
                <w:spacing w:val="-2"/>
                <w:sz w:val="22"/>
                <w:u w:val="single"/>
              </w:rPr>
              <w:t>информация:</w:t>
            </w:r>
          </w:p>
        </w:tc>
      </w:tr>
      <w:tr>
        <w:trPr>
          <w:trHeight w:val="521" w:hRule="atLeast"/>
        </w:trPr>
        <w:tc>
          <w:tcPr>
            <w:tcW w:w="3154" w:type="dxa"/>
            <w:tcBorders>
              <w:top w:val="nil"/>
              <w:left w:val="nil"/>
            </w:tcBorders>
          </w:tcPr>
          <w:p>
            <w:pPr>
              <w:pStyle w:val="TableParagraph"/>
              <w:rPr>
                <w:rFonts w:ascii="Times New Roman"/>
                <w:sz w:val="22"/>
              </w:rPr>
            </w:pPr>
          </w:p>
        </w:tc>
        <w:tc>
          <w:tcPr>
            <w:tcW w:w="3368" w:type="dxa"/>
            <w:tcBorders>
              <w:top w:val="nil"/>
            </w:tcBorders>
          </w:tcPr>
          <w:p>
            <w:pPr>
              <w:pStyle w:val="TableParagraph"/>
              <w:rPr>
                <w:rFonts w:ascii="Times New Roman"/>
                <w:sz w:val="22"/>
              </w:rPr>
            </w:pPr>
          </w:p>
        </w:tc>
        <w:tc>
          <w:tcPr>
            <w:tcW w:w="4251" w:type="dxa"/>
            <w:tcBorders>
              <w:top w:val="nil"/>
            </w:tcBorders>
          </w:tcPr>
          <w:p>
            <w:pPr>
              <w:pStyle w:val="TableParagraph"/>
              <w:rPr>
                <w:rFonts w:ascii="Times New Roman"/>
                <w:sz w:val="22"/>
              </w:rPr>
            </w:pPr>
          </w:p>
        </w:tc>
        <w:tc>
          <w:tcPr>
            <w:tcW w:w="1986" w:type="dxa"/>
            <w:tcBorders>
              <w:top w:val="nil"/>
            </w:tcBorders>
          </w:tcPr>
          <w:p>
            <w:pPr>
              <w:pStyle w:val="TableParagraph"/>
              <w:rPr>
                <w:rFonts w:ascii="Times New Roman"/>
                <w:sz w:val="22"/>
              </w:rPr>
            </w:pPr>
          </w:p>
        </w:tc>
        <w:tc>
          <w:tcPr>
            <w:tcW w:w="2439" w:type="dxa"/>
            <w:tcBorders>
              <w:top w:val="nil"/>
              <w:bottom w:val="nil"/>
              <w:right w:val="nil"/>
            </w:tcBorders>
          </w:tcPr>
          <w:p>
            <w:pPr>
              <w:pStyle w:val="TableParagraph"/>
              <w:spacing w:before="70"/>
              <w:ind w:left="102"/>
              <w:rPr>
                <w:sz w:val="22"/>
              </w:rPr>
            </w:pPr>
            <w:r>
              <w:rPr>
                <w:sz w:val="22"/>
                <w:u w:val="single"/>
              </w:rPr>
              <w:t>8</w:t>
            </w:r>
            <w:r>
              <w:rPr>
                <w:spacing w:val="-2"/>
                <w:sz w:val="22"/>
                <w:u w:val="single"/>
              </w:rPr>
              <w:t> </w:t>
            </w:r>
            <w:r>
              <w:rPr>
                <w:sz w:val="22"/>
                <w:u w:val="single"/>
              </w:rPr>
              <w:t>(8342)</w:t>
            </w:r>
            <w:r>
              <w:rPr>
                <w:spacing w:val="-4"/>
                <w:sz w:val="22"/>
                <w:u w:val="single"/>
              </w:rPr>
              <w:t> </w:t>
            </w:r>
            <w:r>
              <w:rPr>
                <w:sz w:val="22"/>
                <w:u w:val="single"/>
              </w:rPr>
              <w:t>33</w:t>
            </w:r>
            <w:r>
              <w:rPr>
                <w:spacing w:val="-4"/>
                <w:sz w:val="22"/>
                <w:u w:val="single"/>
              </w:rPr>
              <w:t> </w:t>
            </w:r>
            <w:r>
              <w:rPr>
                <w:sz w:val="22"/>
                <w:u w:val="single"/>
              </w:rPr>
              <w:t>35</w:t>
            </w:r>
            <w:r>
              <w:rPr>
                <w:spacing w:val="-1"/>
                <w:sz w:val="22"/>
                <w:u w:val="single"/>
              </w:rPr>
              <w:t> </w:t>
            </w:r>
            <w:r>
              <w:rPr>
                <w:spacing w:val="-5"/>
                <w:sz w:val="22"/>
                <w:u w:val="single"/>
              </w:rPr>
              <w:t>35,</w:t>
            </w:r>
          </w:p>
        </w:tc>
      </w:tr>
      <w:tr>
        <w:trPr>
          <w:trHeight w:val="883" w:hRule="atLeast"/>
        </w:trPr>
        <w:tc>
          <w:tcPr>
            <w:tcW w:w="3154" w:type="dxa"/>
            <w:tcBorders>
              <w:left w:val="nil"/>
              <w:bottom w:val="nil"/>
            </w:tcBorders>
          </w:tcPr>
          <w:p>
            <w:pPr>
              <w:pStyle w:val="TableParagraph"/>
              <w:spacing w:line="259" w:lineRule="auto"/>
              <w:ind w:left="107"/>
              <w:rPr>
                <w:sz w:val="22"/>
              </w:rPr>
            </w:pPr>
            <w:r>
              <w:rPr>
                <w:sz w:val="22"/>
              </w:rPr>
              <w:t>Сопровождение</w:t>
            </w:r>
            <w:r>
              <w:rPr>
                <w:spacing w:val="-13"/>
                <w:sz w:val="22"/>
              </w:rPr>
              <w:t> </w:t>
            </w:r>
            <w:r>
              <w:rPr>
                <w:sz w:val="22"/>
              </w:rPr>
              <w:t>компаний</w:t>
            </w:r>
            <w:r>
              <w:rPr>
                <w:spacing w:val="-12"/>
                <w:sz w:val="22"/>
              </w:rPr>
              <w:t> </w:t>
            </w:r>
            <w:r>
              <w:rPr>
                <w:sz w:val="22"/>
              </w:rPr>
              <w:t>– участников проекта Фонда</w:t>
            </w:r>
          </w:p>
          <w:p>
            <w:pPr>
              <w:pStyle w:val="TableParagraph"/>
              <w:spacing w:line="267" w:lineRule="exact"/>
              <w:ind w:left="107"/>
              <w:rPr>
                <w:sz w:val="22"/>
              </w:rPr>
            </w:pPr>
            <w:r>
              <w:rPr>
                <w:spacing w:val="-2"/>
                <w:sz w:val="22"/>
              </w:rPr>
              <w:t>«Сколково»</w:t>
            </w:r>
          </w:p>
        </w:tc>
        <w:tc>
          <w:tcPr>
            <w:tcW w:w="3368" w:type="dxa"/>
            <w:tcBorders>
              <w:bottom w:val="nil"/>
            </w:tcBorders>
          </w:tcPr>
          <w:p>
            <w:pPr>
              <w:pStyle w:val="TableParagraph"/>
              <w:spacing w:line="259" w:lineRule="auto"/>
              <w:ind w:left="100"/>
              <w:rPr>
                <w:sz w:val="22"/>
              </w:rPr>
            </w:pPr>
            <w:r>
              <w:rPr>
                <w:sz w:val="22"/>
              </w:rPr>
              <w:t>Юридические</w:t>
            </w:r>
            <w:r>
              <w:rPr>
                <w:spacing w:val="-11"/>
                <w:sz w:val="22"/>
              </w:rPr>
              <w:t> </w:t>
            </w:r>
            <w:r>
              <w:rPr>
                <w:sz w:val="22"/>
              </w:rPr>
              <w:t>лица</w:t>
            </w:r>
            <w:r>
              <w:rPr>
                <w:spacing w:val="-12"/>
                <w:sz w:val="22"/>
              </w:rPr>
              <w:t> </w:t>
            </w:r>
            <w:r>
              <w:rPr>
                <w:sz w:val="22"/>
              </w:rPr>
              <w:t>–</w:t>
            </w:r>
            <w:r>
              <w:rPr>
                <w:spacing w:val="-13"/>
                <w:sz w:val="22"/>
              </w:rPr>
              <w:t> </w:t>
            </w:r>
            <w:r>
              <w:rPr>
                <w:sz w:val="22"/>
              </w:rPr>
              <w:t>Участники проекта Фонда «Сколково»</w:t>
            </w:r>
          </w:p>
        </w:tc>
        <w:tc>
          <w:tcPr>
            <w:tcW w:w="4251" w:type="dxa"/>
            <w:vMerge w:val="restart"/>
          </w:tcPr>
          <w:p>
            <w:pPr>
              <w:pStyle w:val="TableParagraph"/>
              <w:spacing w:line="268" w:lineRule="exact"/>
              <w:ind w:left="100"/>
              <w:rPr>
                <w:sz w:val="22"/>
              </w:rPr>
            </w:pPr>
            <w:r>
              <w:rPr>
                <w:sz w:val="22"/>
              </w:rPr>
              <w:t>Консультирование</w:t>
            </w:r>
            <w:r>
              <w:rPr>
                <w:spacing w:val="-9"/>
                <w:sz w:val="22"/>
              </w:rPr>
              <w:t> </w:t>
            </w:r>
            <w:r>
              <w:rPr>
                <w:sz w:val="22"/>
              </w:rPr>
              <w:t>по</w:t>
            </w:r>
            <w:r>
              <w:rPr>
                <w:spacing w:val="-9"/>
                <w:sz w:val="22"/>
              </w:rPr>
              <w:t> </w:t>
            </w:r>
            <w:r>
              <w:rPr>
                <w:spacing w:val="-2"/>
                <w:sz w:val="22"/>
              </w:rPr>
              <w:t>получению</w:t>
            </w:r>
          </w:p>
          <w:p>
            <w:pPr>
              <w:pStyle w:val="TableParagraph"/>
              <w:spacing w:before="22"/>
              <w:ind w:left="100"/>
              <w:rPr>
                <w:sz w:val="22"/>
              </w:rPr>
            </w:pPr>
            <w:r>
              <w:rPr>
                <w:sz w:val="22"/>
              </w:rPr>
              <w:t>сервисов</w:t>
            </w:r>
            <w:r>
              <w:rPr>
                <w:spacing w:val="-4"/>
                <w:sz w:val="22"/>
              </w:rPr>
              <w:t> </w:t>
            </w:r>
            <w:r>
              <w:rPr>
                <w:sz w:val="22"/>
              </w:rPr>
              <w:t>Фонда</w:t>
            </w:r>
            <w:r>
              <w:rPr>
                <w:spacing w:val="-4"/>
                <w:sz w:val="22"/>
              </w:rPr>
              <w:t> </w:t>
            </w:r>
            <w:r>
              <w:rPr>
                <w:sz w:val="22"/>
              </w:rPr>
              <w:t>«Сколково»,</w:t>
            </w:r>
            <w:r>
              <w:rPr>
                <w:spacing w:val="-4"/>
                <w:sz w:val="22"/>
              </w:rPr>
              <w:t> </w:t>
            </w:r>
            <w:r>
              <w:rPr>
                <w:sz w:val="22"/>
              </w:rPr>
              <w:t>а</w:t>
            </w:r>
            <w:r>
              <w:rPr>
                <w:spacing w:val="-5"/>
                <w:sz w:val="22"/>
              </w:rPr>
              <w:t> </w:t>
            </w:r>
            <w:r>
              <w:rPr>
                <w:spacing w:val="-2"/>
                <w:sz w:val="22"/>
              </w:rPr>
              <w:t>именно:</w:t>
            </w:r>
          </w:p>
          <w:p>
            <w:pPr>
              <w:pStyle w:val="TableParagraph"/>
              <w:numPr>
                <w:ilvl w:val="0"/>
                <w:numId w:val="19"/>
              </w:numPr>
              <w:tabs>
                <w:tab w:pos="820" w:val="left" w:leader="none"/>
              </w:tabs>
              <w:spacing w:line="240" w:lineRule="auto" w:before="180" w:after="0"/>
              <w:ind w:left="820" w:right="0" w:hanging="360"/>
              <w:jc w:val="left"/>
              <w:rPr>
                <w:sz w:val="22"/>
              </w:rPr>
            </w:pPr>
            <w:r>
              <w:rPr>
                <w:sz w:val="22"/>
              </w:rPr>
              <w:t>налоговые</w:t>
            </w:r>
            <w:r>
              <w:rPr>
                <w:spacing w:val="-6"/>
                <w:sz w:val="22"/>
              </w:rPr>
              <w:t> </w:t>
            </w:r>
            <w:r>
              <w:rPr>
                <w:sz w:val="22"/>
              </w:rPr>
              <w:t>и</w:t>
            </w:r>
            <w:r>
              <w:rPr>
                <w:spacing w:val="-3"/>
                <w:sz w:val="22"/>
              </w:rPr>
              <w:t> </w:t>
            </w:r>
            <w:r>
              <w:rPr>
                <w:sz w:val="22"/>
              </w:rPr>
              <w:t>таможенные</w:t>
            </w:r>
            <w:r>
              <w:rPr>
                <w:spacing w:val="-5"/>
                <w:sz w:val="22"/>
              </w:rPr>
              <w:t> </w:t>
            </w:r>
            <w:r>
              <w:rPr>
                <w:spacing w:val="-2"/>
                <w:sz w:val="22"/>
              </w:rPr>
              <w:t>льготы;</w:t>
            </w:r>
          </w:p>
          <w:p>
            <w:pPr>
              <w:pStyle w:val="TableParagraph"/>
              <w:numPr>
                <w:ilvl w:val="0"/>
                <w:numId w:val="19"/>
              </w:numPr>
              <w:tabs>
                <w:tab w:pos="820" w:val="left" w:leader="none"/>
              </w:tabs>
              <w:spacing w:line="240" w:lineRule="auto" w:before="181" w:after="0"/>
              <w:ind w:left="820" w:right="0" w:hanging="360"/>
              <w:jc w:val="left"/>
              <w:rPr>
                <w:sz w:val="22"/>
              </w:rPr>
            </w:pPr>
            <w:r>
              <w:rPr>
                <w:sz w:val="22"/>
              </w:rPr>
              <w:t>привлечение</w:t>
            </w:r>
            <w:r>
              <w:rPr>
                <w:spacing w:val="-5"/>
                <w:sz w:val="22"/>
              </w:rPr>
              <w:t> </w:t>
            </w:r>
            <w:r>
              <w:rPr>
                <w:spacing w:val="-2"/>
                <w:sz w:val="22"/>
              </w:rPr>
              <w:t>инвестиций;</w:t>
            </w:r>
          </w:p>
          <w:p>
            <w:pPr>
              <w:pStyle w:val="TableParagraph"/>
              <w:numPr>
                <w:ilvl w:val="0"/>
                <w:numId w:val="19"/>
              </w:numPr>
              <w:tabs>
                <w:tab w:pos="820" w:val="left" w:leader="none"/>
              </w:tabs>
              <w:spacing w:line="240" w:lineRule="auto" w:before="183" w:after="0"/>
              <w:ind w:left="820" w:right="0" w:hanging="360"/>
              <w:jc w:val="left"/>
              <w:rPr>
                <w:sz w:val="22"/>
              </w:rPr>
            </w:pPr>
            <w:r>
              <w:rPr>
                <w:sz w:val="22"/>
              </w:rPr>
              <w:t>грантовое</w:t>
            </w:r>
            <w:r>
              <w:rPr>
                <w:spacing w:val="-8"/>
                <w:sz w:val="22"/>
              </w:rPr>
              <w:t> </w:t>
            </w:r>
            <w:r>
              <w:rPr>
                <w:spacing w:val="-2"/>
                <w:sz w:val="22"/>
              </w:rPr>
              <w:t>финансирование;</w:t>
            </w:r>
          </w:p>
          <w:p>
            <w:pPr>
              <w:pStyle w:val="TableParagraph"/>
              <w:numPr>
                <w:ilvl w:val="0"/>
                <w:numId w:val="19"/>
              </w:numPr>
              <w:tabs>
                <w:tab w:pos="820" w:val="left" w:leader="none"/>
              </w:tabs>
              <w:spacing w:line="259" w:lineRule="auto" w:before="180" w:after="0"/>
              <w:ind w:left="820" w:right="769" w:hanging="360"/>
              <w:jc w:val="left"/>
              <w:rPr>
                <w:sz w:val="22"/>
              </w:rPr>
            </w:pPr>
            <w:r>
              <w:rPr>
                <w:sz w:val="22"/>
              </w:rPr>
              <w:t>доступ</w:t>
            </w:r>
            <w:r>
              <w:rPr>
                <w:spacing w:val="-13"/>
                <w:sz w:val="22"/>
              </w:rPr>
              <w:t> </w:t>
            </w:r>
            <w:r>
              <w:rPr>
                <w:sz w:val="22"/>
              </w:rPr>
              <w:t>к</w:t>
            </w:r>
            <w:r>
              <w:rPr>
                <w:spacing w:val="-12"/>
                <w:sz w:val="22"/>
              </w:rPr>
              <w:t> </w:t>
            </w:r>
            <w:r>
              <w:rPr>
                <w:sz w:val="22"/>
              </w:rPr>
              <w:t>исследовательской </w:t>
            </w:r>
            <w:r>
              <w:rPr>
                <w:spacing w:val="-2"/>
                <w:sz w:val="22"/>
              </w:rPr>
              <w:t>инфраструктуре;</w:t>
            </w:r>
          </w:p>
          <w:p>
            <w:pPr>
              <w:pStyle w:val="TableParagraph"/>
              <w:numPr>
                <w:ilvl w:val="0"/>
                <w:numId w:val="19"/>
              </w:numPr>
              <w:tabs>
                <w:tab w:pos="820" w:val="left" w:leader="none"/>
              </w:tabs>
              <w:spacing w:line="240" w:lineRule="auto" w:before="160" w:after="0"/>
              <w:ind w:left="820" w:right="0" w:hanging="360"/>
              <w:jc w:val="left"/>
              <w:rPr>
                <w:sz w:val="22"/>
              </w:rPr>
            </w:pPr>
            <w:r>
              <w:rPr>
                <w:sz w:val="22"/>
              </w:rPr>
              <w:t>участие</w:t>
            </w:r>
            <w:r>
              <w:rPr>
                <w:spacing w:val="-7"/>
                <w:sz w:val="22"/>
              </w:rPr>
              <w:t> </w:t>
            </w:r>
            <w:r>
              <w:rPr>
                <w:sz w:val="22"/>
              </w:rPr>
              <w:t>в</w:t>
            </w:r>
            <w:r>
              <w:rPr>
                <w:spacing w:val="-4"/>
                <w:sz w:val="22"/>
              </w:rPr>
              <w:t> </w:t>
            </w:r>
            <w:r>
              <w:rPr>
                <w:sz w:val="22"/>
              </w:rPr>
              <w:t>менторских</w:t>
            </w:r>
            <w:r>
              <w:rPr>
                <w:spacing w:val="-4"/>
                <w:sz w:val="22"/>
              </w:rPr>
              <w:t> </w:t>
            </w:r>
            <w:r>
              <w:rPr>
                <w:spacing w:val="-2"/>
                <w:sz w:val="22"/>
              </w:rPr>
              <w:t>программах;</w:t>
            </w:r>
          </w:p>
          <w:p>
            <w:pPr>
              <w:pStyle w:val="TableParagraph"/>
              <w:numPr>
                <w:ilvl w:val="0"/>
                <w:numId w:val="19"/>
              </w:numPr>
              <w:tabs>
                <w:tab w:pos="820" w:val="left" w:leader="none"/>
              </w:tabs>
              <w:spacing w:line="259" w:lineRule="auto" w:before="181" w:after="0"/>
              <w:ind w:left="820" w:right="815" w:hanging="360"/>
              <w:jc w:val="left"/>
              <w:rPr>
                <w:sz w:val="22"/>
              </w:rPr>
            </w:pPr>
            <w:r>
              <w:rPr>
                <w:sz w:val="22"/>
              </w:rPr>
              <w:t>участие</w:t>
            </w:r>
            <w:r>
              <w:rPr>
                <w:spacing w:val="-13"/>
                <w:sz w:val="22"/>
              </w:rPr>
              <w:t> </w:t>
            </w:r>
            <w:r>
              <w:rPr>
                <w:sz w:val="22"/>
              </w:rPr>
              <w:t>в</w:t>
            </w:r>
            <w:r>
              <w:rPr>
                <w:spacing w:val="-12"/>
                <w:sz w:val="22"/>
              </w:rPr>
              <w:t> </w:t>
            </w:r>
            <w:r>
              <w:rPr>
                <w:sz w:val="22"/>
              </w:rPr>
              <w:t>акселерационных </w:t>
            </w:r>
            <w:r>
              <w:rPr>
                <w:spacing w:val="-2"/>
                <w:sz w:val="22"/>
              </w:rPr>
              <w:t>программах;</w:t>
            </w:r>
          </w:p>
          <w:p>
            <w:pPr>
              <w:pStyle w:val="TableParagraph"/>
              <w:numPr>
                <w:ilvl w:val="0"/>
                <w:numId w:val="19"/>
              </w:numPr>
              <w:tabs>
                <w:tab w:pos="820" w:val="left" w:leader="none"/>
              </w:tabs>
              <w:spacing w:line="240" w:lineRule="auto" w:before="159" w:after="0"/>
              <w:ind w:left="820" w:right="0" w:hanging="360"/>
              <w:jc w:val="left"/>
              <w:rPr>
                <w:sz w:val="22"/>
              </w:rPr>
            </w:pPr>
            <w:r>
              <w:rPr>
                <w:sz w:val="22"/>
              </w:rPr>
              <w:t>PR</w:t>
            </w:r>
            <w:r>
              <w:rPr>
                <w:spacing w:val="-1"/>
                <w:sz w:val="22"/>
              </w:rPr>
              <w:t> </w:t>
            </w:r>
            <w:r>
              <w:rPr>
                <w:spacing w:val="-2"/>
                <w:sz w:val="22"/>
              </w:rPr>
              <w:t>поддержка.</w:t>
            </w:r>
          </w:p>
        </w:tc>
        <w:tc>
          <w:tcPr>
            <w:tcW w:w="1986" w:type="dxa"/>
            <w:tcBorders>
              <w:bottom w:val="nil"/>
            </w:tcBorders>
          </w:tcPr>
          <w:p>
            <w:pPr>
              <w:pStyle w:val="TableParagraph"/>
              <w:spacing w:line="268" w:lineRule="exact"/>
              <w:ind w:left="102"/>
              <w:rPr>
                <w:sz w:val="22"/>
              </w:rPr>
            </w:pPr>
            <w:r>
              <w:rPr>
                <w:spacing w:val="-2"/>
                <w:sz w:val="22"/>
              </w:rPr>
              <w:t>Безвозмездно</w:t>
            </w:r>
          </w:p>
        </w:tc>
        <w:tc>
          <w:tcPr>
            <w:tcW w:w="2439" w:type="dxa"/>
            <w:tcBorders>
              <w:top w:val="nil"/>
              <w:bottom w:val="nil"/>
              <w:right w:val="nil"/>
            </w:tcBorders>
          </w:tcPr>
          <w:p>
            <w:pPr>
              <w:pStyle w:val="TableParagraph"/>
              <w:spacing w:line="258" w:lineRule="exact"/>
              <w:ind w:left="102"/>
              <w:rPr>
                <w:sz w:val="22"/>
              </w:rPr>
            </w:pPr>
            <w:r>
              <w:rPr>
                <w:sz w:val="22"/>
                <w:u w:val="single"/>
              </w:rPr>
              <w:t>8</w:t>
            </w:r>
            <w:r>
              <w:rPr>
                <w:spacing w:val="-2"/>
                <w:sz w:val="22"/>
                <w:u w:val="single"/>
              </w:rPr>
              <w:t> </w:t>
            </w:r>
            <w:r>
              <w:rPr>
                <w:sz w:val="22"/>
                <w:u w:val="single"/>
              </w:rPr>
              <w:t>(8342)</w:t>
            </w:r>
            <w:r>
              <w:rPr>
                <w:spacing w:val="-4"/>
                <w:sz w:val="22"/>
                <w:u w:val="single"/>
              </w:rPr>
              <w:t> </w:t>
            </w:r>
            <w:r>
              <w:rPr>
                <w:sz w:val="22"/>
                <w:u w:val="single"/>
              </w:rPr>
              <w:t>33</w:t>
            </w:r>
            <w:r>
              <w:rPr>
                <w:spacing w:val="-4"/>
                <w:sz w:val="22"/>
                <w:u w:val="single"/>
              </w:rPr>
              <w:t> </w:t>
            </w:r>
            <w:r>
              <w:rPr>
                <w:sz w:val="22"/>
                <w:u w:val="single"/>
              </w:rPr>
              <w:t>35</w:t>
            </w:r>
            <w:r>
              <w:rPr>
                <w:spacing w:val="-1"/>
                <w:sz w:val="22"/>
                <w:u w:val="single"/>
              </w:rPr>
              <w:t> </w:t>
            </w:r>
            <w:r>
              <w:rPr>
                <w:spacing w:val="-5"/>
                <w:sz w:val="22"/>
                <w:u w:val="single"/>
              </w:rPr>
              <w:t>12,</w:t>
            </w:r>
          </w:p>
        </w:tc>
      </w:tr>
      <w:tr>
        <w:trPr>
          <w:trHeight w:val="370" w:hRule="atLeast"/>
        </w:trPr>
        <w:tc>
          <w:tcPr>
            <w:tcW w:w="3154" w:type="dxa"/>
            <w:tcBorders>
              <w:top w:val="nil"/>
              <w:left w:val="nil"/>
              <w:bottom w:val="nil"/>
            </w:tcBorders>
          </w:tcPr>
          <w:p>
            <w:pPr>
              <w:pStyle w:val="TableParagraph"/>
              <w:rPr>
                <w:rFonts w:ascii="Times New Roman"/>
                <w:sz w:val="22"/>
              </w:rPr>
            </w:pPr>
          </w:p>
        </w:tc>
        <w:tc>
          <w:tcPr>
            <w:tcW w:w="3368" w:type="dxa"/>
            <w:tcBorders>
              <w:top w:val="nil"/>
              <w:bottom w:val="nil"/>
            </w:tcBorders>
          </w:tcPr>
          <w:p>
            <w:pPr>
              <w:pStyle w:val="TableParagraph"/>
              <w:rPr>
                <w:rFonts w:ascii="Times New Roman"/>
                <w:sz w:val="22"/>
              </w:rPr>
            </w:pPr>
          </w:p>
        </w:tc>
        <w:tc>
          <w:tcPr>
            <w:tcW w:w="4251" w:type="dxa"/>
            <w:vMerge/>
            <w:tcBorders>
              <w:top w:val="nil"/>
            </w:tcBorders>
          </w:tcPr>
          <w:p>
            <w:pPr>
              <w:rPr>
                <w:sz w:val="2"/>
                <w:szCs w:val="2"/>
              </w:rPr>
            </w:pPr>
          </w:p>
        </w:tc>
        <w:tc>
          <w:tcPr>
            <w:tcW w:w="1986" w:type="dxa"/>
            <w:tcBorders>
              <w:top w:val="nil"/>
              <w:bottom w:val="nil"/>
            </w:tcBorders>
          </w:tcPr>
          <w:p>
            <w:pPr>
              <w:pStyle w:val="TableParagraph"/>
              <w:rPr>
                <w:rFonts w:ascii="Times New Roman"/>
                <w:sz w:val="22"/>
              </w:rPr>
            </w:pPr>
          </w:p>
        </w:tc>
        <w:tc>
          <w:tcPr>
            <w:tcW w:w="2439" w:type="dxa"/>
            <w:tcBorders>
              <w:top w:val="nil"/>
              <w:bottom w:val="nil"/>
              <w:right w:val="nil"/>
            </w:tcBorders>
          </w:tcPr>
          <w:p>
            <w:pPr>
              <w:pStyle w:val="TableParagraph"/>
              <w:spacing w:line="265" w:lineRule="exact"/>
              <w:ind w:left="102"/>
              <w:rPr>
                <w:b/>
                <w:sz w:val="22"/>
              </w:rPr>
            </w:pPr>
            <w:hyperlink r:id="rId149">
              <w:r>
                <w:rPr>
                  <w:b/>
                  <w:color w:val="0462C1"/>
                  <w:spacing w:val="-2"/>
                  <w:sz w:val="22"/>
                  <w:u w:val="single" w:color="0462C1"/>
                </w:rPr>
                <w:t>i.kymaneva@tpm13.ru</w:t>
              </w:r>
            </w:hyperlink>
          </w:p>
        </w:tc>
      </w:tr>
      <w:tr>
        <w:trPr>
          <w:trHeight w:val="3277" w:hRule="atLeast"/>
        </w:trPr>
        <w:tc>
          <w:tcPr>
            <w:tcW w:w="3154" w:type="dxa"/>
            <w:tcBorders>
              <w:top w:val="nil"/>
              <w:left w:val="nil"/>
            </w:tcBorders>
          </w:tcPr>
          <w:p>
            <w:pPr>
              <w:pStyle w:val="TableParagraph"/>
              <w:rPr>
                <w:rFonts w:ascii="Times New Roman"/>
                <w:sz w:val="22"/>
              </w:rPr>
            </w:pPr>
          </w:p>
        </w:tc>
        <w:tc>
          <w:tcPr>
            <w:tcW w:w="3368" w:type="dxa"/>
            <w:tcBorders>
              <w:top w:val="nil"/>
            </w:tcBorders>
          </w:tcPr>
          <w:p>
            <w:pPr>
              <w:pStyle w:val="TableParagraph"/>
              <w:rPr>
                <w:rFonts w:ascii="Times New Roman"/>
                <w:sz w:val="22"/>
              </w:rPr>
            </w:pPr>
          </w:p>
        </w:tc>
        <w:tc>
          <w:tcPr>
            <w:tcW w:w="4251" w:type="dxa"/>
            <w:vMerge/>
            <w:tcBorders>
              <w:top w:val="nil"/>
            </w:tcBorders>
          </w:tcPr>
          <w:p>
            <w:pPr>
              <w:rPr>
                <w:sz w:val="2"/>
                <w:szCs w:val="2"/>
              </w:rPr>
            </w:pPr>
          </w:p>
        </w:tc>
        <w:tc>
          <w:tcPr>
            <w:tcW w:w="1986" w:type="dxa"/>
            <w:tcBorders>
              <w:top w:val="nil"/>
            </w:tcBorders>
          </w:tcPr>
          <w:p>
            <w:pPr>
              <w:pStyle w:val="TableParagraph"/>
              <w:rPr>
                <w:rFonts w:ascii="Times New Roman"/>
                <w:sz w:val="22"/>
              </w:rPr>
            </w:pPr>
          </w:p>
        </w:tc>
        <w:tc>
          <w:tcPr>
            <w:tcW w:w="2439" w:type="dxa"/>
            <w:tcBorders>
              <w:top w:val="nil"/>
              <w:right w:val="nil"/>
            </w:tcBorders>
          </w:tcPr>
          <w:p>
            <w:pPr>
              <w:pStyle w:val="TableParagraph"/>
              <w:spacing w:before="65"/>
              <w:ind w:left="102"/>
              <w:rPr>
                <w:b/>
                <w:sz w:val="22"/>
              </w:rPr>
            </w:pPr>
            <w:hyperlink r:id="rId150">
              <w:r>
                <w:rPr>
                  <w:b/>
                  <w:color w:val="0462C1"/>
                  <w:spacing w:val="-2"/>
                  <w:sz w:val="22"/>
                  <w:u w:val="single" w:color="0462C1"/>
                </w:rPr>
                <w:t>o.gorelova@tpm13.ru</w:t>
              </w:r>
            </w:hyperlink>
          </w:p>
        </w:tc>
      </w:tr>
    </w:tbl>
    <w:p>
      <w:pPr>
        <w:spacing w:before="49"/>
        <w:ind w:left="512" w:right="314" w:firstLine="0"/>
        <w:jc w:val="center"/>
        <w:rPr>
          <w:b/>
          <w:sz w:val="22"/>
        </w:rPr>
      </w:pPr>
      <w:r>
        <w:rPr>
          <w:b/>
          <w:sz w:val="22"/>
        </w:rPr>
        <w:t>Центр</w:t>
      </w:r>
      <w:r>
        <w:rPr>
          <w:b/>
          <w:spacing w:val="-10"/>
          <w:sz w:val="22"/>
        </w:rPr>
        <w:t> </w:t>
      </w:r>
      <w:r>
        <w:rPr>
          <w:b/>
          <w:sz w:val="22"/>
        </w:rPr>
        <w:t>поддержки</w:t>
      </w:r>
      <w:r>
        <w:rPr>
          <w:b/>
          <w:spacing w:val="-7"/>
          <w:sz w:val="22"/>
        </w:rPr>
        <w:t> </w:t>
      </w:r>
      <w:r>
        <w:rPr>
          <w:b/>
          <w:sz w:val="22"/>
        </w:rPr>
        <w:t>технологий,</w:t>
      </w:r>
      <w:r>
        <w:rPr>
          <w:b/>
          <w:spacing w:val="-5"/>
          <w:sz w:val="22"/>
        </w:rPr>
        <w:t> </w:t>
      </w:r>
      <w:r>
        <w:rPr>
          <w:b/>
          <w:sz w:val="22"/>
        </w:rPr>
        <w:t>инноваций</w:t>
      </w:r>
      <w:r>
        <w:rPr>
          <w:b/>
          <w:spacing w:val="-10"/>
          <w:sz w:val="22"/>
        </w:rPr>
        <w:t> </w:t>
      </w:r>
      <w:r>
        <w:rPr>
          <w:b/>
          <w:sz w:val="22"/>
        </w:rPr>
        <w:t>и</w:t>
      </w:r>
      <w:r>
        <w:rPr>
          <w:b/>
          <w:spacing w:val="-7"/>
          <w:sz w:val="22"/>
        </w:rPr>
        <w:t> </w:t>
      </w:r>
      <w:r>
        <w:rPr>
          <w:b/>
          <w:sz w:val="22"/>
        </w:rPr>
        <w:t>интеллектуальной</w:t>
      </w:r>
      <w:r>
        <w:rPr>
          <w:b/>
          <w:spacing w:val="-9"/>
          <w:sz w:val="22"/>
        </w:rPr>
        <w:t> </w:t>
      </w:r>
      <w:r>
        <w:rPr>
          <w:b/>
          <w:spacing w:val="-2"/>
          <w:sz w:val="22"/>
        </w:rPr>
        <w:t>собственности</w:t>
      </w:r>
    </w:p>
    <w:p>
      <w:pPr>
        <w:pStyle w:val="BodyText"/>
        <w:rPr>
          <w:b/>
          <w:sz w:val="22"/>
        </w:rPr>
      </w:pPr>
    </w:p>
    <w:p>
      <w:pPr>
        <w:pStyle w:val="BodyText"/>
        <w:rPr>
          <w:b/>
          <w:sz w:val="22"/>
        </w:rPr>
      </w:pPr>
    </w:p>
    <w:p>
      <w:pPr>
        <w:pStyle w:val="BodyText"/>
        <w:spacing w:before="83"/>
        <w:rPr>
          <w:b/>
          <w:sz w:val="22"/>
        </w:rPr>
      </w:pPr>
    </w:p>
    <w:p>
      <w:pPr>
        <w:spacing w:before="0"/>
        <w:ind w:left="1420" w:right="0" w:firstLine="0"/>
        <w:jc w:val="left"/>
        <w:rPr>
          <w:b/>
          <w:sz w:val="22"/>
        </w:rPr>
      </w:pPr>
      <w:r>
        <w:rPr>
          <w:b/>
          <w:sz w:val="22"/>
        </w:rPr>
        <mc:AlternateContent>
          <mc:Choice Requires="wps">
            <w:drawing>
              <wp:anchor distT="0" distB="0" distL="0" distR="0" allowOverlap="1" layoutInCell="1" locked="0" behindDoc="1" simplePos="0" relativeHeight="482483712">
                <wp:simplePos x="0" y="0"/>
                <wp:positionH relativeFrom="page">
                  <wp:posOffset>0</wp:posOffset>
                </wp:positionH>
                <wp:positionV relativeFrom="paragraph">
                  <wp:posOffset>-8825</wp:posOffset>
                </wp:positionV>
                <wp:extent cx="10659110" cy="146050"/>
                <wp:effectExtent l="0" t="0" r="0" b="0"/>
                <wp:wrapNone/>
                <wp:docPr id="191" name="Graphic 191"/>
                <wp:cNvGraphicFramePr>
                  <a:graphicFrameLocks/>
                </wp:cNvGraphicFramePr>
                <a:graphic>
                  <a:graphicData uri="http://schemas.microsoft.com/office/word/2010/wordprocessingShape">
                    <wps:wsp>
                      <wps:cNvPr id="191" name="Graphic 191"/>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94933pt;width:839.3pt;height:11.5pt;mso-position-horizontal-relative:page;mso-position-vertical-relative:paragraph;z-index:-20832768" id="docshape112" coordorigin="0,-14" coordsize="16786,230" path="m0,216l863,216,863,-14,1726,-14m16786,216l2211,216,2211,-14,1726,-14e" filled="false" stroked="true" strokeweight=".75pt" strokecolor="#000000">
                <v:path arrowok="t"/>
                <v:stroke dashstyle="solid"/>
                <w10:wrap type="none"/>
              </v:shape>
            </w:pict>
          </mc:Fallback>
        </mc:AlternateContent>
      </w:r>
      <w:r>
        <w:rPr>
          <w:b/>
          <w:spacing w:val="-5"/>
          <w:sz w:val="22"/>
        </w:rPr>
        <w:t>58</w:t>
      </w:r>
    </w:p>
    <w:p>
      <w:pPr>
        <w:spacing w:after="0"/>
        <w:jc w:val="left"/>
        <w:rPr>
          <w:b/>
          <w:sz w:val="22"/>
        </w:rPr>
        <w:sectPr>
          <w:pgSz w:w="16840" w:h="11910" w:orient="landscape"/>
          <w:pgMar w:top="540" w:bottom="0" w:left="0" w:right="141"/>
        </w:sectPr>
      </w:pPr>
    </w:p>
    <w:tbl>
      <w:tblPr>
        <w:tblW w:w="0" w:type="auto"/>
        <w:jc w:val="left"/>
        <w:tblInd w:w="85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3154"/>
        <w:gridCol w:w="3368"/>
        <w:gridCol w:w="4251"/>
        <w:gridCol w:w="1986"/>
        <w:gridCol w:w="2411"/>
      </w:tblGrid>
      <w:tr>
        <w:trPr>
          <w:trHeight w:val="900" w:hRule="atLeast"/>
        </w:trPr>
        <w:tc>
          <w:tcPr>
            <w:tcW w:w="3154" w:type="dxa"/>
            <w:tcBorders>
              <w:top w:val="nil"/>
              <w:left w:val="nil"/>
            </w:tcBorders>
            <w:shd w:val="clear" w:color="auto" w:fill="E7E6E6"/>
          </w:tcPr>
          <w:p>
            <w:pPr>
              <w:pStyle w:val="TableParagraph"/>
              <w:spacing w:before="225"/>
              <w:ind w:left="107"/>
              <w:rPr>
                <w:b/>
                <w:sz w:val="22"/>
              </w:rPr>
            </w:pPr>
            <w:r>
              <w:rPr>
                <w:b/>
                <w:sz w:val="22"/>
                <w:u w:val="single"/>
              </w:rPr>
              <w:t>Цель/</w:t>
            </w:r>
            <w:r>
              <w:rPr>
                <w:b/>
                <w:spacing w:val="-5"/>
                <w:sz w:val="22"/>
                <w:u w:val="single"/>
              </w:rPr>
              <w:t> </w:t>
            </w:r>
            <w:r>
              <w:rPr>
                <w:b/>
                <w:sz w:val="22"/>
                <w:u w:val="single"/>
              </w:rPr>
              <w:t>наименование</w:t>
            </w:r>
            <w:r>
              <w:rPr>
                <w:b/>
                <w:spacing w:val="-7"/>
                <w:sz w:val="22"/>
                <w:u w:val="single"/>
              </w:rPr>
              <w:t> </w:t>
            </w:r>
            <w:r>
              <w:rPr>
                <w:b/>
                <w:spacing w:val="-2"/>
                <w:sz w:val="22"/>
                <w:u w:val="single"/>
              </w:rPr>
              <w:t>услуги</w:t>
            </w:r>
          </w:p>
        </w:tc>
        <w:tc>
          <w:tcPr>
            <w:tcW w:w="3368" w:type="dxa"/>
            <w:tcBorders>
              <w:top w:val="nil"/>
            </w:tcBorders>
            <w:shd w:val="clear" w:color="auto" w:fill="E7E6E6"/>
          </w:tcPr>
          <w:p>
            <w:pPr>
              <w:pStyle w:val="TableParagraph"/>
              <w:spacing w:before="225"/>
              <w:ind w:left="100"/>
              <w:rPr>
                <w:b/>
                <w:sz w:val="22"/>
              </w:rPr>
            </w:pPr>
            <w:r>
              <w:rPr>
                <w:b/>
                <w:sz w:val="22"/>
                <w:u w:val="single"/>
              </w:rPr>
              <w:t>Категория</w:t>
            </w:r>
            <w:r>
              <w:rPr>
                <w:b/>
                <w:spacing w:val="-8"/>
                <w:sz w:val="22"/>
                <w:u w:val="single"/>
              </w:rPr>
              <w:t> </w:t>
            </w:r>
            <w:r>
              <w:rPr>
                <w:b/>
                <w:spacing w:val="-2"/>
                <w:sz w:val="22"/>
                <w:u w:val="single"/>
              </w:rPr>
              <w:t>получателей</w:t>
            </w:r>
          </w:p>
        </w:tc>
        <w:tc>
          <w:tcPr>
            <w:tcW w:w="4251" w:type="dxa"/>
            <w:tcBorders>
              <w:top w:val="nil"/>
            </w:tcBorders>
            <w:shd w:val="clear" w:color="auto" w:fill="E7E6E6"/>
          </w:tcPr>
          <w:p>
            <w:pPr>
              <w:pStyle w:val="TableParagraph"/>
              <w:spacing w:before="225"/>
              <w:ind w:left="100"/>
              <w:rPr>
                <w:b/>
                <w:sz w:val="22"/>
              </w:rPr>
            </w:pPr>
            <w:r>
              <w:rPr>
                <w:b/>
                <w:sz w:val="22"/>
                <w:u w:val="single"/>
              </w:rPr>
              <w:t>Описание</w:t>
            </w:r>
            <w:r>
              <w:rPr>
                <w:b/>
                <w:spacing w:val="-7"/>
                <w:sz w:val="22"/>
                <w:u w:val="single"/>
              </w:rPr>
              <w:t> </w:t>
            </w:r>
            <w:r>
              <w:rPr>
                <w:b/>
                <w:spacing w:val="-2"/>
                <w:sz w:val="22"/>
                <w:u w:val="single"/>
              </w:rPr>
              <w:t>услуги</w:t>
            </w:r>
          </w:p>
        </w:tc>
        <w:tc>
          <w:tcPr>
            <w:tcW w:w="1986" w:type="dxa"/>
            <w:tcBorders>
              <w:top w:val="nil"/>
            </w:tcBorders>
            <w:shd w:val="clear" w:color="auto" w:fill="E7E6E6"/>
          </w:tcPr>
          <w:p>
            <w:pPr>
              <w:pStyle w:val="TableParagraph"/>
              <w:spacing w:line="268" w:lineRule="exact"/>
              <w:ind w:left="102"/>
              <w:rPr>
                <w:b/>
                <w:sz w:val="22"/>
              </w:rPr>
            </w:pPr>
            <w:r>
              <w:rPr>
                <w:b/>
                <w:spacing w:val="-2"/>
                <w:sz w:val="22"/>
                <w:u w:val="single"/>
              </w:rPr>
              <w:t>Размер</w:t>
            </w:r>
          </w:p>
          <w:p>
            <w:pPr>
              <w:pStyle w:val="TableParagraph"/>
              <w:spacing w:before="183"/>
              <w:ind w:left="102"/>
              <w:rPr>
                <w:b/>
                <w:sz w:val="22"/>
              </w:rPr>
            </w:pPr>
            <w:r>
              <w:rPr>
                <w:b/>
                <w:spacing w:val="-2"/>
                <w:sz w:val="22"/>
                <w:u w:val="single"/>
              </w:rPr>
              <w:t>субсидии</w:t>
            </w:r>
          </w:p>
        </w:tc>
        <w:tc>
          <w:tcPr>
            <w:tcW w:w="2411" w:type="dxa"/>
            <w:tcBorders>
              <w:top w:val="nil"/>
              <w:right w:val="nil"/>
            </w:tcBorders>
            <w:shd w:val="clear" w:color="auto" w:fill="E7E6E6"/>
          </w:tcPr>
          <w:p>
            <w:pPr>
              <w:pStyle w:val="TableParagraph"/>
              <w:spacing w:before="225"/>
              <w:ind w:left="102"/>
              <w:rPr>
                <w:b/>
                <w:sz w:val="22"/>
              </w:rPr>
            </w:pPr>
            <w:r>
              <w:rPr>
                <w:b/>
                <w:sz w:val="22"/>
                <w:u w:val="single"/>
              </w:rPr>
              <w:t>Как</w:t>
            </w:r>
            <w:r>
              <w:rPr>
                <w:b/>
                <w:spacing w:val="1"/>
                <w:sz w:val="22"/>
                <w:u w:val="single"/>
              </w:rPr>
              <w:t> </w:t>
            </w:r>
            <w:r>
              <w:rPr>
                <w:b/>
                <w:spacing w:val="-2"/>
                <w:sz w:val="22"/>
                <w:u w:val="single"/>
              </w:rPr>
              <w:t>получить</w:t>
            </w:r>
          </w:p>
        </w:tc>
      </w:tr>
      <w:tr>
        <w:trPr>
          <w:trHeight w:val="4377" w:hRule="atLeast"/>
        </w:trPr>
        <w:tc>
          <w:tcPr>
            <w:tcW w:w="3154" w:type="dxa"/>
            <w:tcBorders>
              <w:left w:val="nil"/>
            </w:tcBorders>
          </w:tcPr>
          <w:p>
            <w:pPr>
              <w:pStyle w:val="TableParagraph"/>
              <w:spacing w:line="259" w:lineRule="auto"/>
              <w:ind w:left="107" w:right="590"/>
              <w:rPr>
                <w:sz w:val="22"/>
              </w:rPr>
            </w:pPr>
            <w:r>
              <w:rPr>
                <w:sz w:val="22"/>
              </w:rPr>
              <w:t>Консультационная и методическая</w:t>
            </w:r>
            <w:r>
              <w:rPr>
                <w:spacing w:val="-13"/>
                <w:sz w:val="22"/>
              </w:rPr>
              <w:t> </w:t>
            </w:r>
            <w:r>
              <w:rPr>
                <w:sz w:val="22"/>
              </w:rPr>
              <w:t>поддержка хозяйствующих</w:t>
            </w:r>
            <w:r>
              <w:rPr>
                <w:spacing w:val="-13"/>
                <w:sz w:val="22"/>
              </w:rPr>
              <w:t> </w:t>
            </w:r>
            <w:r>
              <w:rPr>
                <w:sz w:val="22"/>
              </w:rPr>
              <w:t>субъектов Республики</w:t>
            </w:r>
            <w:r>
              <w:rPr>
                <w:spacing w:val="-9"/>
                <w:sz w:val="22"/>
              </w:rPr>
              <w:t> </w:t>
            </w:r>
            <w:r>
              <w:rPr>
                <w:sz w:val="22"/>
              </w:rPr>
              <w:t>Мордовия</w:t>
            </w:r>
            <w:r>
              <w:rPr>
                <w:spacing w:val="-6"/>
                <w:sz w:val="22"/>
              </w:rPr>
              <w:t> </w:t>
            </w:r>
            <w:r>
              <w:rPr>
                <w:spacing w:val="-5"/>
                <w:sz w:val="22"/>
              </w:rPr>
              <w:t>по</w:t>
            </w:r>
          </w:p>
          <w:p>
            <w:pPr>
              <w:pStyle w:val="TableParagraph"/>
              <w:spacing w:line="259" w:lineRule="auto"/>
              <w:ind w:left="107"/>
              <w:rPr>
                <w:sz w:val="22"/>
              </w:rPr>
            </w:pPr>
            <w:r>
              <w:rPr>
                <w:sz w:val="22"/>
              </w:rPr>
              <w:t>вопросам</w:t>
            </w:r>
            <w:r>
              <w:rPr>
                <w:spacing w:val="-12"/>
                <w:sz w:val="22"/>
              </w:rPr>
              <w:t> </w:t>
            </w:r>
            <w:r>
              <w:rPr>
                <w:sz w:val="22"/>
              </w:rPr>
              <w:t>правовой</w:t>
            </w:r>
            <w:r>
              <w:rPr>
                <w:spacing w:val="-13"/>
                <w:sz w:val="22"/>
              </w:rPr>
              <w:t> </w:t>
            </w:r>
            <w:r>
              <w:rPr>
                <w:sz w:val="22"/>
              </w:rPr>
              <w:t>охраны</w:t>
            </w:r>
            <w:r>
              <w:rPr>
                <w:spacing w:val="-12"/>
                <w:sz w:val="22"/>
              </w:rPr>
              <w:t> </w:t>
            </w:r>
            <w:r>
              <w:rPr>
                <w:sz w:val="22"/>
              </w:rPr>
              <w:t>и защиты результатов</w:t>
            </w:r>
          </w:p>
          <w:p>
            <w:pPr>
              <w:pStyle w:val="TableParagraph"/>
              <w:spacing w:line="259" w:lineRule="auto"/>
              <w:ind w:left="107" w:right="389"/>
              <w:rPr>
                <w:sz w:val="22"/>
              </w:rPr>
            </w:pPr>
            <w:r>
              <w:rPr>
                <w:spacing w:val="-2"/>
                <w:sz w:val="22"/>
              </w:rPr>
              <w:t>интеллектуальной </w:t>
            </w:r>
            <w:r>
              <w:rPr>
                <w:sz w:val="22"/>
              </w:rPr>
              <w:t>деятельности и средств индивидуализации,</w:t>
            </w:r>
            <w:r>
              <w:rPr>
                <w:spacing w:val="-13"/>
                <w:sz w:val="22"/>
              </w:rPr>
              <w:t> </w:t>
            </w:r>
            <w:r>
              <w:rPr>
                <w:sz w:val="22"/>
              </w:rPr>
              <w:t>а</w:t>
            </w:r>
            <w:r>
              <w:rPr>
                <w:spacing w:val="-12"/>
                <w:sz w:val="22"/>
              </w:rPr>
              <w:t> </w:t>
            </w:r>
            <w:r>
              <w:rPr>
                <w:sz w:val="22"/>
              </w:rPr>
              <w:t>также распоряжение правами на объекты интеллектуальной </w:t>
            </w:r>
            <w:r>
              <w:rPr>
                <w:spacing w:val="-2"/>
                <w:sz w:val="22"/>
              </w:rPr>
              <w:t>собственности</w:t>
            </w:r>
          </w:p>
        </w:tc>
        <w:tc>
          <w:tcPr>
            <w:tcW w:w="3368" w:type="dxa"/>
          </w:tcPr>
          <w:p>
            <w:pPr>
              <w:pStyle w:val="TableParagraph"/>
              <w:spacing w:line="268" w:lineRule="exact"/>
              <w:ind w:left="100"/>
              <w:rPr>
                <w:sz w:val="22"/>
              </w:rPr>
            </w:pPr>
            <w:r>
              <w:rPr>
                <w:spacing w:val="-2"/>
                <w:sz w:val="22"/>
              </w:rPr>
              <w:t>Юридические</w:t>
            </w:r>
          </w:p>
          <w:p>
            <w:pPr>
              <w:pStyle w:val="TableParagraph"/>
              <w:spacing w:before="22"/>
              <w:ind w:left="100"/>
              <w:rPr>
                <w:sz w:val="22"/>
              </w:rPr>
            </w:pPr>
            <w:r>
              <w:rPr>
                <w:sz w:val="22"/>
              </w:rPr>
              <w:t>и</w:t>
            </w:r>
            <w:r>
              <w:rPr>
                <w:spacing w:val="-5"/>
                <w:sz w:val="22"/>
              </w:rPr>
              <w:t> </w:t>
            </w:r>
            <w:r>
              <w:rPr>
                <w:sz w:val="22"/>
              </w:rPr>
              <w:t>физические</w:t>
            </w:r>
            <w:r>
              <w:rPr>
                <w:spacing w:val="-3"/>
                <w:sz w:val="22"/>
              </w:rPr>
              <w:t> </w:t>
            </w:r>
            <w:r>
              <w:rPr>
                <w:spacing w:val="-4"/>
                <w:sz w:val="22"/>
              </w:rPr>
              <w:t>лица</w:t>
            </w:r>
          </w:p>
        </w:tc>
        <w:tc>
          <w:tcPr>
            <w:tcW w:w="4251" w:type="dxa"/>
          </w:tcPr>
          <w:p>
            <w:pPr>
              <w:pStyle w:val="TableParagraph"/>
              <w:spacing w:line="259" w:lineRule="auto"/>
              <w:ind w:left="100"/>
              <w:rPr>
                <w:sz w:val="22"/>
              </w:rPr>
            </w:pPr>
            <w:r>
              <w:rPr>
                <w:spacing w:val="-2"/>
                <w:sz w:val="22"/>
              </w:rPr>
              <w:t>Информирование/консультирование/ </w:t>
            </w:r>
            <w:r>
              <w:rPr>
                <w:sz w:val="22"/>
              </w:rPr>
              <w:t>предоставления нормативно-правовой информации</w:t>
            </w:r>
            <w:r>
              <w:rPr>
                <w:spacing w:val="-10"/>
                <w:sz w:val="22"/>
              </w:rPr>
              <w:t> </w:t>
            </w:r>
            <w:r>
              <w:rPr>
                <w:sz w:val="22"/>
              </w:rPr>
              <w:t>в</w:t>
            </w:r>
            <w:r>
              <w:rPr>
                <w:spacing w:val="-13"/>
                <w:sz w:val="22"/>
              </w:rPr>
              <w:t> </w:t>
            </w:r>
            <w:r>
              <w:rPr>
                <w:sz w:val="22"/>
              </w:rPr>
              <w:t>области</w:t>
            </w:r>
            <w:r>
              <w:rPr>
                <w:spacing w:val="-12"/>
                <w:sz w:val="22"/>
              </w:rPr>
              <w:t> </w:t>
            </w:r>
            <w:r>
              <w:rPr>
                <w:sz w:val="22"/>
              </w:rPr>
              <w:t>интеллектуальной собственности</w:t>
            </w:r>
            <w:r>
              <w:rPr>
                <w:spacing w:val="-13"/>
                <w:sz w:val="22"/>
              </w:rPr>
              <w:t> </w:t>
            </w:r>
            <w:r>
              <w:rPr>
                <w:sz w:val="22"/>
              </w:rPr>
              <w:t>хозяйствующим</w:t>
            </w:r>
            <w:r>
              <w:rPr>
                <w:spacing w:val="-12"/>
                <w:sz w:val="22"/>
              </w:rPr>
              <w:t> </w:t>
            </w:r>
            <w:r>
              <w:rPr>
                <w:sz w:val="22"/>
              </w:rPr>
              <w:t>субъектам Республики Мордовия, в том числе</w:t>
            </w:r>
          </w:p>
          <w:p>
            <w:pPr>
              <w:pStyle w:val="TableParagraph"/>
              <w:spacing w:line="259" w:lineRule="auto"/>
              <w:ind w:left="100"/>
              <w:rPr>
                <w:sz w:val="22"/>
              </w:rPr>
            </w:pPr>
            <w:r>
              <w:rPr>
                <w:sz w:val="22"/>
              </w:rPr>
              <w:t>субъектов малого и среднего предпринимательства</w:t>
            </w:r>
            <w:r>
              <w:rPr>
                <w:spacing w:val="-13"/>
                <w:sz w:val="22"/>
              </w:rPr>
              <w:t> </w:t>
            </w:r>
            <w:r>
              <w:rPr>
                <w:sz w:val="22"/>
              </w:rPr>
              <w:t>с</w:t>
            </w:r>
            <w:r>
              <w:rPr>
                <w:spacing w:val="-12"/>
                <w:sz w:val="22"/>
              </w:rPr>
              <w:t> </w:t>
            </w:r>
            <w:r>
              <w:rPr>
                <w:sz w:val="22"/>
              </w:rPr>
              <w:t>целью</w:t>
            </w:r>
          </w:p>
          <w:p>
            <w:pPr>
              <w:pStyle w:val="TableParagraph"/>
              <w:spacing w:line="259" w:lineRule="auto"/>
              <w:ind w:left="100"/>
              <w:rPr>
                <w:sz w:val="22"/>
              </w:rPr>
            </w:pPr>
            <w:r>
              <w:rPr>
                <w:sz w:val="22"/>
              </w:rPr>
              <w:t>обеспечения</w:t>
            </w:r>
            <w:r>
              <w:rPr>
                <w:spacing w:val="-11"/>
                <w:sz w:val="22"/>
              </w:rPr>
              <w:t> </w:t>
            </w:r>
            <w:r>
              <w:rPr>
                <w:sz w:val="22"/>
              </w:rPr>
              <w:t>должной</w:t>
            </w:r>
            <w:r>
              <w:rPr>
                <w:spacing w:val="-12"/>
                <w:sz w:val="22"/>
              </w:rPr>
              <w:t> </w:t>
            </w:r>
            <w:r>
              <w:rPr>
                <w:sz w:val="22"/>
              </w:rPr>
              <w:t>правовой</w:t>
            </w:r>
            <w:r>
              <w:rPr>
                <w:spacing w:val="-12"/>
                <w:sz w:val="22"/>
              </w:rPr>
              <w:t> </w:t>
            </w:r>
            <w:r>
              <w:rPr>
                <w:sz w:val="22"/>
              </w:rPr>
              <w:t>охраны созданным разработкам и средствам индивидуализации, защиты</w:t>
            </w:r>
          </w:p>
          <w:p>
            <w:pPr>
              <w:pStyle w:val="TableParagraph"/>
              <w:spacing w:line="259" w:lineRule="auto"/>
              <w:ind w:left="100" w:right="991"/>
              <w:rPr>
                <w:sz w:val="22"/>
              </w:rPr>
            </w:pPr>
            <w:r>
              <w:rPr>
                <w:sz w:val="22"/>
              </w:rPr>
              <w:t>исключительных прав и коммерциализации объектов интеллектуальной</w:t>
            </w:r>
            <w:r>
              <w:rPr>
                <w:spacing w:val="-13"/>
                <w:sz w:val="22"/>
              </w:rPr>
              <w:t> </w:t>
            </w:r>
            <w:r>
              <w:rPr>
                <w:sz w:val="22"/>
              </w:rPr>
              <w:t>собственности</w:t>
            </w:r>
          </w:p>
        </w:tc>
        <w:tc>
          <w:tcPr>
            <w:tcW w:w="1986" w:type="dxa"/>
          </w:tcPr>
          <w:p>
            <w:pPr>
              <w:pStyle w:val="TableParagraph"/>
              <w:spacing w:line="268" w:lineRule="exact"/>
              <w:ind w:left="102"/>
              <w:rPr>
                <w:sz w:val="22"/>
              </w:rPr>
            </w:pPr>
            <w:r>
              <w:rPr>
                <w:spacing w:val="-2"/>
                <w:sz w:val="22"/>
              </w:rPr>
              <w:t>Безвозмездно</w:t>
            </w:r>
          </w:p>
        </w:tc>
        <w:tc>
          <w:tcPr>
            <w:tcW w:w="2411" w:type="dxa"/>
            <w:tcBorders>
              <w:right w:val="nil"/>
            </w:tcBorders>
          </w:tcPr>
          <w:p>
            <w:pPr>
              <w:pStyle w:val="TableParagraph"/>
              <w:spacing w:line="259" w:lineRule="auto"/>
              <w:ind w:left="102" w:right="46"/>
              <w:rPr>
                <w:sz w:val="22"/>
              </w:rPr>
            </w:pPr>
            <w:r>
              <w:rPr>
                <w:spacing w:val="-2"/>
                <w:sz w:val="22"/>
                <w:u w:val="single"/>
              </w:rPr>
              <w:t>Контактная</w:t>
            </w:r>
            <w:r>
              <w:rPr>
                <w:spacing w:val="-2"/>
                <w:sz w:val="22"/>
              </w:rPr>
              <w:t> </w:t>
            </w:r>
            <w:r>
              <w:rPr>
                <w:spacing w:val="-2"/>
                <w:sz w:val="22"/>
                <w:u w:val="single"/>
              </w:rPr>
              <w:t>информация:</w:t>
            </w:r>
          </w:p>
          <w:p>
            <w:pPr>
              <w:pStyle w:val="TableParagraph"/>
              <w:spacing w:before="158"/>
              <w:ind w:left="102"/>
              <w:rPr>
                <w:sz w:val="22"/>
              </w:rPr>
            </w:pPr>
            <w:r>
              <w:rPr>
                <w:sz w:val="22"/>
                <w:u w:val="single"/>
              </w:rPr>
              <w:t>8</w:t>
            </w:r>
            <w:r>
              <w:rPr>
                <w:spacing w:val="-7"/>
                <w:sz w:val="22"/>
                <w:u w:val="single"/>
              </w:rPr>
              <w:t> </w:t>
            </w:r>
            <w:r>
              <w:rPr>
                <w:sz w:val="22"/>
                <w:u w:val="single"/>
              </w:rPr>
              <w:t>(8342)</w:t>
            </w:r>
            <w:r>
              <w:rPr>
                <w:spacing w:val="-7"/>
                <w:sz w:val="22"/>
                <w:u w:val="single"/>
              </w:rPr>
              <w:t> </w:t>
            </w:r>
            <w:r>
              <w:rPr>
                <w:sz w:val="22"/>
                <w:u w:val="single"/>
              </w:rPr>
              <w:t>33-35-</w:t>
            </w:r>
            <w:r>
              <w:rPr>
                <w:spacing w:val="-5"/>
                <w:sz w:val="22"/>
                <w:u w:val="single"/>
              </w:rPr>
              <w:t>34</w:t>
            </w:r>
          </w:p>
          <w:p>
            <w:pPr>
              <w:pStyle w:val="TableParagraph"/>
              <w:spacing w:before="183"/>
              <w:ind w:left="102"/>
              <w:rPr>
                <w:b/>
                <w:sz w:val="22"/>
              </w:rPr>
            </w:pPr>
            <w:hyperlink r:id="rId151">
              <w:r>
                <w:rPr>
                  <w:b/>
                  <w:color w:val="0462C1"/>
                  <w:spacing w:val="-2"/>
                  <w:sz w:val="22"/>
                  <w:u w:val="single" w:color="0462C1"/>
                </w:rPr>
                <w:t>d.tugushev@tpm13.ru</w:t>
              </w:r>
            </w:hyperlink>
          </w:p>
        </w:tc>
      </w:tr>
      <w:tr>
        <w:trPr>
          <w:trHeight w:val="4090" w:hRule="atLeast"/>
        </w:trPr>
        <w:tc>
          <w:tcPr>
            <w:tcW w:w="3154" w:type="dxa"/>
            <w:tcBorders>
              <w:left w:val="nil"/>
              <w:bottom w:val="nil"/>
            </w:tcBorders>
          </w:tcPr>
          <w:p>
            <w:pPr>
              <w:pStyle w:val="TableParagraph"/>
              <w:spacing w:line="259" w:lineRule="auto"/>
              <w:ind w:left="107" w:right="389"/>
              <w:rPr>
                <w:sz w:val="22"/>
              </w:rPr>
            </w:pPr>
            <w:r>
              <w:rPr>
                <w:sz w:val="22"/>
              </w:rPr>
              <w:t>Содействие в регистрации средств</w:t>
            </w:r>
            <w:r>
              <w:rPr>
                <w:spacing w:val="-13"/>
                <w:sz w:val="22"/>
              </w:rPr>
              <w:t> </w:t>
            </w:r>
            <w:r>
              <w:rPr>
                <w:sz w:val="22"/>
              </w:rPr>
              <w:t>индивидуализации, отражающих связь</w:t>
            </w:r>
          </w:p>
          <w:p>
            <w:pPr>
              <w:pStyle w:val="TableParagraph"/>
              <w:spacing w:line="256" w:lineRule="auto"/>
              <w:ind w:left="107"/>
              <w:rPr>
                <w:sz w:val="22"/>
              </w:rPr>
            </w:pPr>
            <w:r>
              <w:rPr>
                <w:sz w:val="22"/>
              </w:rPr>
              <w:t>производителя</w:t>
            </w:r>
            <w:r>
              <w:rPr>
                <w:spacing w:val="-13"/>
                <w:sz w:val="22"/>
              </w:rPr>
              <w:t> </w:t>
            </w:r>
            <w:r>
              <w:rPr>
                <w:sz w:val="22"/>
              </w:rPr>
              <w:t>с</w:t>
            </w:r>
            <w:r>
              <w:rPr>
                <w:spacing w:val="-12"/>
                <w:sz w:val="22"/>
              </w:rPr>
              <w:t> </w:t>
            </w:r>
            <w:r>
              <w:rPr>
                <w:sz w:val="22"/>
              </w:rPr>
              <w:t>территорией Республики Мордовия</w:t>
            </w:r>
          </w:p>
          <w:p>
            <w:pPr>
              <w:pStyle w:val="TableParagraph"/>
              <w:spacing w:line="259" w:lineRule="auto" w:before="4"/>
              <w:ind w:left="107" w:right="422"/>
              <w:rPr>
                <w:sz w:val="22"/>
              </w:rPr>
            </w:pPr>
            <w:r>
              <w:rPr>
                <w:sz w:val="22"/>
              </w:rPr>
              <w:t>(регистрация</w:t>
            </w:r>
            <w:r>
              <w:rPr>
                <w:spacing w:val="-13"/>
                <w:sz w:val="22"/>
              </w:rPr>
              <w:t> </w:t>
            </w:r>
            <w:r>
              <w:rPr>
                <w:sz w:val="22"/>
              </w:rPr>
              <w:t>региональных </w:t>
            </w:r>
            <w:r>
              <w:rPr>
                <w:spacing w:val="-2"/>
                <w:sz w:val="22"/>
              </w:rPr>
              <w:t>брендов)</w:t>
            </w:r>
          </w:p>
        </w:tc>
        <w:tc>
          <w:tcPr>
            <w:tcW w:w="3368" w:type="dxa"/>
            <w:tcBorders>
              <w:bottom w:val="nil"/>
            </w:tcBorders>
          </w:tcPr>
          <w:p>
            <w:pPr>
              <w:pStyle w:val="TableParagraph"/>
              <w:spacing w:line="259" w:lineRule="auto"/>
              <w:ind w:left="100" w:right="1441"/>
              <w:jc w:val="both"/>
              <w:rPr>
                <w:sz w:val="22"/>
              </w:rPr>
            </w:pPr>
            <w:r>
              <w:rPr>
                <w:sz w:val="22"/>
              </w:rPr>
              <w:t>Юридические</w:t>
            </w:r>
            <w:r>
              <w:rPr>
                <w:spacing w:val="-13"/>
                <w:sz w:val="22"/>
              </w:rPr>
              <w:t> </w:t>
            </w:r>
            <w:r>
              <w:rPr>
                <w:sz w:val="22"/>
              </w:rPr>
              <w:t>лица и</w:t>
            </w:r>
            <w:r>
              <w:rPr>
                <w:spacing w:val="-12"/>
                <w:sz w:val="22"/>
              </w:rPr>
              <w:t> </w:t>
            </w:r>
            <w:r>
              <w:rPr>
                <w:sz w:val="22"/>
              </w:rPr>
              <w:t>индивидуальные </w:t>
            </w:r>
            <w:r>
              <w:rPr>
                <w:spacing w:val="-2"/>
                <w:sz w:val="22"/>
              </w:rPr>
              <w:t>предприниматели</w:t>
            </w:r>
          </w:p>
        </w:tc>
        <w:tc>
          <w:tcPr>
            <w:tcW w:w="4251" w:type="dxa"/>
            <w:tcBorders>
              <w:bottom w:val="nil"/>
            </w:tcBorders>
          </w:tcPr>
          <w:p>
            <w:pPr>
              <w:pStyle w:val="TableParagraph"/>
              <w:spacing w:line="259" w:lineRule="auto"/>
              <w:ind w:left="100"/>
              <w:rPr>
                <w:sz w:val="22"/>
              </w:rPr>
            </w:pPr>
            <w:r>
              <w:rPr>
                <w:sz w:val="22"/>
              </w:rPr>
              <w:t>Подготовка комплекта документов на государственную регистрацию средств индивидуализации, отражающих связь производителя</w:t>
            </w:r>
            <w:r>
              <w:rPr>
                <w:spacing w:val="-13"/>
                <w:sz w:val="22"/>
              </w:rPr>
              <w:t> </w:t>
            </w:r>
            <w:r>
              <w:rPr>
                <w:sz w:val="22"/>
              </w:rPr>
              <w:t>с</w:t>
            </w:r>
            <w:r>
              <w:rPr>
                <w:spacing w:val="-12"/>
                <w:sz w:val="22"/>
              </w:rPr>
              <w:t> </w:t>
            </w:r>
            <w:r>
              <w:rPr>
                <w:sz w:val="22"/>
              </w:rPr>
              <w:t>территорией</w:t>
            </w:r>
            <w:r>
              <w:rPr>
                <w:spacing w:val="-13"/>
                <w:sz w:val="22"/>
              </w:rPr>
              <w:t> </w:t>
            </w:r>
            <w:r>
              <w:rPr>
                <w:sz w:val="22"/>
              </w:rPr>
              <w:t>Республики Мордовия в качестве географически</w:t>
            </w:r>
          </w:p>
          <w:p>
            <w:pPr>
              <w:pStyle w:val="TableParagraph"/>
              <w:ind w:left="100"/>
              <w:rPr>
                <w:sz w:val="22"/>
              </w:rPr>
            </w:pPr>
            <w:r>
              <w:rPr>
                <w:sz w:val="22"/>
              </w:rPr>
              <w:t>указаний,</w:t>
            </w:r>
            <w:r>
              <w:rPr>
                <w:spacing w:val="-14"/>
                <w:sz w:val="22"/>
              </w:rPr>
              <w:t> </w:t>
            </w:r>
            <w:r>
              <w:rPr>
                <w:sz w:val="22"/>
              </w:rPr>
              <w:t>наименований</w:t>
            </w:r>
            <w:r>
              <w:rPr>
                <w:spacing w:val="-11"/>
                <w:sz w:val="22"/>
              </w:rPr>
              <w:t> </w:t>
            </w:r>
            <w:r>
              <w:rPr>
                <w:spacing w:val="-4"/>
                <w:sz w:val="22"/>
              </w:rPr>
              <w:t>мест</w:t>
            </w:r>
          </w:p>
          <w:p>
            <w:pPr>
              <w:pStyle w:val="TableParagraph"/>
              <w:spacing w:line="259" w:lineRule="auto" w:before="20"/>
              <w:ind w:left="100" w:right="106"/>
              <w:rPr>
                <w:sz w:val="22"/>
              </w:rPr>
            </w:pPr>
            <w:r>
              <w:rPr>
                <w:sz w:val="22"/>
              </w:rPr>
              <w:t>происхождения</w:t>
            </w:r>
            <w:r>
              <w:rPr>
                <w:spacing w:val="-13"/>
                <w:sz w:val="22"/>
              </w:rPr>
              <w:t> </w:t>
            </w:r>
            <w:r>
              <w:rPr>
                <w:sz w:val="22"/>
              </w:rPr>
              <w:t>товаров</w:t>
            </w:r>
            <w:r>
              <w:rPr>
                <w:spacing w:val="-12"/>
                <w:sz w:val="22"/>
              </w:rPr>
              <w:t> </w:t>
            </w:r>
            <w:r>
              <w:rPr>
                <w:sz w:val="22"/>
              </w:rPr>
              <w:t>и</w:t>
            </w:r>
            <w:r>
              <w:rPr>
                <w:spacing w:val="-13"/>
                <w:sz w:val="22"/>
              </w:rPr>
              <w:t> </w:t>
            </w:r>
            <w:r>
              <w:rPr>
                <w:sz w:val="22"/>
              </w:rPr>
              <w:t>товарных знаков, информирование и</w:t>
            </w:r>
          </w:p>
          <w:p>
            <w:pPr>
              <w:pStyle w:val="TableParagraph"/>
              <w:spacing w:line="267" w:lineRule="exact"/>
              <w:ind w:left="100"/>
              <w:rPr>
                <w:sz w:val="22"/>
              </w:rPr>
            </w:pPr>
            <w:r>
              <w:rPr>
                <w:sz w:val="22"/>
              </w:rPr>
              <w:t>консультирование</w:t>
            </w:r>
            <w:r>
              <w:rPr>
                <w:spacing w:val="-7"/>
                <w:sz w:val="22"/>
              </w:rPr>
              <w:t> </w:t>
            </w:r>
            <w:r>
              <w:rPr>
                <w:sz w:val="22"/>
              </w:rPr>
              <w:t>о</w:t>
            </w:r>
            <w:r>
              <w:rPr>
                <w:spacing w:val="-6"/>
                <w:sz w:val="22"/>
              </w:rPr>
              <w:t> </w:t>
            </w:r>
            <w:r>
              <w:rPr>
                <w:spacing w:val="-2"/>
                <w:sz w:val="22"/>
              </w:rPr>
              <w:t>требованиях</w:t>
            </w:r>
          </w:p>
          <w:p>
            <w:pPr>
              <w:pStyle w:val="TableParagraph"/>
              <w:spacing w:line="259" w:lineRule="auto" w:before="22"/>
              <w:ind w:left="100"/>
              <w:rPr>
                <w:sz w:val="22"/>
              </w:rPr>
            </w:pPr>
            <w:r>
              <w:rPr>
                <w:sz w:val="22"/>
              </w:rPr>
              <w:t>регистрации;</w:t>
            </w:r>
            <w:r>
              <w:rPr>
                <w:spacing w:val="-13"/>
                <w:sz w:val="22"/>
              </w:rPr>
              <w:t> </w:t>
            </w:r>
            <w:r>
              <w:rPr>
                <w:sz w:val="22"/>
              </w:rPr>
              <w:t>проработка</w:t>
            </w:r>
            <w:r>
              <w:rPr>
                <w:spacing w:val="-12"/>
                <w:sz w:val="22"/>
              </w:rPr>
              <w:t> </w:t>
            </w:r>
            <w:r>
              <w:rPr>
                <w:sz w:val="22"/>
              </w:rPr>
              <w:t>комплекта документов, предоставляемого</w:t>
            </w:r>
          </w:p>
          <w:p>
            <w:pPr>
              <w:pStyle w:val="TableParagraph"/>
              <w:spacing w:line="256" w:lineRule="auto" w:before="2"/>
              <w:ind w:left="100" w:right="991"/>
              <w:rPr>
                <w:sz w:val="22"/>
              </w:rPr>
            </w:pPr>
            <w:r>
              <w:rPr>
                <w:sz w:val="22"/>
              </w:rPr>
              <w:t>заказчиком,</w:t>
            </w:r>
            <w:r>
              <w:rPr>
                <w:spacing w:val="-13"/>
                <w:sz w:val="22"/>
              </w:rPr>
              <w:t> </w:t>
            </w:r>
            <w:r>
              <w:rPr>
                <w:sz w:val="22"/>
              </w:rPr>
              <w:t>для</w:t>
            </w:r>
            <w:r>
              <w:rPr>
                <w:spacing w:val="-12"/>
                <w:sz w:val="22"/>
              </w:rPr>
              <w:t> </w:t>
            </w:r>
            <w:r>
              <w:rPr>
                <w:sz w:val="22"/>
              </w:rPr>
              <w:t>подтверждения сведений, указанных в заявке.</w:t>
            </w:r>
          </w:p>
        </w:tc>
        <w:tc>
          <w:tcPr>
            <w:tcW w:w="1986" w:type="dxa"/>
            <w:tcBorders>
              <w:bottom w:val="nil"/>
            </w:tcBorders>
          </w:tcPr>
          <w:p>
            <w:pPr>
              <w:pStyle w:val="TableParagraph"/>
              <w:spacing w:line="268" w:lineRule="exact"/>
              <w:ind w:left="102"/>
              <w:rPr>
                <w:sz w:val="22"/>
              </w:rPr>
            </w:pPr>
            <w:r>
              <w:rPr>
                <w:spacing w:val="-2"/>
                <w:sz w:val="22"/>
              </w:rPr>
              <w:t>Безвозмездно</w:t>
            </w:r>
          </w:p>
          <w:p>
            <w:pPr>
              <w:pStyle w:val="TableParagraph"/>
              <w:spacing w:line="259" w:lineRule="auto" w:before="183"/>
              <w:ind w:left="102"/>
              <w:rPr>
                <w:sz w:val="22"/>
              </w:rPr>
            </w:pPr>
            <w:r>
              <w:rPr>
                <w:spacing w:val="-2"/>
                <w:sz w:val="22"/>
              </w:rPr>
              <w:t>(заявителем уплачиваются патентные пошлины, </w:t>
            </w:r>
            <w:r>
              <w:rPr>
                <w:sz w:val="22"/>
              </w:rPr>
              <w:t>связанные с </w:t>
            </w:r>
            <w:r>
              <w:rPr>
                <w:spacing w:val="-2"/>
                <w:sz w:val="22"/>
              </w:rPr>
              <w:t>регистрацией региональных </w:t>
            </w:r>
            <w:r>
              <w:rPr>
                <w:sz w:val="22"/>
              </w:rPr>
              <w:t>брендов в </w:t>
            </w:r>
            <w:r>
              <w:rPr>
                <w:spacing w:val="-2"/>
                <w:sz w:val="22"/>
              </w:rPr>
              <w:t>Федеральной </w:t>
            </w:r>
            <w:r>
              <w:rPr>
                <w:sz w:val="22"/>
              </w:rPr>
              <w:t>службе по</w:t>
            </w:r>
          </w:p>
          <w:p>
            <w:pPr>
              <w:pStyle w:val="TableParagraph"/>
              <w:spacing w:line="259" w:lineRule="auto"/>
              <w:ind w:left="102"/>
              <w:rPr>
                <w:sz w:val="22"/>
              </w:rPr>
            </w:pPr>
            <w:r>
              <w:rPr>
                <w:spacing w:val="-2"/>
                <w:sz w:val="22"/>
              </w:rPr>
              <w:t>интеллектуальной собственности)</w:t>
            </w:r>
          </w:p>
        </w:tc>
        <w:tc>
          <w:tcPr>
            <w:tcW w:w="2411" w:type="dxa"/>
            <w:tcBorders>
              <w:bottom w:val="nil"/>
              <w:right w:val="nil"/>
            </w:tcBorders>
          </w:tcPr>
          <w:p>
            <w:pPr>
              <w:pStyle w:val="TableParagraph"/>
              <w:spacing w:line="268" w:lineRule="exact"/>
              <w:ind w:left="102"/>
              <w:rPr>
                <w:sz w:val="22"/>
              </w:rPr>
            </w:pPr>
            <w:r>
              <w:rPr>
                <w:sz w:val="22"/>
                <w:u w:val="single"/>
              </w:rPr>
              <w:t>8</w:t>
            </w:r>
            <w:r>
              <w:rPr>
                <w:spacing w:val="-7"/>
                <w:sz w:val="22"/>
                <w:u w:val="single"/>
              </w:rPr>
              <w:t> </w:t>
            </w:r>
            <w:r>
              <w:rPr>
                <w:sz w:val="22"/>
                <w:u w:val="single"/>
              </w:rPr>
              <w:t>(8342)</w:t>
            </w:r>
            <w:r>
              <w:rPr>
                <w:spacing w:val="-7"/>
                <w:sz w:val="22"/>
                <w:u w:val="single"/>
              </w:rPr>
              <w:t> </w:t>
            </w:r>
            <w:r>
              <w:rPr>
                <w:sz w:val="22"/>
                <w:u w:val="single"/>
              </w:rPr>
              <w:t>33-35-</w:t>
            </w:r>
            <w:r>
              <w:rPr>
                <w:spacing w:val="-5"/>
                <w:sz w:val="22"/>
                <w:u w:val="single"/>
              </w:rPr>
              <w:t>34</w:t>
            </w:r>
          </w:p>
          <w:p>
            <w:pPr>
              <w:pStyle w:val="TableParagraph"/>
              <w:spacing w:before="183"/>
              <w:ind w:left="102"/>
              <w:rPr>
                <w:b/>
                <w:sz w:val="22"/>
              </w:rPr>
            </w:pPr>
            <w:hyperlink r:id="rId151">
              <w:r>
                <w:rPr>
                  <w:b/>
                  <w:color w:val="0462C1"/>
                  <w:spacing w:val="-2"/>
                  <w:sz w:val="22"/>
                  <w:u w:val="single" w:color="0462C1"/>
                </w:rPr>
                <w:t>d.tugushev@tpm13.ru</w:t>
              </w:r>
            </w:hyperlink>
          </w:p>
        </w:tc>
      </w:tr>
    </w:tbl>
    <w:p>
      <w:pPr>
        <w:pStyle w:val="BodyText"/>
        <w:rPr>
          <w:b/>
          <w:sz w:val="22"/>
        </w:rPr>
      </w:pPr>
      <w:r>
        <w:rPr>
          <w:b/>
          <w:sz w:val="22"/>
        </w:rPr>
        <w:drawing>
          <wp:anchor distT="0" distB="0" distL="0" distR="0" allowOverlap="1" layoutInCell="1" locked="0" behindDoc="1" simplePos="0" relativeHeight="482484224">
            <wp:simplePos x="0" y="0"/>
            <wp:positionH relativeFrom="page">
              <wp:posOffset>0</wp:posOffset>
            </wp:positionH>
            <wp:positionV relativeFrom="page">
              <wp:posOffset>0</wp:posOffset>
            </wp:positionV>
            <wp:extent cx="10694035" cy="7562215"/>
            <wp:effectExtent l="0" t="0" r="0" b="0"/>
            <wp:wrapNone/>
            <wp:docPr id="192" name="Image 192"/>
            <wp:cNvGraphicFramePr>
              <a:graphicFrameLocks/>
            </wp:cNvGraphicFramePr>
            <a:graphic>
              <a:graphicData uri="http://schemas.openxmlformats.org/drawingml/2006/picture">
                <pic:pic>
                  <pic:nvPicPr>
                    <pic:cNvPr id="192" name="Image 192"/>
                    <pic:cNvPicPr/>
                  </pic:nvPicPr>
                  <pic:blipFill>
                    <a:blip r:embed="rId6" cstate="print"/>
                    <a:stretch>
                      <a:fillRect/>
                    </a:stretch>
                  </pic:blipFill>
                  <pic:spPr>
                    <a:xfrm>
                      <a:off x="0" y="0"/>
                      <a:ext cx="10694035" cy="7562215"/>
                    </a:xfrm>
                    <a:prstGeom prst="rect">
                      <a:avLst/>
                    </a:prstGeom>
                  </pic:spPr>
                </pic:pic>
              </a:graphicData>
            </a:graphic>
          </wp:anchor>
        </w:drawing>
      </w:r>
    </w:p>
    <w:p>
      <w:pPr>
        <w:pStyle w:val="BodyText"/>
        <w:rPr>
          <w:b/>
          <w:sz w:val="22"/>
        </w:rPr>
      </w:pPr>
    </w:p>
    <w:p>
      <w:pPr>
        <w:pStyle w:val="BodyText"/>
        <w:rPr>
          <w:b/>
          <w:sz w:val="22"/>
        </w:rPr>
      </w:pPr>
    </w:p>
    <w:p>
      <w:pPr>
        <w:pStyle w:val="BodyText"/>
        <w:rPr>
          <w:b/>
          <w:sz w:val="22"/>
        </w:rPr>
      </w:pPr>
    </w:p>
    <w:p>
      <w:pPr>
        <w:pStyle w:val="BodyText"/>
        <w:spacing w:before="5"/>
        <w:rPr>
          <w:b/>
          <w:sz w:val="22"/>
        </w:rPr>
      </w:pPr>
    </w:p>
    <w:p>
      <w:pPr>
        <w:spacing w:before="0"/>
        <w:ind w:left="1420" w:right="0" w:firstLine="0"/>
        <w:jc w:val="left"/>
        <w:rPr>
          <w:b/>
          <w:sz w:val="22"/>
        </w:rPr>
      </w:pPr>
      <w:r>
        <w:rPr>
          <w:b/>
          <w:sz w:val="22"/>
        </w:rPr>
        <mc:AlternateContent>
          <mc:Choice Requires="wps">
            <w:drawing>
              <wp:anchor distT="0" distB="0" distL="0" distR="0" allowOverlap="1" layoutInCell="1" locked="0" behindDoc="1" simplePos="0" relativeHeight="482484736">
                <wp:simplePos x="0" y="0"/>
                <wp:positionH relativeFrom="page">
                  <wp:posOffset>0</wp:posOffset>
                </wp:positionH>
                <wp:positionV relativeFrom="paragraph">
                  <wp:posOffset>-8542</wp:posOffset>
                </wp:positionV>
                <wp:extent cx="10659110" cy="146050"/>
                <wp:effectExtent l="0" t="0" r="0" b="0"/>
                <wp:wrapNone/>
                <wp:docPr id="193" name="Graphic 193"/>
                <wp:cNvGraphicFramePr>
                  <a:graphicFrameLocks/>
                </wp:cNvGraphicFramePr>
                <a:graphic>
                  <a:graphicData uri="http://schemas.microsoft.com/office/word/2010/wordprocessingShape">
                    <wps:wsp>
                      <wps:cNvPr id="193" name="Graphic 193"/>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72672pt;width:839.3pt;height:11.5pt;mso-position-horizontal-relative:page;mso-position-vertical-relative:paragraph;z-index:-20831744" id="docshape113" coordorigin="0,-13" coordsize="16786,230" path="m0,217l863,217,863,-13,1726,-13m16786,217l2211,217,2211,-13,1726,-13e" filled="false" stroked="true" strokeweight=".75pt" strokecolor="#000000">
                <v:path arrowok="t"/>
                <v:stroke dashstyle="solid"/>
                <w10:wrap type="none"/>
              </v:shape>
            </w:pict>
          </mc:Fallback>
        </mc:AlternateContent>
      </w:r>
      <w:r>
        <w:rPr>
          <w:b/>
          <w:spacing w:val="-5"/>
          <w:sz w:val="22"/>
        </w:rPr>
        <w:t>59</w:t>
      </w:r>
    </w:p>
    <w:p>
      <w:pPr>
        <w:spacing w:after="0"/>
        <w:jc w:val="left"/>
        <w:rPr>
          <w:b/>
          <w:sz w:val="22"/>
        </w:rPr>
        <w:sectPr>
          <w:pgSz w:w="16840" w:h="11910" w:orient="landscape"/>
          <w:pgMar w:top="540" w:bottom="0" w:left="0" w:right="141"/>
        </w:sectPr>
      </w:pPr>
    </w:p>
    <w:tbl>
      <w:tblPr>
        <w:tblW w:w="0" w:type="auto"/>
        <w:jc w:val="left"/>
        <w:tblInd w:w="85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3154"/>
        <w:gridCol w:w="3368"/>
        <w:gridCol w:w="4251"/>
        <w:gridCol w:w="1986"/>
        <w:gridCol w:w="2411"/>
      </w:tblGrid>
      <w:tr>
        <w:trPr>
          <w:trHeight w:val="900" w:hRule="atLeast"/>
        </w:trPr>
        <w:tc>
          <w:tcPr>
            <w:tcW w:w="3154" w:type="dxa"/>
            <w:tcBorders>
              <w:top w:val="nil"/>
              <w:left w:val="nil"/>
            </w:tcBorders>
            <w:shd w:val="clear" w:color="auto" w:fill="E7E6E6"/>
          </w:tcPr>
          <w:p>
            <w:pPr>
              <w:pStyle w:val="TableParagraph"/>
              <w:spacing w:before="225"/>
              <w:ind w:left="107"/>
              <w:rPr>
                <w:b/>
                <w:sz w:val="22"/>
              </w:rPr>
            </w:pPr>
            <w:r>
              <w:rPr>
                <w:b/>
                <w:sz w:val="22"/>
                <w:u w:val="single"/>
              </w:rPr>
              <w:t>Цель/</w:t>
            </w:r>
            <w:r>
              <w:rPr>
                <w:b/>
                <w:spacing w:val="-5"/>
                <w:sz w:val="22"/>
                <w:u w:val="single"/>
              </w:rPr>
              <w:t> </w:t>
            </w:r>
            <w:r>
              <w:rPr>
                <w:b/>
                <w:sz w:val="22"/>
                <w:u w:val="single"/>
              </w:rPr>
              <w:t>наименование</w:t>
            </w:r>
            <w:r>
              <w:rPr>
                <w:b/>
                <w:spacing w:val="-7"/>
                <w:sz w:val="22"/>
                <w:u w:val="single"/>
              </w:rPr>
              <w:t> </w:t>
            </w:r>
            <w:r>
              <w:rPr>
                <w:b/>
                <w:spacing w:val="-2"/>
                <w:sz w:val="22"/>
                <w:u w:val="single"/>
              </w:rPr>
              <w:t>услуги</w:t>
            </w:r>
          </w:p>
        </w:tc>
        <w:tc>
          <w:tcPr>
            <w:tcW w:w="3368" w:type="dxa"/>
            <w:tcBorders>
              <w:top w:val="nil"/>
            </w:tcBorders>
            <w:shd w:val="clear" w:color="auto" w:fill="E7E6E6"/>
          </w:tcPr>
          <w:p>
            <w:pPr>
              <w:pStyle w:val="TableParagraph"/>
              <w:spacing w:before="225"/>
              <w:ind w:left="100"/>
              <w:rPr>
                <w:b/>
                <w:sz w:val="22"/>
              </w:rPr>
            </w:pPr>
            <w:r>
              <w:rPr>
                <w:b/>
                <w:sz w:val="22"/>
                <w:u w:val="single"/>
              </w:rPr>
              <w:t>Категория</w:t>
            </w:r>
            <w:r>
              <w:rPr>
                <w:b/>
                <w:spacing w:val="-8"/>
                <w:sz w:val="22"/>
                <w:u w:val="single"/>
              </w:rPr>
              <w:t> </w:t>
            </w:r>
            <w:r>
              <w:rPr>
                <w:b/>
                <w:spacing w:val="-2"/>
                <w:sz w:val="22"/>
                <w:u w:val="single"/>
              </w:rPr>
              <w:t>получателей</w:t>
            </w:r>
          </w:p>
        </w:tc>
        <w:tc>
          <w:tcPr>
            <w:tcW w:w="4251" w:type="dxa"/>
            <w:tcBorders>
              <w:top w:val="nil"/>
            </w:tcBorders>
            <w:shd w:val="clear" w:color="auto" w:fill="E7E6E6"/>
          </w:tcPr>
          <w:p>
            <w:pPr>
              <w:pStyle w:val="TableParagraph"/>
              <w:spacing w:before="225"/>
              <w:ind w:left="100"/>
              <w:rPr>
                <w:b/>
                <w:sz w:val="22"/>
              </w:rPr>
            </w:pPr>
            <w:r>
              <w:rPr>
                <w:b/>
                <w:sz w:val="22"/>
                <w:u w:val="single"/>
              </w:rPr>
              <w:t>Описание</w:t>
            </w:r>
            <w:r>
              <w:rPr>
                <w:b/>
                <w:spacing w:val="-7"/>
                <w:sz w:val="22"/>
                <w:u w:val="single"/>
              </w:rPr>
              <w:t> </w:t>
            </w:r>
            <w:r>
              <w:rPr>
                <w:b/>
                <w:spacing w:val="-2"/>
                <w:sz w:val="22"/>
                <w:u w:val="single"/>
              </w:rPr>
              <w:t>услуги</w:t>
            </w:r>
          </w:p>
        </w:tc>
        <w:tc>
          <w:tcPr>
            <w:tcW w:w="1986" w:type="dxa"/>
            <w:tcBorders>
              <w:top w:val="nil"/>
            </w:tcBorders>
            <w:shd w:val="clear" w:color="auto" w:fill="E7E6E6"/>
          </w:tcPr>
          <w:p>
            <w:pPr>
              <w:pStyle w:val="TableParagraph"/>
              <w:spacing w:line="268" w:lineRule="exact"/>
              <w:ind w:left="102"/>
              <w:rPr>
                <w:b/>
                <w:sz w:val="22"/>
              </w:rPr>
            </w:pPr>
            <w:r>
              <w:rPr>
                <w:b/>
                <w:spacing w:val="-2"/>
                <w:sz w:val="22"/>
                <w:u w:val="single"/>
              </w:rPr>
              <w:t>Размер</w:t>
            </w:r>
          </w:p>
          <w:p>
            <w:pPr>
              <w:pStyle w:val="TableParagraph"/>
              <w:spacing w:before="183"/>
              <w:ind w:left="102"/>
              <w:rPr>
                <w:b/>
                <w:sz w:val="22"/>
              </w:rPr>
            </w:pPr>
            <w:r>
              <w:rPr>
                <w:b/>
                <w:spacing w:val="-2"/>
                <w:sz w:val="22"/>
                <w:u w:val="single"/>
              </w:rPr>
              <w:t>субсидии</w:t>
            </w:r>
          </w:p>
        </w:tc>
        <w:tc>
          <w:tcPr>
            <w:tcW w:w="2411" w:type="dxa"/>
            <w:tcBorders>
              <w:top w:val="nil"/>
              <w:right w:val="nil"/>
            </w:tcBorders>
            <w:shd w:val="clear" w:color="auto" w:fill="E7E6E6"/>
          </w:tcPr>
          <w:p>
            <w:pPr>
              <w:pStyle w:val="TableParagraph"/>
              <w:spacing w:before="225"/>
              <w:ind w:left="102"/>
              <w:rPr>
                <w:b/>
                <w:sz w:val="22"/>
              </w:rPr>
            </w:pPr>
            <w:r>
              <w:rPr>
                <w:b/>
                <w:sz w:val="22"/>
                <w:u w:val="single"/>
              </w:rPr>
              <w:t>Как</w:t>
            </w:r>
            <w:r>
              <w:rPr>
                <w:b/>
                <w:spacing w:val="1"/>
                <w:sz w:val="22"/>
                <w:u w:val="single"/>
              </w:rPr>
              <w:t> </w:t>
            </w:r>
            <w:r>
              <w:rPr>
                <w:b/>
                <w:spacing w:val="-2"/>
                <w:sz w:val="22"/>
                <w:u w:val="single"/>
              </w:rPr>
              <w:t>получить</w:t>
            </w:r>
          </w:p>
        </w:tc>
      </w:tr>
      <w:tr>
        <w:trPr>
          <w:trHeight w:val="4219" w:hRule="atLeast"/>
        </w:trPr>
        <w:tc>
          <w:tcPr>
            <w:tcW w:w="3154" w:type="dxa"/>
            <w:tcBorders>
              <w:left w:val="nil"/>
              <w:bottom w:val="nil"/>
            </w:tcBorders>
          </w:tcPr>
          <w:p>
            <w:pPr>
              <w:pStyle w:val="TableParagraph"/>
              <w:spacing w:line="259" w:lineRule="auto"/>
              <w:ind w:left="107" w:right="120"/>
              <w:rPr>
                <w:sz w:val="22"/>
              </w:rPr>
            </w:pPr>
            <w:r>
              <w:rPr>
                <w:sz w:val="22"/>
              </w:rPr>
              <w:t>Содействие в формировании региональной</w:t>
            </w:r>
            <w:r>
              <w:rPr>
                <w:spacing w:val="-13"/>
                <w:sz w:val="22"/>
              </w:rPr>
              <w:t> </w:t>
            </w:r>
            <w:r>
              <w:rPr>
                <w:sz w:val="22"/>
              </w:rPr>
              <w:t>инфраструктуры в сфере интеллектуальной</w:t>
            </w:r>
          </w:p>
          <w:p>
            <w:pPr>
              <w:pStyle w:val="TableParagraph"/>
              <w:spacing w:line="259" w:lineRule="auto"/>
              <w:ind w:left="107" w:right="120"/>
              <w:rPr>
                <w:sz w:val="22"/>
              </w:rPr>
            </w:pPr>
            <w:r>
              <w:rPr>
                <w:sz w:val="22"/>
              </w:rPr>
              <w:t>собственности на предприятиях</w:t>
            </w:r>
            <w:r>
              <w:rPr>
                <w:spacing w:val="-13"/>
                <w:sz w:val="22"/>
              </w:rPr>
              <w:t> </w:t>
            </w:r>
            <w:r>
              <w:rPr>
                <w:sz w:val="22"/>
              </w:rPr>
              <w:t>и</w:t>
            </w:r>
            <w:r>
              <w:rPr>
                <w:spacing w:val="-12"/>
                <w:sz w:val="22"/>
              </w:rPr>
              <w:t> </w:t>
            </w:r>
            <w:r>
              <w:rPr>
                <w:sz w:val="22"/>
              </w:rPr>
              <w:t>организациях Республики Мордовия</w:t>
            </w:r>
          </w:p>
        </w:tc>
        <w:tc>
          <w:tcPr>
            <w:tcW w:w="3368" w:type="dxa"/>
            <w:tcBorders>
              <w:bottom w:val="nil"/>
            </w:tcBorders>
          </w:tcPr>
          <w:p>
            <w:pPr>
              <w:pStyle w:val="TableParagraph"/>
              <w:spacing w:line="259" w:lineRule="auto"/>
              <w:ind w:left="100" w:right="1441"/>
              <w:jc w:val="both"/>
              <w:rPr>
                <w:sz w:val="22"/>
              </w:rPr>
            </w:pPr>
            <w:r>
              <w:rPr>
                <w:sz w:val="22"/>
              </w:rPr>
              <w:t>Юридические</w:t>
            </w:r>
            <w:r>
              <w:rPr>
                <w:spacing w:val="-13"/>
                <w:sz w:val="22"/>
              </w:rPr>
              <w:t> </w:t>
            </w:r>
            <w:r>
              <w:rPr>
                <w:sz w:val="22"/>
              </w:rPr>
              <w:t>лица и</w:t>
            </w:r>
            <w:r>
              <w:rPr>
                <w:spacing w:val="-12"/>
                <w:sz w:val="22"/>
              </w:rPr>
              <w:t> </w:t>
            </w:r>
            <w:r>
              <w:rPr>
                <w:sz w:val="22"/>
              </w:rPr>
              <w:t>индивидуальные </w:t>
            </w:r>
            <w:r>
              <w:rPr>
                <w:spacing w:val="-2"/>
                <w:sz w:val="22"/>
              </w:rPr>
              <w:t>предприниматели</w:t>
            </w:r>
          </w:p>
        </w:tc>
        <w:tc>
          <w:tcPr>
            <w:tcW w:w="4251" w:type="dxa"/>
            <w:tcBorders>
              <w:bottom w:val="nil"/>
            </w:tcBorders>
          </w:tcPr>
          <w:p>
            <w:pPr>
              <w:pStyle w:val="TableParagraph"/>
              <w:spacing w:line="259" w:lineRule="auto"/>
              <w:ind w:left="100" w:right="407"/>
              <w:jc w:val="both"/>
              <w:rPr>
                <w:sz w:val="22"/>
              </w:rPr>
            </w:pPr>
            <w:r>
              <w:rPr>
                <w:sz w:val="22"/>
              </w:rPr>
              <w:t>Проведение</w:t>
            </w:r>
            <w:r>
              <w:rPr>
                <w:spacing w:val="-10"/>
                <w:sz w:val="22"/>
              </w:rPr>
              <w:t> </w:t>
            </w:r>
            <w:r>
              <w:rPr>
                <w:sz w:val="22"/>
              </w:rPr>
              <w:t>работ</w:t>
            </w:r>
            <w:r>
              <w:rPr>
                <w:spacing w:val="-10"/>
                <w:sz w:val="22"/>
              </w:rPr>
              <w:t> </w:t>
            </w:r>
            <w:r>
              <w:rPr>
                <w:sz w:val="22"/>
              </w:rPr>
              <w:t>по</w:t>
            </w:r>
            <w:r>
              <w:rPr>
                <w:spacing w:val="-9"/>
                <w:sz w:val="22"/>
              </w:rPr>
              <w:t> </w:t>
            </w:r>
            <w:r>
              <w:rPr>
                <w:sz w:val="22"/>
              </w:rPr>
              <w:t>созданию</w:t>
            </w:r>
            <w:r>
              <w:rPr>
                <w:spacing w:val="-10"/>
                <w:sz w:val="22"/>
              </w:rPr>
              <w:t> </w:t>
            </w:r>
            <w:r>
              <w:rPr>
                <w:sz w:val="22"/>
              </w:rPr>
              <w:t>Центра поддержки</w:t>
            </w:r>
            <w:r>
              <w:rPr>
                <w:spacing w:val="-5"/>
                <w:sz w:val="22"/>
              </w:rPr>
              <w:t> </w:t>
            </w:r>
            <w:r>
              <w:rPr>
                <w:sz w:val="22"/>
              </w:rPr>
              <w:t>технологий</w:t>
            </w:r>
            <w:r>
              <w:rPr>
                <w:spacing w:val="-8"/>
                <w:sz w:val="22"/>
              </w:rPr>
              <w:t> </w:t>
            </w:r>
            <w:r>
              <w:rPr>
                <w:sz w:val="22"/>
              </w:rPr>
              <w:t>и</w:t>
            </w:r>
            <w:r>
              <w:rPr>
                <w:spacing w:val="-8"/>
                <w:sz w:val="22"/>
              </w:rPr>
              <w:t> </w:t>
            </w:r>
            <w:r>
              <w:rPr>
                <w:sz w:val="22"/>
              </w:rPr>
              <w:t>инноваций</w:t>
            </w:r>
            <w:r>
              <w:rPr>
                <w:spacing w:val="-5"/>
                <w:sz w:val="22"/>
              </w:rPr>
              <w:t> </w:t>
            </w:r>
            <w:r>
              <w:rPr>
                <w:sz w:val="22"/>
              </w:rPr>
              <w:t>на базе предприятия или организации</w:t>
            </w:r>
          </w:p>
          <w:p>
            <w:pPr>
              <w:pStyle w:val="TableParagraph"/>
              <w:ind w:left="100"/>
              <w:jc w:val="both"/>
              <w:rPr>
                <w:sz w:val="22"/>
              </w:rPr>
            </w:pPr>
            <w:r>
              <w:rPr>
                <w:sz w:val="22"/>
              </w:rPr>
              <w:t>республики,</w:t>
            </w:r>
            <w:r>
              <w:rPr>
                <w:spacing w:val="-6"/>
                <w:sz w:val="22"/>
              </w:rPr>
              <w:t> </w:t>
            </w:r>
            <w:r>
              <w:rPr>
                <w:sz w:val="22"/>
              </w:rPr>
              <w:t>включая</w:t>
            </w:r>
            <w:r>
              <w:rPr>
                <w:spacing w:val="-6"/>
                <w:sz w:val="22"/>
              </w:rPr>
              <w:t> </w:t>
            </w:r>
            <w:r>
              <w:rPr>
                <w:spacing w:val="-2"/>
                <w:sz w:val="22"/>
              </w:rPr>
              <w:t>подготовку</w:t>
            </w:r>
          </w:p>
          <w:p>
            <w:pPr>
              <w:pStyle w:val="TableParagraph"/>
              <w:spacing w:line="259" w:lineRule="auto" w:before="19"/>
              <w:ind w:left="100"/>
              <w:rPr>
                <w:sz w:val="22"/>
              </w:rPr>
            </w:pPr>
            <w:r>
              <w:rPr>
                <w:sz w:val="22"/>
              </w:rPr>
              <w:t>требуемых</w:t>
            </w:r>
            <w:r>
              <w:rPr>
                <w:spacing w:val="-13"/>
                <w:sz w:val="22"/>
              </w:rPr>
              <w:t> </w:t>
            </w:r>
            <w:r>
              <w:rPr>
                <w:sz w:val="22"/>
              </w:rPr>
              <w:t>документов,</w:t>
            </w:r>
            <w:r>
              <w:rPr>
                <w:spacing w:val="-12"/>
                <w:sz w:val="22"/>
              </w:rPr>
              <w:t> </w:t>
            </w:r>
            <w:r>
              <w:rPr>
                <w:sz w:val="22"/>
              </w:rPr>
              <w:t>предоставление доступа к патентным информационным системам Федеральной службы по интеллектуальной собственности и Евразийского патентного ведомства,</w:t>
            </w:r>
          </w:p>
          <w:p>
            <w:pPr>
              <w:pStyle w:val="TableParagraph"/>
              <w:spacing w:line="259" w:lineRule="auto"/>
              <w:ind w:left="100" w:right="106"/>
              <w:rPr>
                <w:sz w:val="22"/>
              </w:rPr>
            </w:pPr>
            <w:r>
              <w:rPr>
                <w:sz w:val="22"/>
              </w:rPr>
              <w:t>обучение</w:t>
            </w:r>
            <w:r>
              <w:rPr>
                <w:spacing w:val="-13"/>
                <w:sz w:val="22"/>
              </w:rPr>
              <w:t> </w:t>
            </w:r>
            <w:r>
              <w:rPr>
                <w:sz w:val="22"/>
              </w:rPr>
              <w:t>сотрудников</w:t>
            </w:r>
            <w:r>
              <w:rPr>
                <w:spacing w:val="-12"/>
                <w:sz w:val="22"/>
              </w:rPr>
              <w:t> </w:t>
            </w:r>
            <w:r>
              <w:rPr>
                <w:sz w:val="22"/>
              </w:rPr>
              <w:t>предприятий навыкам работы с патентной информацией и основам правовой</w:t>
            </w:r>
          </w:p>
          <w:p>
            <w:pPr>
              <w:pStyle w:val="TableParagraph"/>
              <w:spacing w:line="259" w:lineRule="auto"/>
              <w:ind w:left="100"/>
              <w:rPr>
                <w:sz w:val="22"/>
              </w:rPr>
            </w:pPr>
            <w:r>
              <w:rPr>
                <w:sz w:val="22"/>
              </w:rPr>
              <w:t>охраны</w:t>
            </w:r>
            <w:r>
              <w:rPr>
                <w:spacing w:val="-13"/>
                <w:sz w:val="22"/>
              </w:rPr>
              <w:t> </w:t>
            </w:r>
            <w:r>
              <w:rPr>
                <w:sz w:val="22"/>
              </w:rPr>
              <w:t>результатов</w:t>
            </w:r>
            <w:r>
              <w:rPr>
                <w:spacing w:val="-12"/>
                <w:sz w:val="22"/>
              </w:rPr>
              <w:t> </w:t>
            </w:r>
            <w:r>
              <w:rPr>
                <w:sz w:val="22"/>
              </w:rPr>
              <w:t>интеллектуальной </w:t>
            </w:r>
            <w:r>
              <w:rPr>
                <w:spacing w:val="-2"/>
                <w:sz w:val="22"/>
              </w:rPr>
              <w:t>деятельности</w:t>
            </w:r>
          </w:p>
        </w:tc>
        <w:tc>
          <w:tcPr>
            <w:tcW w:w="1986" w:type="dxa"/>
            <w:tcBorders>
              <w:bottom w:val="nil"/>
            </w:tcBorders>
          </w:tcPr>
          <w:p>
            <w:pPr>
              <w:pStyle w:val="TableParagraph"/>
              <w:spacing w:line="268" w:lineRule="exact"/>
              <w:ind w:left="102"/>
              <w:rPr>
                <w:sz w:val="22"/>
              </w:rPr>
            </w:pPr>
            <w:r>
              <w:rPr>
                <w:spacing w:val="-2"/>
                <w:sz w:val="22"/>
              </w:rPr>
              <w:t>Безвозмездно</w:t>
            </w:r>
          </w:p>
        </w:tc>
        <w:tc>
          <w:tcPr>
            <w:tcW w:w="2411" w:type="dxa"/>
            <w:tcBorders>
              <w:bottom w:val="nil"/>
              <w:right w:val="nil"/>
            </w:tcBorders>
          </w:tcPr>
          <w:p>
            <w:pPr>
              <w:pStyle w:val="TableParagraph"/>
              <w:spacing w:line="268" w:lineRule="exact"/>
              <w:ind w:left="102"/>
              <w:rPr>
                <w:sz w:val="22"/>
              </w:rPr>
            </w:pPr>
            <w:r>
              <w:rPr>
                <w:sz w:val="22"/>
                <w:u w:val="single"/>
              </w:rPr>
              <w:t>8</w:t>
            </w:r>
            <w:r>
              <w:rPr>
                <w:spacing w:val="-7"/>
                <w:sz w:val="22"/>
                <w:u w:val="single"/>
              </w:rPr>
              <w:t> </w:t>
            </w:r>
            <w:r>
              <w:rPr>
                <w:sz w:val="22"/>
                <w:u w:val="single"/>
              </w:rPr>
              <w:t>(8342)</w:t>
            </w:r>
            <w:r>
              <w:rPr>
                <w:spacing w:val="-7"/>
                <w:sz w:val="22"/>
                <w:u w:val="single"/>
              </w:rPr>
              <w:t> </w:t>
            </w:r>
            <w:r>
              <w:rPr>
                <w:sz w:val="22"/>
                <w:u w:val="single"/>
              </w:rPr>
              <w:t>33-35-</w:t>
            </w:r>
            <w:r>
              <w:rPr>
                <w:spacing w:val="-5"/>
                <w:sz w:val="22"/>
                <w:u w:val="single"/>
              </w:rPr>
              <w:t>34</w:t>
            </w:r>
          </w:p>
          <w:p>
            <w:pPr>
              <w:pStyle w:val="TableParagraph"/>
              <w:spacing w:before="182"/>
              <w:ind w:left="102"/>
              <w:rPr>
                <w:b/>
                <w:sz w:val="22"/>
              </w:rPr>
            </w:pPr>
            <w:hyperlink r:id="rId151">
              <w:r>
                <w:rPr>
                  <w:b/>
                  <w:color w:val="0462C1"/>
                  <w:spacing w:val="-2"/>
                  <w:sz w:val="22"/>
                  <w:u w:val="single" w:color="0462C1"/>
                </w:rPr>
                <w:t>d.tugushev@tpm13.ru</w:t>
              </w:r>
            </w:hyperlink>
          </w:p>
        </w:tc>
      </w:tr>
    </w:tbl>
    <w:p>
      <w:pPr>
        <w:pStyle w:val="BodyText"/>
        <w:rPr>
          <w:b/>
          <w:sz w:val="22"/>
        </w:rPr>
      </w:pPr>
      <w:r>
        <w:rPr>
          <w:b/>
          <w:sz w:val="22"/>
        </w:rPr>
        <w:drawing>
          <wp:anchor distT="0" distB="0" distL="0" distR="0" allowOverlap="1" layoutInCell="1" locked="0" behindDoc="1" simplePos="0" relativeHeight="482485248">
            <wp:simplePos x="0" y="0"/>
            <wp:positionH relativeFrom="page">
              <wp:posOffset>0</wp:posOffset>
            </wp:positionH>
            <wp:positionV relativeFrom="page">
              <wp:posOffset>0</wp:posOffset>
            </wp:positionV>
            <wp:extent cx="10694035" cy="7562215"/>
            <wp:effectExtent l="0" t="0" r="0" b="0"/>
            <wp:wrapNone/>
            <wp:docPr id="194" name="Image 194"/>
            <wp:cNvGraphicFramePr>
              <a:graphicFrameLocks/>
            </wp:cNvGraphicFramePr>
            <a:graphic>
              <a:graphicData uri="http://schemas.openxmlformats.org/drawingml/2006/picture">
                <pic:pic>
                  <pic:nvPicPr>
                    <pic:cNvPr id="194" name="Image 194"/>
                    <pic:cNvPicPr/>
                  </pic:nvPicPr>
                  <pic:blipFill>
                    <a:blip r:embed="rId6" cstate="print"/>
                    <a:stretch>
                      <a:fillRect/>
                    </a:stretch>
                  </pic:blipFill>
                  <pic:spPr>
                    <a:xfrm>
                      <a:off x="0" y="0"/>
                      <a:ext cx="10694035" cy="7562215"/>
                    </a:xfrm>
                    <a:prstGeom prst="rect">
                      <a:avLst/>
                    </a:prstGeom>
                  </pic:spPr>
                </pic:pic>
              </a:graphicData>
            </a:graphic>
          </wp:anchor>
        </w:drawing>
      </w:r>
      <w:r>
        <w:rPr>
          <w:b/>
          <w:sz w:val="22"/>
        </w:rPr>
        <mc:AlternateContent>
          <mc:Choice Requires="wps">
            <w:drawing>
              <wp:anchor distT="0" distB="0" distL="0" distR="0" allowOverlap="1" layoutInCell="1" locked="0" behindDoc="1" simplePos="0" relativeHeight="482485760">
                <wp:simplePos x="0" y="0"/>
                <wp:positionH relativeFrom="page">
                  <wp:posOffset>-4762</wp:posOffset>
                </wp:positionH>
                <wp:positionV relativeFrom="page">
                  <wp:posOffset>59759</wp:posOffset>
                </wp:positionV>
                <wp:extent cx="10668635" cy="7501255"/>
                <wp:effectExtent l="0" t="0" r="0" b="0"/>
                <wp:wrapNone/>
                <wp:docPr id="195" name="Group 195"/>
                <wp:cNvGraphicFramePr>
                  <a:graphicFrameLocks/>
                </wp:cNvGraphicFramePr>
                <a:graphic>
                  <a:graphicData uri="http://schemas.microsoft.com/office/word/2010/wordprocessingGroup">
                    <wpg:wgp>
                      <wpg:cNvPr id="195" name="Group 195"/>
                      <wpg:cNvGrpSpPr/>
                      <wpg:grpSpPr>
                        <a:xfrm>
                          <a:off x="0" y="0"/>
                          <a:ext cx="10668635" cy="7501255"/>
                          <a:chExt cx="10668635" cy="7501255"/>
                        </a:xfrm>
                      </wpg:grpSpPr>
                      <wps:wsp>
                        <wps:cNvPr id="196" name="Graphic 196"/>
                        <wps:cNvSpPr/>
                        <wps:spPr>
                          <a:xfrm>
                            <a:off x="4762" y="7095242"/>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pic:pic>
                        <pic:nvPicPr>
                          <pic:cNvPr id="197" name="Image 197"/>
                          <pic:cNvPicPr/>
                        </pic:nvPicPr>
                        <pic:blipFill>
                          <a:blip r:embed="rId152" cstate="print"/>
                          <a:stretch>
                            <a:fillRect/>
                          </a:stretch>
                        </pic:blipFill>
                        <pic:spPr>
                          <a:xfrm>
                            <a:off x="4762" y="0"/>
                            <a:ext cx="10589259" cy="7500798"/>
                          </a:xfrm>
                          <a:prstGeom prst="rect">
                            <a:avLst/>
                          </a:prstGeom>
                        </pic:spPr>
                      </pic:pic>
                    </wpg:wgp>
                  </a:graphicData>
                </a:graphic>
              </wp:anchor>
            </w:drawing>
          </mc:Choice>
          <mc:Fallback>
            <w:pict>
              <v:group style="position:absolute;margin-left:-.375pt;margin-top:4.705507pt;width:840.05pt;height:590.65pt;mso-position-horizontal-relative:page;mso-position-vertical-relative:page;z-index:-20830720" id="docshapegroup114" coordorigin="-8,94" coordsize="16801,11813">
                <v:shape style="position:absolute;left:0;top:11267;width:16786;height:230" id="docshape115" coordorigin="0,11268" coordsize="16786,230" path="m0,11498l863,11498,863,11268,1726,11268m16786,11498l2211,11498,2211,11268,1726,11268e" filled="false" stroked="true" strokeweight=".75pt" strokecolor="#000000">
                  <v:path arrowok="t"/>
                  <v:stroke dashstyle="solid"/>
                </v:shape>
                <v:shape style="position:absolute;left:0;top:94;width:16676;height:11813" type="#_x0000_t75" id="docshape116" stroked="false">
                  <v:imagedata r:id="rId152" o:title=""/>
                </v:shape>
                <w10:wrap type="none"/>
              </v:group>
            </w:pict>
          </mc:Fallback>
        </mc:AlternateContent>
      </w:r>
    </w:p>
    <w:p>
      <w:pPr>
        <w:pStyle w:val="BodyText"/>
        <w:rPr>
          <w:b/>
          <w:sz w:val="22"/>
        </w:rPr>
      </w:pPr>
    </w:p>
    <w:p>
      <w:pPr>
        <w:pStyle w:val="BodyText"/>
        <w:rPr>
          <w:b/>
          <w:sz w:val="22"/>
        </w:rPr>
      </w:pPr>
    </w:p>
    <w:p>
      <w:pPr>
        <w:pStyle w:val="BodyText"/>
        <w:spacing w:before="213"/>
        <w:rPr>
          <w:b/>
          <w:sz w:val="22"/>
        </w:rPr>
      </w:pPr>
    </w:p>
    <w:p>
      <w:pPr>
        <w:spacing w:before="0"/>
        <w:ind w:left="852" w:right="0" w:firstLine="0"/>
        <w:jc w:val="left"/>
        <w:rPr>
          <w:b/>
          <w:sz w:val="22"/>
        </w:rPr>
      </w:pPr>
      <w:r>
        <w:rPr>
          <w:b/>
          <w:sz w:val="22"/>
        </w:rPr>
        <w:t>Консультация</w:t>
      </w:r>
      <w:r>
        <w:rPr>
          <w:b/>
          <w:spacing w:val="-5"/>
          <w:sz w:val="22"/>
        </w:rPr>
        <w:t> </w:t>
      </w:r>
      <w:r>
        <w:rPr>
          <w:b/>
          <w:sz w:val="22"/>
        </w:rPr>
        <w:t>и</w:t>
      </w:r>
      <w:r>
        <w:rPr>
          <w:b/>
          <w:spacing w:val="-5"/>
          <w:sz w:val="22"/>
        </w:rPr>
        <w:t> </w:t>
      </w:r>
      <w:r>
        <w:rPr>
          <w:b/>
          <w:sz w:val="22"/>
        </w:rPr>
        <w:t>прием</w:t>
      </w:r>
      <w:r>
        <w:rPr>
          <w:b/>
          <w:spacing w:val="-6"/>
          <w:sz w:val="22"/>
        </w:rPr>
        <w:t> </w:t>
      </w:r>
      <w:r>
        <w:rPr>
          <w:b/>
          <w:sz w:val="22"/>
        </w:rPr>
        <w:t>документов</w:t>
      </w:r>
      <w:r>
        <w:rPr>
          <w:b/>
          <w:spacing w:val="-4"/>
          <w:sz w:val="22"/>
        </w:rPr>
        <w:t> </w:t>
      </w:r>
      <w:r>
        <w:rPr>
          <w:b/>
          <w:sz w:val="22"/>
        </w:rPr>
        <w:t>по</w:t>
      </w:r>
      <w:r>
        <w:rPr>
          <w:b/>
          <w:spacing w:val="-8"/>
          <w:sz w:val="22"/>
        </w:rPr>
        <w:t> </w:t>
      </w:r>
      <w:r>
        <w:rPr>
          <w:b/>
          <w:sz w:val="22"/>
        </w:rPr>
        <w:t>мерам</w:t>
      </w:r>
      <w:r>
        <w:rPr>
          <w:b/>
          <w:spacing w:val="-4"/>
          <w:sz w:val="22"/>
        </w:rPr>
        <w:t> </w:t>
      </w:r>
      <w:r>
        <w:rPr>
          <w:b/>
          <w:spacing w:val="-2"/>
          <w:sz w:val="22"/>
        </w:rPr>
        <w:t>поддержки:</w:t>
      </w:r>
    </w:p>
    <w:p>
      <w:pPr>
        <w:spacing w:before="0"/>
        <w:ind w:left="852" w:right="0" w:firstLine="0"/>
        <w:jc w:val="left"/>
        <w:rPr>
          <w:sz w:val="22"/>
        </w:rPr>
      </w:pPr>
      <w:r>
        <w:rPr>
          <w:sz w:val="22"/>
        </w:rPr>
        <w:t>Региональный</w:t>
      </w:r>
      <w:r>
        <w:rPr>
          <w:spacing w:val="-8"/>
          <w:sz w:val="22"/>
        </w:rPr>
        <w:t> </w:t>
      </w:r>
      <w:r>
        <w:rPr>
          <w:sz w:val="22"/>
        </w:rPr>
        <w:t>центр</w:t>
      </w:r>
      <w:r>
        <w:rPr>
          <w:spacing w:val="-7"/>
          <w:sz w:val="22"/>
        </w:rPr>
        <w:t> </w:t>
      </w:r>
      <w:r>
        <w:rPr>
          <w:sz w:val="22"/>
        </w:rPr>
        <w:t>инжиниринга:</w:t>
      </w:r>
      <w:r>
        <w:rPr>
          <w:spacing w:val="-7"/>
          <w:sz w:val="22"/>
        </w:rPr>
        <w:t> </w:t>
      </w:r>
      <w:r>
        <w:rPr>
          <w:sz w:val="22"/>
        </w:rPr>
        <w:t>8</w:t>
      </w:r>
      <w:r>
        <w:rPr>
          <w:spacing w:val="-6"/>
          <w:sz w:val="22"/>
        </w:rPr>
        <w:t> </w:t>
      </w:r>
      <w:r>
        <w:rPr>
          <w:sz w:val="22"/>
        </w:rPr>
        <w:t>(8342)</w:t>
      </w:r>
      <w:r>
        <w:rPr>
          <w:spacing w:val="-5"/>
          <w:sz w:val="22"/>
        </w:rPr>
        <w:t> </w:t>
      </w:r>
      <w:r>
        <w:rPr>
          <w:sz w:val="22"/>
        </w:rPr>
        <w:t>33-35-</w:t>
      </w:r>
      <w:r>
        <w:rPr>
          <w:spacing w:val="-5"/>
          <w:sz w:val="22"/>
        </w:rPr>
        <w:t>08.</w:t>
      </w:r>
    </w:p>
    <w:p>
      <w:pPr>
        <w:spacing w:before="1"/>
        <w:ind w:left="852" w:right="0" w:firstLine="0"/>
        <w:jc w:val="left"/>
        <w:rPr>
          <w:sz w:val="22"/>
        </w:rPr>
      </w:pPr>
      <w:r>
        <w:rPr>
          <w:sz w:val="22"/>
        </w:rPr>
        <w:t>Центр</w:t>
      </w:r>
      <w:r>
        <w:rPr>
          <w:spacing w:val="-8"/>
          <w:sz w:val="22"/>
        </w:rPr>
        <w:t> </w:t>
      </w:r>
      <w:r>
        <w:rPr>
          <w:sz w:val="22"/>
        </w:rPr>
        <w:t>сопровождения</w:t>
      </w:r>
      <w:r>
        <w:rPr>
          <w:spacing w:val="-5"/>
          <w:sz w:val="22"/>
        </w:rPr>
        <w:t> </w:t>
      </w:r>
      <w:r>
        <w:rPr>
          <w:sz w:val="22"/>
        </w:rPr>
        <w:t>проектов:</w:t>
      </w:r>
      <w:r>
        <w:rPr>
          <w:spacing w:val="-7"/>
          <w:sz w:val="22"/>
        </w:rPr>
        <w:t> </w:t>
      </w:r>
      <w:r>
        <w:rPr>
          <w:sz w:val="22"/>
        </w:rPr>
        <w:t>8</w:t>
      </w:r>
      <w:r>
        <w:rPr>
          <w:spacing w:val="-6"/>
          <w:sz w:val="22"/>
        </w:rPr>
        <w:t> </w:t>
      </w:r>
      <w:r>
        <w:rPr>
          <w:sz w:val="22"/>
        </w:rPr>
        <w:t>(8342)</w:t>
      </w:r>
      <w:r>
        <w:rPr>
          <w:spacing w:val="-6"/>
          <w:sz w:val="22"/>
        </w:rPr>
        <w:t> </w:t>
      </w:r>
      <w:r>
        <w:rPr>
          <w:sz w:val="22"/>
        </w:rPr>
        <w:t>33-35-</w:t>
      </w:r>
      <w:r>
        <w:rPr>
          <w:spacing w:val="-5"/>
          <w:sz w:val="22"/>
        </w:rPr>
        <w:t>35.</w:t>
      </w:r>
    </w:p>
    <w:p>
      <w:pPr>
        <w:spacing w:before="0"/>
        <w:ind w:left="852" w:right="0" w:firstLine="0"/>
        <w:jc w:val="left"/>
        <w:rPr>
          <w:sz w:val="22"/>
        </w:rPr>
      </w:pPr>
      <w:r>
        <w:rPr>
          <w:sz w:val="22"/>
        </w:rPr>
        <w:t>Центр</w:t>
      </w:r>
      <w:r>
        <w:rPr>
          <w:spacing w:val="-12"/>
          <w:sz w:val="22"/>
        </w:rPr>
        <w:t> </w:t>
      </w:r>
      <w:r>
        <w:rPr>
          <w:sz w:val="22"/>
        </w:rPr>
        <w:t>поддержки</w:t>
      </w:r>
      <w:r>
        <w:rPr>
          <w:spacing w:val="-8"/>
          <w:sz w:val="22"/>
        </w:rPr>
        <w:t> </w:t>
      </w:r>
      <w:r>
        <w:rPr>
          <w:sz w:val="22"/>
        </w:rPr>
        <w:t>технологий,</w:t>
      </w:r>
      <w:r>
        <w:rPr>
          <w:spacing w:val="-8"/>
          <w:sz w:val="22"/>
        </w:rPr>
        <w:t> </w:t>
      </w:r>
      <w:r>
        <w:rPr>
          <w:sz w:val="22"/>
        </w:rPr>
        <w:t>инноваций</w:t>
      </w:r>
      <w:r>
        <w:rPr>
          <w:spacing w:val="-6"/>
          <w:sz w:val="22"/>
        </w:rPr>
        <w:t> </w:t>
      </w:r>
      <w:r>
        <w:rPr>
          <w:sz w:val="22"/>
        </w:rPr>
        <w:t>и</w:t>
      </w:r>
      <w:r>
        <w:rPr>
          <w:spacing w:val="-8"/>
          <w:sz w:val="22"/>
        </w:rPr>
        <w:t> </w:t>
      </w:r>
      <w:r>
        <w:rPr>
          <w:sz w:val="22"/>
        </w:rPr>
        <w:t>интеллектуальной</w:t>
      </w:r>
      <w:r>
        <w:rPr>
          <w:spacing w:val="-8"/>
          <w:sz w:val="22"/>
        </w:rPr>
        <w:t> </w:t>
      </w:r>
      <w:r>
        <w:rPr>
          <w:sz w:val="22"/>
        </w:rPr>
        <w:t>собственности:</w:t>
      </w:r>
      <w:r>
        <w:rPr>
          <w:spacing w:val="-8"/>
          <w:sz w:val="22"/>
        </w:rPr>
        <w:t> </w:t>
      </w:r>
      <w:r>
        <w:rPr>
          <w:sz w:val="22"/>
        </w:rPr>
        <w:t>8</w:t>
      </w:r>
      <w:r>
        <w:rPr>
          <w:spacing w:val="-6"/>
          <w:sz w:val="22"/>
        </w:rPr>
        <w:t> </w:t>
      </w:r>
      <w:r>
        <w:rPr>
          <w:sz w:val="22"/>
        </w:rPr>
        <w:t>(8342)</w:t>
      </w:r>
      <w:r>
        <w:rPr>
          <w:spacing w:val="-6"/>
          <w:sz w:val="22"/>
        </w:rPr>
        <w:t> </w:t>
      </w:r>
      <w:r>
        <w:rPr>
          <w:sz w:val="22"/>
        </w:rPr>
        <w:t>33-35-</w:t>
      </w:r>
      <w:r>
        <w:rPr>
          <w:spacing w:val="-5"/>
          <w:sz w:val="22"/>
        </w:rPr>
        <w:t>34.</w:t>
      </w:r>
    </w:p>
    <w:p>
      <w:pPr>
        <w:spacing w:before="0"/>
        <w:ind w:left="852" w:right="0" w:firstLine="0"/>
        <w:jc w:val="left"/>
        <w:rPr>
          <w:sz w:val="22"/>
        </w:rPr>
      </w:pPr>
      <w:r>
        <w:rPr>
          <w:sz w:val="22"/>
        </w:rPr>
        <w:t>Адрес:</w:t>
      </w:r>
      <w:r>
        <w:rPr>
          <w:spacing w:val="-4"/>
          <w:sz w:val="22"/>
        </w:rPr>
        <w:t> </w:t>
      </w:r>
      <w:r>
        <w:rPr>
          <w:sz w:val="22"/>
        </w:rPr>
        <w:t>г.</w:t>
      </w:r>
      <w:r>
        <w:rPr>
          <w:spacing w:val="-5"/>
          <w:sz w:val="22"/>
        </w:rPr>
        <w:t> </w:t>
      </w:r>
      <w:r>
        <w:rPr>
          <w:sz w:val="22"/>
        </w:rPr>
        <w:t>Саранск,</w:t>
      </w:r>
      <w:r>
        <w:rPr>
          <w:spacing w:val="-5"/>
          <w:sz w:val="22"/>
        </w:rPr>
        <w:t> </w:t>
      </w:r>
      <w:r>
        <w:rPr>
          <w:sz w:val="22"/>
        </w:rPr>
        <w:t>ул.</w:t>
      </w:r>
      <w:r>
        <w:rPr>
          <w:spacing w:val="-5"/>
          <w:sz w:val="22"/>
        </w:rPr>
        <w:t> </w:t>
      </w:r>
      <w:r>
        <w:rPr>
          <w:sz w:val="22"/>
        </w:rPr>
        <w:t>Лодыгина,</w:t>
      </w:r>
      <w:r>
        <w:rPr>
          <w:spacing w:val="-2"/>
          <w:sz w:val="22"/>
        </w:rPr>
        <w:t> </w:t>
      </w:r>
      <w:r>
        <w:rPr>
          <w:sz w:val="22"/>
        </w:rPr>
        <w:t>д.</w:t>
      </w:r>
      <w:r>
        <w:rPr>
          <w:spacing w:val="-5"/>
          <w:sz w:val="22"/>
        </w:rPr>
        <w:t> </w:t>
      </w:r>
      <w:r>
        <w:rPr>
          <w:spacing w:val="-10"/>
          <w:sz w:val="22"/>
        </w:rPr>
        <w:t>3</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1"/>
        <w:rPr>
          <w:sz w:val="22"/>
        </w:rPr>
      </w:pPr>
    </w:p>
    <w:p>
      <w:pPr>
        <w:spacing w:before="0"/>
        <w:ind w:left="1420" w:right="0" w:firstLine="0"/>
        <w:jc w:val="left"/>
        <w:rPr>
          <w:b/>
          <w:sz w:val="22"/>
        </w:rPr>
      </w:pPr>
      <w:r>
        <w:rPr>
          <w:b/>
          <w:spacing w:val="-5"/>
          <w:sz w:val="22"/>
        </w:rPr>
        <w:t>60</w:t>
      </w:r>
    </w:p>
    <w:p>
      <w:pPr>
        <w:spacing w:after="0"/>
        <w:jc w:val="left"/>
        <w:rPr>
          <w:b/>
          <w:sz w:val="22"/>
        </w:rPr>
        <w:sectPr>
          <w:pgSz w:w="16840" w:h="11910" w:orient="landscape"/>
          <w:pgMar w:top="540" w:bottom="0" w:left="0" w:right="141"/>
        </w:sectPr>
      </w:pPr>
    </w:p>
    <w:p>
      <w:pPr>
        <w:pStyle w:val="Heading1"/>
        <w:tabs>
          <w:tab w:pos="851" w:val="left" w:leader="none"/>
        </w:tabs>
        <w:spacing w:line="240" w:lineRule="auto" w:before="141"/>
      </w:pPr>
      <w:r>
        <w:rPr/>
        <w:drawing>
          <wp:anchor distT="0" distB="0" distL="0" distR="0" allowOverlap="1" layoutInCell="1" locked="0" behindDoc="1" simplePos="0" relativeHeight="482486272">
            <wp:simplePos x="0" y="0"/>
            <wp:positionH relativeFrom="page">
              <wp:posOffset>0</wp:posOffset>
            </wp:positionH>
            <wp:positionV relativeFrom="page">
              <wp:posOffset>0</wp:posOffset>
            </wp:positionV>
            <wp:extent cx="10694035" cy="7562215"/>
            <wp:effectExtent l="0" t="0" r="0" b="0"/>
            <wp:wrapNone/>
            <wp:docPr id="198" name="Image 198"/>
            <wp:cNvGraphicFramePr>
              <a:graphicFrameLocks/>
            </wp:cNvGraphicFramePr>
            <a:graphic>
              <a:graphicData uri="http://schemas.openxmlformats.org/drawingml/2006/picture">
                <pic:pic>
                  <pic:nvPicPr>
                    <pic:cNvPr id="198" name="Image 198"/>
                    <pic:cNvPicPr/>
                  </pic:nvPicPr>
                  <pic:blipFill>
                    <a:blip r:embed="rId6" cstate="print"/>
                    <a:stretch>
                      <a:fillRect/>
                    </a:stretch>
                  </pic:blipFill>
                  <pic:spPr>
                    <a:xfrm>
                      <a:off x="0" y="0"/>
                      <a:ext cx="10694035" cy="7562215"/>
                    </a:xfrm>
                    <a:prstGeom prst="rect">
                      <a:avLst/>
                    </a:prstGeom>
                  </pic:spPr>
                </pic:pic>
              </a:graphicData>
            </a:graphic>
          </wp:anchor>
        </w:drawing>
      </w:r>
      <w:r>
        <w:rPr/>
        <w:drawing>
          <wp:anchor distT="0" distB="0" distL="0" distR="0" allowOverlap="1" layoutInCell="1" locked="0" behindDoc="0" simplePos="0" relativeHeight="15805440">
            <wp:simplePos x="0" y="0"/>
            <wp:positionH relativeFrom="page">
              <wp:posOffset>9181465</wp:posOffset>
            </wp:positionH>
            <wp:positionV relativeFrom="paragraph">
              <wp:posOffset>1015</wp:posOffset>
            </wp:positionV>
            <wp:extent cx="904875" cy="904875"/>
            <wp:effectExtent l="0" t="0" r="0" b="0"/>
            <wp:wrapNone/>
            <wp:docPr id="199" name="Image 199"/>
            <wp:cNvGraphicFramePr>
              <a:graphicFrameLocks/>
            </wp:cNvGraphicFramePr>
            <a:graphic>
              <a:graphicData uri="http://schemas.openxmlformats.org/drawingml/2006/picture">
                <pic:pic>
                  <pic:nvPicPr>
                    <pic:cNvPr id="199" name="Image 199"/>
                    <pic:cNvPicPr/>
                  </pic:nvPicPr>
                  <pic:blipFill>
                    <a:blip r:embed="rId146" cstate="print"/>
                    <a:stretch>
                      <a:fillRect/>
                    </a:stretch>
                  </pic:blipFill>
                  <pic:spPr>
                    <a:xfrm>
                      <a:off x="0" y="0"/>
                      <a:ext cx="904875" cy="904875"/>
                    </a:xfrm>
                    <a:prstGeom prst="rect">
                      <a:avLst/>
                    </a:prstGeom>
                  </pic:spPr>
                </pic:pic>
              </a:graphicData>
            </a:graphic>
          </wp:anchor>
        </w:drawing>
      </w:r>
      <w:r>
        <w:rPr>
          <w:color w:val="000000"/>
          <w:shd w:fill="F0BADF" w:color="auto" w:val="clear"/>
        </w:rPr>
        <w:tab/>
        <w:t>06</w:t>
      </w:r>
      <w:r>
        <w:rPr>
          <w:color w:val="000000"/>
          <w:spacing w:val="-22"/>
        </w:rPr>
        <w:t> </w:t>
      </w:r>
      <w:r>
        <w:rPr>
          <w:color w:val="000000"/>
        </w:rPr>
        <w:t>НЕФИНАНСОВАЯ</w:t>
      </w:r>
      <w:r>
        <w:rPr>
          <w:color w:val="000000"/>
          <w:spacing w:val="-18"/>
        </w:rPr>
        <w:t> </w:t>
      </w:r>
      <w:r>
        <w:rPr>
          <w:color w:val="000000"/>
          <w:spacing w:val="-2"/>
        </w:rPr>
        <w:t>ПОДДЕРЖКА</w:t>
      </w:r>
    </w:p>
    <w:p>
      <w:pPr>
        <w:pStyle w:val="Heading2"/>
        <w:ind w:left="1135"/>
      </w:pPr>
      <w:r>
        <w:rPr/>
        <w:t>ГАУ</w:t>
      </w:r>
      <w:r>
        <w:rPr>
          <w:spacing w:val="-3"/>
        </w:rPr>
        <w:t> </w:t>
      </w:r>
      <w:r>
        <w:rPr/>
        <w:t>РМ</w:t>
      </w:r>
      <w:r>
        <w:rPr>
          <w:spacing w:val="-2"/>
        </w:rPr>
        <w:t> </w:t>
      </w:r>
      <w:r>
        <w:rPr/>
        <w:t>«МФЦ»</w:t>
      </w:r>
      <w:r>
        <w:rPr>
          <w:spacing w:val="-1"/>
        </w:rPr>
        <w:t> </w:t>
      </w:r>
      <w:r>
        <w:rPr/>
        <w:t>(ОКНО</w:t>
      </w:r>
      <w:r>
        <w:rPr>
          <w:spacing w:val="-2"/>
        </w:rPr>
        <w:t> </w:t>
      </w:r>
      <w:r>
        <w:rPr/>
        <w:t>ДЛЯ</w:t>
      </w:r>
      <w:r>
        <w:rPr>
          <w:spacing w:val="-3"/>
        </w:rPr>
        <w:t> </w:t>
      </w:r>
      <w:r>
        <w:rPr/>
        <w:t>БИЗНЕСА</w:t>
      </w:r>
      <w:r>
        <w:rPr>
          <w:spacing w:val="-2"/>
        </w:rPr>
        <w:t> </w:t>
      </w:r>
      <w:r>
        <w:rPr/>
        <w:t>В</w:t>
      </w:r>
      <w:r>
        <w:rPr>
          <w:spacing w:val="-1"/>
        </w:rPr>
        <w:t> </w:t>
      </w:r>
      <w:r>
        <w:rPr/>
        <w:t>ЦЕНТРЕ</w:t>
      </w:r>
      <w:r>
        <w:rPr>
          <w:spacing w:val="-1"/>
        </w:rPr>
        <w:t> </w:t>
      </w:r>
      <w:r>
        <w:rPr/>
        <w:t>«МОЙ</w:t>
      </w:r>
      <w:r>
        <w:rPr>
          <w:spacing w:val="-1"/>
        </w:rPr>
        <w:t> </w:t>
      </w:r>
      <w:r>
        <w:rPr>
          <w:spacing w:val="-2"/>
        </w:rPr>
        <w:t>БИЗНЕС»)</w:t>
      </w:r>
    </w:p>
    <w:p>
      <w:pPr>
        <w:pStyle w:val="BodyText"/>
        <w:spacing w:before="8"/>
        <w:rPr>
          <w:b/>
          <w:sz w:val="15"/>
        </w:rPr>
      </w:pPr>
    </w:p>
    <w:tbl>
      <w:tblPr>
        <w:tblW w:w="0" w:type="auto"/>
        <w:jc w:val="left"/>
        <w:tblInd w:w="85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3687"/>
        <w:gridCol w:w="3402"/>
        <w:gridCol w:w="3546"/>
        <w:gridCol w:w="3405"/>
        <w:gridCol w:w="1701"/>
      </w:tblGrid>
      <w:tr>
        <w:trPr>
          <w:trHeight w:val="1341" w:hRule="atLeast"/>
        </w:trPr>
        <w:tc>
          <w:tcPr>
            <w:tcW w:w="3687" w:type="dxa"/>
            <w:tcBorders>
              <w:top w:val="nil"/>
              <w:left w:val="nil"/>
            </w:tcBorders>
            <w:shd w:val="clear" w:color="auto" w:fill="E7E6E6"/>
          </w:tcPr>
          <w:p>
            <w:pPr>
              <w:pStyle w:val="TableParagraph"/>
              <w:spacing w:before="265"/>
              <w:rPr>
                <w:b/>
                <w:sz w:val="22"/>
              </w:rPr>
            </w:pPr>
          </w:p>
          <w:p>
            <w:pPr>
              <w:pStyle w:val="TableParagraph"/>
              <w:spacing w:before="1"/>
              <w:ind w:left="482"/>
              <w:rPr>
                <w:b/>
                <w:sz w:val="22"/>
              </w:rPr>
            </w:pPr>
            <w:r>
              <w:rPr>
                <w:b/>
                <w:sz w:val="22"/>
                <w:u w:val="single"/>
              </w:rPr>
              <w:t>Цель/</w:t>
            </w:r>
            <w:r>
              <w:rPr>
                <w:b/>
                <w:spacing w:val="-5"/>
                <w:sz w:val="22"/>
                <w:u w:val="single"/>
              </w:rPr>
              <w:t> </w:t>
            </w:r>
            <w:r>
              <w:rPr>
                <w:b/>
                <w:sz w:val="22"/>
                <w:u w:val="single"/>
              </w:rPr>
              <w:t>наименование</w:t>
            </w:r>
            <w:r>
              <w:rPr>
                <w:b/>
                <w:spacing w:val="-7"/>
                <w:sz w:val="22"/>
                <w:u w:val="single"/>
              </w:rPr>
              <w:t> </w:t>
            </w:r>
            <w:r>
              <w:rPr>
                <w:b/>
                <w:spacing w:val="-2"/>
                <w:sz w:val="22"/>
                <w:u w:val="single"/>
              </w:rPr>
              <w:t>услуги</w:t>
            </w:r>
          </w:p>
        </w:tc>
        <w:tc>
          <w:tcPr>
            <w:tcW w:w="3402" w:type="dxa"/>
            <w:tcBorders>
              <w:top w:val="nil"/>
            </w:tcBorders>
            <w:shd w:val="clear" w:color="auto" w:fill="E7E6E6"/>
          </w:tcPr>
          <w:p>
            <w:pPr>
              <w:pStyle w:val="TableParagraph"/>
              <w:spacing w:before="265"/>
              <w:rPr>
                <w:b/>
                <w:sz w:val="22"/>
              </w:rPr>
            </w:pPr>
          </w:p>
          <w:p>
            <w:pPr>
              <w:pStyle w:val="TableParagraph"/>
              <w:spacing w:before="1"/>
              <w:ind w:left="573"/>
              <w:rPr>
                <w:b/>
                <w:sz w:val="22"/>
              </w:rPr>
            </w:pPr>
            <w:r>
              <w:rPr>
                <w:b/>
                <w:sz w:val="22"/>
                <w:u w:val="single"/>
              </w:rPr>
              <w:t>Категория</w:t>
            </w:r>
            <w:r>
              <w:rPr>
                <w:b/>
                <w:spacing w:val="-8"/>
                <w:sz w:val="22"/>
                <w:u w:val="single"/>
              </w:rPr>
              <w:t> </w:t>
            </w:r>
            <w:r>
              <w:rPr>
                <w:b/>
                <w:spacing w:val="-2"/>
                <w:sz w:val="22"/>
                <w:u w:val="single"/>
              </w:rPr>
              <w:t>получателей</w:t>
            </w:r>
          </w:p>
        </w:tc>
        <w:tc>
          <w:tcPr>
            <w:tcW w:w="3546" w:type="dxa"/>
            <w:tcBorders>
              <w:top w:val="nil"/>
            </w:tcBorders>
            <w:shd w:val="clear" w:color="auto" w:fill="E7E6E6"/>
          </w:tcPr>
          <w:p>
            <w:pPr>
              <w:pStyle w:val="TableParagraph"/>
              <w:spacing w:before="265"/>
              <w:rPr>
                <w:b/>
                <w:sz w:val="22"/>
              </w:rPr>
            </w:pPr>
          </w:p>
          <w:p>
            <w:pPr>
              <w:pStyle w:val="TableParagraph"/>
              <w:spacing w:before="1"/>
              <w:ind w:left="498"/>
              <w:rPr>
                <w:b/>
                <w:sz w:val="22"/>
              </w:rPr>
            </w:pPr>
            <w:r>
              <w:rPr>
                <w:b/>
                <w:sz w:val="22"/>
                <w:u w:val="single"/>
              </w:rPr>
              <w:t>Результат</w:t>
            </w:r>
            <w:r>
              <w:rPr>
                <w:b/>
                <w:spacing w:val="-8"/>
                <w:sz w:val="22"/>
                <w:u w:val="single"/>
              </w:rPr>
              <w:t> </w:t>
            </w:r>
            <w:r>
              <w:rPr>
                <w:b/>
                <w:sz w:val="22"/>
                <w:u w:val="single"/>
              </w:rPr>
              <w:t>оказания</w:t>
            </w:r>
            <w:r>
              <w:rPr>
                <w:b/>
                <w:spacing w:val="-5"/>
                <w:sz w:val="22"/>
                <w:u w:val="single"/>
              </w:rPr>
              <w:t> </w:t>
            </w:r>
            <w:r>
              <w:rPr>
                <w:b/>
                <w:spacing w:val="-2"/>
                <w:sz w:val="22"/>
                <w:u w:val="single"/>
              </w:rPr>
              <w:t>услуги</w:t>
            </w:r>
          </w:p>
        </w:tc>
        <w:tc>
          <w:tcPr>
            <w:tcW w:w="3405" w:type="dxa"/>
            <w:tcBorders>
              <w:top w:val="nil"/>
            </w:tcBorders>
            <w:shd w:val="clear" w:color="auto" w:fill="E7E6E6"/>
          </w:tcPr>
          <w:p>
            <w:pPr>
              <w:pStyle w:val="TableParagraph"/>
              <w:spacing w:line="267" w:lineRule="exact"/>
              <w:ind w:right="1"/>
              <w:jc w:val="center"/>
              <w:rPr>
                <w:b/>
                <w:sz w:val="22"/>
              </w:rPr>
            </w:pPr>
            <w:r>
              <w:rPr>
                <w:b/>
                <w:spacing w:val="-2"/>
                <w:sz w:val="22"/>
                <w:u w:val="single"/>
              </w:rPr>
              <w:t>Размер</w:t>
            </w:r>
          </w:p>
          <w:p>
            <w:pPr>
              <w:pStyle w:val="TableParagraph"/>
              <w:ind w:left="192" w:right="198" w:firstLine="2"/>
              <w:jc w:val="center"/>
              <w:rPr>
                <w:b/>
                <w:sz w:val="22"/>
              </w:rPr>
            </w:pPr>
            <w:r>
              <w:rPr>
                <w:b/>
                <w:sz w:val="22"/>
                <w:u w:val="single"/>
              </w:rPr>
              <w:t>госпошлины и</w:t>
            </w:r>
            <w:r>
              <w:rPr>
                <w:b/>
                <w:spacing w:val="-4"/>
                <w:sz w:val="22"/>
                <w:u w:val="single"/>
              </w:rPr>
              <w:t> </w:t>
            </w:r>
            <w:r>
              <w:rPr>
                <w:b/>
                <w:sz w:val="22"/>
                <w:u w:val="single"/>
              </w:rPr>
              <w:t>иных</w:t>
            </w:r>
            <w:r>
              <w:rPr>
                <w:b/>
                <w:spacing w:val="-4"/>
                <w:sz w:val="22"/>
                <w:u w:val="single"/>
              </w:rPr>
              <w:t> </w:t>
            </w:r>
            <w:r>
              <w:rPr>
                <w:b/>
                <w:sz w:val="22"/>
                <w:u w:val="single"/>
              </w:rPr>
              <w:t>платежей,</w:t>
            </w:r>
            <w:r>
              <w:rPr>
                <w:b/>
                <w:sz w:val="22"/>
              </w:rPr>
              <w:t> </w:t>
            </w:r>
            <w:r>
              <w:rPr>
                <w:b/>
                <w:sz w:val="22"/>
                <w:u w:val="single"/>
              </w:rPr>
              <w:t>уплачиваемых</w:t>
            </w:r>
            <w:r>
              <w:rPr>
                <w:b/>
                <w:spacing w:val="-10"/>
                <w:sz w:val="22"/>
                <w:u w:val="single"/>
              </w:rPr>
              <w:t> </w:t>
            </w:r>
            <w:r>
              <w:rPr>
                <w:b/>
                <w:sz w:val="22"/>
                <w:u w:val="single"/>
              </w:rPr>
              <w:t>заявителем</w:t>
            </w:r>
            <w:r>
              <w:rPr>
                <w:b/>
                <w:spacing w:val="-9"/>
                <w:sz w:val="22"/>
                <w:u w:val="single"/>
              </w:rPr>
              <w:t> </w:t>
            </w:r>
            <w:r>
              <w:rPr>
                <w:b/>
                <w:spacing w:val="-5"/>
                <w:sz w:val="22"/>
                <w:u w:val="single"/>
              </w:rPr>
              <w:t>при</w:t>
            </w:r>
          </w:p>
          <w:p>
            <w:pPr>
              <w:pStyle w:val="TableParagraph"/>
              <w:spacing w:line="270" w:lineRule="atLeast"/>
              <w:ind w:left="104" w:right="109"/>
              <w:jc w:val="center"/>
              <w:rPr>
                <w:b/>
                <w:sz w:val="22"/>
              </w:rPr>
            </w:pPr>
            <w:r>
              <w:rPr>
                <w:b/>
                <w:sz w:val="22"/>
                <w:u w:val="single"/>
              </w:rPr>
              <w:t>получении</w:t>
            </w:r>
            <w:r>
              <w:rPr>
                <w:b/>
                <w:spacing w:val="-13"/>
                <w:sz w:val="22"/>
                <w:u w:val="single"/>
              </w:rPr>
              <w:t> </w:t>
            </w:r>
            <w:r>
              <w:rPr>
                <w:b/>
                <w:sz w:val="22"/>
                <w:u w:val="single"/>
              </w:rPr>
              <w:t>государственной</w:t>
            </w:r>
            <w:r>
              <w:rPr>
                <w:b/>
                <w:spacing w:val="-12"/>
                <w:sz w:val="22"/>
                <w:u w:val="single"/>
              </w:rPr>
              <w:t> </w:t>
            </w:r>
            <w:r>
              <w:rPr>
                <w:b/>
                <w:sz w:val="22"/>
                <w:u w:val="single"/>
              </w:rPr>
              <w:t>и</w:t>
            </w:r>
            <w:r>
              <w:rPr>
                <w:b/>
                <w:sz w:val="22"/>
              </w:rPr>
              <w:t> </w:t>
            </w:r>
            <w:r>
              <w:rPr>
                <w:b/>
                <w:sz w:val="22"/>
                <w:u w:val="single"/>
              </w:rPr>
              <w:t>муниципальной услуги</w:t>
            </w:r>
          </w:p>
        </w:tc>
        <w:tc>
          <w:tcPr>
            <w:tcW w:w="1701" w:type="dxa"/>
            <w:tcBorders>
              <w:top w:val="nil"/>
              <w:right w:val="nil"/>
            </w:tcBorders>
            <w:shd w:val="clear" w:color="auto" w:fill="E7E6E6"/>
          </w:tcPr>
          <w:p>
            <w:pPr>
              <w:pStyle w:val="TableParagraph"/>
              <w:spacing w:before="265"/>
              <w:rPr>
                <w:b/>
                <w:sz w:val="22"/>
              </w:rPr>
            </w:pPr>
          </w:p>
          <w:p>
            <w:pPr>
              <w:pStyle w:val="TableParagraph"/>
              <w:spacing w:before="1"/>
              <w:ind w:left="203"/>
              <w:rPr>
                <w:b/>
                <w:sz w:val="22"/>
              </w:rPr>
            </w:pPr>
            <w:r>
              <w:rPr>
                <w:b/>
                <w:sz w:val="22"/>
                <w:u w:val="single"/>
              </w:rPr>
              <w:t>Как</w:t>
            </w:r>
            <w:r>
              <w:rPr>
                <w:b/>
                <w:spacing w:val="1"/>
                <w:sz w:val="22"/>
                <w:u w:val="single"/>
              </w:rPr>
              <w:t> </w:t>
            </w:r>
            <w:r>
              <w:rPr>
                <w:b/>
                <w:spacing w:val="-2"/>
                <w:sz w:val="22"/>
                <w:u w:val="single"/>
              </w:rPr>
              <w:t>получить</w:t>
            </w:r>
          </w:p>
        </w:tc>
      </w:tr>
    </w:tbl>
    <w:p>
      <w:pPr>
        <w:spacing w:before="182"/>
        <w:ind w:left="4426" w:right="0" w:firstLine="0"/>
        <w:jc w:val="left"/>
        <w:rPr>
          <w:b/>
          <w:sz w:val="22"/>
        </w:rPr>
      </w:pPr>
      <w:r>
        <w:rPr>
          <w:b/>
          <w:sz w:val="22"/>
        </w:rPr>
        <w:t>Многофункциональный</w:t>
      </w:r>
      <w:r>
        <w:rPr>
          <w:b/>
          <w:spacing w:val="-11"/>
          <w:sz w:val="22"/>
        </w:rPr>
        <w:t> </w:t>
      </w:r>
      <w:r>
        <w:rPr>
          <w:b/>
          <w:sz w:val="22"/>
        </w:rPr>
        <w:t>центр</w:t>
      </w:r>
      <w:r>
        <w:rPr>
          <w:b/>
          <w:spacing w:val="-9"/>
          <w:sz w:val="22"/>
        </w:rPr>
        <w:t> </w:t>
      </w:r>
      <w:r>
        <w:rPr>
          <w:b/>
          <w:sz w:val="22"/>
        </w:rPr>
        <w:t>предоставления</w:t>
      </w:r>
      <w:r>
        <w:rPr>
          <w:b/>
          <w:spacing w:val="-10"/>
          <w:sz w:val="22"/>
        </w:rPr>
        <w:t> </w:t>
      </w:r>
      <w:r>
        <w:rPr>
          <w:b/>
          <w:sz w:val="22"/>
        </w:rPr>
        <w:t>государственных</w:t>
      </w:r>
      <w:r>
        <w:rPr>
          <w:b/>
          <w:spacing w:val="-9"/>
          <w:sz w:val="22"/>
        </w:rPr>
        <w:t> </w:t>
      </w:r>
      <w:r>
        <w:rPr>
          <w:b/>
          <w:sz w:val="22"/>
        </w:rPr>
        <w:t>и</w:t>
      </w:r>
      <w:r>
        <w:rPr>
          <w:b/>
          <w:spacing w:val="-11"/>
          <w:sz w:val="22"/>
        </w:rPr>
        <w:t> </w:t>
      </w:r>
      <w:r>
        <w:rPr>
          <w:b/>
          <w:sz w:val="22"/>
        </w:rPr>
        <w:t>муниципальных</w:t>
      </w:r>
      <w:r>
        <w:rPr>
          <w:b/>
          <w:spacing w:val="-10"/>
          <w:sz w:val="22"/>
        </w:rPr>
        <w:t> </w:t>
      </w:r>
      <w:r>
        <w:rPr>
          <w:b/>
          <w:spacing w:val="-2"/>
          <w:sz w:val="22"/>
        </w:rPr>
        <w:t>услуг</w:t>
      </w:r>
    </w:p>
    <w:p>
      <w:pPr>
        <w:pStyle w:val="BodyText"/>
        <w:spacing w:before="5"/>
        <w:rPr>
          <w:b/>
          <w:sz w:val="14"/>
        </w:rPr>
      </w:pPr>
    </w:p>
    <w:tbl>
      <w:tblPr>
        <w:tblW w:w="0" w:type="auto"/>
        <w:jc w:val="left"/>
        <w:tblInd w:w="8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687"/>
        <w:gridCol w:w="3402"/>
        <w:gridCol w:w="3546"/>
        <w:gridCol w:w="3405"/>
        <w:gridCol w:w="1701"/>
      </w:tblGrid>
      <w:tr>
        <w:trPr>
          <w:trHeight w:val="1953" w:hRule="atLeast"/>
        </w:trPr>
        <w:tc>
          <w:tcPr>
            <w:tcW w:w="3687" w:type="dxa"/>
            <w:tcBorders>
              <w:top w:val="single" w:sz="4" w:space="0" w:color="BEBEBE"/>
              <w:bottom w:val="single" w:sz="4" w:space="0" w:color="BEBEBE"/>
              <w:right w:val="single" w:sz="4" w:space="0" w:color="BEBEBE"/>
            </w:tcBorders>
          </w:tcPr>
          <w:p>
            <w:pPr>
              <w:pStyle w:val="TableParagraph"/>
              <w:spacing w:before="1"/>
              <w:ind w:left="107"/>
              <w:rPr>
                <w:sz w:val="20"/>
              </w:rPr>
            </w:pPr>
            <w:r>
              <w:rPr>
                <w:sz w:val="20"/>
              </w:rPr>
              <w:t>Информирование</w:t>
            </w:r>
            <w:r>
              <w:rPr>
                <w:spacing w:val="-11"/>
                <w:sz w:val="20"/>
              </w:rPr>
              <w:t> </w:t>
            </w:r>
            <w:r>
              <w:rPr>
                <w:sz w:val="20"/>
              </w:rPr>
              <w:t>о</w:t>
            </w:r>
            <w:r>
              <w:rPr>
                <w:spacing w:val="-10"/>
                <w:sz w:val="20"/>
              </w:rPr>
              <w:t> </w:t>
            </w:r>
            <w:r>
              <w:rPr>
                <w:spacing w:val="-2"/>
                <w:sz w:val="20"/>
              </w:rPr>
              <w:t>действующих</w:t>
            </w:r>
          </w:p>
          <w:p>
            <w:pPr>
              <w:pStyle w:val="TableParagraph"/>
              <w:spacing w:before="1"/>
              <w:ind w:left="107"/>
              <w:rPr>
                <w:sz w:val="20"/>
              </w:rPr>
            </w:pPr>
            <w:r>
              <w:rPr>
                <w:sz w:val="20"/>
              </w:rPr>
              <w:t>налогах</w:t>
            </w:r>
            <w:r>
              <w:rPr>
                <w:spacing w:val="-11"/>
                <w:sz w:val="20"/>
              </w:rPr>
              <w:t> </w:t>
            </w:r>
            <w:r>
              <w:rPr>
                <w:sz w:val="20"/>
              </w:rPr>
              <w:t>и</w:t>
            </w:r>
            <w:r>
              <w:rPr>
                <w:spacing w:val="-11"/>
                <w:sz w:val="20"/>
              </w:rPr>
              <w:t> </w:t>
            </w:r>
            <w:r>
              <w:rPr>
                <w:sz w:val="20"/>
              </w:rPr>
              <w:t>сборах,</w:t>
            </w:r>
            <w:r>
              <w:rPr>
                <w:spacing w:val="-11"/>
                <w:sz w:val="20"/>
              </w:rPr>
              <w:t> </w:t>
            </w:r>
            <w:r>
              <w:rPr>
                <w:sz w:val="20"/>
              </w:rPr>
              <w:t>страховых</w:t>
            </w:r>
            <w:r>
              <w:rPr>
                <w:spacing w:val="-10"/>
                <w:sz w:val="20"/>
              </w:rPr>
              <w:t> </w:t>
            </w:r>
            <w:r>
              <w:rPr>
                <w:sz w:val="20"/>
              </w:rPr>
              <w:t>взносах, законодательстве РФ о налогах и</w:t>
            </w:r>
          </w:p>
          <w:p>
            <w:pPr>
              <w:pStyle w:val="TableParagraph"/>
              <w:ind w:left="107"/>
              <w:rPr>
                <w:sz w:val="20"/>
              </w:rPr>
            </w:pPr>
            <w:r>
              <w:rPr>
                <w:sz w:val="20"/>
              </w:rPr>
              <w:t>сборах,</w:t>
            </w:r>
            <w:r>
              <w:rPr>
                <w:spacing w:val="-11"/>
                <w:sz w:val="20"/>
              </w:rPr>
              <w:t> </w:t>
            </w:r>
            <w:r>
              <w:rPr>
                <w:sz w:val="20"/>
              </w:rPr>
              <w:t>порядке</w:t>
            </w:r>
            <w:r>
              <w:rPr>
                <w:spacing w:val="-12"/>
                <w:sz w:val="20"/>
              </w:rPr>
              <w:t> </w:t>
            </w:r>
            <w:r>
              <w:rPr>
                <w:sz w:val="20"/>
              </w:rPr>
              <w:t>исчисления</w:t>
            </w:r>
            <w:r>
              <w:rPr>
                <w:spacing w:val="-9"/>
                <w:sz w:val="20"/>
              </w:rPr>
              <w:t> </w:t>
            </w:r>
            <w:r>
              <w:rPr>
                <w:sz w:val="20"/>
              </w:rPr>
              <w:t>и</w:t>
            </w:r>
            <w:r>
              <w:rPr>
                <w:spacing w:val="-11"/>
                <w:sz w:val="20"/>
              </w:rPr>
              <w:t> </w:t>
            </w:r>
            <w:r>
              <w:rPr>
                <w:sz w:val="20"/>
              </w:rPr>
              <w:t>уплаты налогов и сборов, страховых взносов</w:t>
            </w:r>
          </w:p>
        </w:tc>
        <w:tc>
          <w:tcPr>
            <w:tcW w:w="3402" w:type="dxa"/>
            <w:tcBorders>
              <w:top w:val="single" w:sz="4" w:space="0" w:color="BEBEBE"/>
              <w:left w:val="single" w:sz="4" w:space="0" w:color="BEBEBE"/>
              <w:bottom w:val="single" w:sz="4" w:space="0" w:color="BEBEBE"/>
              <w:right w:val="single" w:sz="4" w:space="0" w:color="BEBEBE"/>
            </w:tcBorders>
          </w:tcPr>
          <w:p>
            <w:pPr>
              <w:pStyle w:val="TableParagraph"/>
              <w:spacing w:before="1"/>
              <w:ind w:left="100"/>
              <w:rPr>
                <w:sz w:val="20"/>
              </w:rPr>
            </w:pPr>
            <w:r>
              <w:rPr>
                <w:sz w:val="20"/>
              </w:rPr>
              <w:t>Субъекты малого и среднего предпринимательства,</w:t>
            </w:r>
            <w:r>
              <w:rPr>
                <w:spacing w:val="-12"/>
                <w:sz w:val="20"/>
              </w:rPr>
              <w:t> </w:t>
            </w:r>
            <w:r>
              <w:rPr>
                <w:sz w:val="20"/>
              </w:rPr>
              <w:t>а</w:t>
            </w:r>
            <w:r>
              <w:rPr>
                <w:spacing w:val="-11"/>
                <w:sz w:val="20"/>
              </w:rPr>
              <w:t> </w:t>
            </w:r>
            <w:r>
              <w:rPr>
                <w:sz w:val="20"/>
              </w:rPr>
              <w:t>также</w:t>
            </w:r>
          </w:p>
          <w:p>
            <w:pPr>
              <w:pStyle w:val="TableParagraph"/>
              <w:ind w:left="100"/>
              <w:rPr>
                <w:sz w:val="20"/>
              </w:rPr>
            </w:pPr>
            <w:r>
              <w:rPr>
                <w:sz w:val="20"/>
              </w:rPr>
              <w:t>физические</w:t>
            </w:r>
            <w:r>
              <w:rPr>
                <w:spacing w:val="-12"/>
                <w:sz w:val="20"/>
              </w:rPr>
              <w:t> </w:t>
            </w:r>
            <w:r>
              <w:rPr>
                <w:sz w:val="20"/>
              </w:rPr>
              <w:t>лица,</w:t>
            </w:r>
            <w:r>
              <w:rPr>
                <w:spacing w:val="-11"/>
                <w:sz w:val="20"/>
              </w:rPr>
              <w:t> </w:t>
            </w:r>
            <w:r>
              <w:rPr>
                <w:sz w:val="20"/>
              </w:rPr>
              <w:t>не</w:t>
            </w:r>
            <w:r>
              <w:rPr>
                <w:spacing w:val="-11"/>
                <w:sz w:val="20"/>
              </w:rPr>
              <w:t> </w:t>
            </w:r>
            <w:r>
              <w:rPr>
                <w:sz w:val="20"/>
              </w:rPr>
              <w:t>являющиеся </w:t>
            </w:r>
            <w:r>
              <w:rPr>
                <w:spacing w:val="-2"/>
                <w:sz w:val="20"/>
              </w:rPr>
              <w:t>индивидуальными</w:t>
            </w:r>
          </w:p>
          <w:p>
            <w:pPr>
              <w:pStyle w:val="TableParagraph"/>
              <w:ind w:left="100"/>
              <w:rPr>
                <w:sz w:val="20"/>
              </w:rPr>
            </w:pPr>
            <w:r>
              <w:rPr>
                <w:spacing w:val="-2"/>
                <w:sz w:val="20"/>
              </w:rPr>
              <w:t>предпринимателями</w:t>
            </w:r>
            <w:r>
              <w:rPr>
                <w:spacing w:val="10"/>
                <w:sz w:val="20"/>
              </w:rPr>
              <w:t> </w:t>
            </w:r>
            <w:r>
              <w:rPr>
                <w:spacing w:val="-10"/>
                <w:sz w:val="20"/>
              </w:rPr>
              <w:t>и</w:t>
            </w:r>
          </w:p>
          <w:p>
            <w:pPr>
              <w:pStyle w:val="TableParagraph"/>
              <w:spacing w:before="1"/>
              <w:ind w:left="100" w:right="838"/>
              <w:rPr>
                <w:sz w:val="20"/>
              </w:rPr>
            </w:pPr>
            <w:r>
              <w:rPr>
                <w:sz w:val="20"/>
              </w:rPr>
              <w:t>применяющие</w:t>
            </w:r>
            <w:r>
              <w:rPr>
                <w:spacing w:val="-12"/>
                <w:sz w:val="20"/>
              </w:rPr>
              <w:t> </w:t>
            </w:r>
            <w:r>
              <w:rPr>
                <w:sz w:val="20"/>
              </w:rPr>
              <w:t>специальный налоговый</w:t>
            </w:r>
            <w:r>
              <w:rPr>
                <w:spacing w:val="-8"/>
                <w:sz w:val="20"/>
              </w:rPr>
              <w:t> </w:t>
            </w:r>
            <w:r>
              <w:rPr>
                <w:sz w:val="20"/>
              </w:rPr>
              <w:t>режим</w:t>
            </w:r>
            <w:r>
              <w:rPr>
                <w:spacing w:val="-8"/>
                <w:sz w:val="20"/>
              </w:rPr>
              <w:t> </w:t>
            </w:r>
            <w:r>
              <w:rPr>
                <w:sz w:val="20"/>
              </w:rPr>
              <w:t>«Налог</w:t>
            </w:r>
            <w:r>
              <w:rPr>
                <w:spacing w:val="-8"/>
                <w:sz w:val="20"/>
              </w:rPr>
              <w:t> </w:t>
            </w:r>
            <w:r>
              <w:rPr>
                <w:spacing w:val="-5"/>
                <w:sz w:val="20"/>
              </w:rPr>
              <w:t>на</w:t>
            </w:r>
          </w:p>
          <w:p>
            <w:pPr>
              <w:pStyle w:val="TableParagraph"/>
              <w:spacing w:line="222" w:lineRule="exact"/>
              <w:ind w:left="100"/>
              <w:rPr>
                <w:sz w:val="20"/>
              </w:rPr>
            </w:pPr>
            <w:r>
              <w:rPr>
                <w:spacing w:val="-2"/>
                <w:sz w:val="20"/>
              </w:rPr>
              <w:t>профессиональный</w:t>
            </w:r>
            <w:r>
              <w:rPr>
                <w:spacing w:val="14"/>
                <w:sz w:val="20"/>
              </w:rPr>
              <w:t> </w:t>
            </w:r>
            <w:r>
              <w:rPr>
                <w:spacing w:val="-2"/>
                <w:sz w:val="20"/>
              </w:rPr>
              <w:t>доход».</w:t>
            </w:r>
          </w:p>
        </w:tc>
        <w:tc>
          <w:tcPr>
            <w:tcW w:w="3546" w:type="dxa"/>
            <w:tcBorders>
              <w:top w:val="single" w:sz="4" w:space="0" w:color="BEBEBE"/>
              <w:left w:val="single" w:sz="4" w:space="0" w:color="BEBEBE"/>
              <w:bottom w:val="single" w:sz="4" w:space="0" w:color="BEBEBE"/>
              <w:right w:val="single" w:sz="4" w:space="0" w:color="BEBEBE"/>
            </w:tcBorders>
          </w:tcPr>
          <w:p>
            <w:pPr>
              <w:pStyle w:val="TableParagraph"/>
              <w:spacing w:before="1"/>
              <w:ind w:left="102"/>
              <w:rPr>
                <w:sz w:val="20"/>
              </w:rPr>
            </w:pPr>
            <w:r>
              <w:rPr>
                <w:sz w:val="20"/>
              </w:rPr>
              <w:t>Прием</w:t>
            </w:r>
            <w:r>
              <w:rPr>
                <w:spacing w:val="-9"/>
                <w:sz w:val="20"/>
              </w:rPr>
              <w:t> </w:t>
            </w:r>
            <w:r>
              <w:rPr>
                <w:sz w:val="20"/>
              </w:rPr>
              <w:t>запроса</w:t>
            </w:r>
            <w:r>
              <w:rPr>
                <w:spacing w:val="-8"/>
                <w:sz w:val="20"/>
              </w:rPr>
              <w:t> </w:t>
            </w:r>
            <w:r>
              <w:rPr>
                <w:sz w:val="20"/>
              </w:rPr>
              <w:t>и</w:t>
            </w:r>
            <w:r>
              <w:rPr>
                <w:spacing w:val="-6"/>
                <w:sz w:val="20"/>
              </w:rPr>
              <w:t> </w:t>
            </w:r>
            <w:r>
              <w:rPr>
                <w:sz w:val="20"/>
              </w:rPr>
              <w:t>выдача</w:t>
            </w:r>
            <w:r>
              <w:rPr>
                <w:spacing w:val="-8"/>
                <w:sz w:val="20"/>
              </w:rPr>
              <w:t> </w:t>
            </w:r>
            <w:r>
              <w:rPr>
                <w:sz w:val="20"/>
              </w:rPr>
              <w:t>справки</w:t>
            </w:r>
            <w:r>
              <w:rPr>
                <w:spacing w:val="-8"/>
                <w:sz w:val="20"/>
              </w:rPr>
              <w:t> </w:t>
            </w:r>
            <w:r>
              <w:rPr>
                <w:sz w:val="20"/>
              </w:rPr>
              <w:t>об исполнении налогоплательщиком</w:t>
            </w:r>
          </w:p>
          <w:p>
            <w:pPr>
              <w:pStyle w:val="TableParagraph"/>
              <w:spacing w:line="243" w:lineRule="exact"/>
              <w:ind w:left="102"/>
              <w:rPr>
                <w:sz w:val="20"/>
              </w:rPr>
            </w:pPr>
            <w:r>
              <w:rPr>
                <w:spacing w:val="-2"/>
                <w:sz w:val="20"/>
              </w:rPr>
              <w:t>(плательщиком</w:t>
            </w:r>
            <w:r>
              <w:rPr>
                <w:spacing w:val="10"/>
                <w:sz w:val="20"/>
              </w:rPr>
              <w:t> </w:t>
            </w:r>
            <w:r>
              <w:rPr>
                <w:spacing w:val="-2"/>
                <w:sz w:val="20"/>
              </w:rPr>
              <w:t>сборов,</w:t>
            </w:r>
          </w:p>
          <w:p>
            <w:pPr>
              <w:pStyle w:val="TableParagraph"/>
              <w:spacing w:before="1"/>
              <w:ind w:left="102"/>
              <w:rPr>
                <w:sz w:val="20"/>
              </w:rPr>
            </w:pPr>
            <w:r>
              <w:rPr>
                <w:sz w:val="20"/>
              </w:rPr>
              <w:t>плательщиком страховых взносов, налоговым</w:t>
            </w:r>
            <w:r>
              <w:rPr>
                <w:spacing w:val="-12"/>
                <w:sz w:val="20"/>
              </w:rPr>
              <w:t> </w:t>
            </w:r>
            <w:r>
              <w:rPr>
                <w:sz w:val="20"/>
              </w:rPr>
              <w:t>агентом)</w:t>
            </w:r>
            <w:r>
              <w:rPr>
                <w:spacing w:val="-11"/>
                <w:sz w:val="20"/>
              </w:rPr>
              <w:t> </w:t>
            </w:r>
            <w:r>
              <w:rPr>
                <w:sz w:val="20"/>
              </w:rPr>
              <w:t>обязанности</w:t>
            </w:r>
            <w:r>
              <w:rPr>
                <w:spacing w:val="-11"/>
                <w:sz w:val="20"/>
              </w:rPr>
              <w:t> </w:t>
            </w:r>
            <w:r>
              <w:rPr>
                <w:sz w:val="20"/>
              </w:rPr>
              <w:t>по уплате налогов, сборов, страховых</w:t>
            </w:r>
          </w:p>
          <w:p>
            <w:pPr>
              <w:pStyle w:val="TableParagraph"/>
              <w:spacing w:line="244" w:lineRule="exact"/>
              <w:ind w:left="102"/>
              <w:rPr>
                <w:sz w:val="20"/>
              </w:rPr>
            </w:pPr>
            <w:r>
              <w:rPr>
                <w:sz w:val="20"/>
              </w:rPr>
              <w:t>взносов,</w:t>
            </w:r>
            <w:r>
              <w:rPr>
                <w:spacing w:val="-8"/>
                <w:sz w:val="20"/>
              </w:rPr>
              <w:t> </w:t>
            </w:r>
            <w:r>
              <w:rPr>
                <w:sz w:val="20"/>
              </w:rPr>
              <w:t>пеней,</w:t>
            </w:r>
            <w:r>
              <w:rPr>
                <w:spacing w:val="-8"/>
                <w:sz w:val="20"/>
              </w:rPr>
              <w:t> </w:t>
            </w:r>
            <w:r>
              <w:rPr>
                <w:sz w:val="20"/>
              </w:rPr>
              <w:t>штрафов,</w:t>
            </w:r>
            <w:r>
              <w:rPr>
                <w:spacing w:val="-7"/>
                <w:sz w:val="20"/>
              </w:rPr>
              <w:t> </w:t>
            </w:r>
            <w:r>
              <w:rPr>
                <w:spacing w:val="-2"/>
                <w:sz w:val="20"/>
              </w:rPr>
              <w:t>процентов</w:t>
            </w:r>
          </w:p>
        </w:tc>
        <w:tc>
          <w:tcPr>
            <w:tcW w:w="3405" w:type="dxa"/>
            <w:tcBorders>
              <w:top w:val="single" w:sz="4" w:space="0" w:color="BEBEBE"/>
              <w:left w:val="single" w:sz="4" w:space="0" w:color="BEBEBE"/>
              <w:bottom w:val="single" w:sz="4" w:space="0" w:color="BEBEBE"/>
              <w:right w:val="single" w:sz="4" w:space="0" w:color="BEBEBE"/>
            </w:tcBorders>
          </w:tcPr>
          <w:p>
            <w:pPr>
              <w:pStyle w:val="TableParagraph"/>
              <w:spacing w:before="1"/>
              <w:ind w:left="102" w:right="109"/>
              <w:jc w:val="center"/>
              <w:rPr>
                <w:sz w:val="20"/>
              </w:rPr>
            </w:pPr>
            <w:r>
              <w:rPr>
                <w:spacing w:val="-2"/>
                <w:sz w:val="20"/>
              </w:rPr>
              <w:t>Предоставление</w:t>
            </w:r>
            <w:r>
              <w:rPr>
                <w:spacing w:val="11"/>
                <w:sz w:val="20"/>
              </w:rPr>
              <w:t> </w:t>
            </w:r>
            <w:r>
              <w:rPr>
                <w:spacing w:val="-2"/>
                <w:sz w:val="20"/>
              </w:rPr>
              <w:t>услуги</w:t>
            </w:r>
          </w:p>
          <w:p>
            <w:pPr>
              <w:pStyle w:val="TableParagraph"/>
              <w:spacing w:before="1"/>
              <w:ind w:left="102" w:right="109"/>
              <w:jc w:val="center"/>
              <w:rPr>
                <w:sz w:val="20"/>
              </w:rPr>
            </w:pPr>
            <w:r>
              <w:rPr>
                <w:spacing w:val="-2"/>
                <w:sz w:val="20"/>
              </w:rPr>
              <w:t>осуществляется</w:t>
            </w:r>
            <w:r>
              <w:rPr>
                <w:spacing w:val="12"/>
                <w:sz w:val="20"/>
              </w:rPr>
              <w:t> </w:t>
            </w:r>
            <w:r>
              <w:rPr>
                <w:spacing w:val="-2"/>
                <w:sz w:val="20"/>
              </w:rPr>
              <w:t>безвозмездно</w:t>
            </w:r>
          </w:p>
        </w:tc>
        <w:tc>
          <w:tcPr>
            <w:tcW w:w="1701" w:type="dxa"/>
            <w:tcBorders>
              <w:top w:val="single" w:sz="4" w:space="0" w:color="BEBEBE"/>
              <w:left w:val="single" w:sz="4" w:space="0" w:color="BEBEBE"/>
              <w:bottom w:val="single" w:sz="4" w:space="0" w:color="BEBEBE"/>
            </w:tcBorders>
          </w:tcPr>
          <w:p>
            <w:pPr>
              <w:pStyle w:val="TableParagraph"/>
              <w:spacing w:before="1"/>
              <w:ind w:left="265" w:right="225" w:firstLine="93"/>
              <w:rPr>
                <w:sz w:val="20"/>
              </w:rPr>
            </w:pPr>
            <w:r>
              <w:rPr>
                <w:spacing w:val="-2"/>
                <w:sz w:val="20"/>
              </w:rPr>
              <w:t>Контактная информация: </w:t>
            </w:r>
            <w:r>
              <w:rPr>
                <w:sz w:val="20"/>
              </w:rPr>
              <w:t>8</w:t>
            </w:r>
            <w:r>
              <w:rPr>
                <w:spacing w:val="-4"/>
                <w:sz w:val="20"/>
              </w:rPr>
              <w:t> </w:t>
            </w:r>
            <w:r>
              <w:rPr>
                <w:sz w:val="20"/>
              </w:rPr>
              <w:t>(8342)</w:t>
            </w:r>
            <w:r>
              <w:rPr>
                <w:spacing w:val="-3"/>
                <w:sz w:val="20"/>
              </w:rPr>
              <w:t> </w:t>
            </w:r>
            <w:r>
              <w:rPr>
                <w:sz w:val="20"/>
              </w:rPr>
              <w:t>24</w:t>
            </w:r>
            <w:r>
              <w:rPr>
                <w:spacing w:val="-4"/>
                <w:sz w:val="20"/>
              </w:rPr>
              <w:t> </w:t>
            </w:r>
            <w:r>
              <w:rPr>
                <w:spacing w:val="-7"/>
                <w:sz w:val="20"/>
              </w:rPr>
              <w:t>77</w:t>
            </w:r>
          </w:p>
          <w:p>
            <w:pPr>
              <w:pStyle w:val="TableParagraph"/>
              <w:spacing w:line="244" w:lineRule="exact"/>
              <w:ind w:left="36" w:right="20"/>
              <w:jc w:val="center"/>
              <w:rPr>
                <w:sz w:val="20"/>
              </w:rPr>
            </w:pPr>
            <w:r>
              <w:rPr>
                <w:sz w:val="20"/>
              </w:rPr>
              <w:t>77,</w:t>
            </w:r>
            <w:r>
              <w:rPr>
                <w:spacing w:val="-3"/>
                <w:sz w:val="20"/>
              </w:rPr>
              <w:t> </w:t>
            </w:r>
            <w:r>
              <w:rPr>
                <w:spacing w:val="-2"/>
                <w:sz w:val="20"/>
              </w:rPr>
              <w:t>доб.310</w:t>
            </w:r>
          </w:p>
          <w:p>
            <w:pPr>
              <w:pStyle w:val="TableParagraph"/>
              <w:spacing w:before="1"/>
              <w:ind w:left="16" w:right="36"/>
              <w:jc w:val="center"/>
              <w:rPr>
                <w:sz w:val="20"/>
              </w:rPr>
            </w:pPr>
            <w:hyperlink r:id="rId153">
              <w:r>
                <w:rPr>
                  <w:spacing w:val="-2"/>
                  <w:sz w:val="20"/>
                </w:rPr>
                <w:t>moibiz@mbrm.ru</w:t>
              </w:r>
            </w:hyperlink>
          </w:p>
        </w:tc>
      </w:tr>
      <w:tr>
        <w:trPr>
          <w:trHeight w:val="1331" w:hRule="atLeast"/>
        </w:trPr>
        <w:tc>
          <w:tcPr>
            <w:tcW w:w="3687" w:type="dxa"/>
            <w:tcBorders>
              <w:top w:val="single" w:sz="4" w:space="0" w:color="BEBEBE"/>
              <w:right w:val="single" w:sz="4" w:space="0" w:color="BEBEBE"/>
            </w:tcBorders>
          </w:tcPr>
          <w:p>
            <w:pPr>
              <w:pStyle w:val="TableParagraph"/>
              <w:spacing w:before="1"/>
              <w:ind w:left="107"/>
              <w:rPr>
                <w:sz w:val="20"/>
              </w:rPr>
            </w:pPr>
            <w:r>
              <w:rPr>
                <w:sz w:val="20"/>
              </w:rPr>
              <w:t>Регистрация</w:t>
            </w:r>
            <w:r>
              <w:rPr>
                <w:spacing w:val="-12"/>
                <w:sz w:val="20"/>
              </w:rPr>
              <w:t> </w:t>
            </w:r>
            <w:r>
              <w:rPr>
                <w:sz w:val="20"/>
              </w:rPr>
              <w:t>юридических</w:t>
            </w:r>
            <w:r>
              <w:rPr>
                <w:spacing w:val="-11"/>
                <w:sz w:val="20"/>
              </w:rPr>
              <w:t> </w:t>
            </w:r>
            <w:r>
              <w:rPr>
                <w:sz w:val="20"/>
              </w:rPr>
              <w:t>лиц, физических лиц в качестве</w:t>
            </w:r>
          </w:p>
          <w:p>
            <w:pPr>
              <w:pStyle w:val="TableParagraph"/>
              <w:ind w:left="107" w:right="163"/>
              <w:rPr>
                <w:sz w:val="20"/>
              </w:rPr>
            </w:pPr>
            <w:r>
              <w:rPr>
                <w:sz w:val="20"/>
              </w:rPr>
              <w:t>индивидуальных</w:t>
            </w:r>
            <w:r>
              <w:rPr>
                <w:spacing w:val="-12"/>
                <w:sz w:val="20"/>
              </w:rPr>
              <w:t> </w:t>
            </w:r>
            <w:r>
              <w:rPr>
                <w:sz w:val="20"/>
              </w:rPr>
              <w:t>предпринимателей</w:t>
            </w:r>
            <w:r>
              <w:rPr>
                <w:spacing w:val="-11"/>
                <w:sz w:val="20"/>
              </w:rPr>
              <w:t> </w:t>
            </w:r>
            <w:r>
              <w:rPr>
                <w:sz w:val="20"/>
              </w:rPr>
              <w:t>и крестьянских фермерских хозяйств, ООО (с одним учредителем)</w:t>
            </w:r>
          </w:p>
        </w:tc>
        <w:tc>
          <w:tcPr>
            <w:tcW w:w="3402" w:type="dxa"/>
            <w:tcBorders>
              <w:top w:val="single" w:sz="4" w:space="0" w:color="BEBEBE"/>
              <w:left w:val="single" w:sz="4" w:space="0" w:color="BEBEBE"/>
              <w:right w:val="single" w:sz="4" w:space="0" w:color="BEBEBE"/>
            </w:tcBorders>
          </w:tcPr>
          <w:p>
            <w:pPr>
              <w:pStyle w:val="TableParagraph"/>
              <w:numPr>
                <w:ilvl w:val="0"/>
                <w:numId w:val="20"/>
              </w:numPr>
              <w:tabs>
                <w:tab w:pos="236" w:val="left" w:leader="none"/>
              </w:tabs>
              <w:spacing w:line="240" w:lineRule="auto" w:before="74" w:after="0"/>
              <w:ind w:left="236" w:right="0" w:hanging="136"/>
              <w:jc w:val="left"/>
              <w:rPr>
                <w:sz w:val="20"/>
              </w:rPr>
            </w:pPr>
            <w:r>
              <w:rPr>
                <w:sz w:val="20"/>
              </w:rPr>
              <w:t>Физические</w:t>
            </w:r>
            <w:r>
              <w:rPr>
                <w:spacing w:val="-10"/>
                <w:sz w:val="20"/>
              </w:rPr>
              <w:t> </w:t>
            </w:r>
            <w:r>
              <w:rPr>
                <w:spacing w:val="-4"/>
                <w:sz w:val="20"/>
              </w:rPr>
              <w:t>лица</w:t>
            </w:r>
          </w:p>
          <w:p>
            <w:pPr>
              <w:pStyle w:val="TableParagraph"/>
              <w:numPr>
                <w:ilvl w:val="0"/>
                <w:numId w:val="20"/>
              </w:numPr>
              <w:tabs>
                <w:tab w:pos="236" w:val="left" w:leader="none"/>
              </w:tabs>
              <w:spacing w:line="240" w:lineRule="auto" w:before="3" w:after="0"/>
              <w:ind w:left="100" w:right="642" w:firstLine="0"/>
              <w:jc w:val="left"/>
              <w:rPr>
                <w:sz w:val="20"/>
              </w:rPr>
            </w:pPr>
            <w:r>
              <w:rPr>
                <w:sz w:val="20"/>
              </w:rPr>
              <w:t>Субъекты малого и среднего предпринимательства,</w:t>
            </w:r>
            <w:r>
              <w:rPr>
                <w:spacing w:val="-12"/>
                <w:sz w:val="20"/>
              </w:rPr>
              <w:t> </w:t>
            </w:r>
            <w:r>
              <w:rPr>
                <w:sz w:val="20"/>
              </w:rPr>
              <w:t>а</w:t>
            </w:r>
            <w:r>
              <w:rPr>
                <w:spacing w:val="-11"/>
                <w:sz w:val="20"/>
              </w:rPr>
              <w:t> </w:t>
            </w:r>
            <w:r>
              <w:rPr>
                <w:sz w:val="20"/>
              </w:rPr>
              <w:t>также</w:t>
            </w:r>
          </w:p>
          <w:p>
            <w:pPr>
              <w:pStyle w:val="TableParagraph"/>
              <w:spacing w:line="243" w:lineRule="exact"/>
              <w:ind w:left="100"/>
              <w:rPr>
                <w:sz w:val="20"/>
              </w:rPr>
            </w:pPr>
            <w:r>
              <w:rPr>
                <w:sz w:val="20"/>
              </w:rPr>
              <w:t>физические</w:t>
            </w:r>
            <w:r>
              <w:rPr>
                <w:spacing w:val="-5"/>
                <w:sz w:val="20"/>
              </w:rPr>
              <w:t> </w:t>
            </w:r>
            <w:r>
              <w:rPr>
                <w:sz w:val="20"/>
              </w:rPr>
              <w:t>лица,</w:t>
            </w:r>
            <w:r>
              <w:rPr>
                <w:spacing w:val="-6"/>
                <w:sz w:val="20"/>
              </w:rPr>
              <w:t> </w:t>
            </w:r>
            <w:r>
              <w:rPr>
                <w:sz w:val="20"/>
              </w:rPr>
              <w:t>не</w:t>
            </w:r>
            <w:r>
              <w:rPr>
                <w:spacing w:val="-5"/>
                <w:sz w:val="20"/>
              </w:rPr>
              <w:t> </w:t>
            </w:r>
            <w:r>
              <w:rPr>
                <w:spacing w:val="-2"/>
                <w:sz w:val="20"/>
              </w:rPr>
              <w:t>являющиеся</w:t>
            </w:r>
          </w:p>
          <w:p>
            <w:pPr>
              <w:pStyle w:val="TableParagraph"/>
              <w:spacing w:line="237" w:lineRule="exact"/>
              <w:ind w:left="100"/>
              <w:rPr>
                <w:sz w:val="20"/>
              </w:rPr>
            </w:pPr>
            <w:r>
              <w:rPr>
                <w:spacing w:val="-2"/>
                <w:sz w:val="20"/>
              </w:rPr>
              <w:t>индивидуальными</w:t>
            </w:r>
          </w:p>
        </w:tc>
        <w:tc>
          <w:tcPr>
            <w:tcW w:w="3546" w:type="dxa"/>
            <w:tcBorders>
              <w:top w:val="single" w:sz="4" w:space="0" w:color="BEBEBE"/>
              <w:left w:val="single" w:sz="4" w:space="0" w:color="BEBEBE"/>
              <w:right w:val="single" w:sz="4" w:space="0" w:color="BEBEBE"/>
            </w:tcBorders>
          </w:tcPr>
          <w:p>
            <w:pPr>
              <w:pStyle w:val="TableParagraph"/>
              <w:numPr>
                <w:ilvl w:val="0"/>
                <w:numId w:val="21"/>
              </w:numPr>
              <w:tabs>
                <w:tab w:pos="281" w:val="left" w:leader="none"/>
              </w:tabs>
              <w:spacing w:line="240" w:lineRule="auto" w:before="74" w:after="0"/>
              <w:ind w:left="119" w:right="176" w:firstLine="0"/>
              <w:jc w:val="left"/>
              <w:rPr>
                <w:sz w:val="20"/>
              </w:rPr>
            </w:pPr>
            <w:r>
              <w:rPr>
                <w:sz w:val="20"/>
              </w:rPr>
              <w:t>при создании (в том числе путём реорганизации)</w:t>
            </w:r>
            <w:r>
              <w:rPr>
                <w:spacing w:val="-12"/>
                <w:sz w:val="20"/>
              </w:rPr>
              <w:t> </w:t>
            </w:r>
            <w:r>
              <w:rPr>
                <w:sz w:val="20"/>
              </w:rPr>
              <w:t>юридического</w:t>
            </w:r>
            <w:r>
              <w:rPr>
                <w:spacing w:val="-11"/>
                <w:sz w:val="20"/>
              </w:rPr>
              <w:t> </w:t>
            </w:r>
            <w:r>
              <w:rPr>
                <w:sz w:val="20"/>
              </w:rPr>
              <w:t>лица</w:t>
            </w:r>
            <w:r>
              <w:rPr>
                <w:spacing w:val="-11"/>
                <w:sz w:val="20"/>
              </w:rPr>
              <w:t> </w:t>
            </w:r>
            <w:r>
              <w:rPr>
                <w:sz w:val="20"/>
              </w:rPr>
              <w:t>– документ, подтверждающий факт</w:t>
            </w:r>
          </w:p>
          <w:p>
            <w:pPr>
              <w:pStyle w:val="TableParagraph"/>
              <w:spacing w:before="3"/>
              <w:ind w:left="119"/>
              <w:rPr>
                <w:sz w:val="20"/>
              </w:rPr>
            </w:pPr>
            <w:r>
              <w:rPr>
                <w:sz w:val="20"/>
              </w:rPr>
              <w:t>постановки</w:t>
            </w:r>
            <w:r>
              <w:rPr>
                <w:spacing w:val="-11"/>
                <w:sz w:val="20"/>
              </w:rPr>
              <w:t> </w:t>
            </w:r>
            <w:r>
              <w:rPr>
                <w:sz w:val="20"/>
              </w:rPr>
              <w:t>на</w:t>
            </w:r>
            <w:r>
              <w:rPr>
                <w:spacing w:val="-9"/>
                <w:sz w:val="20"/>
              </w:rPr>
              <w:t> </w:t>
            </w:r>
            <w:r>
              <w:rPr>
                <w:sz w:val="20"/>
              </w:rPr>
              <w:t>налоговый</w:t>
            </w:r>
            <w:r>
              <w:rPr>
                <w:spacing w:val="-11"/>
                <w:sz w:val="20"/>
              </w:rPr>
              <w:t> </w:t>
            </w:r>
            <w:r>
              <w:rPr>
                <w:sz w:val="20"/>
              </w:rPr>
              <w:t>учет,</w:t>
            </w:r>
            <w:r>
              <w:rPr>
                <w:spacing w:val="-11"/>
                <w:sz w:val="20"/>
              </w:rPr>
              <w:t> </w:t>
            </w:r>
            <w:r>
              <w:rPr>
                <w:sz w:val="20"/>
              </w:rPr>
              <w:t>лист записи Единого государственного</w:t>
            </w:r>
          </w:p>
        </w:tc>
        <w:tc>
          <w:tcPr>
            <w:tcW w:w="3405" w:type="dxa"/>
            <w:vMerge w:val="restart"/>
            <w:tcBorders>
              <w:top w:val="single" w:sz="4" w:space="0" w:color="BEBEBE"/>
              <w:left w:val="single" w:sz="4" w:space="0" w:color="BEBEBE"/>
              <w:right w:val="single" w:sz="4" w:space="0" w:color="BEBEBE"/>
            </w:tcBorders>
          </w:tcPr>
          <w:p>
            <w:pPr>
              <w:pStyle w:val="TableParagraph"/>
              <w:spacing w:before="1"/>
              <w:ind w:left="240" w:right="243"/>
              <w:jc w:val="center"/>
              <w:rPr>
                <w:sz w:val="20"/>
              </w:rPr>
            </w:pPr>
            <w:r>
              <w:rPr>
                <w:sz w:val="20"/>
              </w:rPr>
              <w:t>Согласно</w:t>
            </w:r>
            <w:r>
              <w:rPr>
                <w:spacing w:val="-6"/>
                <w:sz w:val="20"/>
              </w:rPr>
              <w:t> </w:t>
            </w:r>
            <w:r>
              <w:rPr>
                <w:sz w:val="20"/>
              </w:rPr>
              <w:t>п.п.</w:t>
            </w:r>
            <w:r>
              <w:rPr>
                <w:spacing w:val="-7"/>
                <w:sz w:val="20"/>
              </w:rPr>
              <w:t> </w:t>
            </w:r>
            <w:r>
              <w:rPr>
                <w:sz w:val="20"/>
              </w:rPr>
              <w:t>32</w:t>
            </w:r>
            <w:r>
              <w:rPr>
                <w:spacing w:val="-6"/>
                <w:sz w:val="20"/>
              </w:rPr>
              <w:t> </w:t>
            </w:r>
            <w:r>
              <w:rPr>
                <w:sz w:val="20"/>
              </w:rPr>
              <w:t>п.</w:t>
            </w:r>
            <w:r>
              <w:rPr>
                <w:spacing w:val="-8"/>
                <w:sz w:val="20"/>
              </w:rPr>
              <w:t> </w:t>
            </w:r>
            <w:r>
              <w:rPr>
                <w:sz w:val="20"/>
              </w:rPr>
              <w:t>3</w:t>
            </w:r>
            <w:r>
              <w:rPr>
                <w:spacing w:val="-8"/>
                <w:sz w:val="20"/>
              </w:rPr>
              <w:t> </w:t>
            </w:r>
            <w:r>
              <w:rPr>
                <w:sz w:val="20"/>
              </w:rPr>
              <w:t>статьи</w:t>
            </w:r>
            <w:r>
              <w:rPr>
                <w:spacing w:val="-6"/>
                <w:sz w:val="20"/>
              </w:rPr>
              <w:t> </w:t>
            </w:r>
            <w:r>
              <w:rPr>
                <w:sz w:val="20"/>
              </w:rPr>
              <w:t>333.35 Налогового Кодекса РФ</w:t>
            </w:r>
          </w:p>
          <w:p>
            <w:pPr>
              <w:pStyle w:val="TableParagraph"/>
              <w:ind w:left="103" w:right="110" w:hanging="1"/>
              <w:jc w:val="center"/>
              <w:rPr>
                <w:sz w:val="20"/>
              </w:rPr>
            </w:pPr>
            <w:r>
              <w:rPr>
                <w:sz w:val="20"/>
              </w:rPr>
              <w:t>государственная пошлина в случаях направления в регистрирующий орган</w:t>
            </w:r>
            <w:r>
              <w:rPr>
                <w:spacing w:val="-12"/>
                <w:sz w:val="20"/>
              </w:rPr>
              <w:t> </w:t>
            </w:r>
            <w:r>
              <w:rPr>
                <w:sz w:val="20"/>
              </w:rPr>
              <w:t>документов,</w:t>
            </w:r>
            <w:r>
              <w:rPr>
                <w:spacing w:val="-11"/>
                <w:sz w:val="20"/>
              </w:rPr>
              <w:t> </w:t>
            </w:r>
            <w:r>
              <w:rPr>
                <w:sz w:val="20"/>
              </w:rPr>
              <w:t>необходимых</w:t>
            </w:r>
            <w:r>
              <w:rPr>
                <w:spacing w:val="-11"/>
                <w:sz w:val="20"/>
              </w:rPr>
              <w:t> </w:t>
            </w:r>
            <w:r>
              <w:rPr>
                <w:sz w:val="20"/>
              </w:rPr>
              <w:t>для совершения юридически значимых действий, в форме электронных документов в порядке,</w:t>
            </w:r>
          </w:p>
          <w:p>
            <w:pPr>
              <w:pStyle w:val="TableParagraph"/>
              <w:spacing w:before="1"/>
              <w:ind w:left="104" w:right="109"/>
              <w:jc w:val="center"/>
              <w:rPr>
                <w:sz w:val="20"/>
              </w:rPr>
            </w:pPr>
            <w:r>
              <w:rPr>
                <w:sz w:val="20"/>
              </w:rPr>
              <w:t>установленном</w:t>
            </w:r>
            <w:r>
              <w:rPr>
                <w:spacing w:val="-12"/>
                <w:sz w:val="20"/>
              </w:rPr>
              <w:t> </w:t>
            </w:r>
            <w:r>
              <w:rPr>
                <w:sz w:val="20"/>
              </w:rPr>
              <w:t>законодательством</w:t>
            </w:r>
            <w:r>
              <w:rPr>
                <w:spacing w:val="-11"/>
                <w:sz w:val="20"/>
              </w:rPr>
              <w:t> </w:t>
            </w:r>
            <w:r>
              <w:rPr>
                <w:sz w:val="20"/>
              </w:rPr>
              <w:t>Р оссийской Федерации о</w:t>
            </w:r>
          </w:p>
          <w:p>
            <w:pPr>
              <w:pStyle w:val="TableParagraph"/>
              <w:ind w:left="113" w:firstLine="300"/>
              <w:rPr>
                <w:sz w:val="20"/>
              </w:rPr>
            </w:pPr>
            <w:r>
              <w:rPr>
                <w:sz w:val="20"/>
              </w:rPr>
              <w:t>государственной регистрации юридических</w:t>
            </w:r>
            <w:r>
              <w:rPr>
                <w:spacing w:val="-12"/>
                <w:sz w:val="20"/>
              </w:rPr>
              <w:t> </w:t>
            </w:r>
            <w:r>
              <w:rPr>
                <w:sz w:val="20"/>
              </w:rPr>
              <w:t>лиц</w:t>
            </w:r>
            <w:r>
              <w:rPr>
                <w:spacing w:val="-11"/>
                <w:sz w:val="20"/>
              </w:rPr>
              <w:t> </w:t>
            </w:r>
            <w:r>
              <w:rPr>
                <w:sz w:val="20"/>
              </w:rPr>
              <w:t>и</w:t>
            </w:r>
            <w:r>
              <w:rPr>
                <w:spacing w:val="-11"/>
                <w:sz w:val="20"/>
              </w:rPr>
              <w:t> </w:t>
            </w:r>
            <w:r>
              <w:rPr>
                <w:sz w:val="20"/>
              </w:rPr>
              <w:t>индивидуальных</w:t>
            </w:r>
          </w:p>
          <w:p>
            <w:pPr>
              <w:pStyle w:val="TableParagraph"/>
              <w:spacing w:before="1"/>
              <w:ind w:left="1098" w:right="707" w:hanging="390"/>
              <w:rPr>
                <w:sz w:val="20"/>
              </w:rPr>
            </w:pPr>
            <w:r>
              <w:rPr>
                <w:sz w:val="20"/>
              </w:rPr>
              <w:t>предпринимателей,</w:t>
            </w:r>
            <w:r>
              <w:rPr>
                <w:spacing w:val="-12"/>
                <w:sz w:val="20"/>
              </w:rPr>
              <w:t> </w:t>
            </w:r>
            <w:r>
              <w:rPr>
                <w:sz w:val="20"/>
              </w:rPr>
              <w:t>не </w:t>
            </w:r>
            <w:r>
              <w:rPr>
                <w:spacing w:val="-2"/>
                <w:sz w:val="20"/>
              </w:rPr>
              <w:t>уплачивается.</w:t>
            </w:r>
          </w:p>
        </w:tc>
        <w:tc>
          <w:tcPr>
            <w:tcW w:w="1701" w:type="dxa"/>
            <w:tcBorders>
              <w:top w:val="single" w:sz="4" w:space="0" w:color="BEBEBE"/>
              <w:left w:val="single" w:sz="4" w:space="0" w:color="BEBEBE"/>
            </w:tcBorders>
          </w:tcPr>
          <w:p>
            <w:pPr>
              <w:pStyle w:val="TableParagraph"/>
              <w:spacing w:before="1"/>
              <w:ind w:left="265" w:right="225" w:firstLine="93"/>
              <w:rPr>
                <w:sz w:val="20"/>
              </w:rPr>
            </w:pPr>
            <w:r>
              <w:rPr>
                <w:spacing w:val="-2"/>
                <w:sz w:val="20"/>
              </w:rPr>
              <w:t>Контактная информация: </w:t>
            </w:r>
            <w:r>
              <w:rPr>
                <w:sz w:val="20"/>
              </w:rPr>
              <w:t>8</w:t>
            </w:r>
            <w:r>
              <w:rPr>
                <w:spacing w:val="-4"/>
                <w:sz w:val="20"/>
              </w:rPr>
              <w:t> </w:t>
            </w:r>
            <w:r>
              <w:rPr>
                <w:sz w:val="20"/>
              </w:rPr>
              <w:t>(8342)</w:t>
            </w:r>
            <w:r>
              <w:rPr>
                <w:spacing w:val="-3"/>
                <w:sz w:val="20"/>
              </w:rPr>
              <w:t> </w:t>
            </w:r>
            <w:r>
              <w:rPr>
                <w:sz w:val="20"/>
              </w:rPr>
              <w:t>24</w:t>
            </w:r>
            <w:r>
              <w:rPr>
                <w:spacing w:val="-4"/>
                <w:sz w:val="20"/>
              </w:rPr>
              <w:t> </w:t>
            </w:r>
            <w:r>
              <w:rPr>
                <w:spacing w:val="-7"/>
                <w:sz w:val="20"/>
              </w:rPr>
              <w:t>77</w:t>
            </w:r>
          </w:p>
          <w:p>
            <w:pPr>
              <w:pStyle w:val="TableParagraph"/>
              <w:ind w:left="369"/>
              <w:rPr>
                <w:sz w:val="20"/>
              </w:rPr>
            </w:pPr>
            <w:r>
              <w:rPr>
                <w:sz w:val="20"/>
              </w:rPr>
              <w:t>77,</w:t>
            </w:r>
            <w:r>
              <w:rPr>
                <w:spacing w:val="-3"/>
                <w:sz w:val="20"/>
              </w:rPr>
              <w:t> </w:t>
            </w:r>
            <w:r>
              <w:rPr>
                <w:spacing w:val="-2"/>
                <w:sz w:val="20"/>
              </w:rPr>
              <w:t>доб.310</w:t>
            </w:r>
          </w:p>
          <w:p>
            <w:pPr>
              <w:pStyle w:val="TableParagraph"/>
              <w:spacing w:before="1"/>
              <w:ind w:left="119"/>
              <w:rPr>
                <w:sz w:val="20"/>
              </w:rPr>
            </w:pPr>
            <w:hyperlink r:id="rId153">
              <w:r>
                <w:rPr>
                  <w:spacing w:val="-2"/>
                  <w:sz w:val="20"/>
                </w:rPr>
                <w:t>moibiz@mbrm.ru</w:t>
              </w:r>
            </w:hyperlink>
          </w:p>
        </w:tc>
      </w:tr>
      <w:tr>
        <w:trPr>
          <w:trHeight w:val="244" w:hRule="atLeast"/>
        </w:trPr>
        <w:tc>
          <w:tcPr>
            <w:tcW w:w="3687" w:type="dxa"/>
            <w:tcBorders>
              <w:right w:val="single" w:sz="4" w:space="0" w:color="BEBEBE"/>
            </w:tcBorders>
          </w:tcPr>
          <w:p>
            <w:pPr>
              <w:pStyle w:val="TableParagraph"/>
              <w:rPr>
                <w:rFonts w:ascii="Times New Roman"/>
                <w:sz w:val="16"/>
              </w:rPr>
            </w:pPr>
          </w:p>
        </w:tc>
        <w:tc>
          <w:tcPr>
            <w:tcW w:w="3402" w:type="dxa"/>
            <w:tcBorders>
              <w:left w:val="single" w:sz="4" w:space="0" w:color="BEBEBE"/>
              <w:right w:val="single" w:sz="4" w:space="0" w:color="BEBEBE"/>
            </w:tcBorders>
          </w:tcPr>
          <w:p>
            <w:pPr>
              <w:pStyle w:val="TableParagraph"/>
              <w:spacing w:line="225" w:lineRule="exact"/>
              <w:ind w:left="100"/>
              <w:rPr>
                <w:sz w:val="20"/>
              </w:rPr>
            </w:pPr>
            <w:r>
              <w:rPr>
                <w:spacing w:val="-2"/>
                <w:sz w:val="20"/>
              </w:rPr>
              <w:t>предпринимателями</w:t>
            </w:r>
            <w:r>
              <w:rPr>
                <w:spacing w:val="10"/>
                <w:sz w:val="20"/>
              </w:rPr>
              <w:t> </w:t>
            </w:r>
            <w:r>
              <w:rPr>
                <w:spacing w:val="-10"/>
                <w:sz w:val="20"/>
              </w:rPr>
              <w:t>и</w:t>
            </w:r>
          </w:p>
        </w:tc>
        <w:tc>
          <w:tcPr>
            <w:tcW w:w="3546" w:type="dxa"/>
            <w:tcBorders>
              <w:left w:val="single" w:sz="4" w:space="0" w:color="BEBEBE"/>
              <w:right w:val="single" w:sz="4" w:space="0" w:color="BEBEBE"/>
            </w:tcBorders>
          </w:tcPr>
          <w:p>
            <w:pPr>
              <w:pStyle w:val="TableParagraph"/>
              <w:spacing w:line="220" w:lineRule="exact"/>
              <w:ind w:left="119"/>
              <w:rPr>
                <w:sz w:val="20"/>
              </w:rPr>
            </w:pPr>
            <w:r>
              <w:rPr>
                <w:sz w:val="20"/>
              </w:rPr>
              <w:t>реестра</w:t>
            </w:r>
            <w:r>
              <w:rPr>
                <w:spacing w:val="-9"/>
                <w:sz w:val="20"/>
              </w:rPr>
              <w:t> </w:t>
            </w:r>
            <w:r>
              <w:rPr>
                <w:sz w:val="20"/>
              </w:rPr>
              <w:t>юридических</w:t>
            </w:r>
            <w:r>
              <w:rPr>
                <w:spacing w:val="-8"/>
                <w:sz w:val="20"/>
              </w:rPr>
              <w:t> </w:t>
            </w:r>
            <w:r>
              <w:rPr>
                <w:sz w:val="20"/>
              </w:rPr>
              <w:t>лиц</w:t>
            </w:r>
            <w:r>
              <w:rPr>
                <w:spacing w:val="-8"/>
                <w:sz w:val="20"/>
              </w:rPr>
              <w:t> </w:t>
            </w:r>
            <w:r>
              <w:rPr>
                <w:spacing w:val="-10"/>
                <w:sz w:val="20"/>
              </w:rPr>
              <w:t>и</w:t>
            </w:r>
          </w:p>
        </w:tc>
        <w:tc>
          <w:tcPr>
            <w:tcW w:w="3405" w:type="dxa"/>
            <w:vMerge/>
            <w:tcBorders>
              <w:top w:val="nil"/>
              <w:left w:val="single" w:sz="4" w:space="0" w:color="BEBEBE"/>
              <w:right w:val="single" w:sz="4" w:space="0" w:color="BEBEBE"/>
            </w:tcBorders>
          </w:tcPr>
          <w:p>
            <w:pPr>
              <w:rPr>
                <w:sz w:val="2"/>
                <w:szCs w:val="2"/>
              </w:rPr>
            </w:pPr>
          </w:p>
        </w:tc>
        <w:tc>
          <w:tcPr>
            <w:tcW w:w="1701" w:type="dxa"/>
            <w:tcBorders>
              <w:left w:val="single" w:sz="4" w:space="0" w:color="BEBEBE"/>
            </w:tcBorders>
          </w:tcPr>
          <w:p>
            <w:pPr>
              <w:pStyle w:val="TableParagraph"/>
              <w:rPr>
                <w:rFonts w:ascii="Times New Roman"/>
                <w:sz w:val="16"/>
              </w:rPr>
            </w:pPr>
          </w:p>
        </w:tc>
      </w:tr>
      <w:tr>
        <w:trPr>
          <w:trHeight w:val="243" w:hRule="atLeast"/>
        </w:trPr>
        <w:tc>
          <w:tcPr>
            <w:tcW w:w="3687" w:type="dxa"/>
            <w:tcBorders>
              <w:right w:val="single" w:sz="4" w:space="0" w:color="BEBEBE"/>
            </w:tcBorders>
          </w:tcPr>
          <w:p>
            <w:pPr>
              <w:pStyle w:val="TableParagraph"/>
              <w:rPr>
                <w:rFonts w:ascii="Times New Roman"/>
                <w:sz w:val="16"/>
              </w:rPr>
            </w:pPr>
          </w:p>
        </w:tc>
        <w:tc>
          <w:tcPr>
            <w:tcW w:w="3402" w:type="dxa"/>
            <w:tcBorders>
              <w:left w:val="single" w:sz="4" w:space="0" w:color="BEBEBE"/>
              <w:right w:val="single" w:sz="4" w:space="0" w:color="BEBEBE"/>
            </w:tcBorders>
          </w:tcPr>
          <w:p>
            <w:pPr>
              <w:pStyle w:val="TableParagraph"/>
              <w:spacing w:line="224" w:lineRule="exact"/>
              <w:ind w:left="100"/>
              <w:rPr>
                <w:sz w:val="20"/>
              </w:rPr>
            </w:pPr>
            <w:r>
              <w:rPr>
                <w:spacing w:val="-2"/>
                <w:sz w:val="20"/>
              </w:rPr>
              <w:t>применяющие</w:t>
            </w:r>
            <w:r>
              <w:rPr>
                <w:spacing w:val="8"/>
                <w:sz w:val="20"/>
              </w:rPr>
              <w:t> </w:t>
            </w:r>
            <w:r>
              <w:rPr>
                <w:spacing w:val="-2"/>
                <w:sz w:val="20"/>
              </w:rPr>
              <w:t>специальный</w:t>
            </w:r>
          </w:p>
        </w:tc>
        <w:tc>
          <w:tcPr>
            <w:tcW w:w="3546" w:type="dxa"/>
            <w:tcBorders>
              <w:left w:val="single" w:sz="4" w:space="0" w:color="BEBEBE"/>
              <w:right w:val="single" w:sz="4" w:space="0" w:color="BEBEBE"/>
            </w:tcBorders>
          </w:tcPr>
          <w:p>
            <w:pPr>
              <w:pStyle w:val="TableParagraph"/>
              <w:spacing w:line="220" w:lineRule="exact"/>
              <w:ind w:left="119"/>
              <w:rPr>
                <w:sz w:val="20"/>
              </w:rPr>
            </w:pPr>
            <w:r>
              <w:rPr>
                <w:spacing w:val="-2"/>
                <w:sz w:val="20"/>
              </w:rPr>
              <w:t>учредительный</w:t>
            </w:r>
            <w:r>
              <w:rPr>
                <w:spacing w:val="9"/>
                <w:sz w:val="20"/>
              </w:rPr>
              <w:t> </w:t>
            </w:r>
            <w:r>
              <w:rPr>
                <w:spacing w:val="-2"/>
                <w:sz w:val="20"/>
              </w:rPr>
              <w:t>документ</w:t>
            </w:r>
          </w:p>
        </w:tc>
        <w:tc>
          <w:tcPr>
            <w:tcW w:w="3405" w:type="dxa"/>
            <w:vMerge/>
            <w:tcBorders>
              <w:top w:val="nil"/>
              <w:left w:val="single" w:sz="4" w:space="0" w:color="BEBEBE"/>
              <w:right w:val="single" w:sz="4" w:space="0" w:color="BEBEBE"/>
            </w:tcBorders>
          </w:tcPr>
          <w:p>
            <w:pPr>
              <w:rPr>
                <w:sz w:val="2"/>
                <w:szCs w:val="2"/>
              </w:rPr>
            </w:pPr>
          </w:p>
        </w:tc>
        <w:tc>
          <w:tcPr>
            <w:tcW w:w="1701" w:type="dxa"/>
            <w:tcBorders>
              <w:left w:val="single" w:sz="4" w:space="0" w:color="BEBEBE"/>
            </w:tcBorders>
          </w:tcPr>
          <w:p>
            <w:pPr>
              <w:pStyle w:val="TableParagraph"/>
              <w:rPr>
                <w:rFonts w:ascii="Times New Roman"/>
                <w:sz w:val="16"/>
              </w:rPr>
            </w:pPr>
          </w:p>
        </w:tc>
      </w:tr>
      <w:tr>
        <w:trPr>
          <w:trHeight w:val="243" w:hRule="atLeast"/>
        </w:trPr>
        <w:tc>
          <w:tcPr>
            <w:tcW w:w="3687" w:type="dxa"/>
            <w:tcBorders>
              <w:right w:val="single" w:sz="4" w:space="0" w:color="BEBEBE"/>
            </w:tcBorders>
          </w:tcPr>
          <w:p>
            <w:pPr>
              <w:pStyle w:val="TableParagraph"/>
              <w:rPr>
                <w:rFonts w:ascii="Times New Roman"/>
                <w:sz w:val="16"/>
              </w:rPr>
            </w:pPr>
          </w:p>
        </w:tc>
        <w:tc>
          <w:tcPr>
            <w:tcW w:w="3402" w:type="dxa"/>
            <w:tcBorders>
              <w:left w:val="single" w:sz="4" w:space="0" w:color="BEBEBE"/>
              <w:right w:val="single" w:sz="4" w:space="0" w:color="BEBEBE"/>
            </w:tcBorders>
          </w:tcPr>
          <w:p>
            <w:pPr>
              <w:pStyle w:val="TableParagraph"/>
              <w:spacing w:line="224" w:lineRule="exact"/>
              <w:ind w:left="100"/>
              <w:rPr>
                <w:sz w:val="20"/>
              </w:rPr>
            </w:pPr>
            <w:r>
              <w:rPr>
                <w:sz w:val="20"/>
              </w:rPr>
              <w:t>налоговый</w:t>
            </w:r>
            <w:r>
              <w:rPr>
                <w:spacing w:val="-8"/>
                <w:sz w:val="20"/>
              </w:rPr>
              <w:t> </w:t>
            </w:r>
            <w:r>
              <w:rPr>
                <w:sz w:val="20"/>
              </w:rPr>
              <w:t>режим</w:t>
            </w:r>
            <w:r>
              <w:rPr>
                <w:spacing w:val="-8"/>
                <w:sz w:val="20"/>
              </w:rPr>
              <w:t> </w:t>
            </w:r>
            <w:r>
              <w:rPr>
                <w:sz w:val="20"/>
              </w:rPr>
              <w:t>«Налог</w:t>
            </w:r>
            <w:r>
              <w:rPr>
                <w:spacing w:val="-8"/>
                <w:sz w:val="20"/>
              </w:rPr>
              <w:t> </w:t>
            </w:r>
            <w:r>
              <w:rPr>
                <w:spacing w:val="-5"/>
                <w:sz w:val="20"/>
              </w:rPr>
              <w:t>на</w:t>
            </w:r>
          </w:p>
        </w:tc>
        <w:tc>
          <w:tcPr>
            <w:tcW w:w="3546" w:type="dxa"/>
            <w:tcBorders>
              <w:left w:val="single" w:sz="4" w:space="0" w:color="BEBEBE"/>
              <w:right w:val="single" w:sz="4" w:space="0" w:color="BEBEBE"/>
            </w:tcBorders>
          </w:tcPr>
          <w:p>
            <w:pPr>
              <w:pStyle w:val="TableParagraph"/>
              <w:spacing w:line="221" w:lineRule="exact"/>
              <w:ind w:left="119"/>
              <w:rPr>
                <w:sz w:val="20"/>
              </w:rPr>
            </w:pPr>
            <w:r>
              <w:rPr>
                <w:sz w:val="20"/>
              </w:rPr>
              <w:t>юридического</w:t>
            </w:r>
            <w:r>
              <w:rPr>
                <w:spacing w:val="-8"/>
                <w:sz w:val="20"/>
              </w:rPr>
              <w:t> </w:t>
            </w:r>
            <w:r>
              <w:rPr>
                <w:sz w:val="20"/>
              </w:rPr>
              <w:t>лица</w:t>
            </w:r>
            <w:r>
              <w:rPr>
                <w:spacing w:val="-8"/>
                <w:sz w:val="20"/>
              </w:rPr>
              <w:t> </w:t>
            </w:r>
            <w:r>
              <w:rPr>
                <w:sz w:val="20"/>
              </w:rPr>
              <w:t>(один</w:t>
            </w:r>
            <w:r>
              <w:rPr>
                <w:spacing w:val="-9"/>
                <w:sz w:val="20"/>
              </w:rPr>
              <w:t> </w:t>
            </w:r>
            <w:r>
              <w:rPr>
                <w:spacing w:val="-2"/>
                <w:sz w:val="20"/>
              </w:rPr>
              <w:t>экземпляр)</w:t>
            </w:r>
          </w:p>
        </w:tc>
        <w:tc>
          <w:tcPr>
            <w:tcW w:w="3405" w:type="dxa"/>
            <w:vMerge/>
            <w:tcBorders>
              <w:top w:val="nil"/>
              <w:left w:val="single" w:sz="4" w:space="0" w:color="BEBEBE"/>
              <w:right w:val="single" w:sz="4" w:space="0" w:color="BEBEBE"/>
            </w:tcBorders>
          </w:tcPr>
          <w:p>
            <w:pPr>
              <w:rPr>
                <w:sz w:val="2"/>
                <w:szCs w:val="2"/>
              </w:rPr>
            </w:pPr>
          </w:p>
        </w:tc>
        <w:tc>
          <w:tcPr>
            <w:tcW w:w="1701" w:type="dxa"/>
            <w:tcBorders>
              <w:left w:val="single" w:sz="4" w:space="0" w:color="BEBEBE"/>
            </w:tcBorders>
          </w:tcPr>
          <w:p>
            <w:pPr>
              <w:pStyle w:val="TableParagraph"/>
              <w:rPr>
                <w:rFonts w:ascii="Times New Roman"/>
                <w:sz w:val="16"/>
              </w:rPr>
            </w:pPr>
          </w:p>
        </w:tc>
      </w:tr>
      <w:tr>
        <w:trPr>
          <w:trHeight w:val="244" w:hRule="atLeast"/>
        </w:trPr>
        <w:tc>
          <w:tcPr>
            <w:tcW w:w="3687" w:type="dxa"/>
            <w:tcBorders>
              <w:right w:val="single" w:sz="4" w:space="0" w:color="BEBEBE"/>
            </w:tcBorders>
          </w:tcPr>
          <w:p>
            <w:pPr>
              <w:pStyle w:val="TableParagraph"/>
              <w:rPr>
                <w:rFonts w:ascii="Times New Roman"/>
                <w:sz w:val="16"/>
              </w:rPr>
            </w:pPr>
          </w:p>
        </w:tc>
        <w:tc>
          <w:tcPr>
            <w:tcW w:w="3402" w:type="dxa"/>
            <w:tcBorders>
              <w:left w:val="single" w:sz="4" w:space="0" w:color="BEBEBE"/>
              <w:right w:val="single" w:sz="4" w:space="0" w:color="BEBEBE"/>
            </w:tcBorders>
          </w:tcPr>
          <w:p>
            <w:pPr>
              <w:pStyle w:val="TableParagraph"/>
              <w:spacing w:line="225" w:lineRule="exact"/>
              <w:ind w:left="100"/>
              <w:rPr>
                <w:sz w:val="20"/>
              </w:rPr>
            </w:pPr>
            <w:r>
              <w:rPr>
                <w:spacing w:val="-2"/>
                <w:sz w:val="20"/>
              </w:rPr>
              <w:t>профессиональный</w:t>
            </w:r>
            <w:r>
              <w:rPr>
                <w:spacing w:val="14"/>
                <w:sz w:val="20"/>
              </w:rPr>
              <w:t> </w:t>
            </w:r>
            <w:r>
              <w:rPr>
                <w:spacing w:val="-2"/>
                <w:sz w:val="20"/>
              </w:rPr>
              <w:t>доход».</w:t>
            </w:r>
          </w:p>
        </w:tc>
        <w:tc>
          <w:tcPr>
            <w:tcW w:w="3546" w:type="dxa"/>
            <w:tcBorders>
              <w:left w:val="single" w:sz="4" w:space="0" w:color="BEBEBE"/>
              <w:right w:val="single" w:sz="4" w:space="0" w:color="BEBEBE"/>
            </w:tcBorders>
          </w:tcPr>
          <w:p>
            <w:pPr>
              <w:pStyle w:val="TableParagraph"/>
              <w:spacing w:line="220" w:lineRule="exact"/>
              <w:ind w:left="119"/>
              <w:rPr>
                <w:sz w:val="20"/>
              </w:rPr>
            </w:pPr>
            <w:r>
              <w:rPr>
                <w:sz w:val="20"/>
              </w:rPr>
              <w:t>с</w:t>
            </w:r>
            <w:r>
              <w:rPr>
                <w:spacing w:val="-8"/>
                <w:sz w:val="20"/>
              </w:rPr>
              <w:t> </w:t>
            </w:r>
            <w:r>
              <w:rPr>
                <w:sz w:val="20"/>
              </w:rPr>
              <w:t>отметкой</w:t>
            </w:r>
            <w:r>
              <w:rPr>
                <w:spacing w:val="-7"/>
                <w:sz w:val="20"/>
              </w:rPr>
              <w:t> </w:t>
            </w:r>
            <w:r>
              <w:rPr>
                <w:sz w:val="20"/>
              </w:rPr>
              <w:t>налогового</w:t>
            </w:r>
            <w:r>
              <w:rPr>
                <w:spacing w:val="-7"/>
                <w:sz w:val="20"/>
              </w:rPr>
              <w:t> </w:t>
            </w:r>
            <w:r>
              <w:rPr>
                <w:sz w:val="20"/>
              </w:rPr>
              <w:t>органа</w:t>
            </w:r>
            <w:r>
              <w:rPr>
                <w:spacing w:val="-7"/>
                <w:sz w:val="20"/>
              </w:rPr>
              <w:t> </w:t>
            </w:r>
            <w:r>
              <w:rPr>
                <w:spacing w:val="-4"/>
                <w:sz w:val="20"/>
              </w:rPr>
              <w:t>либо</w:t>
            </w:r>
          </w:p>
        </w:tc>
        <w:tc>
          <w:tcPr>
            <w:tcW w:w="3405" w:type="dxa"/>
            <w:vMerge/>
            <w:tcBorders>
              <w:top w:val="nil"/>
              <w:left w:val="single" w:sz="4" w:space="0" w:color="BEBEBE"/>
              <w:right w:val="single" w:sz="4" w:space="0" w:color="BEBEBE"/>
            </w:tcBorders>
          </w:tcPr>
          <w:p>
            <w:pPr>
              <w:rPr>
                <w:sz w:val="2"/>
                <w:szCs w:val="2"/>
              </w:rPr>
            </w:pPr>
          </w:p>
        </w:tc>
        <w:tc>
          <w:tcPr>
            <w:tcW w:w="1701" w:type="dxa"/>
            <w:tcBorders>
              <w:left w:val="single" w:sz="4" w:space="0" w:color="BEBEBE"/>
            </w:tcBorders>
          </w:tcPr>
          <w:p>
            <w:pPr>
              <w:pStyle w:val="TableParagraph"/>
              <w:rPr>
                <w:rFonts w:ascii="Times New Roman"/>
                <w:sz w:val="16"/>
              </w:rPr>
            </w:pPr>
          </w:p>
        </w:tc>
      </w:tr>
      <w:tr>
        <w:trPr>
          <w:trHeight w:val="238" w:hRule="atLeast"/>
        </w:trPr>
        <w:tc>
          <w:tcPr>
            <w:tcW w:w="3687" w:type="dxa"/>
            <w:tcBorders>
              <w:right w:val="single" w:sz="4" w:space="0" w:color="BEBEBE"/>
            </w:tcBorders>
          </w:tcPr>
          <w:p>
            <w:pPr>
              <w:pStyle w:val="TableParagraph"/>
              <w:rPr>
                <w:rFonts w:ascii="Times New Roman"/>
                <w:sz w:val="16"/>
              </w:rPr>
            </w:pPr>
          </w:p>
        </w:tc>
        <w:tc>
          <w:tcPr>
            <w:tcW w:w="3402" w:type="dxa"/>
            <w:tcBorders>
              <w:left w:val="single" w:sz="4" w:space="0" w:color="BEBEBE"/>
              <w:right w:val="single" w:sz="4" w:space="0" w:color="BEBEBE"/>
            </w:tcBorders>
          </w:tcPr>
          <w:p>
            <w:pPr>
              <w:pStyle w:val="TableParagraph"/>
              <w:rPr>
                <w:rFonts w:ascii="Times New Roman"/>
                <w:sz w:val="16"/>
              </w:rPr>
            </w:pPr>
          </w:p>
        </w:tc>
        <w:tc>
          <w:tcPr>
            <w:tcW w:w="3546" w:type="dxa"/>
            <w:tcBorders>
              <w:left w:val="single" w:sz="4" w:space="0" w:color="BEBEBE"/>
              <w:right w:val="single" w:sz="4" w:space="0" w:color="BEBEBE"/>
            </w:tcBorders>
          </w:tcPr>
          <w:p>
            <w:pPr>
              <w:pStyle w:val="TableParagraph"/>
              <w:spacing w:line="219" w:lineRule="exact"/>
              <w:ind w:left="119"/>
              <w:rPr>
                <w:sz w:val="20"/>
              </w:rPr>
            </w:pPr>
            <w:r>
              <w:rPr>
                <w:sz w:val="20"/>
              </w:rPr>
              <w:t>решение</w:t>
            </w:r>
            <w:r>
              <w:rPr>
                <w:spacing w:val="-6"/>
                <w:sz w:val="20"/>
              </w:rPr>
              <w:t> </w:t>
            </w:r>
            <w:r>
              <w:rPr>
                <w:sz w:val="20"/>
              </w:rPr>
              <w:t>об</w:t>
            </w:r>
            <w:r>
              <w:rPr>
                <w:spacing w:val="-5"/>
                <w:sz w:val="20"/>
              </w:rPr>
              <w:t> </w:t>
            </w:r>
            <w:r>
              <w:rPr>
                <w:sz w:val="20"/>
              </w:rPr>
              <w:t>отказе</w:t>
            </w:r>
            <w:r>
              <w:rPr>
                <w:spacing w:val="-5"/>
                <w:sz w:val="20"/>
              </w:rPr>
              <w:t> </w:t>
            </w:r>
            <w:r>
              <w:rPr>
                <w:sz w:val="20"/>
              </w:rPr>
              <w:t>в</w:t>
            </w:r>
            <w:r>
              <w:rPr>
                <w:spacing w:val="-4"/>
                <w:sz w:val="20"/>
              </w:rPr>
              <w:t> </w:t>
            </w:r>
            <w:r>
              <w:rPr>
                <w:spacing w:val="-2"/>
                <w:sz w:val="20"/>
              </w:rPr>
              <w:t>государственной</w:t>
            </w:r>
          </w:p>
        </w:tc>
        <w:tc>
          <w:tcPr>
            <w:tcW w:w="3405" w:type="dxa"/>
            <w:vMerge/>
            <w:tcBorders>
              <w:top w:val="nil"/>
              <w:left w:val="single" w:sz="4" w:space="0" w:color="BEBEBE"/>
              <w:right w:val="single" w:sz="4" w:space="0" w:color="BEBEBE"/>
            </w:tcBorders>
          </w:tcPr>
          <w:p>
            <w:pPr>
              <w:rPr>
                <w:sz w:val="2"/>
                <w:szCs w:val="2"/>
              </w:rPr>
            </w:pPr>
          </w:p>
        </w:tc>
        <w:tc>
          <w:tcPr>
            <w:tcW w:w="1701" w:type="dxa"/>
            <w:tcBorders>
              <w:left w:val="single" w:sz="4" w:space="0" w:color="BEBEBE"/>
            </w:tcBorders>
          </w:tcPr>
          <w:p>
            <w:pPr>
              <w:pStyle w:val="TableParagraph"/>
              <w:rPr>
                <w:rFonts w:ascii="Times New Roman"/>
                <w:sz w:val="16"/>
              </w:rPr>
            </w:pPr>
          </w:p>
        </w:tc>
      </w:tr>
      <w:tr>
        <w:trPr>
          <w:trHeight w:val="261" w:hRule="atLeast"/>
        </w:trPr>
        <w:tc>
          <w:tcPr>
            <w:tcW w:w="3687" w:type="dxa"/>
            <w:tcBorders>
              <w:right w:val="single" w:sz="4" w:space="0" w:color="BEBEBE"/>
            </w:tcBorders>
          </w:tcPr>
          <w:p>
            <w:pPr>
              <w:pStyle w:val="TableParagraph"/>
              <w:rPr>
                <w:rFonts w:ascii="Times New Roman"/>
                <w:sz w:val="18"/>
              </w:rPr>
            </w:pPr>
          </w:p>
        </w:tc>
        <w:tc>
          <w:tcPr>
            <w:tcW w:w="3402" w:type="dxa"/>
            <w:tcBorders>
              <w:left w:val="single" w:sz="4" w:space="0" w:color="BEBEBE"/>
              <w:right w:val="single" w:sz="4" w:space="0" w:color="BEBEBE"/>
            </w:tcBorders>
          </w:tcPr>
          <w:p>
            <w:pPr>
              <w:pStyle w:val="TableParagraph"/>
              <w:rPr>
                <w:rFonts w:ascii="Times New Roman"/>
                <w:sz w:val="18"/>
              </w:rPr>
            </w:pPr>
          </w:p>
        </w:tc>
        <w:tc>
          <w:tcPr>
            <w:tcW w:w="3546" w:type="dxa"/>
            <w:tcBorders>
              <w:left w:val="single" w:sz="4" w:space="0" w:color="BEBEBE"/>
              <w:right w:val="single" w:sz="4" w:space="0" w:color="BEBEBE"/>
            </w:tcBorders>
          </w:tcPr>
          <w:p>
            <w:pPr>
              <w:pStyle w:val="TableParagraph"/>
              <w:spacing w:line="226" w:lineRule="exact"/>
              <w:ind w:left="119"/>
              <w:rPr>
                <w:sz w:val="20"/>
              </w:rPr>
            </w:pPr>
            <w:r>
              <w:rPr>
                <w:spacing w:val="-2"/>
                <w:sz w:val="20"/>
              </w:rPr>
              <w:t>регистрации;</w:t>
            </w:r>
          </w:p>
        </w:tc>
        <w:tc>
          <w:tcPr>
            <w:tcW w:w="3405" w:type="dxa"/>
            <w:vMerge/>
            <w:tcBorders>
              <w:top w:val="nil"/>
              <w:left w:val="single" w:sz="4" w:space="0" w:color="BEBEBE"/>
              <w:right w:val="single" w:sz="4" w:space="0" w:color="BEBEBE"/>
            </w:tcBorders>
          </w:tcPr>
          <w:p>
            <w:pPr>
              <w:rPr>
                <w:sz w:val="2"/>
                <w:szCs w:val="2"/>
              </w:rPr>
            </w:pPr>
          </w:p>
        </w:tc>
        <w:tc>
          <w:tcPr>
            <w:tcW w:w="1701" w:type="dxa"/>
            <w:tcBorders>
              <w:left w:val="single" w:sz="4" w:space="0" w:color="BEBEBE"/>
            </w:tcBorders>
          </w:tcPr>
          <w:p>
            <w:pPr>
              <w:pStyle w:val="TableParagraph"/>
              <w:rPr>
                <w:rFonts w:ascii="Times New Roman"/>
                <w:sz w:val="18"/>
              </w:rPr>
            </w:pPr>
          </w:p>
        </w:tc>
      </w:tr>
      <w:tr>
        <w:trPr>
          <w:trHeight w:val="312" w:hRule="atLeast"/>
        </w:trPr>
        <w:tc>
          <w:tcPr>
            <w:tcW w:w="3687" w:type="dxa"/>
            <w:tcBorders>
              <w:right w:val="single" w:sz="4" w:space="0" w:color="BEBEBE"/>
            </w:tcBorders>
          </w:tcPr>
          <w:p>
            <w:pPr>
              <w:pStyle w:val="TableParagraph"/>
              <w:rPr>
                <w:rFonts w:ascii="Times New Roman"/>
                <w:sz w:val="20"/>
              </w:rPr>
            </w:pPr>
          </w:p>
        </w:tc>
        <w:tc>
          <w:tcPr>
            <w:tcW w:w="3402" w:type="dxa"/>
            <w:tcBorders>
              <w:left w:val="single" w:sz="4" w:space="0" w:color="BEBEBE"/>
              <w:right w:val="single" w:sz="4" w:space="0" w:color="BEBEBE"/>
            </w:tcBorders>
          </w:tcPr>
          <w:p>
            <w:pPr>
              <w:pStyle w:val="TableParagraph"/>
              <w:rPr>
                <w:rFonts w:ascii="Times New Roman"/>
                <w:sz w:val="20"/>
              </w:rPr>
            </w:pPr>
          </w:p>
        </w:tc>
        <w:tc>
          <w:tcPr>
            <w:tcW w:w="3546" w:type="dxa"/>
            <w:tcBorders>
              <w:left w:val="single" w:sz="4" w:space="0" w:color="BEBEBE"/>
              <w:right w:val="single" w:sz="4" w:space="0" w:color="BEBEBE"/>
            </w:tcBorders>
          </w:tcPr>
          <w:p>
            <w:pPr>
              <w:pStyle w:val="TableParagraph"/>
              <w:numPr>
                <w:ilvl w:val="0"/>
                <w:numId w:val="22"/>
              </w:numPr>
              <w:tabs>
                <w:tab w:pos="326" w:val="left" w:leader="none"/>
              </w:tabs>
              <w:spacing w:line="254" w:lineRule="exact" w:before="39" w:after="0"/>
              <w:ind w:left="326" w:right="0" w:hanging="143"/>
              <w:jc w:val="left"/>
              <w:rPr>
                <w:sz w:val="20"/>
              </w:rPr>
            </w:pPr>
            <w:r>
              <w:rPr>
                <w:sz w:val="20"/>
              </w:rPr>
              <w:t>при</w:t>
            </w:r>
            <w:r>
              <w:rPr>
                <w:spacing w:val="-7"/>
                <w:sz w:val="20"/>
              </w:rPr>
              <w:t> </w:t>
            </w:r>
            <w:r>
              <w:rPr>
                <w:sz w:val="20"/>
              </w:rPr>
              <w:t>внесении</w:t>
            </w:r>
            <w:r>
              <w:rPr>
                <w:spacing w:val="-6"/>
                <w:sz w:val="20"/>
              </w:rPr>
              <w:t> </w:t>
            </w:r>
            <w:r>
              <w:rPr>
                <w:spacing w:val="-2"/>
                <w:sz w:val="20"/>
              </w:rPr>
              <w:t>изменений,</w:t>
            </w:r>
          </w:p>
        </w:tc>
        <w:tc>
          <w:tcPr>
            <w:tcW w:w="3405" w:type="dxa"/>
            <w:vMerge/>
            <w:tcBorders>
              <w:top w:val="nil"/>
              <w:left w:val="single" w:sz="4" w:space="0" w:color="BEBEBE"/>
              <w:right w:val="single" w:sz="4" w:space="0" w:color="BEBEBE"/>
            </w:tcBorders>
          </w:tcPr>
          <w:p>
            <w:pPr>
              <w:rPr>
                <w:sz w:val="2"/>
                <w:szCs w:val="2"/>
              </w:rPr>
            </w:pPr>
          </w:p>
        </w:tc>
        <w:tc>
          <w:tcPr>
            <w:tcW w:w="1701" w:type="dxa"/>
            <w:tcBorders>
              <w:left w:val="single" w:sz="4" w:space="0" w:color="BEBEBE"/>
            </w:tcBorders>
          </w:tcPr>
          <w:p>
            <w:pPr>
              <w:pStyle w:val="TableParagraph"/>
              <w:rPr>
                <w:rFonts w:ascii="Times New Roman"/>
                <w:sz w:val="20"/>
              </w:rPr>
            </w:pPr>
          </w:p>
        </w:tc>
      </w:tr>
      <w:tr>
        <w:trPr>
          <w:trHeight w:val="244" w:hRule="atLeast"/>
        </w:trPr>
        <w:tc>
          <w:tcPr>
            <w:tcW w:w="3687" w:type="dxa"/>
            <w:tcBorders>
              <w:right w:val="single" w:sz="4" w:space="0" w:color="BEBEBE"/>
            </w:tcBorders>
          </w:tcPr>
          <w:p>
            <w:pPr>
              <w:pStyle w:val="TableParagraph"/>
              <w:rPr>
                <w:rFonts w:ascii="Times New Roman"/>
                <w:sz w:val="16"/>
              </w:rPr>
            </w:pPr>
          </w:p>
        </w:tc>
        <w:tc>
          <w:tcPr>
            <w:tcW w:w="3402" w:type="dxa"/>
            <w:tcBorders>
              <w:left w:val="single" w:sz="4" w:space="0" w:color="BEBEBE"/>
              <w:right w:val="single" w:sz="4" w:space="0" w:color="BEBEBE"/>
            </w:tcBorders>
          </w:tcPr>
          <w:p>
            <w:pPr>
              <w:pStyle w:val="TableParagraph"/>
              <w:rPr>
                <w:rFonts w:ascii="Times New Roman"/>
                <w:sz w:val="16"/>
              </w:rPr>
            </w:pPr>
          </w:p>
        </w:tc>
        <w:tc>
          <w:tcPr>
            <w:tcW w:w="3546" w:type="dxa"/>
            <w:tcBorders>
              <w:left w:val="single" w:sz="4" w:space="0" w:color="BEBEBE"/>
              <w:right w:val="single" w:sz="4" w:space="0" w:color="BEBEBE"/>
            </w:tcBorders>
          </w:tcPr>
          <w:p>
            <w:pPr>
              <w:pStyle w:val="TableParagraph"/>
              <w:spacing w:line="225" w:lineRule="exact"/>
              <w:ind w:left="119"/>
              <w:rPr>
                <w:sz w:val="20"/>
              </w:rPr>
            </w:pPr>
            <w:r>
              <w:rPr>
                <w:sz w:val="20"/>
              </w:rPr>
              <w:t>вносимых</w:t>
            </w:r>
            <w:r>
              <w:rPr>
                <w:spacing w:val="-7"/>
                <w:sz w:val="20"/>
              </w:rPr>
              <w:t> </w:t>
            </w:r>
            <w:r>
              <w:rPr>
                <w:sz w:val="20"/>
              </w:rPr>
              <w:t>в</w:t>
            </w:r>
            <w:r>
              <w:rPr>
                <w:spacing w:val="-7"/>
                <w:sz w:val="20"/>
              </w:rPr>
              <w:t> </w:t>
            </w:r>
            <w:r>
              <w:rPr>
                <w:spacing w:val="-2"/>
                <w:sz w:val="20"/>
              </w:rPr>
              <w:t>учредительные</w:t>
            </w:r>
          </w:p>
        </w:tc>
        <w:tc>
          <w:tcPr>
            <w:tcW w:w="3405" w:type="dxa"/>
            <w:vMerge/>
            <w:tcBorders>
              <w:top w:val="nil"/>
              <w:left w:val="single" w:sz="4" w:space="0" w:color="BEBEBE"/>
              <w:right w:val="single" w:sz="4" w:space="0" w:color="BEBEBE"/>
            </w:tcBorders>
          </w:tcPr>
          <w:p>
            <w:pPr>
              <w:rPr>
                <w:sz w:val="2"/>
                <w:szCs w:val="2"/>
              </w:rPr>
            </w:pPr>
          </w:p>
        </w:tc>
        <w:tc>
          <w:tcPr>
            <w:tcW w:w="1701" w:type="dxa"/>
            <w:tcBorders>
              <w:left w:val="single" w:sz="4" w:space="0" w:color="BEBEBE"/>
            </w:tcBorders>
          </w:tcPr>
          <w:p>
            <w:pPr>
              <w:pStyle w:val="TableParagraph"/>
              <w:rPr>
                <w:rFonts w:ascii="Times New Roman"/>
                <w:sz w:val="16"/>
              </w:rPr>
            </w:pPr>
          </w:p>
        </w:tc>
      </w:tr>
      <w:tr>
        <w:trPr>
          <w:trHeight w:val="243" w:hRule="atLeast"/>
        </w:trPr>
        <w:tc>
          <w:tcPr>
            <w:tcW w:w="3687" w:type="dxa"/>
            <w:tcBorders>
              <w:right w:val="single" w:sz="4" w:space="0" w:color="BEBEBE"/>
            </w:tcBorders>
          </w:tcPr>
          <w:p>
            <w:pPr>
              <w:pStyle w:val="TableParagraph"/>
              <w:rPr>
                <w:rFonts w:ascii="Times New Roman"/>
                <w:sz w:val="16"/>
              </w:rPr>
            </w:pPr>
          </w:p>
        </w:tc>
        <w:tc>
          <w:tcPr>
            <w:tcW w:w="3402" w:type="dxa"/>
            <w:tcBorders>
              <w:left w:val="single" w:sz="4" w:space="0" w:color="BEBEBE"/>
              <w:right w:val="single" w:sz="4" w:space="0" w:color="BEBEBE"/>
            </w:tcBorders>
          </w:tcPr>
          <w:p>
            <w:pPr>
              <w:pStyle w:val="TableParagraph"/>
              <w:rPr>
                <w:rFonts w:ascii="Times New Roman"/>
                <w:sz w:val="16"/>
              </w:rPr>
            </w:pPr>
          </w:p>
        </w:tc>
        <w:tc>
          <w:tcPr>
            <w:tcW w:w="3546" w:type="dxa"/>
            <w:tcBorders>
              <w:left w:val="single" w:sz="4" w:space="0" w:color="BEBEBE"/>
              <w:right w:val="single" w:sz="4" w:space="0" w:color="BEBEBE"/>
            </w:tcBorders>
          </w:tcPr>
          <w:p>
            <w:pPr>
              <w:pStyle w:val="TableParagraph"/>
              <w:spacing w:line="224" w:lineRule="exact"/>
              <w:ind w:left="119"/>
              <w:rPr>
                <w:sz w:val="20"/>
              </w:rPr>
            </w:pPr>
            <w:r>
              <w:rPr>
                <w:sz w:val="20"/>
              </w:rPr>
              <w:t>документы</w:t>
            </w:r>
            <w:r>
              <w:rPr>
                <w:spacing w:val="-6"/>
                <w:sz w:val="20"/>
              </w:rPr>
              <w:t> </w:t>
            </w:r>
            <w:r>
              <w:rPr>
                <w:sz w:val="20"/>
              </w:rPr>
              <w:t>–</w:t>
            </w:r>
            <w:r>
              <w:rPr>
                <w:spacing w:val="-5"/>
                <w:sz w:val="20"/>
              </w:rPr>
              <w:t> </w:t>
            </w:r>
            <w:r>
              <w:rPr>
                <w:sz w:val="20"/>
              </w:rPr>
              <w:t>лист</w:t>
            </w:r>
            <w:r>
              <w:rPr>
                <w:spacing w:val="-7"/>
                <w:sz w:val="20"/>
              </w:rPr>
              <w:t> </w:t>
            </w:r>
            <w:r>
              <w:rPr>
                <w:sz w:val="20"/>
              </w:rPr>
              <w:t>записи</w:t>
            </w:r>
            <w:r>
              <w:rPr>
                <w:spacing w:val="-6"/>
                <w:sz w:val="20"/>
              </w:rPr>
              <w:t> </w:t>
            </w:r>
            <w:r>
              <w:rPr>
                <w:spacing w:val="-2"/>
                <w:sz w:val="20"/>
              </w:rPr>
              <w:t>Единого</w:t>
            </w:r>
          </w:p>
        </w:tc>
        <w:tc>
          <w:tcPr>
            <w:tcW w:w="3405" w:type="dxa"/>
            <w:vMerge/>
            <w:tcBorders>
              <w:top w:val="nil"/>
              <w:left w:val="single" w:sz="4" w:space="0" w:color="BEBEBE"/>
              <w:right w:val="single" w:sz="4" w:space="0" w:color="BEBEBE"/>
            </w:tcBorders>
          </w:tcPr>
          <w:p>
            <w:pPr>
              <w:rPr>
                <w:sz w:val="2"/>
                <w:szCs w:val="2"/>
              </w:rPr>
            </w:pPr>
          </w:p>
        </w:tc>
        <w:tc>
          <w:tcPr>
            <w:tcW w:w="1701" w:type="dxa"/>
            <w:tcBorders>
              <w:left w:val="single" w:sz="4" w:space="0" w:color="BEBEBE"/>
            </w:tcBorders>
          </w:tcPr>
          <w:p>
            <w:pPr>
              <w:pStyle w:val="TableParagraph"/>
              <w:rPr>
                <w:rFonts w:ascii="Times New Roman"/>
                <w:sz w:val="16"/>
              </w:rPr>
            </w:pPr>
          </w:p>
        </w:tc>
      </w:tr>
      <w:tr>
        <w:trPr>
          <w:trHeight w:val="243" w:hRule="atLeast"/>
        </w:trPr>
        <w:tc>
          <w:tcPr>
            <w:tcW w:w="3687" w:type="dxa"/>
            <w:tcBorders>
              <w:right w:val="single" w:sz="4" w:space="0" w:color="BEBEBE"/>
            </w:tcBorders>
          </w:tcPr>
          <w:p>
            <w:pPr>
              <w:pStyle w:val="TableParagraph"/>
              <w:rPr>
                <w:rFonts w:ascii="Times New Roman"/>
                <w:sz w:val="16"/>
              </w:rPr>
            </w:pPr>
          </w:p>
        </w:tc>
        <w:tc>
          <w:tcPr>
            <w:tcW w:w="3402" w:type="dxa"/>
            <w:tcBorders>
              <w:left w:val="single" w:sz="4" w:space="0" w:color="BEBEBE"/>
              <w:right w:val="single" w:sz="4" w:space="0" w:color="BEBEBE"/>
            </w:tcBorders>
          </w:tcPr>
          <w:p>
            <w:pPr>
              <w:pStyle w:val="TableParagraph"/>
              <w:rPr>
                <w:rFonts w:ascii="Times New Roman"/>
                <w:sz w:val="16"/>
              </w:rPr>
            </w:pPr>
          </w:p>
        </w:tc>
        <w:tc>
          <w:tcPr>
            <w:tcW w:w="3546" w:type="dxa"/>
            <w:tcBorders>
              <w:left w:val="single" w:sz="4" w:space="0" w:color="BEBEBE"/>
              <w:right w:val="single" w:sz="4" w:space="0" w:color="BEBEBE"/>
            </w:tcBorders>
          </w:tcPr>
          <w:p>
            <w:pPr>
              <w:pStyle w:val="TableParagraph"/>
              <w:spacing w:line="224" w:lineRule="exact"/>
              <w:ind w:left="119"/>
              <w:rPr>
                <w:sz w:val="20"/>
              </w:rPr>
            </w:pPr>
            <w:r>
              <w:rPr>
                <w:spacing w:val="-2"/>
                <w:sz w:val="20"/>
              </w:rPr>
              <w:t>государственного</w:t>
            </w:r>
            <w:r>
              <w:rPr>
                <w:spacing w:val="14"/>
                <w:sz w:val="20"/>
              </w:rPr>
              <w:t> </w:t>
            </w:r>
            <w:r>
              <w:rPr>
                <w:spacing w:val="-2"/>
                <w:sz w:val="20"/>
              </w:rPr>
              <w:t>реестра</w:t>
            </w:r>
          </w:p>
        </w:tc>
        <w:tc>
          <w:tcPr>
            <w:tcW w:w="3405" w:type="dxa"/>
            <w:vMerge/>
            <w:tcBorders>
              <w:top w:val="nil"/>
              <w:left w:val="single" w:sz="4" w:space="0" w:color="BEBEBE"/>
              <w:right w:val="single" w:sz="4" w:space="0" w:color="BEBEBE"/>
            </w:tcBorders>
          </w:tcPr>
          <w:p>
            <w:pPr>
              <w:rPr>
                <w:sz w:val="2"/>
                <w:szCs w:val="2"/>
              </w:rPr>
            </w:pPr>
          </w:p>
        </w:tc>
        <w:tc>
          <w:tcPr>
            <w:tcW w:w="1701" w:type="dxa"/>
            <w:tcBorders>
              <w:left w:val="single" w:sz="4" w:space="0" w:color="BEBEBE"/>
            </w:tcBorders>
          </w:tcPr>
          <w:p>
            <w:pPr>
              <w:pStyle w:val="TableParagraph"/>
              <w:rPr>
                <w:rFonts w:ascii="Times New Roman"/>
                <w:sz w:val="16"/>
              </w:rPr>
            </w:pPr>
          </w:p>
        </w:tc>
      </w:tr>
      <w:tr>
        <w:trPr>
          <w:trHeight w:val="244" w:hRule="atLeast"/>
        </w:trPr>
        <w:tc>
          <w:tcPr>
            <w:tcW w:w="3687" w:type="dxa"/>
            <w:tcBorders>
              <w:right w:val="single" w:sz="4" w:space="0" w:color="BEBEBE"/>
            </w:tcBorders>
          </w:tcPr>
          <w:p>
            <w:pPr>
              <w:pStyle w:val="TableParagraph"/>
              <w:rPr>
                <w:rFonts w:ascii="Times New Roman"/>
                <w:sz w:val="16"/>
              </w:rPr>
            </w:pPr>
          </w:p>
        </w:tc>
        <w:tc>
          <w:tcPr>
            <w:tcW w:w="3402" w:type="dxa"/>
            <w:tcBorders>
              <w:left w:val="single" w:sz="4" w:space="0" w:color="BEBEBE"/>
              <w:right w:val="single" w:sz="4" w:space="0" w:color="BEBEBE"/>
            </w:tcBorders>
          </w:tcPr>
          <w:p>
            <w:pPr>
              <w:pStyle w:val="TableParagraph"/>
              <w:rPr>
                <w:rFonts w:ascii="Times New Roman"/>
                <w:sz w:val="16"/>
              </w:rPr>
            </w:pPr>
          </w:p>
        </w:tc>
        <w:tc>
          <w:tcPr>
            <w:tcW w:w="3546" w:type="dxa"/>
            <w:tcBorders>
              <w:left w:val="single" w:sz="4" w:space="0" w:color="BEBEBE"/>
              <w:right w:val="single" w:sz="4" w:space="0" w:color="BEBEBE"/>
            </w:tcBorders>
          </w:tcPr>
          <w:p>
            <w:pPr>
              <w:pStyle w:val="TableParagraph"/>
              <w:spacing w:line="225" w:lineRule="exact"/>
              <w:ind w:left="119"/>
              <w:rPr>
                <w:sz w:val="20"/>
              </w:rPr>
            </w:pPr>
            <w:r>
              <w:rPr>
                <w:sz w:val="20"/>
              </w:rPr>
              <w:t>юридических</w:t>
            </w:r>
            <w:r>
              <w:rPr>
                <w:spacing w:val="-6"/>
                <w:sz w:val="20"/>
              </w:rPr>
              <w:t> </w:t>
            </w:r>
            <w:r>
              <w:rPr>
                <w:sz w:val="20"/>
              </w:rPr>
              <w:t>лиц</w:t>
            </w:r>
            <w:r>
              <w:rPr>
                <w:spacing w:val="-6"/>
                <w:sz w:val="20"/>
              </w:rPr>
              <w:t> </w:t>
            </w:r>
            <w:r>
              <w:rPr>
                <w:sz w:val="20"/>
              </w:rPr>
              <w:t>и</w:t>
            </w:r>
            <w:r>
              <w:rPr>
                <w:spacing w:val="-6"/>
                <w:sz w:val="20"/>
              </w:rPr>
              <w:t> </w:t>
            </w:r>
            <w:r>
              <w:rPr>
                <w:spacing w:val="-2"/>
                <w:sz w:val="20"/>
              </w:rPr>
              <w:t>учредительные</w:t>
            </w:r>
          </w:p>
        </w:tc>
        <w:tc>
          <w:tcPr>
            <w:tcW w:w="3405" w:type="dxa"/>
            <w:vMerge/>
            <w:tcBorders>
              <w:top w:val="nil"/>
              <w:left w:val="single" w:sz="4" w:space="0" w:color="BEBEBE"/>
              <w:right w:val="single" w:sz="4" w:space="0" w:color="BEBEBE"/>
            </w:tcBorders>
          </w:tcPr>
          <w:p>
            <w:pPr>
              <w:rPr>
                <w:sz w:val="2"/>
                <w:szCs w:val="2"/>
              </w:rPr>
            </w:pPr>
          </w:p>
        </w:tc>
        <w:tc>
          <w:tcPr>
            <w:tcW w:w="1701" w:type="dxa"/>
            <w:tcBorders>
              <w:left w:val="single" w:sz="4" w:space="0" w:color="BEBEBE"/>
            </w:tcBorders>
          </w:tcPr>
          <w:p>
            <w:pPr>
              <w:pStyle w:val="TableParagraph"/>
              <w:rPr>
                <w:rFonts w:ascii="Times New Roman"/>
                <w:sz w:val="16"/>
              </w:rPr>
            </w:pPr>
          </w:p>
        </w:tc>
      </w:tr>
      <w:tr>
        <w:trPr>
          <w:trHeight w:val="244" w:hRule="atLeast"/>
        </w:trPr>
        <w:tc>
          <w:tcPr>
            <w:tcW w:w="3687" w:type="dxa"/>
            <w:tcBorders>
              <w:right w:val="single" w:sz="4" w:space="0" w:color="BEBEBE"/>
            </w:tcBorders>
          </w:tcPr>
          <w:p>
            <w:pPr>
              <w:pStyle w:val="TableParagraph"/>
              <w:rPr>
                <w:rFonts w:ascii="Times New Roman"/>
                <w:sz w:val="16"/>
              </w:rPr>
            </w:pPr>
          </w:p>
        </w:tc>
        <w:tc>
          <w:tcPr>
            <w:tcW w:w="3402" w:type="dxa"/>
            <w:tcBorders>
              <w:left w:val="single" w:sz="4" w:space="0" w:color="BEBEBE"/>
              <w:right w:val="single" w:sz="4" w:space="0" w:color="BEBEBE"/>
            </w:tcBorders>
          </w:tcPr>
          <w:p>
            <w:pPr>
              <w:pStyle w:val="TableParagraph"/>
              <w:rPr>
                <w:rFonts w:ascii="Times New Roman"/>
                <w:sz w:val="16"/>
              </w:rPr>
            </w:pPr>
          </w:p>
        </w:tc>
        <w:tc>
          <w:tcPr>
            <w:tcW w:w="3546" w:type="dxa"/>
            <w:tcBorders>
              <w:left w:val="single" w:sz="4" w:space="0" w:color="BEBEBE"/>
              <w:right w:val="single" w:sz="4" w:space="0" w:color="BEBEBE"/>
            </w:tcBorders>
          </w:tcPr>
          <w:p>
            <w:pPr>
              <w:pStyle w:val="TableParagraph"/>
              <w:spacing w:line="225" w:lineRule="exact"/>
              <w:ind w:left="119"/>
              <w:rPr>
                <w:sz w:val="20"/>
              </w:rPr>
            </w:pPr>
            <w:r>
              <w:rPr>
                <w:sz w:val="20"/>
              </w:rPr>
              <w:t>документы</w:t>
            </w:r>
            <w:r>
              <w:rPr>
                <w:spacing w:val="-10"/>
                <w:sz w:val="20"/>
              </w:rPr>
              <w:t> </w:t>
            </w:r>
            <w:r>
              <w:rPr>
                <w:sz w:val="20"/>
              </w:rPr>
              <w:t>юридического</w:t>
            </w:r>
            <w:r>
              <w:rPr>
                <w:spacing w:val="-8"/>
                <w:sz w:val="20"/>
              </w:rPr>
              <w:t> </w:t>
            </w:r>
            <w:r>
              <w:rPr>
                <w:sz w:val="20"/>
              </w:rPr>
              <w:t>лица</w:t>
            </w:r>
            <w:r>
              <w:rPr>
                <w:spacing w:val="-8"/>
                <w:sz w:val="20"/>
              </w:rPr>
              <w:t> </w:t>
            </w:r>
            <w:r>
              <w:rPr>
                <w:spacing w:val="-5"/>
                <w:sz w:val="20"/>
              </w:rPr>
              <w:t>или</w:t>
            </w:r>
          </w:p>
        </w:tc>
        <w:tc>
          <w:tcPr>
            <w:tcW w:w="3405" w:type="dxa"/>
            <w:vMerge/>
            <w:tcBorders>
              <w:top w:val="nil"/>
              <w:left w:val="single" w:sz="4" w:space="0" w:color="BEBEBE"/>
              <w:right w:val="single" w:sz="4" w:space="0" w:color="BEBEBE"/>
            </w:tcBorders>
          </w:tcPr>
          <w:p>
            <w:pPr>
              <w:rPr>
                <w:sz w:val="2"/>
                <w:szCs w:val="2"/>
              </w:rPr>
            </w:pPr>
          </w:p>
        </w:tc>
        <w:tc>
          <w:tcPr>
            <w:tcW w:w="1701" w:type="dxa"/>
            <w:tcBorders>
              <w:left w:val="single" w:sz="4" w:space="0" w:color="BEBEBE"/>
            </w:tcBorders>
          </w:tcPr>
          <w:p>
            <w:pPr>
              <w:pStyle w:val="TableParagraph"/>
              <w:rPr>
                <w:rFonts w:ascii="Times New Roman"/>
                <w:sz w:val="16"/>
              </w:rPr>
            </w:pPr>
          </w:p>
        </w:tc>
      </w:tr>
      <w:tr>
        <w:trPr>
          <w:trHeight w:val="243" w:hRule="atLeast"/>
        </w:trPr>
        <w:tc>
          <w:tcPr>
            <w:tcW w:w="3687" w:type="dxa"/>
            <w:tcBorders>
              <w:right w:val="single" w:sz="4" w:space="0" w:color="BEBEBE"/>
            </w:tcBorders>
          </w:tcPr>
          <w:p>
            <w:pPr>
              <w:pStyle w:val="TableParagraph"/>
              <w:rPr>
                <w:rFonts w:ascii="Times New Roman"/>
                <w:sz w:val="16"/>
              </w:rPr>
            </w:pPr>
          </w:p>
        </w:tc>
        <w:tc>
          <w:tcPr>
            <w:tcW w:w="3402" w:type="dxa"/>
            <w:tcBorders>
              <w:left w:val="single" w:sz="4" w:space="0" w:color="BEBEBE"/>
              <w:right w:val="single" w:sz="4" w:space="0" w:color="BEBEBE"/>
            </w:tcBorders>
          </w:tcPr>
          <w:p>
            <w:pPr>
              <w:pStyle w:val="TableParagraph"/>
              <w:rPr>
                <w:rFonts w:ascii="Times New Roman"/>
                <w:sz w:val="16"/>
              </w:rPr>
            </w:pPr>
          </w:p>
        </w:tc>
        <w:tc>
          <w:tcPr>
            <w:tcW w:w="3546" w:type="dxa"/>
            <w:tcBorders>
              <w:left w:val="single" w:sz="4" w:space="0" w:color="BEBEBE"/>
              <w:right w:val="single" w:sz="4" w:space="0" w:color="BEBEBE"/>
            </w:tcBorders>
          </w:tcPr>
          <w:p>
            <w:pPr>
              <w:pStyle w:val="TableParagraph"/>
              <w:spacing w:line="224" w:lineRule="exact"/>
              <w:ind w:left="119"/>
              <w:rPr>
                <w:sz w:val="20"/>
              </w:rPr>
            </w:pPr>
            <w:r>
              <w:rPr>
                <w:sz w:val="20"/>
              </w:rPr>
              <w:t>изменения,</w:t>
            </w:r>
            <w:r>
              <w:rPr>
                <w:spacing w:val="-9"/>
                <w:sz w:val="20"/>
              </w:rPr>
              <w:t> </w:t>
            </w:r>
            <w:r>
              <w:rPr>
                <w:sz w:val="20"/>
              </w:rPr>
              <w:t>вносимые</w:t>
            </w:r>
            <w:r>
              <w:rPr>
                <w:spacing w:val="-9"/>
                <w:sz w:val="20"/>
              </w:rPr>
              <w:t> </w:t>
            </w:r>
            <w:r>
              <w:rPr>
                <w:spacing w:val="-10"/>
                <w:sz w:val="20"/>
              </w:rPr>
              <w:t>в</w:t>
            </w:r>
          </w:p>
        </w:tc>
        <w:tc>
          <w:tcPr>
            <w:tcW w:w="3405" w:type="dxa"/>
            <w:vMerge/>
            <w:tcBorders>
              <w:top w:val="nil"/>
              <w:left w:val="single" w:sz="4" w:space="0" w:color="BEBEBE"/>
              <w:right w:val="single" w:sz="4" w:space="0" w:color="BEBEBE"/>
            </w:tcBorders>
          </w:tcPr>
          <w:p>
            <w:pPr>
              <w:rPr>
                <w:sz w:val="2"/>
                <w:szCs w:val="2"/>
              </w:rPr>
            </w:pPr>
          </w:p>
        </w:tc>
        <w:tc>
          <w:tcPr>
            <w:tcW w:w="1701" w:type="dxa"/>
            <w:tcBorders>
              <w:left w:val="single" w:sz="4" w:space="0" w:color="BEBEBE"/>
            </w:tcBorders>
          </w:tcPr>
          <w:p>
            <w:pPr>
              <w:pStyle w:val="TableParagraph"/>
              <w:rPr>
                <w:rFonts w:ascii="Times New Roman"/>
                <w:sz w:val="16"/>
              </w:rPr>
            </w:pPr>
          </w:p>
        </w:tc>
      </w:tr>
      <w:tr>
        <w:trPr>
          <w:trHeight w:val="223" w:hRule="atLeast"/>
        </w:trPr>
        <w:tc>
          <w:tcPr>
            <w:tcW w:w="3687" w:type="dxa"/>
            <w:tcBorders>
              <w:right w:val="single" w:sz="4" w:space="0" w:color="BEBEBE"/>
            </w:tcBorders>
          </w:tcPr>
          <w:p>
            <w:pPr>
              <w:pStyle w:val="TableParagraph"/>
              <w:rPr>
                <w:rFonts w:ascii="Times New Roman"/>
                <w:sz w:val="14"/>
              </w:rPr>
            </w:pPr>
          </w:p>
        </w:tc>
        <w:tc>
          <w:tcPr>
            <w:tcW w:w="3402" w:type="dxa"/>
            <w:tcBorders>
              <w:left w:val="single" w:sz="4" w:space="0" w:color="BEBEBE"/>
              <w:right w:val="single" w:sz="4" w:space="0" w:color="BEBEBE"/>
            </w:tcBorders>
          </w:tcPr>
          <w:p>
            <w:pPr>
              <w:pStyle w:val="TableParagraph"/>
              <w:rPr>
                <w:rFonts w:ascii="Times New Roman"/>
                <w:sz w:val="14"/>
              </w:rPr>
            </w:pPr>
          </w:p>
        </w:tc>
        <w:tc>
          <w:tcPr>
            <w:tcW w:w="3546" w:type="dxa"/>
            <w:tcBorders>
              <w:left w:val="single" w:sz="4" w:space="0" w:color="BEBEBE"/>
              <w:right w:val="single" w:sz="4" w:space="0" w:color="BEBEBE"/>
            </w:tcBorders>
          </w:tcPr>
          <w:p>
            <w:pPr>
              <w:pStyle w:val="TableParagraph"/>
              <w:spacing w:line="204" w:lineRule="exact"/>
              <w:ind w:left="119"/>
              <w:rPr>
                <w:sz w:val="20"/>
              </w:rPr>
            </w:pPr>
            <w:r>
              <w:rPr>
                <w:sz w:val="20"/>
              </w:rPr>
              <w:t>учредительные</w:t>
            </w:r>
            <w:r>
              <w:rPr>
                <w:spacing w:val="-12"/>
                <w:sz w:val="20"/>
              </w:rPr>
              <w:t> </w:t>
            </w:r>
            <w:r>
              <w:rPr>
                <w:sz w:val="20"/>
              </w:rPr>
              <w:t>документы,</w:t>
            </w:r>
            <w:r>
              <w:rPr>
                <w:spacing w:val="-11"/>
                <w:sz w:val="20"/>
              </w:rPr>
              <w:t> </w:t>
            </w:r>
            <w:r>
              <w:rPr>
                <w:spacing w:val="-4"/>
                <w:sz w:val="20"/>
              </w:rPr>
              <w:t>один</w:t>
            </w:r>
          </w:p>
        </w:tc>
        <w:tc>
          <w:tcPr>
            <w:tcW w:w="3405" w:type="dxa"/>
            <w:vMerge/>
            <w:tcBorders>
              <w:top w:val="nil"/>
              <w:left w:val="single" w:sz="4" w:space="0" w:color="BEBEBE"/>
              <w:right w:val="single" w:sz="4" w:space="0" w:color="BEBEBE"/>
            </w:tcBorders>
          </w:tcPr>
          <w:p>
            <w:pPr>
              <w:rPr>
                <w:sz w:val="2"/>
                <w:szCs w:val="2"/>
              </w:rPr>
            </w:pPr>
          </w:p>
        </w:tc>
        <w:tc>
          <w:tcPr>
            <w:tcW w:w="1701" w:type="dxa"/>
            <w:tcBorders>
              <w:left w:val="single" w:sz="4" w:space="0" w:color="BEBEBE"/>
            </w:tcBorders>
          </w:tcPr>
          <w:p>
            <w:pPr>
              <w:pStyle w:val="TableParagraph"/>
              <w:rPr>
                <w:rFonts w:ascii="Times New Roman"/>
                <w:sz w:val="14"/>
              </w:rPr>
            </w:pPr>
          </w:p>
        </w:tc>
      </w:tr>
    </w:tbl>
    <w:p>
      <w:pPr>
        <w:pStyle w:val="BodyText"/>
        <w:rPr>
          <w:b/>
          <w:sz w:val="22"/>
        </w:rPr>
      </w:pPr>
    </w:p>
    <w:p>
      <w:pPr>
        <w:pStyle w:val="BodyText"/>
        <w:spacing w:before="56"/>
        <w:rPr>
          <w:b/>
          <w:sz w:val="22"/>
        </w:rPr>
      </w:pPr>
    </w:p>
    <w:p>
      <w:pPr>
        <w:spacing w:before="0"/>
        <w:ind w:left="1420" w:right="0" w:firstLine="0"/>
        <w:jc w:val="left"/>
        <w:rPr>
          <w:b/>
          <w:sz w:val="22"/>
        </w:rPr>
      </w:pPr>
      <w:r>
        <w:rPr>
          <w:b/>
          <w:sz w:val="22"/>
        </w:rPr>
        <mc:AlternateContent>
          <mc:Choice Requires="wps">
            <w:drawing>
              <wp:anchor distT="0" distB="0" distL="0" distR="0" allowOverlap="1" layoutInCell="1" locked="0" behindDoc="1" simplePos="0" relativeHeight="482486784">
                <wp:simplePos x="0" y="0"/>
                <wp:positionH relativeFrom="page">
                  <wp:posOffset>0</wp:posOffset>
                </wp:positionH>
                <wp:positionV relativeFrom="paragraph">
                  <wp:posOffset>-8756</wp:posOffset>
                </wp:positionV>
                <wp:extent cx="10659110" cy="146050"/>
                <wp:effectExtent l="0" t="0" r="0" b="0"/>
                <wp:wrapNone/>
                <wp:docPr id="200" name="Graphic 200"/>
                <wp:cNvGraphicFramePr>
                  <a:graphicFrameLocks/>
                </wp:cNvGraphicFramePr>
                <a:graphic>
                  <a:graphicData uri="http://schemas.microsoft.com/office/word/2010/wordprocessingShape">
                    <wps:wsp>
                      <wps:cNvPr id="200" name="Graphic 200"/>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89469pt;width:839.3pt;height:11.5pt;mso-position-horizontal-relative:page;mso-position-vertical-relative:paragraph;z-index:-20829696" id="docshape117" coordorigin="0,-14" coordsize="16786,230" path="m0,216l863,216,863,-14,1726,-14m16786,216l2211,216,2211,-14,1726,-14e" filled="false" stroked="true" strokeweight=".75pt" strokecolor="#000000">
                <v:path arrowok="t"/>
                <v:stroke dashstyle="solid"/>
                <w10:wrap type="none"/>
              </v:shape>
            </w:pict>
          </mc:Fallback>
        </mc:AlternateContent>
      </w:r>
      <w:r>
        <w:rPr>
          <w:b/>
          <w:spacing w:val="-5"/>
          <w:sz w:val="22"/>
        </w:rPr>
        <w:t>61</w:t>
      </w:r>
    </w:p>
    <w:p>
      <w:pPr>
        <w:spacing w:after="0"/>
        <w:jc w:val="left"/>
        <w:rPr>
          <w:b/>
          <w:sz w:val="22"/>
        </w:rPr>
        <w:sectPr>
          <w:pgSz w:w="16840" w:h="11910" w:orient="landscape"/>
          <w:pgMar w:top="420" w:bottom="0" w:left="0" w:right="141"/>
        </w:sectPr>
      </w:pPr>
    </w:p>
    <w:tbl>
      <w:tblPr>
        <w:tblW w:w="0" w:type="auto"/>
        <w:jc w:val="left"/>
        <w:tblInd w:w="85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3687"/>
        <w:gridCol w:w="3402"/>
        <w:gridCol w:w="3546"/>
        <w:gridCol w:w="3405"/>
        <w:gridCol w:w="1701"/>
      </w:tblGrid>
      <w:tr>
        <w:trPr>
          <w:trHeight w:val="1344" w:hRule="atLeast"/>
        </w:trPr>
        <w:tc>
          <w:tcPr>
            <w:tcW w:w="3687" w:type="dxa"/>
            <w:tcBorders>
              <w:top w:val="nil"/>
              <w:left w:val="nil"/>
            </w:tcBorders>
            <w:shd w:val="clear" w:color="auto" w:fill="E7E6E6"/>
          </w:tcPr>
          <w:p>
            <w:pPr>
              <w:pStyle w:val="TableParagraph"/>
              <w:rPr>
                <w:b/>
                <w:sz w:val="22"/>
              </w:rPr>
            </w:pPr>
          </w:p>
          <w:p>
            <w:pPr>
              <w:pStyle w:val="TableParagraph"/>
              <w:rPr>
                <w:b/>
                <w:sz w:val="22"/>
              </w:rPr>
            </w:pPr>
          </w:p>
          <w:p>
            <w:pPr>
              <w:pStyle w:val="TableParagraph"/>
              <w:ind w:left="482"/>
              <w:rPr>
                <w:b/>
                <w:sz w:val="22"/>
              </w:rPr>
            </w:pPr>
            <w:r>
              <w:rPr>
                <w:b/>
                <w:sz w:val="22"/>
                <w:u w:val="single"/>
              </w:rPr>
              <w:t>Цель/</w:t>
            </w:r>
            <w:r>
              <w:rPr>
                <w:b/>
                <w:spacing w:val="-5"/>
                <w:sz w:val="22"/>
                <w:u w:val="single"/>
              </w:rPr>
              <w:t> </w:t>
            </w:r>
            <w:r>
              <w:rPr>
                <w:b/>
                <w:sz w:val="22"/>
                <w:u w:val="single"/>
              </w:rPr>
              <w:t>наименование</w:t>
            </w:r>
            <w:r>
              <w:rPr>
                <w:b/>
                <w:spacing w:val="-7"/>
                <w:sz w:val="22"/>
                <w:u w:val="single"/>
              </w:rPr>
              <w:t> </w:t>
            </w:r>
            <w:r>
              <w:rPr>
                <w:b/>
                <w:spacing w:val="-2"/>
                <w:sz w:val="22"/>
                <w:u w:val="single"/>
              </w:rPr>
              <w:t>услуги</w:t>
            </w:r>
          </w:p>
        </w:tc>
        <w:tc>
          <w:tcPr>
            <w:tcW w:w="3402" w:type="dxa"/>
            <w:tcBorders>
              <w:top w:val="nil"/>
            </w:tcBorders>
            <w:shd w:val="clear" w:color="auto" w:fill="E7E6E6"/>
          </w:tcPr>
          <w:p>
            <w:pPr>
              <w:pStyle w:val="TableParagraph"/>
              <w:rPr>
                <w:b/>
                <w:sz w:val="22"/>
              </w:rPr>
            </w:pPr>
          </w:p>
          <w:p>
            <w:pPr>
              <w:pStyle w:val="TableParagraph"/>
              <w:rPr>
                <w:b/>
                <w:sz w:val="22"/>
              </w:rPr>
            </w:pPr>
          </w:p>
          <w:p>
            <w:pPr>
              <w:pStyle w:val="TableParagraph"/>
              <w:ind w:left="573"/>
              <w:rPr>
                <w:b/>
                <w:sz w:val="22"/>
              </w:rPr>
            </w:pPr>
            <w:r>
              <w:rPr>
                <w:b/>
                <w:sz w:val="22"/>
                <w:u w:val="single"/>
              </w:rPr>
              <w:t>Категория</w:t>
            </w:r>
            <w:r>
              <w:rPr>
                <w:b/>
                <w:spacing w:val="-8"/>
                <w:sz w:val="22"/>
                <w:u w:val="single"/>
              </w:rPr>
              <w:t> </w:t>
            </w:r>
            <w:r>
              <w:rPr>
                <w:b/>
                <w:spacing w:val="-2"/>
                <w:sz w:val="22"/>
                <w:u w:val="single"/>
              </w:rPr>
              <w:t>получателей</w:t>
            </w:r>
          </w:p>
        </w:tc>
        <w:tc>
          <w:tcPr>
            <w:tcW w:w="3546" w:type="dxa"/>
            <w:tcBorders>
              <w:top w:val="nil"/>
            </w:tcBorders>
            <w:shd w:val="clear" w:color="auto" w:fill="E7E6E6"/>
          </w:tcPr>
          <w:p>
            <w:pPr>
              <w:pStyle w:val="TableParagraph"/>
              <w:rPr>
                <w:b/>
                <w:sz w:val="22"/>
              </w:rPr>
            </w:pPr>
          </w:p>
          <w:p>
            <w:pPr>
              <w:pStyle w:val="TableParagraph"/>
              <w:rPr>
                <w:b/>
                <w:sz w:val="22"/>
              </w:rPr>
            </w:pPr>
          </w:p>
          <w:p>
            <w:pPr>
              <w:pStyle w:val="TableParagraph"/>
              <w:ind w:left="498"/>
              <w:rPr>
                <w:b/>
                <w:sz w:val="22"/>
              </w:rPr>
            </w:pPr>
            <w:r>
              <w:rPr>
                <w:b/>
                <w:sz w:val="22"/>
                <w:u w:val="single"/>
              </w:rPr>
              <w:t>Результат</w:t>
            </w:r>
            <w:r>
              <w:rPr>
                <w:b/>
                <w:spacing w:val="-8"/>
                <w:sz w:val="22"/>
                <w:u w:val="single"/>
              </w:rPr>
              <w:t> </w:t>
            </w:r>
            <w:r>
              <w:rPr>
                <w:b/>
                <w:sz w:val="22"/>
                <w:u w:val="single"/>
              </w:rPr>
              <w:t>оказания</w:t>
            </w:r>
            <w:r>
              <w:rPr>
                <w:b/>
                <w:spacing w:val="-5"/>
                <w:sz w:val="22"/>
                <w:u w:val="single"/>
              </w:rPr>
              <w:t> </w:t>
            </w:r>
            <w:r>
              <w:rPr>
                <w:b/>
                <w:spacing w:val="-2"/>
                <w:sz w:val="22"/>
                <w:u w:val="single"/>
              </w:rPr>
              <w:t>услуги</w:t>
            </w:r>
          </w:p>
        </w:tc>
        <w:tc>
          <w:tcPr>
            <w:tcW w:w="3405" w:type="dxa"/>
            <w:tcBorders>
              <w:top w:val="nil"/>
            </w:tcBorders>
            <w:shd w:val="clear" w:color="auto" w:fill="E7E6E6"/>
          </w:tcPr>
          <w:p>
            <w:pPr>
              <w:pStyle w:val="TableParagraph"/>
              <w:spacing w:line="268" w:lineRule="exact"/>
              <w:ind w:right="1"/>
              <w:jc w:val="center"/>
              <w:rPr>
                <w:b/>
                <w:sz w:val="22"/>
              </w:rPr>
            </w:pPr>
            <w:r>
              <w:rPr>
                <w:b/>
                <w:spacing w:val="-2"/>
                <w:sz w:val="22"/>
                <w:u w:val="single"/>
              </w:rPr>
              <w:t>Размер</w:t>
            </w:r>
          </w:p>
          <w:p>
            <w:pPr>
              <w:pStyle w:val="TableParagraph"/>
              <w:ind w:left="192" w:right="198" w:firstLine="2"/>
              <w:jc w:val="center"/>
              <w:rPr>
                <w:b/>
                <w:sz w:val="22"/>
              </w:rPr>
            </w:pPr>
            <w:r>
              <w:rPr>
                <w:b/>
                <w:sz w:val="22"/>
                <w:u w:val="single"/>
              </w:rPr>
              <w:t>госпошлины и</w:t>
            </w:r>
            <w:r>
              <w:rPr>
                <w:b/>
                <w:spacing w:val="-4"/>
                <w:sz w:val="22"/>
                <w:u w:val="single"/>
              </w:rPr>
              <w:t> </w:t>
            </w:r>
            <w:r>
              <w:rPr>
                <w:b/>
                <w:sz w:val="22"/>
                <w:u w:val="single"/>
              </w:rPr>
              <w:t>иных</w:t>
            </w:r>
            <w:r>
              <w:rPr>
                <w:b/>
                <w:spacing w:val="-4"/>
                <w:sz w:val="22"/>
                <w:u w:val="single"/>
              </w:rPr>
              <w:t> </w:t>
            </w:r>
            <w:r>
              <w:rPr>
                <w:b/>
                <w:sz w:val="22"/>
                <w:u w:val="single"/>
              </w:rPr>
              <w:t>платежей,</w:t>
            </w:r>
            <w:r>
              <w:rPr>
                <w:b/>
                <w:sz w:val="22"/>
              </w:rPr>
              <w:t> </w:t>
            </w:r>
            <w:r>
              <w:rPr>
                <w:b/>
                <w:sz w:val="22"/>
                <w:u w:val="single"/>
              </w:rPr>
              <w:t>уплачиваемых</w:t>
            </w:r>
            <w:r>
              <w:rPr>
                <w:b/>
                <w:spacing w:val="-10"/>
                <w:sz w:val="22"/>
                <w:u w:val="single"/>
              </w:rPr>
              <w:t> </w:t>
            </w:r>
            <w:r>
              <w:rPr>
                <w:b/>
                <w:sz w:val="22"/>
                <w:u w:val="single"/>
              </w:rPr>
              <w:t>заявителем</w:t>
            </w:r>
            <w:r>
              <w:rPr>
                <w:b/>
                <w:spacing w:val="-9"/>
                <w:sz w:val="22"/>
                <w:u w:val="single"/>
              </w:rPr>
              <w:t> </w:t>
            </w:r>
            <w:r>
              <w:rPr>
                <w:b/>
                <w:spacing w:val="-5"/>
                <w:sz w:val="22"/>
                <w:u w:val="single"/>
              </w:rPr>
              <w:t>при</w:t>
            </w:r>
          </w:p>
          <w:p>
            <w:pPr>
              <w:pStyle w:val="TableParagraph"/>
              <w:spacing w:line="270" w:lineRule="atLeast"/>
              <w:ind w:left="104" w:right="109"/>
              <w:jc w:val="center"/>
              <w:rPr>
                <w:b/>
                <w:sz w:val="22"/>
              </w:rPr>
            </w:pPr>
            <w:r>
              <w:rPr>
                <w:b/>
                <w:sz w:val="22"/>
                <w:u w:val="single"/>
              </w:rPr>
              <w:t>получении</w:t>
            </w:r>
            <w:r>
              <w:rPr>
                <w:b/>
                <w:spacing w:val="-13"/>
                <w:sz w:val="22"/>
                <w:u w:val="single"/>
              </w:rPr>
              <w:t> </w:t>
            </w:r>
            <w:r>
              <w:rPr>
                <w:b/>
                <w:sz w:val="22"/>
                <w:u w:val="single"/>
              </w:rPr>
              <w:t>государственной</w:t>
            </w:r>
            <w:r>
              <w:rPr>
                <w:b/>
                <w:spacing w:val="-12"/>
                <w:sz w:val="22"/>
                <w:u w:val="single"/>
              </w:rPr>
              <w:t> </w:t>
            </w:r>
            <w:r>
              <w:rPr>
                <w:b/>
                <w:sz w:val="22"/>
                <w:u w:val="single"/>
              </w:rPr>
              <w:t>и</w:t>
            </w:r>
            <w:r>
              <w:rPr>
                <w:b/>
                <w:sz w:val="22"/>
              </w:rPr>
              <w:t> </w:t>
            </w:r>
            <w:r>
              <w:rPr>
                <w:b/>
                <w:sz w:val="22"/>
                <w:u w:val="single"/>
              </w:rPr>
              <w:t>муниципальной услуги</w:t>
            </w:r>
          </w:p>
        </w:tc>
        <w:tc>
          <w:tcPr>
            <w:tcW w:w="1701" w:type="dxa"/>
            <w:tcBorders>
              <w:top w:val="nil"/>
              <w:right w:val="nil"/>
            </w:tcBorders>
            <w:shd w:val="clear" w:color="auto" w:fill="E7E6E6"/>
          </w:tcPr>
          <w:p>
            <w:pPr>
              <w:pStyle w:val="TableParagraph"/>
              <w:rPr>
                <w:b/>
                <w:sz w:val="22"/>
              </w:rPr>
            </w:pPr>
          </w:p>
          <w:p>
            <w:pPr>
              <w:pStyle w:val="TableParagraph"/>
              <w:rPr>
                <w:b/>
                <w:sz w:val="22"/>
              </w:rPr>
            </w:pPr>
          </w:p>
          <w:p>
            <w:pPr>
              <w:pStyle w:val="TableParagraph"/>
              <w:ind w:left="203"/>
              <w:rPr>
                <w:b/>
                <w:sz w:val="22"/>
              </w:rPr>
            </w:pPr>
            <w:r>
              <w:rPr>
                <w:b/>
                <w:sz w:val="22"/>
                <w:u w:val="single"/>
              </w:rPr>
              <w:t>Как</w:t>
            </w:r>
            <w:r>
              <w:rPr>
                <w:b/>
                <w:spacing w:val="1"/>
                <w:sz w:val="22"/>
                <w:u w:val="single"/>
              </w:rPr>
              <w:t> </w:t>
            </w:r>
            <w:r>
              <w:rPr>
                <w:b/>
                <w:spacing w:val="-2"/>
                <w:sz w:val="22"/>
                <w:u w:val="single"/>
              </w:rPr>
              <w:t>получить</w:t>
            </w:r>
          </w:p>
        </w:tc>
      </w:tr>
      <w:tr>
        <w:trPr>
          <w:trHeight w:val="8964" w:hRule="atLeast"/>
        </w:trPr>
        <w:tc>
          <w:tcPr>
            <w:tcW w:w="3687" w:type="dxa"/>
            <w:tcBorders>
              <w:left w:val="nil"/>
              <w:bottom w:val="nil"/>
            </w:tcBorders>
          </w:tcPr>
          <w:p>
            <w:pPr>
              <w:pStyle w:val="TableParagraph"/>
              <w:rPr>
                <w:rFonts w:ascii="Times New Roman"/>
                <w:sz w:val="20"/>
              </w:rPr>
            </w:pPr>
          </w:p>
        </w:tc>
        <w:tc>
          <w:tcPr>
            <w:tcW w:w="3402" w:type="dxa"/>
            <w:tcBorders>
              <w:bottom w:val="nil"/>
            </w:tcBorders>
          </w:tcPr>
          <w:p>
            <w:pPr>
              <w:pStyle w:val="TableParagraph"/>
              <w:rPr>
                <w:rFonts w:ascii="Times New Roman"/>
                <w:sz w:val="20"/>
              </w:rPr>
            </w:pPr>
          </w:p>
        </w:tc>
        <w:tc>
          <w:tcPr>
            <w:tcW w:w="3546" w:type="dxa"/>
            <w:tcBorders>
              <w:bottom w:val="nil"/>
            </w:tcBorders>
          </w:tcPr>
          <w:p>
            <w:pPr>
              <w:pStyle w:val="TableParagraph"/>
              <w:ind w:left="119" w:right="198"/>
              <w:rPr>
                <w:sz w:val="20"/>
              </w:rPr>
            </w:pPr>
            <w:r>
              <w:rPr>
                <w:sz w:val="20"/>
              </w:rPr>
              <w:t>экземпляр</w:t>
            </w:r>
            <w:r>
              <w:rPr>
                <w:spacing w:val="-12"/>
                <w:sz w:val="20"/>
              </w:rPr>
              <w:t> </w:t>
            </w:r>
            <w:r>
              <w:rPr>
                <w:sz w:val="20"/>
              </w:rPr>
              <w:t>с</w:t>
            </w:r>
            <w:r>
              <w:rPr>
                <w:spacing w:val="-11"/>
                <w:sz w:val="20"/>
              </w:rPr>
              <w:t> </w:t>
            </w:r>
            <w:r>
              <w:rPr>
                <w:sz w:val="20"/>
              </w:rPr>
              <w:t>отметкой</w:t>
            </w:r>
            <w:r>
              <w:rPr>
                <w:spacing w:val="-11"/>
                <w:sz w:val="20"/>
              </w:rPr>
              <w:t> </w:t>
            </w:r>
            <w:r>
              <w:rPr>
                <w:sz w:val="20"/>
              </w:rPr>
              <w:t>налогового органа либо решение о</w:t>
            </w:r>
          </w:p>
          <w:p>
            <w:pPr>
              <w:pStyle w:val="TableParagraph"/>
              <w:ind w:left="119" w:right="198"/>
              <w:rPr>
                <w:sz w:val="20"/>
              </w:rPr>
            </w:pPr>
            <w:r>
              <w:rPr>
                <w:sz w:val="20"/>
              </w:rPr>
              <w:t>приостановлении государственной регистрации</w:t>
            </w:r>
            <w:r>
              <w:rPr>
                <w:spacing w:val="-11"/>
                <w:sz w:val="20"/>
              </w:rPr>
              <w:t> </w:t>
            </w:r>
            <w:r>
              <w:rPr>
                <w:sz w:val="20"/>
              </w:rPr>
              <w:t>либо</w:t>
            </w:r>
            <w:r>
              <w:rPr>
                <w:spacing w:val="-11"/>
                <w:sz w:val="20"/>
              </w:rPr>
              <w:t> </w:t>
            </w:r>
            <w:r>
              <w:rPr>
                <w:sz w:val="20"/>
              </w:rPr>
              <w:t>решение</w:t>
            </w:r>
            <w:r>
              <w:rPr>
                <w:spacing w:val="-11"/>
                <w:sz w:val="20"/>
              </w:rPr>
              <w:t> </w:t>
            </w:r>
            <w:r>
              <w:rPr>
                <w:sz w:val="20"/>
              </w:rPr>
              <w:t>об</w:t>
            </w:r>
            <w:r>
              <w:rPr>
                <w:spacing w:val="-11"/>
                <w:sz w:val="20"/>
              </w:rPr>
              <w:t> </w:t>
            </w:r>
            <w:r>
              <w:rPr>
                <w:sz w:val="20"/>
              </w:rPr>
              <w:t>отказе в государственной регистрации;</w:t>
            </w:r>
          </w:p>
          <w:p>
            <w:pPr>
              <w:pStyle w:val="TableParagraph"/>
              <w:numPr>
                <w:ilvl w:val="0"/>
                <w:numId w:val="23"/>
              </w:numPr>
              <w:tabs>
                <w:tab w:pos="281" w:val="left" w:leader="none"/>
              </w:tabs>
              <w:spacing w:line="240" w:lineRule="auto" w:before="65" w:after="0"/>
              <w:ind w:left="102" w:right="134" w:firstLine="0"/>
              <w:jc w:val="left"/>
              <w:rPr>
                <w:sz w:val="20"/>
              </w:rPr>
            </w:pPr>
            <w:r>
              <w:rPr>
                <w:sz w:val="20"/>
              </w:rPr>
              <w:t>в</w:t>
            </w:r>
            <w:r>
              <w:rPr>
                <w:spacing w:val="-9"/>
                <w:sz w:val="20"/>
              </w:rPr>
              <w:t> </w:t>
            </w:r>
            <w:r>
              <w:rPr>
                <w:sz w:val="20"/>
              </w:rPr>
              <w:t>иных</w:t>
            </w:r>
            <w:r>
              <w:rPr>
                <w:spacing w:val="-9"/>
                <w:sz w:val="20"/>
              </w:rPr>
              <w:t> </w:t>
            </w:r>
            <w:r>
              <w:rPr>
                <w:sz w:val="20"/>
              </w:rPr>
              <w:t>случаях:</w:t>
            </w:r>
            <w:r>
              <w:rPr>
                <w:spacing w:val="-7"/>
                <w:sz w:val="20"/>
              </w:rPr>
              <w:t> </w:t>
            </w:r>
            <w:r>
              <w:rPr>
                <w:sz w:val="20"/>
              </w:rPr>
              <w:t>лист</w:t>
            </w:r>
            <w:r>
              <w:rPr>
                <w:spacing w:val="-10"/>
                <w:sz w:val="20"/>
              </w:rPr>
              <w:t> </w:t>
            </w:r>
            <w:r>
              <w:rPr>
                <w:sz w:val="20"/>
              </w:rPr>
              <w:t>записи</w:t>
            </w:r>
            <w:r>
              <w:rPr>
                <w:spacing w:val="-7"/>
                <w:sz w:val="20"/>
              </w:rPr>
              <w:t> </w:t>
            </w:r>
            <w:r>
              <w:rPr>
                <w:sz w:val="20"/>
              </w:rPr>
              <w:t>Единого государственного реестра</w:t>
            </w:r>
          </w:p>
          <w:p>
            <w:pPr>
              <w:pStyle w:val="TableParagraph"/>
              <w:ind w:left="102"/>
              <w:rPr>
                <w:sz w:val="20"/>
              </w:rPr>
            </w:pPr>
            <w:r>
              <w:rPr>
                <w:sz w:val="20"/>
              </w:rPr>
              <w:t>юридических лиц либо решение о </w:t>
            </w:r>
            <w:r>
              <w:rPr>
                <w:spacing w:val="-2"/>
                <w:sz w:val="20"/>
              </w:rPr>
              <w:t>приостановлении государственной</w:t>
            </w:r>
          </w:p>
          <w:p>
            <w:pPr>
              <w:pStyle w:val="TableParagraph"/>
              <w:spacing w:before="1"/>
              <w:ind w:left="102" w:right="198"/>
              <w:rPr>
                <w:sz w:val="20"/>
              </w:rPr>
            </w:pPr>
            <w:r>
              <w:rPr>
                <w:sz w:val="20"/>
              </w:rPr>
              <w:t>регистрации</w:t>
            </w:r>
            <w:r>
              <w:rPr>
                <w:spacing w:val="-11"/>
                <w:sz w:val="20"/>
              </w:rPr>
              <w:t> </w:t>
            </w:r>
            <w:r>
              <w:rPr>
                <w:sz w:val="20"/>
              </w:rPr>
              <w:t>либо</w:t>
            </w:r>
            <w:r>
              <w:rPr>
                <w:spacing w:val="-11"/>
                <w:sz w:val="20"/>
              </w:rPr>
              <w:t> </w:t>
            </w:r>
            <w:r>
              <w:rPr>
                <w:sz w:val="20"/>
              </w:rPr>
              <w:t>решение</w:t>
            </w:r>
            <w:r>
              <w:rPr>
                <w:spacing w:val="-11"/>
                <w:sz w:val="20"/>
              </w:rPr>
              <w:t> </w:t>
            </w:r>
            <w:r>
              <w:rPr>
                <w:sz w:val="20"/>
              </w:rPr>
              <w:t>об</w:t>
            </w:r>
            <w:r>
              <w:rPr>
                <w:spacing w:val="-11"/>
                <w:sz w:val="20"/>
              </w:rPr>
              <w:t> </w:t>
            </w:r>
            <w:r>
              <w:rPr>
                <w:sz w:val="20"/>
              </w:rPr>
              <w:t>отказе в государственной регистрации;</w:t>
            </w:r>
          </w:p>
          <w:p>
            <w:pPr>
              <w:pStyle w:val="TableParagraph"/>
              <w:numPr>
                <w:ilvl w:val="0"/>
                <w:numId w:val="23"/>
              </w:numPr>
              <w:tabs>
                <w:tab w:pos="281" w:val="left" w:leader="none"/>
              </w:tabs>
              <w:spacing w:line="240" w:lineRule="auto" w:before="74" w:after="0"/>
              <w:ind w:left="281" w:right="0" w:hanging="179"/>
              <w:jc w:val="left"/>
              <w:rPr>
                <w:sz w:val="20"/>
              </w:rPr>
            </w:pPr>
            <w:r>
              <w:rPr>
                <w:sz w:val="20"/>
              </w:rPr>
              <w:t>при</w:t>
            </w:r>
            <w:r>
              <w:rPr>
                <w:spacing w:val="-11"/>
                <w:sz w:val="20"/>
              </w:rPr>
              <w:t> </w:t>
            </w:r>
            <w:r>
              <w:rPr>
                <w:sz w:val="20"/>
              </w:rPr>
              <w:t>приобретении</w:t>
            </w:r>
            <w:r>
              <w:rPr>
                <w:spacing w:val="-11"/>
                <w:sz w:val="20"/>
              </w:rPr>
              <w:t> </w:t>
            </w:r>
            <w:r>
              <w:rPr>
                <w:spacing w:val="-2"/>
                <w:sz w:val="20"/>
              </w:rPr>
              <w:t>статуса</w:t>
            </w:r>
          </w:p>
          <w:p>
            <w:pPr>
              <w:pStyle w:val="TableParagraph"/>
              <w:spacing w:line="243" w:lineRule="exact" w:before="1"/>
              <w:ind w:left="102"/>
              <w:rPr>
                <w:sz w:val="20"/>
              </w:rPr>
            </w:pPr>
            <w:r>
              <w:rPr>
                <w:spacing w:val="-2"/>
                <w:sz w:val="20"/>
              </w:rPr>
              <w:t>индивидуального</w:t>
            </w:r>
            <w:r>
              <w:rPr>
                <w:spacing w:val="14"/>
                <w:sz w:val="20"/>
              </w:rPr>
              <w:t> </w:t>
            </w:r>
            <w:r>
              <w:rPr>
                <w:spacing w:val="-2"/>
                <w:sz w:val="20"/>
              </w:rPr>
              <w:t>предпринимателя</w:t>
            </w:r>
            <w:r>
              <w:rPr>
                <w:spacing w:val="17"/>
                <w:sz w:val="20"/>
              </w:rPr>
              <w:t> </w:t>
            </w:r>
            <w:r>
              <w:rPr>
                <w:spacing w:val="-10"/>
                <w:sz w:val="20"/>
              </w:rPr>
              <w:t>-</w:t>
            </w:r>
          </w:p>
          <w:p>
            <w:pPr>
              <w:pStyle w:val="TableParagraph"/>
              <w:spacing w:line="243" w:lineRule="exact"/>
              <w:ind w:left="102"/>
              <w:rPr>
                <w:sz w:val="20"/>
              </w:rPr>
            </w:pPr>
            <w:r>
              <w:rPr>
                <w:spacing w:val="-2"/>
                <w:sz w:val="20"/>
              </w:rPr>
              <w:t>документ,</w:t>
            </w:r>
            <w:r>
              <w:rPr>
                <w:spacing w:val="13"/>
                <w:sz w:val="20"/>
              </w:rPr>
              <w:t> </w:t>
            </w:r>
            <w:r>
              <w:rPr>
                <w:spacing w:val="-2"/>
                <w:sz w:val="20"/>
              </w:rPr>
              <w:t>подтверждающий</w:t>
            </w:r>
            <w:r>
              <w:rPr>
                <w:spacing w:val="9"/>
                <w:sz w:val="20"/>
              </w:rPr>
              <w:t> </w:t>
            </w:r>
            <w:r>
              <w:rPr>
                <w:spacing w:val="-4"/>
                <w:sz w:val="20"/>
              </w:rPr>
              <w:t>факт</w:t>
            </w:r>
          </w:p>
          <w:p>
            <w:pPr>
              <w:pStyle w:val="TableParagraph"/>
              <w:spacing w:before="1"/>
              <w:ind w:left="102"/>
              <w:rPr>
                <w:sz w:val="20"/>
              </w:rPr>
            </w:pPr>
            <w:r>
              <w:rPr>
                <w:sz w:val="20"/>
              </w:rPr>
              <w:t>постановки</w:t>
            </w:r>
            <w:r>
              <w:rPr>
                <w:spacing w:val="-11"/>
                <w:sz w:val="20"/>
              </w:rPr>
              <w:t> </w:t>
            </w:r>
            <w:r>
              <w:rPr>
                <w:sz w:val="20"/>
              </w:rPr>
              <w:t>на</w:t>
            </w:r>
            <w:r>
              <w:rPr>
                <w:spacing w:val="-9"/>
                <w:sz w:val="20"/>
              </w:rPr>
              <w:t> </w:t>
            </w:r>
            <w:r>
              <w:rPr>
                <w:sz w:val="20"/>
              </w:rPr>
              <w:t>налоговый</w:t>
            </w:r>
            <w:r>
              <w:rPr>
                <w:spacing w:val="-11"/>
                <w:sz w:val="20"/>
              </w:rPr>
              <w:t> </w:t>
            </w:r>
            <w:r>
              <w:rPr>
                <w:sz w:val="20"/>
              </w:rPr>
              <w:t>учет,</w:t>
            </w:r>
            <w:r>
              <w:rPr>
                <w:spacing w:val="-11"/>
                <w:sz w:val="20"/>
              </w:rPr>
              <w:t> </w:t>
            </w:r>
            <w:r>
              <w:rPr>
                <w:sz w:val="20"/>
              </w:rPr>
              <w:t>лист записи Единого государственного реестра индивидуальных</w:t>
            </w:r>
          </w:p>
          <w:p>
            <w:pPr>
              <w:pStyle w:val="TableParagraph"/>
              <w:ind w:left="102"/>
              <w:rPr>
                <w:sz w:val="20"/>
              </w:rPr>
            </w:pPr>
            <w:r>
              <w:rPr>
                <w:sz w:val="20"/>
              </w:rPr>
              <w:t>предпринимателей</w:t>
            </w:r>
            <w:r>
              <w:rPr>
                <w:spacing w:val="-12"/>
                <w:sz w:val="20"/>
              </w:rPr>
              <w:t> </w:t>
            </w:r>
            <w:r>
              <w:rPr>
                <w:sz w:val="20"/>
              </w:rPr>
              <w:t>либо</w:t>
            </w:r>
            <w:r>
              <w:rPr>
                <w:spacing w:val="-11"/>
                <w:sz w:val="20"/>
              </w:rPr>
              <w:t> </w:t>
            </w:r>
            <w:r>
              <w:rPr>
                <w:sz w:val="20"/>
              </w:rPr>
              <w:t>решение</w:t>
            </w:r>
            <w:r>
              <w:rPr>
                <w:spacing w:val="-11"/>
                <w:sz w:val="20"/>
              </w:rPr>
              <w:t> </w:t>
            </w:r>
            <w:r>
              <w:rPr>
                <w:sz w:val="20"/>
              </w:rPr>
              <w:t>об отказе в государственной</w:t>
            </w:r>
          </w:p>
          <w:p>
            <w:pPr>
              <w:pStyle w:val="TableParagraph"/>
              <w:spacing w:before="1"/>
              <w:ind w:left="102"/>
              <w:rPr>
                <w:sz w:val="20"/>
              </w:rPr>
            </w:pPr>
            <w:r>
              <w:rPr>
                <w:spacing w:val="-2"/>
                <w:sz w:val="20"/>
              </w:rPr>
              <w:t>регистрации;</w:t>
            </w:r>
          </w:p>
          <w:p>
            <w:pPr>
              <w:pStyle w:val="TableParagraph"/>
              <w:numPr>
                <w:ilvl w:val="0"/>
                <w:numId w:val="23"/>
              </w:numPr>
              <w:tabs>
                <w:tab w:pos="281" w:val="left" w:leader="none"/>
              </w:tabs>
              <w:spacing w:line="240" w:lineRule="auto" w:before="74" w:after="0"/>
              <w:ind w:left="281" w:right="0" w:hanging="179"/>
              <w:jc w:val="left"/>
              <w:rPr>
                <w:sz w:val="20"/>
              </w:rPr>
            </w:pPr>
            <w:r>
              <w:rPr>
                <w:sz w:val="20"/>
              </w:rPr>
              <w:t>в</w:t>
            </w:r>
            <w:r>
              <w:rPr>
                <w:spacing w:val="-5"/>
                <w:sz w:val="20"/>
              </w:rPr>
              <w:t> </w:t>
            </w:r>
            <w:r>
              <w:rPr>
                <w:sz w:val="20"/>
              </w:rPr>
              <w:t>иных</w:t>
            </w:r>
            <w:r>
              <w:rPr>
                <w:spacing w:val="-4"/>
                <w:sz w:val="20"/>
              </w:rPr>
              <w:t> </w:t>
            </w:r>
            <w:r>
              <w:rPr>
                <w:sz w:val="20"/>
              </w:rPr>
              <w:t>случаях</w:t>
            </w:r>
            <w:r>
              <w:rPr>
                <w:spacing w:val="-3"/>
                <w:sz w:val="20"/>
              </w:rPr>
              <w:t> </w:t>
            </w:r>
            <w:r>
              <w:rPr>
                <w:sz w:val="20"/>
              </w:rPr>
              <w:t>-</w:t>
            </w:r>
            <w:r>
              <w:rPr>
                <w:spacing w:val="-3"/>
                <w:sz w:val="20"/>
              </w:rPr>
              <w:t> </w:t>
            </w:r>
            <w:r>
              <w:rPr>
                <w:sz w:val="20"/>
              </w:rPr>
              <w:t>лист</w:t>
            </w:r>
            <w:r>
              <w:rPr>
                <w:spacing w:val="-6"/>
                <w:sz w:val="20"/>
              </w:rPr>
              <w:t> </w:t>
            </w:r>
            <w:r>
              <w:rPr>
                <w:spacing w:val="-2"/>
                <w:sz w:val="20"/>
              </w:rPr>
              <w:t>записи</w:t>
            </w:r>
          </w:p>
          <w:p>
            <w:pPr>
              <w:pStyle w:val="TableParagraph"/>
              <w:spacing w:line="243" w:lineRule="exact" w:before="1"/>
              <w:ind w:left="102"/>
              <w:rPr>
                <w:sz w:val="20"/>
              </w:rPr>
            </w:pPr>
            <w:r>
              <w:rPr>
                <w:spacing w:val="-2"/>
                <w:sz w:val="20"/>
              </w:rPr>
              <w:t>Единого</w:t>
            </w:r>
            <w:r>
              <w:rPr>
                <w:spacing w:val="10"/>
                <w:sz w:val="20"/>
              </w:rPr>
              <w:t> </w:t>
            </w:r>
            <w:r>
              <w:rPr>
                <w:spacing w:val="-2"/>
                <w:sz w:val="20"/>
              </w:rPr>
              <w:t>государственного</w:t>
            </w:r>
            <w:r>
              <w:rPr>
                <w:spacing w:val="10"/>
                <w:sz w:val="20"/>
              </w:rPr>
              <w:t> </w:t>
            </w:r>
            <w:r>
              <w:rPr>
                <w:spacing w:val="-2"/>
                <w:sz w:val="20"/>
              </w:rPr>
              <w:t>реестра</w:t>
            </w:r>
          </w:p>
          <w:p>
            <w:pPr>
              <w:pStyle w:val="TableParagraph"/>
              <w:ind w:left="102"/>
              <w:rPr>
                <w:sz w:val="20"/>
              </w:rPr>
            </w:pPr>
            <w:r>
              <w:rPr>
                <w:spacing w:val="-2"/>
                <w:sz w:val="20"/>
              </w:rPr>
              <w:t>индивидуальных предпринимателей </w:t>
            </w:r>
            <w:r>
              <w:rPr>
                <w:sz w:val="20"/>
              </w:rPr>
              <w:t>либо решение об отказе в</w:t>
            </w:r>
          </w:p>
          <w:p>
            <w:pPr>
              <w:pStyle w:val="TableParagraph"/>
              <w:ind w:left="102"/>
              <w:rPr>
                <w:sz w:val="20"/>
              </w:rPr>
            </w:pPr>
            <w:r>
              <w:rPr>
                <w:spacing w:val="-2"/>
                <w:sz w:val="20"/>
              </w:rPr>
              <w:t>государственной</w:t>
            </w:r>
            <w:r>
              <w:rPr>
                <w:spacing w:val="13"/>
                <w:sz w:val="20"/>
              </w:rPr>
              <w:t> </w:t>
            </w:r>
            <w:r>
              <w:rPr>
                <w:spacing w:val="-2"/>
                <w:sz w:val="20"/>
              </w:rPr>
              <w:t>регистрации;</w:t>
            </w:r>
          </w:p>
          <w:p>
            <w:pPr>
              <w:pStyle w:val="TableParagraph"/>
              <w:numPr>
                <w:ilvl w:val="0"/>
                <w:numId w:val="23"/>
              </w:numPr>
              <w:tabs>
                <w:tab w:pos="281" w:val="left" w:leader="none"/>
              </w:tabs>
              <w:spacing w:line="240" w:lineRule="auto" w:before="74" w:after="0"/>
              <w:ind w:left="281" w:right="0" w:hanging="162"/>
              <w:jc w:val="left"/>
              <w:rPr>
                <w:sz w:val="20"/>
              </w:rPr>
            </w:pPr>
            <w:r>
              <w:rPr>
                <w:sz w:val="20"/>
              </w:rPr>
              <w:t>при</w:t>
            </w:r>
            <w:r>
              <w:rPr>
                <w:spacing w:val="-8"/>
                <w:sz w:val="20"/>
              </w:rPr>
              <w:t> </w:t>
            </w:r>
            <w:r>
              <w:rPr>
                <w:sz w:val="20"/>
              </w:rPr>
              <w:t>создании</w:t>
            </w:r>
            <w:r>
              <w:rPr>
                <w:spacing w:val="-7"/>
                <w:sz w:val="20"/>
              </w:rPr>
              <w:t> </w:t>
            </w:r>
            <w:r>
              <w:rPr>
                <w:spacing w:val="-2"/>
                <w:sz w:val="20"/>
              </w:rPr>
              <w:t>крестьянского</w:t>
            </w:r>
          </w:p>
          <w:p>
            <w:pPr>
              <w:pStyle w:val="TableParagraph"/>
              <w:spacing w:before="1"/>
              <w:ind w:left="119"/>
              <w:rPr>
                <w:sz w:val="20"/>
              </w:rPr>
            </w:pPr>
            <w:r>
              <w:rPr>
                <w:sz w:val="20"/>
              </w:rPr>
              <w:t>(фермерского) хозяйства - документ, подтверждающий</w:t>
            </w:r>
            <w:r>
              <w:rPr>
                <w:spacing w:val="-12"/>
                <w:sz w:val="20"/>
              </w:rPr>
              <w:t> </w:t>
            </w:r>
            <w:r>
              <w:rPr>
                <w:sz w:val="20"/>
              </w:rPr>
              <w:t>факт</w:t>
            </w:r>
            <w:r>
              <w:rPr>
                <w:spacing w:val="-11"/>
                <w:sz w:val="20"/>
              </w:rPr>
              <w:t> </w:t>
            </w:r>
            <w:r>
              <w:rPr>
                <w:sz w:val="20"/>
              </w:rPr>
              <w:t>постановки</w:t>
            </w:r>
            <w:r>
              <w:rPr>
                <w:spacing w:val="-11"/>
                <w:sz w:val="20"/>
              </w:rPr>
              <w:t> </w:t>
            </w:r>
            <w:r>
              <w:rPr>
                <w:sz w:val="20"/>
              </w:rPr>
              <w:t>на налоговый учет, лист записи Единого государственного реестра</w:t>
            </w:r>
          </w:p>
          <w:p>
            <w:pPr>
              <w:pStyle w:val="TableParagraph"/>
              <w:spacing w:before="1"/>
              <w:ind w:left="119"/>
              <w:rPr>
                <w:sz w:val="20"/>
              </w:rPr>
            </w:pPr>
            <w:r>
              <w:rPr>
                <w:spacing w:val="-2"/>
                <w:sz w:val="20"/>
              </w:rPr>
              <w:t>индивидуальных предпринимателей </w:t>
            </w:r>
            <w:r>
              <w:rPr>
                <w:sz w:val="20"/>
              </w:rPr>
              <w:t>либо решение об отказе в</w:t>
            </w:r>
          </w:p>
          <w:p>
            <w:pPr>
              <w:pStyle w:val="TableParagraph"/>
              <w:spacing w:before="1"/>
              <w:ind w:left="119"/>
              <w:rPr>
                <w:sz w:val="20"/>
              </w:rPr>
            </w:pPr>
            <w:r>
              <w:rPr>
                <w:spacing w:val="-2"/>
                <w:sz w:val="20"/>
              </w:rPr>
              <w:t>государственной</w:t>
            </w:r>
            <w:r>
              <w:rPr>
                <w:spacing w:val="13"/>
                <w:sz w:val="20"/>
              </w:rPr>
              <w:t> </w:t>
            </w:r>
            <w:r>
              <w:rPr>
                <w:spacing w:val="-2"/>
                <w:sz w:val="20"/>
              </w:rPr>
              <w:t>регистрации;</w:t>
            </w:r>
          </w:p>
          <w:p>
            <w:pPr>
              <w:pStyle w:val="TableParagraph"/>
              <w:numPr>
                <w:ilvl w:val="0"/>
                <w:numId w:val="23"/>
              </w:numPr>
              <w:tabs>
                <w:tab w:pos="281" w:val="left" w:leader="none"/>
              </w:tabs>
              <w:spacing w:line="240" w:lineRule="auto" w:before="74" w:after="0"/>
              <w:ind w:left="281" w:right="0" w:hanging="162"/>
              <w:jc w:val="left"/>
              <w:rPr>
                <w:sz w:val="20"/>
              </w:rPr>
            </w:pPr>
            <w:r>
              <w:rPr>
                <w:sz w:val="20"/>
              </w:rPr>
              <w:t>в</w:t>
            </w:r>
            <w:r>
              <w:rPr>
                <w:spacing w:val="-5"/>
                <w:sz w:val="20"/>
              </w:rPr>
              <w:t> </w:t>
            </w:r>
            <w:r>
              <w:rPr>
                <w:sz w:val="20"/>
              </w:rPr>
              <w:t>иных</w:t>
            </w:r>
            <w:r>
              <w:rPr>
                <w:spacing w:val="-4"/>
                <w:sz w:val="20"/>
              </w:rPr>
              <w:t> </w:t>
            </w:r>
            <w:r>
              <w:rPr>
                <w:sz w:val="20"/>
              </w:rPr>
              <w:t>случаях</w:t>
            </w:r>
            <w:r>
              <w:rPr>
                <w:spacing w:val="-3"/>
                <w:sz w:val="20"/>
              </w:rPr>
              <w:t> </w:t>
            </w:r>
            <w:r>
              <w:rPr>
                <w:sz w:val="20"/>
              </w:rPr>
              <w:t>-</w:t>
            </w:r>
            <w:r>
              <w:rPr>
                <w:spacing w:val="-3"/>
                <w:sz w:val="20"/>
              </w:rPr>
              <w:t> </w:t>
            </w:r>
            <w:r>
              <w:rPr>
                <w:sz w:val="20"/>
              </w:rPr>
              <w:t>лист</w:t>
            </w:r>
            <w:r>
              <w:rPr>
                <w:spacing w:val="-6"/>
                <w:sz w:val="20"/>
              </w:rPr>
              <w:t> </w:t>
            </w:r>
            <w:r>
              <w:rPr>
                <w:spacing w:val="-2"/>
                <w:sz w:val="20"/>
              </w:rPr>
              <w:t>записи</w:t>
            </w:r>
          </w:p>
          <w:p>
            <w:pPr>
              <w:pStyle w:val="TableParagraph"/>
              <w:spacing w:line="223" w:lineRule="exact" w:before="1"/>
              <w:ind w:left="119"/>
              <w:rPr>
                <w:sz w:val="20"/>
              </w:rPr>
            </w:pPr>
            <w:r>
              <w:rPr>
                <w:spacing w:val="-2"/>
                <w:sz w:val="20"/>
              </w:rPr>
              <w:t>Единого</w:t>
            </w:r>
            <w:r>
              <w:rPr>
                <w:spacing w:val="10"/>
                <w:sz w:val="20"/>
              </w:rPr>
              <w:t> </w:t>
            </w:r>
            <w:r>
              <w:rPr>
                <w:spacing w:val="-2"/>
                <w:sz w:val="20"/>
              </w:rPr>
              <w:t>государственного</w:t>
            </w:r>
            <w:r>
              <w:rPr>
                <w:spacing w:val="10"/>
                <w:sz w:val="20"/>
              </w:rPr>
              <w:t> </w:t>
            </w:r>
            <w:r>
              <w:rPr>
                <w:spacing w:val="-2"/>
                <w:sz w:val="20"/>
              </w:rPr>
              <w:t>реестра</w:t>
            </w:r>
          </w:p>
        </w:tc>
        <w:tc>
          <w:tcPr>
            <w:tcW w:w="3405" w:type="dxa"/>
            <w:tcBorders>
              <w:bottom w:val="nil"/>
            </w:tcBorders>
          </w:tcPr>
          <w:p>
            <w:pPr>
              <w:pStyle w:val="TableParagraph"/>
              <w:rPr>
                <w:rFonts w:ascii="Times New Roman"/>
                <w:sz w:val="20"/>
              </w:rPr>
            </w:pPr>
          </w:p>
        </w:tc>
        <w:tc>
          <w:tcPr>
            <w:tcW w:w="1701" w:type="dxa"/>
            <w:tcBorders>
              <w:bottom w:val="nil"/>
              <w:right w:val="nil"/>
            </w:tcBorders>
          </w:tcPr>
          <w:p>
            <w:pPr>
              <w:pStyle w:val="TableParagraph"/>
              <w:rPr>
                <w:rFonts w:ascii="Times New Roman"/>
                <w:sz w:val="20"/>
              </w:rPr>
            </w:pPr>
          </w:p>
        </w:tc>
      </w:tr>
    </w:tbl>
    <w:p>
      <w:pPr>
        <w:pStyle w:val="BodyText"/>
        <w:spacing w:before="147"/>
        <w:rPr>
          <w:b/>
          <w:sz w:val="22"/>
        </w:rPr>
      </w:pPr>
      <w:r>
        <w:rPr>
          <w:b/>
          <w:sz w:val="22"/>
        </w:rPr>
        <w:drawing>
          <wp:anchor distT="0" distB="0" distL="0" distR="0" allowOverlap="1" layoutInCell="1" locked="0" behindDoc="1" simplePos="0" relativeHeight="482487808">
            <wp:simplePos x="0" y="0"/>
            <wp:positionH relativeFrom="page">
              <wp:posOffset>0</wp:posOffset>
            </wp:positionH>
            <wp:positionV relativeFrom="page">
              <wp:posOffset>0</wp:posOffset>
            </wp:positionV>
            <wp:extent cx="10694035" cy="7562215"/>
            <wp:effectExtent l="0" t="0" r="0" b="0"/>
            <wp:wrapNone/>
            <wp:docPr id="201" name="Image 201"/>
            <wp:cNvGraphicFramePr>
              <a:graphicFrameLocks/>
            </wp:cNvGraphicFramePr>
            <a:graphic>
              <a:graphicData uri="http://schemas.openxmlformats.org/drawingml/2006/picture">
                <pic:pic>
                  <pic:nvPicPr>
                    <pic:cNvPr id="201" name="Image 201"/>
                    <pic:cNvPicPr/>
                  </pic:nvPicPr>
                  <pic:blipFill>
                    <a:blip r:embed="rId6" cstate="print"/>
                    <a:stretch>
                      <a:fillRect/>
                    </a:stretch>
                  </pic:blipFill>
                  <pic:spPr>
                    <a:xfrm>
                      <a:off x="0" y="0"/>
                      <a:ext cx="10694035" cy="7562215"/>
                    </a:xfrm>
                    <a:prstGeom prst="rect">
                      <a:avLst/>
                    </a:prstGeom>
                  </pic:spPr>
                </pic:pic>
              </a:graphicData>
            </a:graphic>
          </wp:anchor>
        </w:drawing>
      </w:r>
    </w:p>
    <w:p>
      <w:pPr>
        <w:spacing w:before="0"/>
        <w:ind w:left="1420" w:right="0" w:firstLine="0"/>
        <w:jc w:val="left"/>
        <w:rPr>
          <w:b/>
          <w:sz w:val="22"/>
        </w:rPr>
      </w:pPr>
      <w:r>
        <w:rPr>
          <w:b/>
          <w:sz w:val="22"/>
        </w:rPr>
        <mc:AlternateContent>
          <mc:Choice Requires="wps">
            <w:drawing>
              <wp:anchor distT="0" distB="0" distL="0" distR="0" allowOverlap="1" layoutInCell="1" locked="0" behindDoc="1" simplePos="0" relativeHeight="482488320">
                <wp:simplePos x="0" y="0"/>
                <wp:positionH relativeFrom="page">
                  <wp:posOffset>0</wp:posOffset>
                </wp:positionH>
                <wp:positionV relativeFrom="paragraph">
                  <wp:posOffset>-8404</wp:posOffset>
                </wp:positionV>
                <wp:extent cx="10659110" cy="146050"/>
                <wp:effectExtent l="0" t="0" r="0" b="0"/>
                <wp:wrapNone/>
                <wp:docPr id="202" name="Graphic 202"/>
                <wp:cNvGraphicFramePr>
                  <a:graphicFrameLocks/>
                </wp:cNvGraphicFramePr>
                <a:graphic>
                  <a:graphicData uri="http://schemas.microsoft.com/office/word/2010/wordprocessingShape">
                    <wps:wsp>
                      <wps:cNvPr id="202" name="Graphic 202"/>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61734pt;width:839.3pt;height:11.5pt;mso-position-horizontal-relative:page;mso-position-vertical-relative:paragraph;z-index:-20828160" id="docshape118" coordorigin="0,-13" coordsize="16786,230" path="m0,217l863,217,863,-13,1726,-13m16786,217l2211,217,2211,-13,1726,-13e" filled="false" stroked="true" strokeweight=".75pt" strokecolor="#000000">
                <v:path arrowok="t"/>
                <v:stroke dashstyle="solid"/>
                <w10:wrap type="none"/>
              </v:shape>
            </w:pict>
          </mc:Fallback>
        </mc:AlternateContent>
      </w:r>
      <w:r>
        <w:rPr>
          <w:b/>
          <w:spacing w:val="-5"/>
          <w:sz w:val="22"/>
        </w:rPr>
        <w:t>62</w:t>
      </w:r>
    </w:p>
    <w:p>
      <w:pPr>
        <w:spacing w:after="0"/>
        <w:jc w:val="left"/>
        <w:rPr>
          <w:b/>
          <w:sz w:val="22"/>
        </w:rPr>
        <w:sectPr>
          <w:pgSz w:w="16840" w:h="11910" w:orient="landscape"/>
          <w:pgMar w:top="540" w:bottom="0" w:left="0" w:right="141"/>
        </w:sectPr>
      </w:pPr>
    </w:p>
    <w:tbl>
      <w:tblPr>
        <w:tblW w:w="0" w:type="auto"/>
        <w:jc w:val="left"/>
        <w:tblInd w:w="85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3687"/>
        <w:gridCol w:w="3402"/>
        <w:gridCol w:w="3546"/>
        <w:gridCol w:w="3405"/>
        <w:gridCol w:w="1701"/>
      </w:tblGrid>
      <w:tr>
        <w:trPr>
          <w:trHeight w:val="1344" w:hRule="atLeast"/>
        </w:trPr>
        <w:tc>
          <w:tcPr>
            <w:tcW w:w="3687" w:type="dxa"/>
            <w:tcBorders>
              <w:top w:val="nil"/>
              <w:left w:val="nil"/>
            </w:tcBorders>
            <w:shd w:val="clear" w:color="auto" w:fill="E7E6E6"/>
          </w:tcPr>
          <w:p>
            <w:pPr>
              <w:pStyle w:val="TableParagraph"/>
              <w:rPr>
                <w:b/>
                <w:sz w:val="22"/>
              </w:rPr>
            </w:pPr>
          </w:p>
          <w:p>
            <w:pPr>
              <w:pStyle w:val="TableParagraph"/>
              <w:rPr>
                <w:b/>
                <w:sz w:val="22"/>
              </w:rPr>
            </w:pPr>
          </w:p>
          <w:p>
            <w:pPr>
              <w:pStyle w:val="TableParagraph"/>
              <w:ind w:left="482"/>
              <w:rPr>
                <w:b/>
                <w:sz w:val="22"/>
              </w:rPr>
            </w:pPr>
            <w:r>
              <w:rPr>
                <w:b/>
                <w:sz w:val="22"/>
                <w:u w:val="single"/>
              </w:rPr>
              <w:t>Цель/</w:t>
            </w:r>
            <w:r>
              <w:rPr>
                <w:b/>
                <w:spacing w:val="-5"/>
                <w:sz w:val="22"/>
                <w:u w:val="single"/>
              </w:rPr>
              <w:t> </w:t>
            </w:r>
            <w:r>
              <w:rPr>
                <w:b/>
                <w:sz w:val="22"/>
                <w:u w:val="single"/>
              </w:rPr>
              <w:t>наименование</w:t>
            </w:r>
            <w:r>
              <w:rPr>
                <w:b/>
                <w:spacing w:val="-7"/>
                <w:sz w:val="22"/>
                <w:u w:val="single"/>
              </w:rPr>
              <w:t> </w:t>
            </w:r>
            <w:r>
              <w:rPr>
                <w:b/>
                <w:spacing w:val="-2"/>
                <w:sz w:val="22"/>
                <w:u w:val="single"/>
              </w:rPr>
              <w:t>услуги</w:t>
            </w:r>
          </w:p>
        </w:tc>
        <w:tc>
          <w:tcPr>
            <w:tcW w:w="3402" w:type="dxa"/>
            <w:tcBorders>
              <w:top w:val="nil"/>
            </w:tcBorders>
            <w:shd w:val="clear" w:color="auto" w:fill="E7E6E6"/>
          </w:tcPr>
          <w:p>
            <w:pPr>
              <w:pStyle w:val="TableParagraph"/>
              <w:rPr>
                <w:b/>
                <w:sz w:val="22"/>
              </w:rPr>
            </w:pPr>
          </w:p>
          <w:p>
            <w:pPr>
              <w:pStyle w:val="TableParagraph"/>
              <w:rPr>
                <w:b/>
                <w:sz w:val="22"/>
              </w:rPr>
            </w:pPr>
          </w:p>
          <w:p>
            <w:pPr>
              <w:pStyle w:val="TableParagraph"/>
              <w:ind w:left="573"/>
              <w:rPr>
                <w:b/>
                <w:sz w:val="22"/>
              </w:rPr>
            </w:pPr>
            <w:r>
              <w:rPr>
                <w:b/>
                <w:sz w:val="22"/>
                <w:u w:val="single"/>
              </w:rPr>
              <w:t>Категория</w:t>
            </w:r>
            <w:r>
              <w:rPr>
                <w:b/>
                <w:spacing w:val="-8"/>
                <w:sz w:val="22"/>
                <w:u w:val="single"/>
              </w:rPr>
              <w:t> </w:t>
            </w:r>
            <w:r>
              <w:rPr>
                <w:b/>
                <w:spacing w:val="-2"/>
                <w:sz w:val="22"/>
                <w:u w:val="single"/>
              </w:rPr>
              <w:t>получателей</w:t>
            </w:r>
          </w:p>
        </w:tc>
        <w:tc>
          <w:tcPr>
            <w:tcW w:w="3546" w:type="dxa"/>
            <w:tcBorders>
              <w:top w:val="nil"/>
            </w:tcBorders>
            <w:shd w:val="clear" w:color="auto" w:fill="E7E6E6"/>
          </w:tcPr>
          <w:p>
            <w:pPr>
              <w:pStyle w:val="TableParagraph"/>
              <w:rPr>
                <w:b/>
                <w:sz w:val="22"/>
              </w:rPr>
            </w:pPr>
          </w:p>
          <w:p>
            <w:pPr>
              <w:pStyle w:val="TableParagraph"/>
              <w:rPr>
                <w:b/>
                <w:sz w:val="22"/>
              </w:rPr>
            </w:pPr>
          </w:p>
          <w:p>
            <w:pPr>
              <w:pStyle w:val="TableParagraph"/>
              <w:ind w:left="498"/>
              <w:rPr>
                <w:b/>
                <w:sz w:val="22"/>
              </w:rPr>
            </w:pPr>
            <w:r>
              <w:rPr>
                <w:b/>
                <w:sz w:val="22"/>
                <w:u w:val="single"/>
              </w:rPr>
              <w:t>Результат</w:t>
            </w:r>
            <w:r>
              <w:rPr>
                <w:b/>
                <w:spacing w:val="-8"/>
                <w:sz w:val="22"/>
                <w:u w:val="single"/>
              </w:rPr>
              <w:t> </w:t>
            </w:r>
            <w:r>
              <w:rPr>
                <w:b/>
                <w:sz w:val="22"/>
                <w:u w:val="single"/>
              </w:rPr>
              <w:t>оказания</w:t>
            </w:r>
            <w:r>
              <w:rPr>
                <w:b/>
                <w:spacing w:val="-5"/>
                <w:sz w:val="22"/>
                <w:u w:val="single"/>
              </w:rPr>
              <w:t> </w:t>
            </w:r>
            <w:r>
              <w:rPr>
                <w:b/>
                <w:spacing w:val="-2"/>
                <w:sz w:val="22"/>
                <w:u w:val="single"/>
              </w:rPr>
              <w:t>услуги</w:t>
            </w:r>
          </w:p>
        </w:tc>
        <w:tc>
          <w:tcPr>
            <w:tcW w:w="3405" w:type="dxa"/>
            <w:tcBorders>
              <w:top w:val="nil"/>
            </w:tcBorders>
            <w:shd w:val="clear" w:color="auto" w:fill="E7E6E6"/>
          </w:tcPr>
          <w:p>
            <w:pPr>
              <w:pStyle w:val="TableParagraph"/>
              <w:spacing w:line="268" w:lineRule="exact"/>
              <w:ind w:right="1"/>
              <w:jc w:val="center"/>
              <w:rPr>
                <w:b/>
                <w:sz w:val="22"/>
              </w:rPr>
            </w:pPr>
            <w:r>
              <w:rPr>
                <w:b/>
                <w:spacing w:val="-2"/>
                <w:sz w:val="22"/>
                <w:u w:val="single"/>
              </w:rPr>
              <w:t>Размер</w:t>
            </w:r>
          </w:p>
          <w:p>
            <w:pPr>
              <w:pStyle w:val="TableParagraph"/>
              <w:ind w:left="192" w:right="198" w:firstLine="2"/>
              <w:jc w:val="center"/>
              <w:rPr>
                <w:b/>
                <w:sz w:val="22"/>
              </w:rPr>
            </w:pPr>
            <w:r>
              <w:rPr>
                <w:b/>
                <w:sz w:val="22"/>
                <w:u w:val="single"/>
              </w:rPr>
              <w:t>госпошлины и</w:t>
            </w:r>
            <w:r>
              <w:rPr>
                <w:b/>
                <w:spacing w:val="-4"/>
                <w:sz w:val="22"/>
                <w:u w:val="single"/>
              </w:rPr>
              <w:t> </w:t>
            </w:r>
            <w:r>
              <w:rPr>
                <w:b/>
                <w:sz w:val="22"/>
                <w:u w:val="single"/>
              </w:rPr>
              <w:t>иных</w:t>
            </w:r>
            <w:r>
              <w:rPr>
                <w:b/>
                <w:spacing w:val="-4"/>
                <w:sz w:val="22"/>
                <w:u w:val="single"/>
              </w:rPr>
              <w:t> </w:t>
            </w:r>
            <w:r>
              <w:rPr>
                <w:b/>
                <w:sz w:val="22"/>
                <w:u w:val="single"/>
              </w:rPr>
              <w:t>платежей,</w:t>
            </w:r>
            <w:r>
              <w:rPr>
                <w:b/>
                <w:sz w:val="22"/>
              </w:rPr>
              <w:t> </w:t>
            </w:r>
            <w:r>
              <w:rPr>
                <w:b/>
                <w:sz w:val="22"/>
                <w:u w:val="single"/>
              </w:rPr>
              <w:t>уплачиваемых</w:t>
            </w:r>
            <w:r>
              <w:rPr>
                <w:b/>
                <w:spacing w:val="-10"/>
                <w:sz w:val="22"/>
                <w:u w:val="single"/>
              </w:rPr>
              <w:t> </w:t>
            </w:r>
            <w:r>
              <w:rPr>
                <w:b/>
                <w:sz w:val="22"/>
                <w:u w:val="single"/>
              </w:rPr>
              <w:t>заявителем</w:t>
            </w:r>
            <w:r>
              <w:rPr>
                <w:b/>
                <w:spacing w:val="-9"/>
                <w:sz w:val="22"/>
                <w:u w:val="single"/>
              </w:rPr>
              <w:t> </w:t>
            </w:r>
            <w:r>
              <w:rPr>
                <w:b/>
                <w:spacing w:val="-5"/>
                <w:sz w:val="22"/>
                <w:u w:val="single"/>
              </w:rPr>
              <w:t>при</w:t>
            </w:r>
          </w:p>
          <w:p>
            <w:pPr>
              <w:pStyle w:val="TableParagraph"/>
              <w:spacing w:line="270" w:lineRule="atLeast"/>
              <w:ind w:left="104" w:right="109"/>
              <w:jc w:val="center"/>
              <w:rPr>
                <w:b/>
                <w:sz w:val="22"/>
              </w:rPr>
            </w:pPr>
            <w:r>
              <w:rPr>
                <w:b/>
                <w:sz w:val="22"/>
                <w:u w:val="single"/>
              </w:rPr>
              <w:t>получении</w:t>
            </w:r>
            <w:r>
              <w:rPr>
                <w:b/>
                <w:spacing w:val="-13"/>
                <w:sz w:val="22"/>
                <w:u w:val="single"/>
              </w:rPr>
              <w:t> </w:t>
            </w:r>
            <w:r>
              <w:rPr>
                <w:b/>
                <w:sz w:val="22"/>
                <w:u w:val="single"/>
              </w:rPr>
              <w:t>государственной</w:t>
            </w:r>
            <w:r>
              <w:rPr>
                <w:b/>
                <w:spacing w:val="-12"/>
                <w:sz w:val="22"/>
                <w:u w:val="single"/>
              </w:rPr>
              <w:t> </w:t>
            </w:r>
            <w:r>
              <w:rPr>
                <w:b/>
                <w:sz w:val="22"/>
                <w:u w:val="single"/>
              </w:rPr>
              <w:t>и</w:t>
            </w:r>
            <w:r>
              <w:rPr>
                <w:b/>
                <w:sz w:val="22"/>
              </w:rPr>
              <w:t> </w:t>
            </w:r>
            <w:r>
              <w:rPr>
                <w:b/>
                <w:sz w:val="22"/>
                <w:u w:val="single"/>
              </w:rPr>
              <w:t>муниципальной услуги</w:t>
            </w:r>
          </w:p>
        </w:tc>
        <w:tc>
          <w:tcPr>
            <w:tcW w:w="1701" w:type="dxa"/>
            <w:tcBorders>
              <w:top w:val="nil"/>
              <w:right w:val="nil"/>
            </w:tcBorders>
            <w:shd w:val="clear" w:color="auto" w:fill="E7E6E6"/>
          </w:tcPr>
          <w:p>
            <w:pPr>
              <w:pStyle w:val="TableParagraph"/>
              <w:rPr>
                <w:b/>
                <w:sz w:val="22"/>
              </w:rPr>
            </w:pPr>
          </w:p>
          <w:p>
            <w:pPr>
              <w:pStyle w:val="TableParagraph"/>
              <w:rPr>
                <w:b/>
                <w:sz w:val="22"/>
              </w:rPr>
            </w:pPr>
          </w:p>
          <w:p>
            <w:pPr>
              <w:pStyle w:val="TableParagraph"/>
              <w:ind w:left="203"/>
              <w:rPr>
                <w:b/>
                <w:sz w:val="22"/>
              </w:rPr>
            </w:pPr>
            <w:r>
              <w:rPr>
                <w:b/>
                <w:sz w:val="22"/>
                <w:u w:val="single"/>
              </w:rPr>
              <w:t>Как</w:t>
            </w:r>
            <w:r>
              <w:rPr>
                <w:b/>
                <w:spacing w:val="1"/>
                <w:sz w:val="22"/>
                <w:u w:val="single"/>
              </w:rPr>
              <w:t> </w:t>
            </w:r>
            <w:r>
              <w:rPr>
                <w:b/>
                <w:spacing w:val="-2"/>
                <w:sz w:val="22"/>
                <w:u w:val="single"/>
              </w:rPr>
              <w:t>получить</w:t>
            </w:r>
          </w:p>
        </w:tc>
      </w:tr>
      <w:tr>
        <w:trPr>
          <w:trHeight w:val="1040" w:hRule="atLeast"/>
        </w:trPr>
        <w:tc>
          <w:tcPr>
            <w:tcW w:w="3687" w:type="dxa"/>
            <w:tcBorders>
              <w:left w:val="nil"/>
            </w:tcBorders>
          </w:tcPr>
          <w:p>
            <w:pPr>
              <w:pStyle w:val="TableParagraph"/>
              <w:rPr>
                <w:rFonts w:ascii="Times New Roman"/>
                <w:sz w:val="20"/>
              </w:rPr>
            </w:pPr>
          </w:p>
        </w:tc>
        <w:tc>
          <w:tcPr>
            <w:tcW w:w="3402" w:type="dxa"/>
          </w:tcPr>
          <w:p>
            <w:pPr>
              <w:pStyle w:val="TableParagraph"/>
              <w:rPr>
                <w:rFonts w:ascii="Times New Roman"/>
                <w:sz w:val="20"/>
              </w:rPr>
            </w:pPr>
          </w:p>
        </w:tc>
        <w:tc>
          <w:tcPr>
            <w:tcW w:w="3546" w:type="dxa"/>
          </w:tcPr>
          <w:p>
            <w:pPr>
              <w:pStyle w:val="TableParagraph"/>
              <w:ind w:left="119"/>
              <w:rPr>
                <w:sz w:val="20"/>
              </w:rPr>
            </w:pPr>
            <w:r>
              <w:rPr>
                <w:spacing w:val="-2"/>
                <w:sz w:val="20"/>
              </w:rPr>
              <w:t>индивидуальных предпринимателей </w:t>
            </w:r>
            <w:r>
              <w:rPr>
                <w:sz w:val="20"/>
              </w:rPr>
              <w:t>либо решение об отказе в</w:t>
            </w:r>
          </w:p>
          <w:p>
            <w:pPr>
              <w:pStyle w:val="TableParagraph"/>
              <w:ind w:left="119"/>
              <w:rPr>
                <w:sz w:val="20"/>
              </w:rPr>
            </w:pPr>
            <w:r>
              <w:rPr>
                <w:spacing w:val="-2"/>
                <w:sz w:val="20"/>
              </w:rPr>
              <w:t>государственной</w:t>
            </w:r>
            <w:r>
              <w:rPr>
                <w:spacing w:val="13"/>
                <w:sz w:val="20"/>
              </w:rPr>
              <w:t> </w:t>
            </w:r>
            <w:r>
              <w:rPr>
                <w:spacing w:val="-2"/>
                <w:sz w:val="20"/>
              </w:rPr>
              <w:t>регистрации.</w:t>
            </w:r>
          </w:p>
        </w:tc>
        <w:tc>
          <w:tcPr>
            <w:tcW w:w="3405" w:type="dxa"/>
          </w:tcPr>
          <w:p>
            <w:pPr>
              <w:pStyle w:val="TableParagraph"/>
              <w:rPr>
                <w:rFonts w:ascii="Times New Roman"/>
                <w:sz w:val="20"/>
              </w:rPr>
            </w:pPr>
          </w:p>
        </w:tc>
        <w:tc>
          <w:tcPr>
            <w:tcW w:w="1701" w:type="dxa"/>
            <w:tcBorders>
              <w:right w:val="nil"/>
            </w:tcBorders>
          </w:tcPr>
          <w:p>
            <w:pPr>
              <w:pStyle w:val="TableParagraph"/>
              <w:rPr>
                <w:rFonts w:ascii="Times New Roman"/>
                <w:sz w:val="20"/>
              </w:rPr>
            </w:pPr>
          </w:p>
        </w:tc>
      </w:tr>
      <w:tr>
        <w:trPr>
          <w:trHeight w:val="7326" w:hRule="atLeast"/>
        </w:trPr>
        <w:tc>
          <w:tcPr>
            <w:tcW w:w="3687" w:type="dxa"/>
            <w:tcBorders>
              <w:left w:val="nil"/>
              <w:bottom w:val="nil"/>
            </w:tcBorders>
          </w:tcPr>
          <w:p>
            <w:pPr>
              <w:pStyle w:val="TableParagraph"/>
              <w:spacing w:before="1"/>
              <w:ind w:left="107"/>
              <w:rPr>
                <w:sz w:val="20"/>
              </w:rPr>
            </w:pPr>
            <w:r>
              <w:rPr>
                <w:sz w:val="20"/>
              </w:rPr>
              <w:t>Предоставление</w:t>
            </w:r>
            <w:r>
              <w:rPr>
                <w:spacing w:val="-12"/>
                <w:sz w:val="20"/>
              </w:rPr>
              <w:t> </w:t>
            </w:r>
            <w:r>
              <w:rPr>
                <w:sz w:val="20"/>
              </w:rPr>
              <w:t>выписки</w:t>
            </w:r>
            <w:r>
              <w:rPr>
                <w:spacing w:val="-11"/>
                <w:sz w:val="20"/>
              </w:rPr>
              <w:t> </w:t>
            </w:r>
            <w:r>
              <w:rPr>
                <w:sz w:val="20"/>
              </w:rPr>
              <w:t>из</w:t>
            </w:r>
            <w:r>
              <w:rPr>
                <w:spacing w:val="-11"/>
                <w:sz w:val="20"/>
              </w:rPr>
              <w:t> </w:t>
            </w:r>
            <w:r>
              <w:rPr>
                <w:sz w:val="20"/>
              </w:rPr>
              <w:t>Единого государственного реестра</w:t>
            </w:r>
          </w:p>
          <w:p>
            <w:pPr>
              <w:pStyle w:val="TableParagraph"/>
              <w:ind w:left="107" w:right="132"/>
              <w:rPr>
                <w:sz w:val="20"/>
              </w:rPr>
            </w:pPr>
            <w:r>
              <w:rPr>
                <w:sz w:val="20"/>
              </w:rPr>
              <w:t>налогоплательщиков</w:t>
            </w:r>
            <w:r>
              <w:rPr>
                <w:spacing w:val="-12"/>
                <w:sz w:val="20"/>
              </w:rPr>
              <w:t> </w:t>
            </w:r>
            <w:r>
              <w:rPr>
                <w:sz w:val="20"/>
              </w:rPr>
              <w:t>(за</w:t>
            </w:r>
            <w:r>
              <w:rPr>
                <w:spacing w:val="-11"/>
                <w:sz w:val="20"/>
              </w:rPr>
              <w:t> </w:t>
            </w:r>
            <w:r>
              <w:rPr>
                <w:sz w:val="20"/>
              </w:rPr>
              <w:t>исключением сведений, содержащих налоговую </w:t>
            </w:r>
            <w:r>
              <w:rPr>
                <w:spacing w:val="-2"/>
                <w:sz w:val="20"/>
              </w:rPr>
              <w:t>тайну)</w:t>
            </w:r>
          </w:p>
        </w:tc>
        <w:tc>
          <w:tcPr>
            <w:tcW w:w="3402" w:type="dxa"/>
            <w:tcBorders>
              <w:bottom w:val="nil"/>
            </w:tcBorders>
          </w:tcPr>
          <w:p>
            <w:pPr>
              <w:pStyle w:val="TableParagraph"/>
              <w:spacing w:before="1"/>
              <w:ind w:left="100"/>
              <w:rPr>
                <w:sz w:val="20"/>
              </w:rPr>
            </w:pPr>
            <w:r>
              <w:rPr>
                <w:sz w:val="20"/>
              </w:rPr>
              <w:t>Субъекты малого и среднего предпринимательства,</w:t>
            </w:r>
            <w:r>
              <w:rPr>
                <w:spacing w:val="-12"/>
                <w:sz w:val="20"/>
              </w:rPr>
              <w:t> </w:t>
            </w:r>
            <w:r>
              <w:rPr>
                <w:sz w:val="20"/>
              </w:rPr>
              <w:t>а</w:t>
            </w:r>
            <w:r>
              <w:rPr>
                <w:spacing w:val="-11"/>
                <w:sz w:val="20"/>
              </w:rPr>
              <w:t> </w:t>
            </w:r>
            <w:r>
              <w:rPr>
                <w:sz w:val="20"/>
              </w:rPr>
              <w:t>также</w:t>
            </w:r>
          </w:p>
          <w:p>
            <w:pPr>
              <w:pStyle w:val="TableParagraph"/>
              <w:ind w:left="100"/>
              <w:rPr>
                <w:sz w:val="20"/>
              </w:rPr>
            </w:pPr>
            <w:r>
              <w:rPr>
                <w:sz w:val="20"/>
              </w:rPr>
              <w:t>физические</w:t>
            </w:r>
            <w:r>
              <w:rPr>
                <w:spacing w:val="-12"/>
                <w:sz w:val="20"/>
              </w:rPr>
              <w:t> </w:t>
            </w:r>
            <w:r>
              <w:rPr>
                <w:sz w:val="20"/>
              </w:rPr>
              <w:t>лица,</w:t>
            </w:r>
            <w:r>
              <w:rPr>
                <w:spacing w:val="-11"/>
                <w:sz w:val="20"/>
              </w:rPr>
              <w:t> </w:t>
            </w:r>
            <w:r>
              <w:rPr>
                <w:sz w:val="20"/>
              </w:rPr>
              <w:t>не</w:t>
            </w:r>
            <w:r>
              <w:rPr>
                <w:spacing w:val="-11"/>
                <w:sz w:val="20"/>
              </w:rPr>
              <w:t> </w:t>
            </w:r>
            <w:r>
              <w:rPr>
                <w:sz w:val="20"/>
              </w:rPr>
              <w:t>являющиеся </w:t>
            </w:r>
            <w:r>
              <w:rPr>
                <w:spacing w:val="-2"/>
                <w:sz w:val="20"/>
              </w:rPr>
              <w:t>индивидуальными</w:t>
            </w:r>
          </w:p>
          <w:p>
            <w:pPr>
              <w:pStyle w:val="TableParagraph"/>
              <w:spacing w:line="243" w:lineRule="exact" w:before="1"/>
              <w:ind w:left="100"/>
              <w:jc w:val="both"/>
              <w:rPr>
                <w:sz w:val="20"/>
              </w:rPr>
            </w:pPr>
            <w:r>
              <w:rPr>
                <w:spacing w:val="-2"/>
                <w:sz w:val="20"/>
              </w:rPr>
              <w:t>предпринимателями</w:t>
            </w:r>
            <w:r>
              <w:rPr>
                <w:spacing w:val="10"/>
                <w:sz w:val="20"/>
              </w:rPr>
              <w:t> </w:t>
            </w:r>
            <w:r>
              <w:rPr>
                <w:spacing w:val="-10"/>
                <w:sz w:val="20"/>
              </w:rPr>
              <w:t>и</w:t>
            </w:r>
          </w:p>
          <w:p>
            <w:pPr>
              <w:pStyle w:val="TableParagraph"/>
              <w:ind w:left="100" w:right="847"/>
              <w:jc w:val="both"/>
              <w:rPr>
                <w:sz w:val="20"/>
              </w:rPr>
            </w:pPr>
            <w:r>
              <w:rPr>
                <w:sz w:val="20"/>
              </w:rPr>
              <w:t>применяющие</w:t>
            </w:r>
            <w:r>
              <w:rPr>
                <w:spacing w:val="-12"/>
                <w:sz w:val="20"/>
              </w:rPr>
              <w:t> </w:t>
            </w:r>
            <w:r>
              <w:rPr>
                <w:sz w:val="20"/>
              </w:rPr>
              <w:t>специальный налоговый</w:t>
            </w:r>
            <w:r>
              <w:rPr>
                <w:spacing w:val="-12"/>
                <w:sz w:val="20"/>
              </w:rPr>
              <w:t> </w:t>
            </w:r>
            <w:r>
              <w:rPr>
                <w:sz w:val="20"/>
              </w:rPr>
              <w:t>режим</w:t>
            </w:r>
            <w:r>
              <w:rPr>
                <w:spacing w:val="-11"/>
                <w:sz w:val="20"/>
              </w:rPr>
              <w:t> </w:t>
            </w:r>
            <w:r>
              <w:rPr>
                <w:sz w:val="20"/>
              </w:rPr>
              <w:t>«Налог</w:t>
            </w:r>
            <w:r>
              <w:rPr>
                <w:spacing w:val="-11"/>
                <w:sz w:val="20"/>
              </w:rPr>
              <w:t> </w:t>
            </w:r>
            <w:r>
              <w:rPr>
                <w:sz w:val="20"/>
              </w:rPr>
              <w:t>на профессиональный доход».</w:t>
            </w:r>
          </w:p>
        </w:tc>
        <w:tc>
          <w:tcPr>
            <w:tcW w:w="3546" w:type="dxa"/>
            <w:tcBorders>
              <w:bottom w:val="nil"/>
            </w:tcBorders>
          </w:tcPr>
          <w:p>
            <w:pPr>
              <w:pStyle w:val="TableParagraph"/>
              <w:spacing w:before="1"/>
              <w:ind w:left="119"/>
              <w:rPr>
                <w:sz w:val="20"/>
              </w:rPr>
            </w:pPr>
            <w:r>
              <w:rPr>
                <w:sz w:val="20"/>
              </w:rPr>
              <w:t>Представление</w:t>
            </w:r>
            <w:r>
              <w:rPr>
                <w:spacing w:val="-12"/>
                <w:sz w:val="20"/>
              </w:rPr>
              <w:t> </w:t>
            </w:r>
            <w:r>
              <w:rPr>
                <w:sz w:val="20"/>
              </w:rPr>
              <w:t>заявителю</w:t>
            </w:r>
            <w:r>
              <w:rPr>
                <w:spacing w:val="-11"/>
                <w:sz w:val="20"/>
              </w:rPr>
              <w:t> </w:t>
            </w:r>
            <w:r>
              <w:rPr>
                <w:sz w:val="20"/>
              </w:rPr>
              <w:t>следующих </w:t>
            </w:r>
            <w:r>
              <w:rPr>
                <w:spacing w:val="-2"/>
                <w:sz w:val="20"/>
              </w:rPr>
              <w:t>документов:</w:t>
            </w:r>
          </w:p>
          <w:p>
            <w:pPr>
              <w:pStyle w:val="TableParagraph"/>
              <w:spacing w:line="243" w:lineRule="exact"/>
              <w:ind w:left="119"/>
              <w:rPr>
                <w:sz w:val="20"/>
              </w:rPr>
            </w:pPr>
            <w:r>
              <w:rPr>
                <w:sz w:val="20"/>
              </w:rPr>
              <w:t>выписки</w:t>
            </w:r>
            <w:r>
              <w:rPr>
                <w:spacing w:val="-5"/>
                <w:sz w:val="20"/>
              </w:rPr>
              <w:t> </w:t>
            </w:r>
            <w:r>
              <w:rPr>
                <w:sz w:val="20"/>
              </w:rPr>
              <w:t>из</w:t>
            </w:r>
            <w:r>
              <w:rPr>
                <w:spacing w:val="-6"/>
                <w:sz w:val="20"/>
              </w:rPr>
              <w:t> </w:t>
            </w:r>
            <w:r>
              <w:rPr>
                <w:spacing w:val="-2"/>
                <w:sz w:val="20"/>
              </w:rPr>
              <w:t>ЕГРН;</w:t>
            </w:r>
          </w:p>
          <w:p>
            <w:pPr>
              <w:pStyle w:val="TableParagraph"/>
              <w:spacing w:before="1"/>
              <w:ind w:left="119" w:right="198"/>
              <w:rPr>
                <w:sz w:val="20"/>
              </w:rPr>
            </w:pPr>
            <w:r>
              <w:rPr>
                <w:sz w:val="20"/>
              </w:rPr>
              <w:t>справки об отсутствии </w:t>
            </w:r>
            <w:r>
              <w:rPr>
                <w:spacing w:val="-2"/>
                <w:sz w:val="20"/>
              </w:rPr>
              <w:t>запрашиваемых сведений.</w:t>
            </w:r>
          </w:p>
          <w:p>
            <w:pPr>
              <w:pStyle w:val="TableParagraph"/>
              <w:ind w:left="119"/>
              <w:rPr>
                <w:sz w:val="20"/>
              </w:rPr>
            </w:pPr>
            <w:r>
              <w:rPr>
                <w:sz w:val="20"/>
              </w:rPr>
              <w:t>В случае, если подается запрос о представлении сведений, не подлежащих разглашению в соответствии</w:t>
            </w:r>
            <w:r>
              <w:rPr>
                <w:spacing w:val="-12"/>
                <w:sz w:val="20"/>
              </w:rPr>
              <w:t> </w:t>
            </w:r>
            <w:r>
              <w:rPr>
                <w:sz w:val="20"/>
              </w:rPr>
              <w:t>с</w:t>
            </w:r>
            <w:r>
              <w:rPr>
                <w:spacing w:val="-11"/>
                <w:sz w:val="20"/>
              </w:rPr>
              <w:t> </w:t>
            </w:r>
            <w:r>
              <w:rPr>
                <w:sz w:val="20"/>
              </w:rPr>
              <w:t>законодательством Российской Федерации, включая сведения, составляющие</w:t>
            </w:r>
          </w:p>
          <w:p>
            <w:pPr>
              <w:pStyle w:val="TableParagraph"/>
              <w:spacing w:line="243" w:lineRule="exact" w:before="1"/>
              <w:ind w:left="119"/>
              <w:rPr>
                <w:sz w:val="20"/>
              </w:rPr>
            </w:pPr>
            <w:r>
              <w:rPr>
                <w:spacing w:val="-2"/>
                <w:sz w:val="20"/>
              </w:rPr>
              <w:t>государственную,</w:t>
            </w:r>
            <w:r>
              <w:rPr>
                <w:spacing w:val="11"/>
                <w:sz w:val="20"/>
              </w:rPr>
              <w:t> </w:t>
            </w:r>
            <w:r>
              <w:rPr>
                <w:spacing w:val="-2"/>
                <w:sz w:val="20"/>
              </w:rPr>
              <w:t>налоговую</w:t>
            </w:r>
            <w:r>
              <w:rPr>
                <w:spacing w:val="12"/>
                <w:sz w:val="20"/>
              </w:rPr>
              <w:t> </w:t>
            </w:r>
            <w:r>
              <w:rPr>
                <w:spacing w:val="-5"/>
                <w:sz w:val="20"/>
              </w:rPr>
              <w:t>или</w:t>
            </w:r>
          </w:p>
          <w:p>
            <w:pPr>
              <w:pStyle w:val="TableParagraph"/>
              <w:ind w:left="119"/>
              <w:rPr>
                <w:sz w:val="20"/>
              </w:rPr>
            </w:pPr>
            <w:r>
              <w:rPr>
                <w:sz w:val="20"/>
              </w:rPr>
              <w:t>иную</w:t>
            </w:r>
            <w:r>
              <w:rPr>
                <w:spacing w:val="-11"/>
                <w:sz w:val="20"/>
              </w:rPr>
              <w:t> </w:t>
            </w:r>
            <w:r>
              <w:rPr>
                <w:sz w:val="20"/>
              </w:rPr>
              <w:t>охраняемую</w:t>
            </w:r>
            <w:r>
              <w:rPr>
                <w:spacing w:val="-11"/>
                <w:sz w:val="20"/>
              </w:rPr>
              <w:t> </w:t>
            </w:r>
            <w:r>
              <w:rPr>
                <w:sz w:val="20"/>
              </w:rPr>
              <w:t>законом</w:t>
            </w:r>
            <w:r>
              <w:rPr>
                <w:spacing w:val="-12"/>
                <w:sz w:val="20"/>
              </w:rPr>
              <w:t> </w:t>
            </w:r>
            <w:r>
              <w:rPr>
                <w:sz w:val="20"/>
              </w:rPr>
              <w:t>тайну,</w:t>
            </w:r>
            <w:r>
              <w:rPr>
                <w:spacing w:val="-10"/>
                <w:sz w:val="20"/>
              </w:rPr>
              <w:t> </w:t>
            </w:r>
            <w:r>
              <w:rPr>
                <w:sz w:val="20"/>
              </w:rPr>
              <w:t>или сведения конфиденциального</w:t>
            </w:r>
          </w:p>
          <w:p>
            <w:pPr>
              <w:pStyle w:val="TableParagraph"/>
              <w:spacing w:before="1"/>
              <w:ind w:left="119" w:right="198"/>
              <w:rPr>
                <w:sz w:val="20"/>
              </w:rPr>
            </w:pPr>
            <w:r>
              <w:rPr>
                <w:sz w:val="20"/>
              </w:rPr>
              <w:t>характера,</w:t>
            </w:r>
            <w:r>
              <w:rPr>
                <w:spacing w:val="-12"/>
                <w:sz w:val="20"/>
              </w:rPr>
              <w:t> </w:t>
            </w:r>
            <w:r>
              <w:rPr>
                <w:sz w:val="20"/>
              </w:rPr>
              <w:t>заявителю</w:t>
            </w:r>
            <w:r>
              <w:rPr>
                <w:spacing w:val="-11"/>
                <w:sz w:val="20"/>
              </w:rPr>
              <w:t> </w:t>
            </w:r>
            <w:r>
              <w:rPr>
                <w:sz w:val="20"/>
              </w:rPr>
              <w:t>направляется письмо о невозможности предоставления государственной услуги с указанием причин.</w:t>
            </w:r>
          </w:p>
          <w:p>
            <w:pPr>
              <w:pStyle w:val="TableParagraph"/>
              <w:ind w:left="119" w:right="118"/>
              <w:rPr>
                <w:sz w:val="20"/>
              </w:rPr>
            </w:pPr>
            <w:r>
              <w:rPr>
                <w:sz w:val="20"/>
              </w:rPr>
              <w:t>Сведения, содержащиеся в ЕГРН, состав которых определяется в соответствии</w:t>
            </w:r>
            <w:r>
              <w:rPr>
                <w:spacing w:val="-12"/>
                <w:sz w:val="20"/>
              </w:rPr>
              <w:t> </w:t>
            </w:r>
            <w:r>
              <w:rPr>
                <w:sz w:val="20"/>
              </w:rPr>
              <w:t>с</w:t>
            </w:r>
            <w:r>
              <w:rPr>
                <w:spacing w:val="-11"/>
                <w:sz w:val="20"/>
              </w:rPr>
              <w:t> </w:t>
            </w:r>
            <w:r>
              <w:rPr>
                <w:sz w:val="20"/>
              </w:rPr>
              <w:t>Приказом</w:t>
            </w:r>
            <w:r>
              <w:rPr>
                <w:spacing w:val="-11"/>
                <w:sz w:val="20"/>
              </w:rPr>
              <w:t> </w:t>
            </w:r>
            <w:r>
              <w:rPr>
                <w:sz w:val="20"/>
              </w:rPr>
              <w:t>Минфина</w:t>
            </w:r>
            <w:r>
              <w:rPr>
                <w:spacing w:val="-11"/>
                <w:sz w:val="20"/>
              </w:rPr>
              <w:t> </w:t>
            </w:r>
            <w:r>
              <w:rPr>
                <w:sz w:val="20"/>
              </w:rPr>
              <w:t>РФ от 30 сентября 2010 г. N 116н "Об утверждении Порядка ведения</w:t>
            </w:r>
          </w:p>
          <w:p>
            <w:pPr>
              <w:pStyle w:val="TableParagraph"/>
              <w:ind w:left="119" w:right="198"/>
              <w:rPr>
                <w:sz w:val="20"/>
              </w:rPr>
            </w:pPr>
            <w:r>
              <w:rPr>
                <w:sz w:val="20"/>
              </w:rPr>
              <w:t>Единого государственного реестра </w:t>
            </w:r>
            <w:r>
              <w:rPr>
                <w:spacing w:val="-2"/>
                <w:sz w:val="20"/>
              </w:rPr>
              <w:t>налогоплательщиков", </w:t>
            </w:r>
            <w:r>
              <w:rPr>
                <w:sz w:val="20"/>
              </w:rPr>
              <w:t>представляются</w:t>
            </w:r>
            <w:r>
              <w:rPr>
                <w:spacing w:val="-12"/>
                <w:sz w:val="20"/>
              </w:rPr>
              <w:t> </w:t>
            </w:r>
            <w:r>
              <w:rPr>
                <w:sz w:val="20"/>
              </w:rPr>
              <w:t>заявителю</w:t>
            </w:r>
            <w:r>
              <w:rPr>
                <w:spacing w:val="-11"/>
                <w:sz w:val="20"/>
              </w:rPr>
              <w:t> </w:t>
            </w:r>
            <w:r>
              <w:rPr>
                <w:sz w:val="20"/>
              </w:rPr>
              <w:t>с</w:t>
            </w:r>
            <w:r>
              <w:rPr>
                <w:spacing w:val="-11"/>
                <w:sz w:val="20"/>
              </w:rPr>
              <w:t> </w:t>
            </w:r>
            <w:r>
              <w:rPr>
                <w:sz w:val="20"/>
              </w:rPr>
              <w:t>учетом требований, предусмотренных</w:t>
            </w:r>
          </w:p>
          <w:p>
            <w:pPr>
              <w:pStyle w:val="TableParagraph"/>
              <w:ind w:left="119"/>
              <w:rPr>
                <w:sz w:val="20"/>
              </w:rPr>
            </w:pPr>
            <w:r>
              <w:rPr>
                <w:sz w:val="20"/>
              </w:rPr>
              <w:t>статьей</w:t>
            </w:r>
            <w:r>
              <w:rPr>
                <w:spacing w:val="-12"/>
                <w:sz w:val="20"/>
              </w:rPr>
              <w:t> </w:t>
            </w:r>
            <w:r>
              <w:rPr>
                <w:sz w:val="20"/>
              </w:rPr>
              <w:t>102</w:t>
            </w:r>
            <w:r>
              <w:rPr>
                <w:spacing w:val="-11"/>
                <w:sz w:val="20"/>
              </w:rPr>
              <w:t> </w:t>
            </w:r>
            <w:r>
              <w:rPr>
                <w:sz w:val="20"/>
              </w:rPr>
              <w:t>Налогового</w:t>
            </w:r>
            <w:r>
              <w:rPr>
                <w:spacing w:val="-11"/>
                <w:sz w:val="20"/>
              </w:rPr>
              <w:t> </w:t>
            </w:r>
            <w:r>
              <w:rPr>
                <w:sz w:val="20"/>
              </w:rPr>
              <w:t>кодекса Российской Федерации:</w:t>
            </w:r>
          </w:p>
          <w:p>
            <w:pPr>
              <w:pStyle w:val="TableParagraph"/>
              <w:spacing w:line="223" w:lineRule="exact"/>
              <w:ind w:left="119"/>
              <w:rPr>
                <w:sz w:val="20"/>
              </w:rPr>
            </w:pPr>
            <w:r>
              <w:rPr>
                <w:sz w:val="20"/>
              </w:rPr>
              <w:t>о</w:t>
            </w:r>
            <w:r>
              <w:rPr>
                <w:spacing w:val="-4"/>
                <w:sz w:val="20"/>
              </w:rPr>
              <w:t> </w:t>
            </w:r>
            <w:r>
              <w:rPr>
                <w:sz w:val="20"/>
              </w:rPr>
              <w:t>себе</w:t>
            </w:r>
            <w:r>
              <w:rPr>
                <w:spacing w:val="-1"/>
                <w:sz w:val="20"/>
              </w:rPr>
              <w:t> </w:t>
            </w:r>
            <w:r>
              <w:rPr>
                <w:sz w:val="20"/>
              </w:rPr>
              <w:t>-</w:t>
            </w:r>
            <w:r>
              <w:rPr>
                <w:spacing w:val="-4"/>
                <w:sz w:val="20"/>
              </w:rPr>
              <w:t> </w:t>
            </w:r>
            <w:r>
              <w:rPr>
                <w:sz w:val="20"/>
              </w:rPr>
              <w:t>в</w:t>
            </w:r>
            <w:r>
              <w:rPr>
                <w:spacing w:val="-3"/>
                <w:sz w:val="20"/>
              </w:rPr>
              <w:t> </w:t>
            </w:r>
            <w:r>
              <w:rPr>
                <w:sz w:val="20"/>
              </w:rPr>
              <w:t>полном</w:t>
            </w:r>
            <w:r>
              <w:rPr>
                <w:spacing w:val="-5"/>
                <w:sz w:val="20"/>
              </w:rPr>
              <w:t> </w:t>
            </w:r>
            <w:r>
              <w:rPr>
                <w:spacing w:val="-2"/>
                <w:sz w:val="20"/>
              </w:rPr>
              <w:t>объеме;</w:t>
            </w:r>
          </w:p>
        </w:tc>
        <w:tc>
          <w:tcPr>
            <w:tcW w:w="3405" w:type="dxa"/>
            <w:tcBorders>
              <w:bottom w:val="nil"/>
            </w:tcBorders>
          </w:tcPr>
          <w:p>
            <w:pPr>
              <w:pStyle w:val="TableParagraph"/>
              <w:spacing w:before="1"/>
              <w:ind w:left="514" w:right="512" w:firstLine="170"/>
              <w:rPr>
                <w:sz w:val="20"/>
              </w:rPr>
            </w:pPr>
            <w:r>
              <w:rPr>
                <w:sz w:val="20"/>
              </w:rPr>
              <w:t>Государственная услуга предоставляется</w:t>
            </w:r>
            <w:r>
              <w:rPr>
                <w:spacing w:val="-12"/>
                <w:sz w:val="20"/>
              </w:rPr>
              <w:t> </w:t>
            </w:r>
            <w:r>
              <w:rPr>
                <w:sz w:val="20"/>
              </w:rPr>
              <w:t>бесплатно</w:t>
            </w:r>
          </w:p>
        </w:tc>
        <w:tc>
          <w:tcPr>
            <w:tcW w:w="1701" w:type="dxa"/>
            <w:tcBorders>
              <w:bottom w:val="nil"/>
              <w:right w:val="nil"/>
            </w:tcBorders>
          </w:tcPr>
          <w:p>
            <w:pPr>
              <w:pStyle w:val="TableParagraph"/>
              <w:spacing w:before="1"/>
              <w:ind w:left="265" w:right="225" w:firstLine="93"/>
              <w:rPr>
                <w:sz w:val="20"/>
              </w:rPr>
            </w:pPr>
            <w:r>
              <w:rPr>
                <w:spacing w:val="-2"/>
                <w:sz w:val="20"/>
              </w:rPr>
              <w:t>Контактная информация: </w:t>
            </w:r>
            <w:r>
              <w:rPr>
                <w:sz w:val="20"/>
              </w:rPr>
              <w:t>8</w:t>
            </w:r>
            <w:r>
              <w:rPr>
                <w:spacing w:val="-4"/>
                <w:sz w:val="20"/>
              </w:rPr>
              <w:t> </w:t>
            </w:r>
            <w:r>
              <w:rPr>
                <w:sz w:val="20"/>
              </w:rPr>
              <w:t>(8342)</w:t>
            </w:r>
            <w:r>
              <w:rPr>
                <w:spacing w:val="-3"/>
                <w:sz w:val="20"/>
              </w:rPr>
              <w:t> </w:t>
            </w:r>
            <w:r>
              <w:rPr>
                <w:sz w:val="20"/>
              </w:rPr>
              <w:t>24</w:t>
            </w:r>
            <w:r>
              <w:rPr>
                <w:spacing w:val="-4"/>
                <w:sz w:val="20"/>
              </w:rPr>
              <w:t> </w:t>
            </w:r>
            <w:r>
              <w:rPr>
                <w:spacing w:val="-7"/>
                <w:sz w:val="20"/>
              </w:rPr>
              <w:t>77</w:t>
            </w:r>
          </w:p>
          <w:p>
            <w:pPr>
              <w:pStyle w:val="TableParagraph"/>
              <w:ind w:left="369"/>
              <w:rPr>
                <w:sz w:val="20"/>
              </w:rPr>
            </w:pPr>
            <w:r>
              <w:rPr>
                <w:sz w:val="20"/>
              </w:rPr>
              <w:t>77,</w:t>
            </w:r>
            <w:r>
              <w:rPr>
                <w:spacing w:val="-3"/>
                <w:sz w:val="20"/>
              </w:rPr>
              <w:t> </w:t>
            </w:r>
            <w:r>
              <w:rPr>
                <w:spacing w:val="-2"/>
                <w:sz w:val="20"/>
              </w:rPr>
              <w:t>доб.310</w:t>
            </w:r>
          </w:p>
          <w:p>
            <w:pPr>
              <w:pStyle w:val="TableParagraph"/>
              <w:spacing w:before="1"/>
              <w:ind w:left="119"/>
              <w:rPr>
                <w:sz w:val="20"/>
              </w:rPr>
            </w:pPr>
            <w:hyperlink r:id="rId153">
              <w:r>
                <w:rPr>
                  <w:spacing w:val="-2"/>
                  <w:sz w:val="20"/>
                </w:rPr>
                <w:t>moibiz@mbrm.ru</w:t>
              </w:r>
            </w:hyperlink>
          </w:p>
        </w:tc>
      </w:tr>
    </w:tbl>
    <w:p>
      <w:pPr>
        <w:pStyle w:val="BodyText"/>
        <w:rPr>
          <w:b/>
          <w:sz w:val="22"/>
        </w:rPr>
      </w:pPr>
      <w:r>
        <w:rPr>
          <w:b/>
          <w:sz w:val="22"/>
        </w:rPr>
        <w:drawing>
          <wp:anchor distT="0" distB="0" distL="0" distR="0" allowOverlap="1" layoutInCell="1" locked="0" behindDoc="1" simplePos="0" relativeHeight="482488832">
            <wp:simplePos x="0" y="0"/>
            <wp:positionH relativeFrom="page">
              <wp:posOffset>0</wp:posOffset>
            </wp:positionH>
            <wp:positionV relativeFrom="page">
              <wp:posOffset>0</wp:posOffset>
            </wp:positionV>
            <wp:extent cx="10694035" cy="7562215"/>
            <wp:effectExtent l="0" t="0" r="0" b="0"/>
            <wp:wrapNone/>
            <wp:docPr id="203" name="Image 203"/>
            <wp:cNvGraphicFramePr>
              <a:graphicFrameLocks/>
            </wp:cNvGraphicFramePr>
            <a:graphic>
              <a:graphicData uri="http://schemas.openxmlformats.org/drawingml/2006/picture">
                <pic:pic>
                  <pic:nvPicPr>
                    <pic:cNvPr id="203" name="Image 203"/>
                    <pic:cNvPicPr/>
                  </pic:nvPicPr>
                  <pic:blipFill>
                    <a:blip r:embed="rId6" cstate="print"/>
                    <a:stretch>
                      <a:fillRect/>
                    </a:stretch>
                  </pic:blipFill>
                  <pic:spPr>
                    <a:xfrm>
                      <a:off x="0" y="0"/>
                      <a:ext cx="10694035" cy="7562215"/>
                    </a:xfrm>
                    <a:prstGeom prst="rect">
                      <a:avLst/>
                    </a:prstGeom>
                  </pic:spPr>
                </pic:pic>
              </a:graphicData>
            </a:graphic>
          </wp:anchor>
        </w:drawing>
      </w:r>
    </w:p>
    <w:p>
      <w:pPr>
        <w:pStyle w:val="BodyText"/>
        <w:rPr>
          <w:b/>
          <w:sz w:val="22"/>
        </w:rPr>
      </w:pPr>
    </w:p>
    <w:p>
      <w:pPr>
        <w:pStyle w:val="BodyText"/>
        <w:spacing w:before="198"/>
        <w:rPr>
          <w:b/>
          <w:sz w:val="22"/>
        </w:rPr>
      </w:pPr>
    </w:p>
    <w:p>
      <w:pPr>
        <w:spacing w:before="0"/>
        <w:ind w:left="1420" w:right="0" w:firstLine="0"/>
        <w:jc w:val="left"/>
        <w:rPr>
          <w:b/>
          <w:sz w:val="22"/>
        </w:rPr>
      </w:pPr>
      <w:r>
        <w:rPr>
          <w:b/>
          <w:sz w:val="22"/>
        </w:rPr>
        <mc:AlternateContent>
          <mc:Choice Requires="wps">
            <w:drawing>
              <wp:anchor distT="0" distB="0" distL="0" distR="0" allowOverlap="1" layoutInCell="1" locked="0" behindDoc="1" simplePos="0" relativeHeight="482489344">
                <wp:simplePos x="0" y="0"/>
                <wp:positionH relativeFrom="page">
                  <wp:posOffset>0</wp:posOffset>
                </wp:positionH>
                <wp:positionV relativeFrom="paragraph">
                  <wp:posOffset>-8473</wp:posOffset>
                </wp:positionV>
                <wp:extent cx="10659110" cy="146050"/>
                <wp:effectExtent l="0" t="0" r="0" b="0"/>
                <wp:wrapNone/>
                <wp:docPr id="204" name="Graphic 204"/>
                <wp:cNvGraphicFramePr>
                  <a:graphicFrameLocks/>
                </wp:cNvGraphicFramePr>
                <a:graphic>
                  <a:graphicData uri="http://schemas.microsoft.com/office/word/2010/wordprocessingShape">
                    <wps:wsp>
                      <wps:cNvPr id="204" name="Graphic 204"/>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67203pt;width:839.3pt;height:11.5pt;mso-position-horizontal-relative:page;mso-position-vertical-relative:paragraph;z-index:-20827136" id="docshape119" coordorigin="0,-13" coordsize="16786,230" path="m0,217l863,217,863,-13,1726,-13m16786,217l2211,217,2211,-13,1726,-13e" filled="false" stroked="true" strokeweight=".75pt" strokecolor="#000000">
                <v:path arrowok="t"/>
                <v:stroke dashstyle="solid"/>
                <w10:wrap type="none"/>
              </v:shape>
            </w:pict>
          </mc:Fallback>
        </mc:AlternateContent>
      </w:r>
      <w:r>
        <w:rPr>
          <w:b/>
          <w:spacing w:val="-5"/>
          <w:sz w:val="22"/>
        </w:rPr>
        <w:t>63</w:t>
      </w:r>
    </w:p>
    <w:p>
      <w:pPr>
        <w:spacing w:after="0"/>
        <w:jc w:val="left"/>
        <w:rPr>
          <w:b/>
          <w:sz w:val="22"/>
        </w:rPr>
        <w:sectPr>
          <w:pgSz w:w="16840" w:h="11910" w:orient="landscape"/>
          <w:pgMar w:top="540" w:bottom="0" w:left="0" w:right="141"/>
        </w:sectPr>
      </w:pPr>
    </w:p>
    <w:tbl>
      <w:tblPr>
        <w:tblW w:w="0" w:type="auto"/>
        <w:jc w:val="left"/>
        <w:tblInd w:w="85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3687"/>
        <w:gridCol w:w="3402"/>
        <w:gridCol w:w="3546"/>
        <w:gridCol w:w="3405"/>
        <w:gridCol w:w="1701"/>
      </w:tblGrid>
      <w:tr>
        <w:trPr>
          <w:trHeight w:val="1344" w:hRule="atLeast"/>
        </w:trPr>
        <w:tc>
          <w:tcPr>
            <w:tcW w:w="3687" w:type="dxa"/>
            <w:tcBorders>
              <w:top w:val="nil"/>
              <w:left w:val="nil"/>
            </w:tcBorders>
            <w:shd w:val="clear" w:color="auto" w:fill="E7E6E6"/>
          </w:tcPr>
          <w:p>
            <w:pPr>
              <w:pStyle w:val="TableParagraph"/>
              <w:rPr>
                <w:b/>
                <w:sz w:val="22"/>
              </w:rPr>
            </w:pPr>
          </w:p>
          <w:p>
            <w:pPr>
              <w:pStyle w:val="TableParagraph"/>
              <w:rPr>
                <w:b/>
                <w:sz w:val="22"/>
              </w:rPr>
            </w:pPr>
          </w:p>
          <w:p>
            <w:pPr>
              <w:pStyle w:val="TableParagraph"/>
              <w:ind w:left="482"/>
              <w:rPr>
                <w:b/>
                <w:sz w:val="22"/>
              </w:rPr>
            </w:pPr>
            <w:r>
              <w:rPr>
                <w:b/>
                <w:sz w:val="22"/>
                <w:u w:val="single"/>
              </w:rPr>
              <w:t>Цель/</w:t>
            </w:r>
            <w:r>
              <w:rPr>
                <w:b/>
                <w:spacing w:val="-5"/>
                <w:sz w:val="22"/>
                <w:u w:val="single"/>
              </w:rPr>
              <w:t> </w:t>
            </w:r>
            <w:r>
              <w:rPr>
                <w:b/>
                <w:sz w:val="22"/>
                <w:u w:val="single"/>
              </w:rPr>
              <w:t>наименование</w:t>
            </w:r>
            <w:r>
              <w:rPr>
                <w:b/>
                <w:spacing w:val="-7"/>
                <w:sz w:val="22"/>
                <w:u w:val="single"/>
              </w:rPr>
              <w:t> </w:t>
            </w:r>
            <w:r>
              <w:rPr>
                <w:b/>
                <w:spacing w:val="-2"/>
                <w:sz w:val="22"/>
                <w:u w:val="single"/>
              </w:rPr>
              <w:t>услуги</w:t>
            </w:r>
          </w:p>
        </w:tc>
        <w:tc>
          <w:tcPr>
            <w:tcW w:w="3402" w:type="dxa"/>
            <w:tcBorders>
              <w:top w:val="nil"/>
            </w:tcBorders>
            <w:shd w:val="clear" w:color="auto" w:fill="E7E6E6"/>
          </w:tcPr>
          <w:p>
            <w:pPr>
              <w:pStyle w:val="TableParagraph"/>
              <w:rPr>
                <w:b/>
                <w:sz w:val="22"/>
              </w:rPr>
            </w:pPr>
          </w:p>
          <w:p>
            <w:pPr>
              <w:pStyle w:val="TableParagraph"/>
              <w:rPr>
                <w:b/>
                <w:sz w:val="22"/>
              </w:rPr>
            </w:pPr>
          </w:p>
          <w:p>
            <w:pPr>
              <w:pStyle w:val="TableParagraph"/>
              <w:ind w:left="573"/>
              <w:rPr>
                <w:b/>
                <w:sz w:val="22"/>
              </w:rPr>
            </w:pPr>
            <w:r>
              <w:rPr>
                <w:b/>
                <w:sz w:val="22"/>
                <w:u w:val="single"/>
              </w:rPr>
              <w:t>Категория</w:t>
            </w:r>
            <w:r>
              <w:rPr>
                <w:b/>
                <w:spacing w:val="-8"/>
                <w:sz w:val="22"/>
                <w:u w:val="single"/>
              </w:rPr>
              <w:t> </w:t>
            </w:r>
            <w:r>
              <w:rPr>
                <w:b/>
                <w:spacing w:val="-2"/>
                <w:sz w:val="22"/>
                <w:u w:val="single"/>
              </w:rPr>
              <w:t>получателей</w:t>
            </w:r>
          </w:p>
        </w:tc>
        <w:tc>
          <w:tcPr>
            <w:tcW w:w="3546" w:type="dxa"/>
            <w:tcBorders>
              <w:top w:val="nil"/>
            </w:tcBorders>
            <w:shd w:val="clear" w:color="auto" w:fill="E7E6E6"/>
          </w:tcPr>
          <w:p>
            <w:pPr>
              <w:pStyle w:val="TableParagraph"/>
              <w:rPr>
                <w:b/>
                <w:sz w:val="22"/>
              </w:rPr>
            </w:pPr>
          </w:p>
          <w:p>
            <w:pPr>
              <w:pStyle w:val="TableParagraph"/>
              <w:rPr>
                <w:b/>
                <w:sz w:val="22"/>
              </w:rPr>
            </w:pPr>
          </w:p>
          <w:p>
            <w:pPr>
              <w:pStyle w:val="TableParagraph"/>
              <w:ind w:left="498"/>
              <w:rPr>
                <w:b/>
                <w:sz w:val="22"/>
              </w:rPr>
            </w:pPr>
            <w:r>
              <w:rPr>
                <w:b/>
                <w:sz w:val="22"/>
                <w:u w:val="single"/>
              </w:rPr>
              <w:t>Результат</w:t>
            </w:r>
            <w:r>
              <w:rPr>
                <w:b/>
                <w:spacing w:val="-8"/>
                <w:sz w:val="22"/>
                <w:u w:val="single"/>
              </w:rPr>
              <w:t> </w:t>
            </w:r>
            <w:r>
              <w:rPr>
                <w:b/>
                <w:sz w:val="22"/>
                <w:u w:val="single"/>
              </w:rPr>
              <w:t>оказания</w:t>
            </w:r>
            <w:r>
              <w:rPr>
                <w:b/>
                <w:spacing w:val="-5"/>
                <w:sz w:val="22"/>
                <w:u w:val="single"/>
              </w:rPr>
              <w:t> </w:t>
            </w:r>
            <w:r>
              <w:rPr>
                <w:b/>
                <w:spacing w:val="-2"/>
                <w:sz w:val="22"/>
                <w:u w:val="single"/>
              </w:rPr>
              <w:t>услуги</w:t>
            </w:r>
          </w:p>
        </w:tc>
        <w:tc>
          <w:tcPr>
            <w:tcW w:w="3405" w:type="dxa"/>
            <w:tcBorders>
              <w:top w:val="nil"/>
            </w:tcBorders>
            <w:shd w:val="clear" w:color="auto" w:fill="E7E6E6"/>
          </w:tcPr>
          <w:p>
            <w:pPr>
              <w:pStyle w:val="TableParagraph"/>
              <w:spacing w:line="268" w:lineRule="exact"/>
              <w:ind w:right="1"/>
              <w:jc w:val="center"/>
              <w:rPr>
                <w:b/>
                <w:sz w:val="22"/>
              </w:rPr>
            </w:pPr>
            <w:r>
              <w:rPr>
                <w:b/>
                <w:spacing w:val="-2"/>
                <w:sz w:val="22"/>
                <w:u w:val="single"/>
              </w:rPr>
              <w:t>Размер</w:t>
            </w:r>
          </w:p>
          <w:p>
            <w:pPr>
              <w:pStyle w:val="TableParagraph"/>
              <w:ind w:left="192" w:right="198" w:firstLine="2"/>
              <w:jc w:val="center"/>
              <w:rPr>
                <w:b/>
                <w:sz w:val="22"/>
              </w:rPr>
            </w:pPr>
            <w:r>
              <w:rPr>
                <w:b/>
                <w:sz w:val="22"/>
                <w:u w:val="single"/>
              </w:rPr>
              <w:t>госпошлины и</w:t>
            </w:r>
            <w:r>
              <w:rPr>
                <w:b/>
                <w:spacing w:val="-4"/>
                <w:sz w:val="22"/>
                <w:u w:val="single"/>
              </w:rPr>
              <w:t> </w:t>
            </w:r>
            <w:r>
              <w:rPr>
                <w:b/>
                <w:sz w:val="22"/>
                <w:u w:val="single"/>
              </w:rPr>
              <w:t>иных</w:t>
            </w:r>
            <w:r>
              <w:rPr>
                <w:b/>
                <w:spacing w:val="-4"/>
                <w:sz w:val="22"/>
                <w:u w:val="single"/>
              </w:rPr>
              <w:t> </w:t>
            </w:r>
            <w:r>
              <w:rPr>
                <w:b/>
                <w:sz w:val="22"/>
                <w:u w:val="single"/>
              </w:rPr>
              <w:t>платежей,</w:t>
            </w:r>
            <w:r>
              <w:rPr>
                <w:b/>
                <w:sz w:val="22"/>
              </w:rPr>
              <w:t> </w:t>
            </w:r>
            <w:r>
              <w:rPr>
                <w:b/>
                <w:sz w:val="22"/>
                <w:u w:val="single"/>
              </w:rPr>
              <w:t>уплачиваемых</w:t>
            </w:r>
            <w:r>
              <w:rPr>
                <w:b/>
                <w:spacing w:val="-10"/>
                <w:sz w:val="22"/>
                <w:u w:val="single"/>
              </w:rPr>
              <w:t> </w:t>
            </w:r>
            <w:r>
              <w:rPr>
                <w:b/>
                <w:sz w:val="22"/>
                <w:u w:val="single"/>
              </w:rPr>
              <w:t>заявителем</w:t>
            </w:r>
            <w:r>
              <w:rPr>
                <w:b/>
                <w:spacing w:val="-9"/>
                <w:sz w:val="22"/>
                <w:u w:val="single"/>
              </w:rPr>
              <w:t> </w:t>
            </w:r>
            <w:r>
              <w:rPr>
                <w:b/>
                <w:spacing w:val="-5"/>
                <w:sz w:val="22"/>
                <w:u w:val="single"/>
              </w:rPr>
              <w:t>при</w:t>
            </w:r>
          </w:p>
          <w:p>
            <w:pPr>
              <w:pStyle w:val="TableParagraph"/>
              <w:spacing w:line="270" w:lineRule="atLeast"/>
              <w:ind w:left="104" w:right="109"/>
              <w:jc w:val="center"/>
              <w:rPr>
                <w:b/>
                <w:sz w:val="22"/>
              </w:rPr>
            </w:pPr>
            <w:r>
              <w:rPr>
                <w:b/>
                <w:sz w:val="22"/>
                <w:u w:val="single"/>
              </w:rPr>
              <w:t>получении</w:t>
            </w:r>
            <w:r>
              <w:rPr>
                <w:b/>
                <w:spacing w:val="-13"/>
                <w:sz w:val="22"/>
                <w:u w:val="single"/>
              </w:rPr>
              <w:t> </w:t>
            </w:r>
            <w:r>
              <w:rPr>
                <w:b/>
                <w:sz w:val="22"/>
                <w:u w:val="single"/>
              </w:rPr>
              <w:t>государственной</w:t>
            </w:r>
            <w:r>
              <w:rPr>
                <w:b/>
                <w:spacing w:val="-12"/>
                <w:sz w:val="22"/>
                <w:u w:val="single"/>
              </w:rPr>
              <w:t> </w:t>
            </w:r>
            <w:r>
              <w:rPr>
                <w:b/>
                <w:sz w:val="22"/>
                <w:u w:val="single"/>
              </w:rPr>
              <w:t>и</w:t>
            </w:r>
            <w:r>
              <w:rPr>
                <w:b/>
                <w:sz w:val="22"/>
              </w:rPr>
              <w:t> </w:t>
            </w:r>
            <w:r>
              <w:rPr>
                <w:b/>
                <w:sz w:val="22"/>
                <w:u w:val="single"/>
              </w:rPr>
              <w:t>муниципальной услуги</w:t>
            </w:r>
          </w:p>
        </w:tc>
        <w:tc>
          <w:tcPr>
            <w:tcW w:w="1701" w:type="dxa"/>
            <w:tcBorders>
              <w:top w:val="nil"/>
              <w:right w:val="nil"/>
            </w:tcBorders>
            <w:shd w:val="clear" w:color="auto" w:fill="E7E6E6"/>
          </w:tcPr>
          <w:p>
            <w:pPr>
              <w:pStyle w:val="TableParagraph"/>
              <w:rPr>
                <w:b/>
                <w:sz w:val="22"/>
              </w:rPr>
            </w:pPr>
          </w:p>
          <w:p>
            <w:pPr>
              <w:pStyle w:val="TableParagraph"/>
              <w:rPr>
                <w:b/>
                <w:sz w:val="22"/>
              </w:rPr>
            </w:pPr>
          </w:p>
          <w:p>
            <w:pPr>
              <w:pStyle w:val="TableParagraph"/>
              <w:ind w:left="203"/>
              <w:rPr>
                <w:b/>
                <w:sz w:val="22"/>
              </w:rPr>
            </w:pPr>
            <w:r>
              <w:rPr>
                <w:b/>
                <w:sz w:val="22"/>
                <w:u w:val="single"/>
              </w:rPr>
              <w:t>Как</w:t>
            </w:r>
            <w:r>
              <w:rPr>
                <w:b/>
                <w:spacing w:val="1"/>
                <w:sz w:val="22"/>
                <w:u w:val="single"/>
              </w:rPr>
              <w:t> </w:t>
            </w:r>
            <w:r>
              <w:rPr>
                <w:b/>
                <w:spacing w:val="-2"/>
                <w:sz w:val="22"/>
                <w:u w:val="single"/>
              </w:rPr>
              <w:t>получить</w:t>
            </w:r>
          </w:p>
        </w:tc>
      </w:tr>
      <w:tr>
        <w:trPr>
          <w:trHeight w:val="965" w:hRule="atLeast"/>
        </w:trPr>
        <w:tc>
          <w:tcPr>
            <w:tcW w:w="3687" w:type="dxa"/>
            <w:tcBorders>
              <w:left w:val="nil"/>
            </w:tcBorders>
          </w:tcPr>
          <w:p>
            <w:pPr>
              <w:pStyle w:val="TableParagraph"/>
              <w:rPr>
                <w:rFonts w:ascii="Times New Roman"/>
                <w:sz w:val="20"/>
              </w:rPr>
            </w:pPr>
          </w:p>
        </w:tc>
        <w:tc>
          <w:tcPr>
            <w:tcW w:w="3402" w:type="dxa"/>
          </w:tcPr>
          <w:p>
            <w:pPr>
              <w:pStyle w:val="TableParagraph"/>
              <w:rPr>
                <w:rFonts w:ascii="Times New Roman"/>
                <w:sz w:val="20"/>
              </w:rPr>
            </w:pPr>
          </w:p>
        </w:tc>
        <w:tc>
          <w:tcPr>
            <w:tcW w:w="3546" w:type="dxa"/>
          </w:tcPr>
          <w:p>
            <w:pPr>
              <w:pStyle w:val="TableParagraph"/>
              <w:spacing w:line="233" w:lineRule="exact"/>
              <w:ind w:left="102"/>
              <w:rPr>
                <w:sz w:val="20"/>
              </w:rPr>
            </w:pPr>
            <w:r>
              <w:rPr>
                <w:sz w:val="20"/>
              </w:rPr>
              <w:t>об</w:t>
            </w:r>
            <w:r>
              <w:rPr>
                <w:spacing w:val="-7"/>
                <w:sz w:val="20"/>
              </w:rPr>
              <w:t> </w:t>
            </w:r>
            <w:r>
              <w:rPr>
                <w:sz w:val="20"/>
              </w:rPr>
              <w:t>ином</w:t>
            </w:r>
            <w:r>
              <w:rPr>
                <w:spacing w:val="-7"/>
                <w:sz w:val="20"/>
              </w:rPr>
              <w:t> </w:t>
            </w:r>
            <w:r>
              <w:rPr>
                <w:sz w:val="20"/>
              </w:rPr>
              <w:t>физическом</w:t>
            </w:r>
            <w:r>
              <w:rPr>
                <w:spacing w:val="-7"/>
                <w:sz w:val="20"/>
              </w:rPr>
              <w:t> </w:t>
            </w:r>
            <w:r>
              <w:rPr>
                <w:spacing w:val="-2"/>
                <w:sz w:val="20"/>
              </w:rPr>
              <w:t>лице/иной</w:t>
            </w:r>
          </w:p>
          <w:p>
            <w:pPr>
              <w:pStyle w:val="TableParagraph"/>
              <w:ind w:left="102"/>
              <w:rPr>
                <w:sz w:val="20"/>
              </w:rPr>
            </w:pPr>
            <w:r>
              <w:rPr>
                <w:sz w:val="20"/>
              </w:rPr>
              <w:t>организации</w:t>
            </w:r>
            <w:r>
              <w:rPr>
                <w:spacing w:val="-9"/>
                <w:sz w:val="20"/>
              </w:rPr>
              <w:t> </w:t>
            </w:r>
            <w:r>
              <w:rPr>
                <w:sz w:val="20"/>
              </w:rPr>
              <w:t>-</w:t>
            </w:r>
            <w:r>
              <w:rPr>
                <w:spacing w:val="-12"/>
                <w:sz w:val="20"/>
              </w:rPr>
              <w:t> </w:t>
            </w:r>
            <w:r>
              <w:rPr>
                <w:sz w:val="20"/>
              </w:rPr>
              <w:t>ИНН</w:t>
            </w:r>
            <w:r>
              <w:rPr>
                <w:spacing w:val="-10"/>
                <w:sz w:val="20"/>
              </w:rPr>
              <w:t> </w:t>
            </w:r>
            <w:r>
              <w:rPr>
                <w:sz w:val="20"/>
              </w:rPr>
              <w:t>иного</w:t>
            </w:r>
            <w:r>
              <w:rPr>
                <w:spacing w:val="-11"/>
                <w:sz w:val="20"/>
              </w:rPr>
              <w:t> </w:t>
            </w:r>
            <w:r>
              <w:rPr>
                <w:sz w:val="20"/>
              </w:rPr>
              <w:t>физического лица/ИНН, КПП иной организации.</w:t>
            </w:r>
          </w:p>
        </w:tc>
        <w:tc>
          <w:tcPr>
            <w:tcW w:w="3405" w:type="dxa"/>
          </w:tcPr>
          <w:p>
            <w:pPr>
              <w:pStyle w:val="TableParagraph"/>
              <w:rPr>
                <w:rFonts w:ascii="Times New Roman"/>
                <w:sz w:val="20"/>
              </w:rPr>
            </w:pPr>
          </w:p>
        </w:tc>
        <w:tc>
          <w:tcPr>
            <w:tcW w:w="1701" w:type="dxa"/>
            <w:tcBorders>
              <w:right w:val="nil"/>
            </w:tcBorders>
          </w:tcPr>
          <w:p>
            <w:pPr>
              <w:pStyle w:val="TableParagraph"/>
              <w:rPr>
                <w:rFonts w:ascii="Times New Roman"/>
                <w:sz w:val="20"/>
              </w:rPr>
            </w:pPr>
          </w:p>
        </w:tc>
      </w:tr>
      <w:tr>
        <w:trPr>
          <w:trHeight w:val="4639" w:hRule="atLeast"/>
        </w:trPr>
        <w:tc>
          <w:tcPr>
            <w:tcW w:w="3687" w:type="dxa"/>
            <w:tcBorders>
              <w:left w:val="nil"/>
            </w:tcBorders>
          </w:tcPr>
          <w:p>
            <w:pPr>
              <w:pStyle w:val="TableParagraph"/>
              <w:spacing w:before="1"/>
              <w:ind w:left="107" w:right="1242"/>
              <w:rPr>
                <w:sz w:val="20"/>
              </w:rPr>
            </w:pPr>
            <w:r>
              <w:rPr>
                <w:sz w:val="20"/>
              </w:rPr>
              <w:t>Предоставление</w:t>
            </w:r>
            <w:r>
              <w:rPr>
                <w:spacing w:val="-12"/>
                <w:sz w:val="20"/>
              </w:rPr>
              <w:t> </w:t>
            </w:r>
            <w:r>
              <w:rPr>
                <w:sz w:val="20"/>
              </w:rPr>
              <w:t>сведений, содержащихся в Едином</w:t>
            </w:r>
          </w:p>
          <w:p>
            <w:pPr>
              <w:pStyle w:val="TableParagraph"/>
              <w:ind w:left="107"/>
              <w:rPr>
                <w:sz w:val="20"/>
              </w:rPr>
            </w:pPr>
            <w:r>
              <w:rPr>
                <w:sz w:val="20"/>
              </w:rPr>
              <w:t>государственном реестре юридических лиц и Едином</w:t>
            </w:r>
            <w:r>
              <w:rPr>
                <w:spacing w:val="-1"/>
                <w:sz w:val="20"/>
              </w:rPr>
              <w:t> </w:t>
            </w:r>
            <w:r>
              <w:rPr>
                <w:sz w:val="20"/>
              </w:rPr>
              <w:t>государственном</w:t>
            </w:r>
            <w:r>
              <w:rPr>
                <w:spacing w:val="-1"/>
                <w:sz w:val="20"/>
              </w:rPr>
              <w:t> </w:t>
            </w:r>
            <w:r>
              <w:rPr>
                <w:sz w:val="20"/>
              </w:rPr>
              <w:t>реестре индивидуальных</w:t>
            </w:r>
            <w:r>
              <w:rPr>
                <w:spacing w:val="-12"/>
                <w:sz w:val="20"/>
              </w:rPr>
              <w:t> </w:t>
            </w:r>
            <w:r>
              <w:rPr>
                <w:sz w:val="20"/>
              </w:rPr>
              <w:t>предпринимателей</w:t>
            </w:r>
            <w:r>
              <w:rPr>
                <w:spacing w:val="-11"/>
                <w:sz w:val="20"/>
              </w:rPr>
              <w:t> </w:t>
            </w:r>
            <w:r>
              <w:rPr>
                <w:sz w:val="20"/>
              </w:rPr>
              <w:t>(за исключением выписок, содержащих сведения ограниченного доступа)</w:t>
            </w:r>
          </w:p>
        </w:tc>
        <w:tc>
          <w:tcPr>
            <w:tcW w:w="3402" w:type="dxa"/>
          </w:tcPr>
          <w:p>
            <w:pPr>
              <w:pStyle w:val="TableParagraph"/>
              <w:spacing w:before="1"/>
              <w:ind w:left="100"/>
              <w:rPr>
                <w:sz w:val="20"/>
              </w:rPr>
            </w:pPr>
            <w:r>
              <w:rPr>
                <w:sz w:val="20"/>
              </w:rPr>
              <w:t>Субъекты малого и среднего предпринимательства,</w:t>
            </w:r>
            <w:r>
              <w:rPr>
                <w:spacing w:val="-12"/>
                <w:sz w:val="20"/>
              </w:rPr>
              <w:t> </w:t>
            </w:r>
            <w:r>
              <w:rPr>
                <w:sz w:val="20"/>
              </w:rPr>
              <w:t>а</w:t>
            </w:r>
            <w:r>
              <w:rPr>
                <w:spacing w:val="-11"/>
                <w:sz w:val="20"/>
              </w:rPr>
              <w:t> </w:t>
            </w:r>
            <w:r>
              <w:rPr>
                <w:sz w:val="20"/>
              </w:rPr>
              <w:t>также</w:t>
            </w:r>
          </w:p>
          <w:p>
            <w:pPr>
              <w:pStyle w:val="TableParagraph"/>
              <w:ind w:left="100"/>
              <w:rPr>
                <w:sz w:val="20"/>
              </w:rPr>
            </w:pPr>
            <w:r>
              <w:rPr>
                <w:sz w:val="20"/>
              </w:rPr>
              <w:t>физические</w:t>
            </w:r>
            <w:r>
              <w:rPr>
                <w:spacing w:val="-12"/>
                <w:sz w:val="20"/>
              </w:rPr>
              <w:t> </w:t>
            </w:r>
            <w:r>
              <w:rPr>
                <w:sz w:val="20"/>
              </w:rPr>
              <w:t>лица,</w:t>
            </w:r>
            <w:r>
              <w:rPr>
                <w:spacing w:val="-11"/>
                <w:sz w:val="20"/>
              </w:rPr>
              <w:t> </w:t>
            </w:r>
            <w:r>
              <w:rPr>
                <w:sz w:val="20"/>
              </w:rPr>
              <w:t>не</w:t>
            </w:r>
            <w:r>
              <w:rPr>
                <w:spacing w:val="-11"/>
                <w:sz w:val="20"/>
              </w:rPr>
              <w:t> </w:t>
            </w:r>
            <w:r>
              <w:rPr>
                <w:sz w:val="20"/>
              </w:rPr>
              <w:t>являющиеся </w:t>
            </w:r>
            <w:r>
              <w:rPr>
                <w:spacing w:val="-2"/>
                <w:sz w:val="20"/>
              </w:rPr>
              <w:t>индивидуальными</w:t>
            </w:r>
          </w:p>
          <w:p>
            <w:pPr>
              <w:pStyle w:val="TableParagraph"/>
              <w:spacing w:line="244" w:lineRule="exact"/>
              <w:ind w:left="100"/>
              <w:jc w:val="both"/>
              <w:rPr>
                <w:sz w:val="20"/>
              </w:rPr>
            </w:pPr>
            <w:r>
              <w:rPr>
                <w:spacing w:val="-2"/>
                <w:sz w:val="20"/>
              </w:rPr>
              <w:t>предпринимателями</w:t>
            </w:r>
            <w:r>
              <w:rPr>
                <w:spacing w:val="10"/>
                <w:sz w:val="20"/>
              </w:rPr>
              <w:t> </w:t>
            </w:r>
            <w:r>
              <w:rPr>
                <w:spacing w:val="-10"/>
                <w:sz w:val="20"/>
              </w:rPr>
              <w:t>и</w:t>
            </w:r>
          </w:p>
          <w:p>
            <w:pPr>
              <w:pStyle w:val="TableParagraph"/>
              <w:ind w:left="100" w:right="847"/>
              <w:jc w:val="both"/>
              <w:rPr>
                <w:sz w:val="20"/>
              </w:rPr>
            </w:pPr>
            <w:r>
              <w:rPr>
                <w:sz w:val="20"/>
              </w:rPr>
              <w:t>применяющие</w:t>
            </w:r>
            <w:r>
              <w:rPr>
                <w:spacing w:val="-12"/>
                <w:sz w:val="20"/>
              </w:rPr>
              <w:t> </w:t>
            </w:r>
            <w:r>
              <w:rPr>
                <w:sz w:val="20"/>
              </w:rPr>
              <w:t>специальный налоговый</w:t>
            </w:r>
            <w:r>
              <w:rPr>
                <w:spacing w:val="-12"/>
                <w:sz w:val="20"/>
              </w:rPr>
              <w:t> </w:t>
            </w:r>
            <w:r>
              <w:rPr>
                <w:sz w:val="20"/>
              </w:rPr>
              <w:t>режим</w:t>
            </w:r>
            <w:r>
              <w:rPr>
                <w:spacing w:val="-11"/>
                <w:sz w:val="20"/>
              </w:rPr>
              <w:t> </w:t>
            </w:r>
            <w:r>
              <w:rPr>
                <w:sz w:val="20"/>
              </w:rPr>
              <w:t>«Налог</w:t>
            </w:r>
            <w:r>
              <w:rPr>
                <w:spacing w:val="-11"/>
                <w:sz w:val="20"/>
              </w:rPr>
              <w:t> </w:t>
            </w:r>
            <w:r>
              <w:rPr>
                <w:sz w:val="20"/>
              </w:rPr>
              <w:t>на профессиональный доход».</w:t>
            </w:r>
          </w:p>
        </w:tc>
        <w:tc>
          <w:tcPr>
            <w:tcW w:w="3546" w:type="dxa"/>
          </w:tcPr>
          <w:p>
            <w:pPr>
              <w:pStyle w:val="TableParagraph"/>
              <w:spacing w:before="1"/>
              <w:ind w:left="102"/>
              <w:rPr>
                <w:sz w:val="20"/>
              </w:rPr>
            </w:pPr>
            <w:r>
              <w:rPr>
                <w:sz w:val="20"/>
              </w:rPr>
              <w:t>Предоставление</w:t>
            </w:r>
            <w:r>
              <w:rPr>
                <w:spacing w:val="-12"/>
                <w:sz w:val="20"/>
              </w:rPr>
              <w:t> </w:t>
            </w:r>
            <w:r>
              <w:rPr>
                <w:sz w:val="20"/>
              </w:rPr>
              <w:t>выписки</w:t>
            </w:r>
            <w:r>
              <w:rPr>
                <w:spacing w:val="-11"/>
                <w:sz w:val="20"/>
              </w:rPr>
              <w:t> </w:t>
            </w:r>
            <w:r>
              <w:rPr>
                <w:sz w:val="20"/>
              </w:rPr>
              <w:t>из</w:t>
            </w:r>
            <w:r>
              <w:rPr>
                <w:spacing w:val="-11"/>
                <w:sz w:val="20"/>
              </w:rPr>
              <w:t> </w:t>
            </w:r>
            <w:r>
              <w:rPr>
                <w:sz w:val="20"/>
              </w:rPr>
              <w:t>Единого государственного реестра</w:t>
            </w:r>
          </w:p>
          <w:p>
            <w:pPr>
              <w:pStyle w:val="TableParagraph"/>
              <w:ind w:left="102"/>
              <w:rPr>
                <w:sz w:val="20"/>
              </w:rPr>
            </w:pPr>
            <w:r>
              <w:rPr>
                <w:sz w:val="20"/>
              </w:rPr>
              <w:t>юридических</w:t>
            </w:r>
            <w:r>
              <w:rPr>
                <w:spacing w:val="-12"/>
                <w:sz w:val="20"/>
              </w:rPr>
              <w:t> </w:t>
            </w:r>
            <w:r>
              <w:rPr>
                <w:sz w:val="20"/>
              </w:rPr>
              <w:t>лиц</w:t>
            </w:r>
            <w:r>
              <w:rPr>
                <w:spacing w:val="-11"/>
                <w:sz w:val="20"/>
              </w:rPr>
              <w:t> </w:t>
            </w:r>
            <w:r>
              <w:rPr>
                <w:sz w:val="20"/>
              </w:rPr>
              <w:t>и/или</w:t>
            </w:r>
            <w:r>
              <w:rPr>
                <w:spacing w:val="-11"/>
                <w:sz w:val="20"/>
              </w:rPr>
              <w:t> </w:t>
            </w:r>
            <w:r>
              <w:rPr>
                <w:sz w:val="20"/>
              </w:rPr>
              <w:t>Единого государственного реестра</w:t>
            </w:r>
          </w:p>
          <w:p>
            <w:pPr>
              <w:pStyle w:val="TableParagraph"/>
              <w:spacing w:line="244" w:lineRule="exact"/>
              <w:ind w:left="102"/>
              <w:rPr>
                <w:sz w:val="20"/>
              </w:rPr>
            </w:pPr>
            <w:r>
              <w:rPr>
                <w:spacing w:val="-2"/>
                <w:sz w:val="20"/>
              </w:rPr>
              <w:t>индивидуальных</w:t>
            </w:r>
            <w:r>
              <w:rPr>
                <w:spacing w:val="12"/>
                <w:sz w:val="20"/>
              </w:rPr>
              <w:t> </w:t>
            </w:r>
            <w:r>
              <w:rPr>
                <w:spacing w:val="-2"/>
                <w:sz w:val="20"/>
              </w:rPr>
              <w:t>предпринимателей.</w:t>
            </w:r>
          </w:p>
          <w:p>
            <w:pPr>
              <w:pStyle w:val="TableParagraph"/>
              <w:ind w:left="102" w:right="198"/>
              <w:rPr>
                <w:sz w:val="20"/>
              </w:rPr>
            </w:pPr>
            <w:r>
              <w:rPr>
                <w:sz w:val="20"/>
              </w:rPr>
              <w:t>Предоставление</w:t>
            </w:r>
            <w:r>
              <w:rPr>
                <w:spacing w:val="-12"/>
                <w:sz w:val="20"/>
              </w:rPr>
              <w:t> </w:t>
            </w:r>
            <w:r>
              <w:rPr>
                <w:sz w:val="20"/>
              </w:rPr>
              <w:t>справки</w:t>
            </w:r>
            <w:r>
              <w:rPr>
                <w:spacing w:val="-11"/>
                <w:sz w:val="20"/>
              </w:rPr>
              <w:t> </w:t>
            </w:r>
            <w:r>
              <w:rPr>
                <w:sz w:val="20"/>
              </w:rPr>
              <w:t>об отсутствии запрашиваемой </w:t>
            </w:r>
            <w:r>
              <w:rPr>
                <w:spacing w:val="-2"/>
                <w:sz w:val="20"/>
              </w:rPr>
              <w:t>информации.</w:t>
            </w:r>
          </w:p>
        </w:tc>
        <w:tc>
          <w:tcPr>
            <w:tcW w:w="3405" w:type="dxa"/>
          </w:tcPr>
          <w:p>
            <w:pPr>
              <w:pStyle w:val="TableParagraph"/>
              <w:spacing w:before="1"/>
              <w:ind w:left="101" w:right="109"/>
              <w:jc w:val="center"/>
              <w:rPr>
                <w:sz w:val="20"/>
              </w:rPr>
            </w:pPr>
            <w:r>
              <w:rPr>
                <w:sz w:val="20"/>
              </w:rPr>
              <w:t>Государственная</w:t>
            </w:r>
            <w:r>
              <w:rPr>
                <w:spacing w:val="-12"/>
                <w:sz w:val="20"/>
              </w:rPr>
              <w:t> </w:t>
            </w:r>
            <w:r>
              <w:rPr>
                <w:sz w:val="20"/>
              </w:rPr>
              <w:t>услуга </w:t>
            </w:r>
            <w:r>
              <w:rPr>
                <w:spacing w:val="-2"/>
                <w:sz w:val="20"/>
              </w:rPr>
              <w:t>предоставляется:</w:t>
            </w:r>
          </w:p>
          <w:p>
            <w:pPr>
              <w:pStyle w:val="TableParagraph"/>
              <w:rPr>
                <w:b/>
                <w:sz w:val="20"/>
              </w:rPr>
            </w:pPr>
          </w:p>
          <w:p>
            <w:pPr>
              <w:pStyle w:val="TableParagraph"/>
              <w:ind w:left="104" w:right="109"/>
              <w:jc w:val="center"/>
              <w:rPr>
                <w:sz w:val="20"/>
              </w:rPr>
            </w:pPr>
            <w:r>
              <w:rPr>
                <w:sz w:val="20"/>
              </w:rPr>
              <w:t>Юридическому</w:t>
            </w:r>
            <w:r>
              <w:rPr>
                <w:spacing w:val="-12"/>
                <w:sz w:val="20"/>
              </w:rPr>
              <w:t> </w:t>
            </w:r>
            <w:r>
              <w:rPr>
                <w:sz w:val="20"/>
              </w:rPr>
              <w:t>лицу</w:t>
            </w:r>
            <w:r>
              <w:rPr>
                <w:spacing w:val="-11"/>
                <w:sz w:val="20"/>
              </w:rPr>
              <w:t> </w:t>
            </w:r>
            <w:r>
              <w:rPr>
                <w:sz w:val="20"/>
              </w:rPr>
              <w:t>или </w:t>
            </w:r>
            <w:r>
              <w:rPr>
                <w:spacing w:val="-2"/>
                <w:sz w:val="20"/>
              </w:rPr>
              <w:t>индивидуальному</w:t>
            </w:r>
          </w:p>
          <w:p>
            <w:pPr>
              <w:pStyle w:val="TableParagraph"/>
              <w:ind w:left="104" w:right="109"/>
              <w:jc w:val="center"/>
              <w:rPr>
                <w:sz w:val="20"/>
              </w:rPr>
            </w:pPr>
            <w:r>
              <w:rPr>
                <w:sz w:val="20"/>
              </w:rPr>
              <w:t>предпринимателю</w:t>
            </w:r>
            <w:r>
              <w:rPr>
                <w:spacing w:val="-12"/>
                <w:sz w:val="20"/>
              </w:rPr>
              <w:t> </w:t>
            </w:r>
            <w:r>
              <w:rPr>
                <w:sz w:val="20"/>
              </w:rPr>
              <w:t>о</w:t>
            </w:r>
            <w:r>
              <w:rPr>
                <w:spacing w:val="-11"/>
                <w:sz w:val="20"/>
              </w:rPr>
              <w:t> </w:t>
            </w:r>
            <w:r>
              <w:rPr>
                <w:sz w:val="20"/>
              </w:rPr>
              <w:t>конкретном юридическом лице или</w:t>
            </w:r>
          </w:p>
          <w:p>
            <w:pPr>
              <w:pStyle w:val="TableParagraph"/>
              <w:spacing w:line="243" w:lineRule="exact"/>
              <w:ind w:left="105" w:right="109"/>
              <w:jc w:val="center"/>
              <w:rPr>
                <w:sz w:val="20"/>
              </w:rPr>
            </w:pPr>
            <w:r>
              <w:rPr>
                <w:spacing w:val="-2"/>
                <w:sz w:val="20"/>
              </w:rPr>
              <w:t>индивидуальном</w:t>
            </w:r>
            <w:r>
              <w:rPr>
                <w:spacing w:val="12"/>
                <w:sz w:val="20"/>
              </w:rPr>
              <w:t> </w:t>
            </w:r>
            <w:r>
              <w:rPr>
                <w:spacing w:val="-2"/>
                <w:sz w:val="20"/>
              </w:rPr>
              <w:t>предпринимателе</w:t>
            </w:r>
          </w:p>
          <w:p>
            <w:pPr>
              <w:pStyle w:val="TableParagraph"/>
              <w:spacing w:line="243" w:lineRule="exact"/>
              <w:ind w:left="104" w:right="109"/>
              <w:jc w:val="center"/>
              <w:rPr>
                <w:sz w:val="20"/>
              </w:rPr>
            </w:pPr>
            <w:r>
              <w:rPr>
                <w:sz w:val="20"/>
              </w:rPr>
              <w:t>-</w:t>
            </w:r>
            <w:r>
              <w:rPr>
                <w:spacing w:val="-3"/>
                <w:sz w:val="20"/>
              </w:rPr>
              <w:t> </w:t>
            </w:r>
            <w:r>
              <w:rPr>
                <w:sz w:val="20"/>
              </w:rPr>
              <w:t>200</w:t>
            </w:r>
            <w:r>
              <w:rPr>
                <w:spacing w:val="-3"/>
                <w:sz w:val="20"/>
              </w:rPr>
              <w:t> </w:t>
            </w:r>
            <w:r>
              <w:rPr>
                <w:spacing w:val="-2"/>
                <w:sz w:val="20"/>
              </w:rPr>
              <w:t>рублей.</w:t>
            </w:r>
          </w:p>
          <w:p>
            <w:pPr>
              <w:pStyle w:val="TableParagraph"/>
              <w:spacing w:before="1"/>
              <w:ind w:left="104" w:right="109"/>
              <w:jc w:val="center"/>
              <w:rPr>
                <w:sz w:val="20"/>
              </w:rPr>
            </w:pPr>
            <w:r>
              <w:rPr>
                <w:sz w:val="20"/>
              </w:rPr>
              <w:t>Юридическому</w:t>
            </w:r>
            <w:r>
              <w:rPr>
                <w:spacing w:val="-12"/>
                <w:sz w:val="20"/>
              </w:rPr>
              <w:t> </w:t>
            </w:r>
            <w:r>
              <w:rPr>
                <w:sz w:val="20"/>
              </w:rPr>
              <w:t>лицу</w:t>
            </w:r>
            <w:r>
              <w:rPr>
                <w:spacing w:val="-11"/>
                <w:sz w:val="20"/>
              </w:rPr>
              <w:t> </w:t>
            </w:r>
            <w:r>
              <w:rPr>
                <w:sz w:val="20"/>
              </w:rPr>
              <w:t>или </w:t>
            </w:r>
            <w:r>
              <w:rPr>
                <w:spacing w:val="-2"/>
                <w:sz w:val="20"/>
              </w:rPr>
              <w:t>индивидуальному</w:t>
            </w:r>
          </w:p>
          <w:p>
            <w:pPr>
              <w:pStyle w:val="TableParagraph"/>
              <w:spacing w:before="1"/>
              <w:ind w:left="102" w:right="109"/>
              <w:jc w:val="center"/>
              <w:rPr>
                <w:sz w:val="20"/>
              </w:rPr>
            </w:pPr>
            <w:r>
              <w:rPr>
                <w:sz w:val="20"/>
              </w:rPr>
              <w:t>предпринимателю</w:t>
            </w:r>
            <w:r>
              <w:rPr>
                <w:spacing w:val="-12"/>
                <w:sz w:val="20"/>
              </w:rPr>
              <w:t> </w:t>
            </w:r>
            <w:r>
              <w:rPr>
                <w:sz w:val="20"/>
              </w:rPr>
              <w:t>о</w:t>
            </w:r>
            <w:r>
              <w:rPr>
                <w:spacing w:val="15"/>
                <w:sz w:val="20"/>
              </w:rPr>
              <w:t> </w:t>
            </w:r>
            <w:r>
              <w:rPr>
                <w:sz w:val="20"/>
              </w:rPr>
              <w:t>конкретном юридическом лице или</w:t>
            </w:r>
          </w:p>
          <w:p>
            <w:pPr>
              <w:pStyle w:val="TableParagraph"/>
              <w:ind w:left="104" w:right="109"/>
              <w:jc w:val="center"/>
              <w:rPr>
                <w:sz w:val="20"/>
              </w:rPr>
            </w:pPr>
            <w:r>
              <w:rPr>
                <w:sz w:val="20"/>
              </w:rPr>
              <w:t>индивидуальном</w:t>
            </w:r>
            <w:r>
              <w:rPr>
                <w:spacing w:val="-12"/>
                <w:sz w:val="20"/>
              </w:rPr>
              <w:t> </w:t>
            </w:r>
            <w:r>
              <w:rPr>
                <w:sz w:val="20"/>
              </w:rPr>
              <w:t>предпринимателе не позднее рабочего дня, следующего за днем поступления запроса</w:t>
            </w:r>
            <w:r>
              <w:rPr>
                <w:spacing w:val="-11"/>
                <w:sz w:val="20"/>
              </w:rPr>
              <w:t> </w:t>
            </w:r>
            <w:r>
              <w:rPr>
                <w:sz w:val="20"/>
              </w:rPr>
              <w:t>в</w:t>
            </w:r>
            <w:r>
              <w:rPr>
                <w:spacing w:val="-11"/>
                <w:sz w:val="20"/>
              </w:rPr>
              <w:t> </w:t>
            </w:r>
            <w:r>
              <w:rPr>
                <w:sz w:val="20"/>
              </w:rPr>
              <w:t>налоговый</w:t>
            </w:r>
            <w:r>
              <w:rPr>
                <w:spacing w:val="-11"/>
                <w:sz w:val="20"/>
              </w:rPr>
              <w:t> </w:t>
            </w:r>
            <w:r>
              <w:rPr>
                <w:sz w:val="20"/>
              </w:rPr>
              <w:t>орган</w:t>
            </w:r>
            <w:r>
              <w:rPr>
                <w:spacing w:val="-12"/>
                <w:sz w:val="20"/>
              </w:rPr>
              <w:t> </w:t>
            </w:r>
            <w:r>
              <w:rPr>
                <w:sz w:val="20"/>
              </w:rPr>
              <w:t>(срочное представление) - 400 рублей.</w:t>
            </w:r>
          </w:p>
        </w:tc>
        <w:tc>
          <w:tcPr>
            <w:tcW w:w="1701" w:type="dxa"/>
            <w:tcBorders>
              <w:right w:val="nil"/>
            </w:tcBorders>
          </w:tcPr>
          <w:p>
            <w:pPr>
              <w:pStyle w:val="TableParagraph"/>
              <w:spacing w:before="1"/>
              <w:ind w:left="265" w:right="225" w:firstLine="93"/>
              <w:rPr>
                <w:sz w:val="20"/>
              </w:rPr>
            </w:pPr>
            <w:r>
              <w:rPr>
                <w:spacing w:val="-2"/>
                <w:sz w:val="20"/>
              </w:rPr>
              <w:t>Контактная информация: </w:t>
            </w:r>
            <w:r>
              <w:rPr>
                <w:sz w:val="20"/>
              </w:rPr>
              <w:t>8</w:t>
            </w:r>
            <w:r>
              <w:rPr>
                <w:spacing w:val="-4"/>
                <w:sz w:val="20"/>
              </w:rPr>
              <w:t> </w:t>
            </w:r>
            <w:r>
              <w:rPr>
                <w:sz w:val="20"/>
              </w:rPr>
              <w:t>(8342)</w:t>
            </w:r>
            <w:r>
              <w:rPr>
                <w:spacing w:val="-3"/>
                <w:sz w:val="20"/>
              </w:rPr>
              <w:t> </w:t>
            </w:r>
            <w:r>
              <w:rPr>
                <w:sz w:val="20"/>
              </w:rPr>
              <w:t>24</w:t>
            </w:r>
            <w:r>
              <w:rPr>
                <w:spacing w:val="-4"/>
                <w:sz w:val="20"/>
              </w:rPr>
              <w:t> </w:t>
            </w:r>
            <w:r>
              <w:rPr>
                <w:spacing w:val="-7"/>
                <w:sz w:val="20"/>
              </w:rPr>
              <w:t>77</w:t>
            </w:r>
          </w:p>
          <w:p>
            <w:pPr>
              <w:pStyle w:val="TableParagraph"/>
              <w:spacing w:line="243" w:lineRule="exact"/>
              <w:ind w:left="36" w:right="20"/>
              <w:jc w:val="center"/>
              <w:rPr>
                <w:sz w:val="20"/>
              </w:rPr>
            </w:pPr>
            <w:r>
              <w:rPr>
                <w:sz w:val="20"/>
              </w:rPr>
              <w:t>77,</w:t>
            </w:r>
            <w:r>
              <w:rPr>
                <w:spacing w:val="-3"/>
                <w:sz w:val="20"/>
              </w:rPr>
              <w:t> </w:t>
            </w:r>
            <w:r>
              <w:rPr>
                <w:spacing w:val="-2"/>
                <w:sz w:val="20"/>
              </w:rPr>
              <w:t>доб.310</w:t>
            </w:r>
          </w:p>
          <w:p>
            <w:pPr>
              <w:pStyle w:val="TableParagraph"/>
              <w:spacing w:line="243" w:lineRule="exact"/>
              <w:ind w:left="16" w:right="36"/>
              <w:jc w:val="center"/>
              <w:rPr>
                <w:sz w:val="20"/>
              </w:rPr>
            </w:pPr>
            <w:hyperlink r:id="rId153">
              <w:r>
                <w:rPr>
                  <w:spacing w:val="-2"/>
                  <w:sz w:val="20"/>
                </w:rPr>
                <w:t>moibiz@mbrm.ru</w:t>
              </w:r>
            </w:hyperlink>
          </w:p>
        </w:tc>
      </w:tr>
      <w:tr>
        <w:trPr>
          <w:trHeight w:val="2217" w:hRule="atLeast"/>
        </w:trPr>
        <w:tc>
          <w:tcPr>
            <w:tcW w:w="3687" w:type="dxa"/>
            <w:tcBorders>
              <w:left w:val="nil"/>
            </w:tcBorders>
          </w:tcPr>
          <w:p>
            <w:pPr>
              <w:pStyle w:val="TableParagraph"/>
              <w:ind w:left="107"/>
              <w:rPr>
                <w:sz w:val="20"/>
              </w:rPr>
            </w:pPr>
            <w:r>
              <w:rPr>
                <w:sz w:val="20"/>
              </w:rPr>
              <w:t>Комплексная</w:t>
            </w:r>
            <w:r>
              <w:rPr>
                <w:spacing w:val="-12"/>
                <w:sz w:val="20"/>
              </w:rPr>
              <w:t> </w:t>
            </w:r>
            <w:r>
              <w:rPr>
                <w:sz w:val="20"/>
              </w:rPr>
              <w:t>услуга</w:t>
            </w:r>
            <w:r>
              <w:rPr>
                <w:spacing w:val="-11"/>
                <w:sz w:val="20"/>
              </w:rPr>
              <w:t> </w:t>
            </w:r>
            <w:r>
              <w:rPr>
                <w:sz w:val="20"/>
              </w:rPr>
              <w:t>по</w:t>
            </w:r>
            <w:r>
              <w:rPr>
                <w:spacing w:val="-11"/>
                <w:sz w:val="20"/>
              </w:rPr>
              <w:t> </w:t>
            </w:r>
            <w:r>
              <w:rPr>
                <w:sz w:val="20"/>
              </w:rPr>
              <w:t>предоставлению информации о формах и условиях поддержки сельскохозяйственной</w:t>
            </w:r>
          </w:p>
          <w:p>
            <w:pPr>
              <w:pStyle w:val="TableParagraph"/>
              <w:spacing w:before="1"/>
              <w:ind w:left="107"/>
              <w:rPr>
                <w:sz w:val="20"/>
              </w:rPr>
            </w:pPr>
            <w:r>
              <w:rPr>
                <w:spacing w:val="-2"/>
                <w:sz w:val="20"/>
              </w:rPr>
              <w:t>кооперации</w:t>
            </w:r>
          </w:p>
        </w:tc>
        <w:tc>
          <w:tcPr>
            <w:tcW w:w="3402" w:type="dxa"/>
          </w:tcPr>
          <w:p>
            <w:pPr>
              <w:pStyle w:val="TableParagraph"/>
              <w:numPr>
                <w:ilvl w:val="0"/>
                <w:numId w:val="24"/>
              </w:numPr>
              <w:tabs>
                <w:tab w:pos="245" w:val="left" w:leader="none"/>
              </w:tabs>
              <w:spacing w:line="240" w:lineRule="auto" w:before="0" w:after="0"/>
              <w:ind w:left="100" w:right="335" w:firstLine="0"/>
              <w:jc w:val="left"/>
              <w:rPr>
                <w:sz w:val="20"/>
              </w:rPr>
            </w:pPr>
            <w:r>
              <w:rPr>
                <w:sz w:val="20"/>
              </w:rPr>
              <w:t>Субъект малого и среднего предпринимательства,</w:t>
            </w:r>
            <w:r>
              <w:rPr>
                <w:spacing w:val="-12"/>
                <w:sz w:val="20"/>
              </w:rPr>
              <w:t> </w:t>
            </w:r>
            <w:r>
              <w:rPr>
                <w:sz w:val="20"/>
              </w:rPr>
              <w:t>сведения</w:t>
            </w:r>
            <w:r>
              <w:rPr>
                <w:spacing w:val="-11"/>
                <w:sz w:val="20"/>
              </w:rPr>
              <w:t> </w:t>
            </w:r>
            <w:r>
              <w:rPr>
                <w:sz w:val="20"/>
              </w:rPr>
              <w:t>о</w:t>
            </w:r>
          </w:p>
          <w:p>
            <w:pPr>
              <w:pStyle w:val="TableParagraph"/>
              <w:ind w:left="100"/>
              <w:rPr>
                <w:sz w:val="20"/>
              </w:rPr>
            </w:pPr>
            <w:r>
              <w:rPr>
                <w:sz w:val="20"/>
              </w:rPr>
              <w:t>котором</w:t>
            </w:r>
            <w:r>
              <w:rPr>
                <w:spacing w:val="-12"/>
                <w:sz w:val="20"/>
              </w:rPr>
              <w:t> </w:t>
            </w:r>
            <w:r>
              <w:rPr>
                <w:sz w:val="20"/>
              </w:rPr>
              <w:t>включены</w:t>
            </w:r>
            <w:r>
              <w:rPr>
                <w:spacing w:val="-11"/>
                <w:sz w:val="20"/>
              </w:rPr>
              <w:t> </w:t>
            </w:r>
            <w:r>
              <w:rPr>
                <w:sz w:val="20"/>
              </w:rPr>
              <w:t>в</w:t>
            </w:r>
            <w:r>
              <w:rPr>
                <w:spacing w:val="-10"/>
                <w:sz w:val="20"/>
              </w:rPr>
              <w:t> </w:t>
            </w:r>
            <w:r>
              <w:rPr>
                <w:sz w:val="20"/>
              </w:rPr>
              <w:t>единый</w:t>
            </w:r>
            <w:r>
              <w:rPr>
                <w:spacing w:val="-11"/>
                <w:sz w:val="20"/>
              </w:rPr>
              <w:t> </w:t>
            </w:r>
            <w:r>
              <w:rPr>
                <w:sz w:val="20"/>
              </w:rPr>
              <w:t>реестр субъектов МСП.</w:t>
            </w:r>
          </w:p>
          <w:p>
            <w:pPr>
              <w:pStyle w:val="TableParagraph"/>
              <w:numPr>
                <w:ilvl w:val="0"/>
                <w:numId w:val="24"/>
              </w:numPr>
              <w:tabs>
                <w:tab w:pos="245" w:val="left" w:leader="none"/>
              </w:tabs>
              <w:spacing w:line="240" w:lineRule="auto" w:before="0" w:after="0"/>
              <w:ind w:left="245" w:right="0" w:hanging="145"/>
              <w:jc w:val="left"/>
              <w:rPr>
                <w:sz w:val="20"/>
              </w:rPr>
            </w:pPr>
            <w:r>
              <w:rPr>
                <w:sz w:val="20"/>
              </w:rPr>
              <w:t>Физическое</w:t>
            </w:r>
            <w:r>
              <w:rPr>
                <w:spacing w:val="-11"/>
                <w:sz w:val="20"/>
              </w:rPr>
              <w:t> </w:t>
            </w:r>
            <w:r>
              <w:rPr>
                <w:spacing w:val="-2"/>
                <w:sz w:val="20"/>
              </w:rPr>
              <w:t>лицо,</w:t>
            </w:r>
          </w:p>
          <w:p>
            <w:pPr>
              <w:pStyle w:val="TableParagraph"/>
              <w:ind w:left="100"/>
              <w:rPr>
                <w:sz w:val="20"/>
              </w:rPr>
            </w:pPr>
            <w:r>
              <w:rPr>
                <w:sz w:val="20"/>
              </w:rPr>
              <w:t>заинтересованное</w:t>
            </w:r>
            <w:r>
              <w:rPr>
                <w:spacing w:val="-12"/>
                <w:sz w:val="20"/>
              </w:rPr>
              <w:t> </w:t>
            </w:r>
            <w:r>
              <w:rPr>
                <w:sz w:val="20"/>
              </w:rPr>
              <w:t>в</w:t>
            </w:r>
            <w:r>
              <w:rPr>
                <w:spacing w:val="-11"/>
                <w:sz w:val="20"/>
              </w:rPr>
              <w:t> </w:t>
            </w:r>
            <w:r>
              <w:rPr>
                <w:sz w:val="20"/>
              </w:rPr>
              <w:t>осуществлении деятельности в сфере сельского </w:t>
            </w:r>
            <w:r>
              <w:rPr>
                <w:spacing w:val="-2"/>
                <w:sz w:val="20"/>
              </w:rPr>
              <w:t>хозяйства.</w:t>
            </w:r>
          </w:p>
        </w:tc>
        <w:tc>
          <w:tcPr>
            <w:tcW w:w="3546" w:type="dxa"/>
          </w:tcPr>
          <w:p>
            <w:pPr>
              <w:pStyle w:val="TableParagraph"/>
              <w:numPr>
                <w:ilvl w:val="0"/>
                <w:numId w:val="25"/>
              </w:numPr>
              <w:tabs>
                <w:tab w:pos="296" w:val="left" w:leader="none"/>
              </w:tabs>
              <w:spacing w:line="240" w:lineRule="auto" w:before="0" w:after="0"/>
              <w:ind w:left="102" w:right="311" w:firstLine="0"/>
              <w:jc w:val="left"/>
              <w:rPr>
                <w:sz w:val="20"/>
              </w:rPr>
            </w:pPr>
            <w:r>
              <w:rPr>
                <w:sz w:val="20"/>
              </w:rPr>
              <w:t>Информация</w:t>
            </w:r>
            <w:r>
              <w:rPr>
                <w:spacing w:val="-12"/>
                <w:sz w:val="20"/>
              </w:rPr>
              <w:t> </w:t>
            </w:r>
            <w:r>
              <w:rPr>
                <w:sz w:val="20"/>
              </w:rPr>
              <w:t>о</w:t>
            </w:r>
            <w:r>
              <w:rPr>
                <w:spacing w:val="-9"/>
                <w:sz w:val="20"/>
              </w:rPr>
              <w:t> </w:t>
            </w:r>
            <w:r>
              <w:rPr>
                <w:sz w:val="20"/>
              </w:rPr>
              <w:t>формах</w:t>
            </w:r>
            <w:r>
              <w:rPr>
                <w:spacing w:val="-10"/>
                <w:sz w:val="20"/>
              </w:rPr>
              <w:t> </w:t>
            </w:r>
            <w:r>
              <w:rPr>
                <w:sz w:val="20"/>
              </w:rPr>
              <w:t>и</w:t>
            </w:r>
            <w:r>
              <w:rPr>
                <w:spacing w:val="-10"/>
                <w:sz w:val="20"/>
              </w:rPr>
              <w:t> </w:t>
            </w:r>
            <w:r>
              <w:rPr>
                <w:sz w:val="20"/>
              </w:rPr>
              <w:t>условиях поддержки сельскохозяйственной </w:t>
            </w:r>
            <w:r>
              <w:rPr>
                <w:spacing w:val="-2"/>
                <w:sz w:val="20"/>
              </w:rPr>
              <w:t>кооперации.</w:t>
            </w:r>
          </w:p>
          <w:p>
            <w:pPr>
              <w:pStyle w:val="TableParagraph"/>
              <w:numPr>
                <w:ilvl w:val="0"/>
                <w:numId w:val="25"/>
              </w:numPr>
              <w:tabs>
                <w:tab w:pos="296" w:val="left" w:leader="none"/>
              </w:tabs>
              <w:spacing w:line="243" w:lineRule="exact" w:before="1" w:after="0"/>
              <w:ind w:left="296" w:right="0" w:hanging="194"/>
              <w:jc w:val="left"/>
              <w:rPr>
                <w:sz w:val="20"/>
              </w:rPr>
            </w:pPr>
            <w:r>
              <w:rPr>
                <w:sz w:val="20"/>
              </w:rPr>
              <w:t>Уведомление</w:t>
            </w:r>
            <w:r>
              <w:rPr>
                <w:spacing w:val="-9"/>
                <w:sz w:val="20"/>
              </w:rPr>
              <w:t> </w:t>
            </w:r>
            <w:r>
              <w:rPr>
                <w:sz w:val="20"/>
              </w:rPr>
              <w:t>об</w:t>
            </w:r>
            <w:r>
              <w:rPr>
                <w:spacing w:val="-9"/>
                <w:sz w:val="20"/>
              </w:rPr>
              <w:t> </w:t>
            </w:r>
            <w:r>
              <w:rPr>
                <w:spacing w:val="-2"/>
                <w:sz w:val="20"/>
              </w:rPr>
              <w:t>отсутствии</w:t>
            </w:r>
          </w:p>
          <w:p>
            <w:pPr>
              <w:pStyle w:val="TableParagraph"/>
              <w:ind w:left="102" w:right="487"/>
              <w:jc w:val="both"/>
              <w:rPr>
                <w:sz w:val="20"/>
              </w:rPr>
            </w:pPr>
            <w:r>
              <w:rPr>
                <w:sz w:val="20"/>
              </w:rPr>
              <w:t>информации</w:t>
            </w:r>
            <w:r>
              <w:rPr>
                <w:spacing w:val="-4"/>
                <w:sz w:val="20"/>
              </w:rPr>
              <w:t> </w:t>
            </w:r>
            <w:r>
              <w:rPr>
                <w:sz w:val="20"/>
              </w:rPr>
              <w:t>о</w:t>
            </w:r>
            <w:r>
              <w:rPr>
                <w:spacing w:val="-4"/>
                <w:sz w:val="20"/>
              </w:rPr>
              <w:t> </w:t>
            </w:r>
            <w:r>
              <w:rPr>
                <w:sz w:val="20"/>
              </w:rPr>
              <w:t>формах</w:t>
            </w:r>
            <w:r>
              <w:rPr>
                <w:spacing w:val="-4"/>
                <w:sz w:val="20"/>
              </w:rPr>
              <w:t> </w:t>
            </w:r>
            <w:r>
              <w:rPr>
                <w:sz w:val="20"/>
              </w:rPr>
              <w:t>и</w:t>
            </w:r>
            <w:r>
              <w:rPr>
                <w:spacing w:val="-4"/>
                <w:sz w:val="20"/>
              </w:rPr>
              <w:t> </w:t>
            </w:r>
            <w:r>
              <w:rPr>
                <w:sz w:val="20"/>
              </w:rPr>
              <w:t>условиях </w:t>
            </w:r>
            <w:r>
              <w:rPr>
                <w:spacing w:val="-2"/>
                <w:sz w:val="20"/>
              </w:rPr>
              <w:t>поддержки сельскохозяйственной кооперации.</w:t>
            </w:r>
          </w:p>
        </w:tc>
        <w:tc>
          <w:tcPr>
            <w:tcW w:w="3405" w:type="dxa"/>
          </w:tcPr>
          <w:p>
            <w:pPr>
              <w:pStyle w:val="TableParagraph"/>
              <w:spacing w:line="243" w:lineRule="exact"/>
              <w:ind w:left="102" w:right="109"/>
              <w:jc w:val="center"/>
              <w:rPr>
                <w:sz w:val="20"/>
              </w:rPr>
            </w:pPr>
            <w:r>
              <w:rPr>
                <w:spacing w:val="-2"/>
                <w:sz w:val="20"/>
              </w:rPr>
              <w:t>Предоставление</w:t>
            </w:r>
            <w:r>
              <w:rPr>
                <w:spacing w:val="11"/>
                <w:sz w:val="20"/>
              </w:rPr>
              <w:t> </w:t>
            </w:r>
            <w:r>
              <w:rPr>
                <w:spacing w:val="-2"/>
                <w:sz w:val="20"/>
              </w:rPr>
              <w:t>услуги</w:t>
            </w:r>
          </w:p>
          <w:p>
            <w:pPr>
              <w:pStyle w:val="TableParagraph"/>
              <w:ind w:left="102" w:right="109"/>
              <w:jc w:val="center"/>
              <w:rPr>
                <w:sz w:val="20"/>
              </w:rPr>
            </w:pPr>
            <w:r>
              <w:rPr>
                <w:spacing w:val="-2"/>
                <w:sz w:val="20"/>
              </w:rPr>
              <w:t>осуществляется</w:t>
            </w:r>
            <w:r>
              <w:rPr>
                <w:spacing w:val="12"/>
                <w:sz w:val="20"/>
              </w:rPr>
              <w:t> </w:t>
            </w:r>
            <w:r>
              <w:rPr>
                <w:spacing w:val="-2"/>
                <w:sz w:val="20"/>
              </w:rPr>
              <w:t>безвозмездно</w:t>
            </w:r>
          </w:p>
        </w:tc>
        <w:tc>
          <w:tcPr>
            <w:tcW w:w="1701" w:type="dxa"/>
            <w:tcBorders>
              <w:right w:val="nil"/>
            </w:tcBorders>
          </w:tcPr>
          <w:p>
            <w:pPr>
              <w:pStyle w:val="TableParagraph"/>
              <w:ind w:left="265" w:right="225" w:firstLine="93"/>
              <w:rPr>
                <w:sz w:val="20"/>
              </w:rPr>
            </w:pPr>
            <w:r>
              <w:rPr>
                <w:spacing w:val="-2"/>
                <w:sz w:val="20"/>
              </w:rPr>
              <w:t>Контактная информация: </w:t>
            </w:r>
            <w:r>
              <w:rPr>
                <w:sz w:val="20"/>
              </w:rPr>
              <w:t>8</w:t>
            </w:r>
            <w:r>
              <w:rPr>
                <w:spacing w:val="-4"/>
                <w:sz w:val="20"/>
              </w:rPr>
              <w:t> </w:t>
            </w:r>
            <w:r>
              <w:rPr>
                <w:sz w:val="20"/>
              </w:rPr>
              <w:t>(8342)</w:t>
            </w:r>
            <w:r>
              <w:rPr>
                <w:spacing w:val="-3"/>
                <w:sz w:val="20"/>
              </w:rPr>
              <w:t> </w:t>
            </w:r>
            <w:r>
              <w:rPr>
                <w:sz w:val="20"/>
              </w:rPr>
              <w:t>24</w:t>
            </w:r>
            <w:r>
              <w:rPr>
                <w:spacing w:val="-4"/>
                <w:sz w:val="20"/>
              </w:rPr>
              <w:t> </w:t>
            </w:r>
            <w:r>
              <w:rPr>
                <w:spacing w:val="-7"/>
                <w:sz w:val="20"/>
              </w:rPr>
              <w:t>77</w:t>
            </w:r>
          </w:p>
          <w:p>
            <w:pPr>
              <w:pStyle w:val="TableParagraph"/>
              <w:spacing w:line="243" w:lineRule="exact" w:before="1"/>
              <w:ind w:left="36" w:right="20"/>
              <w:jc w:val="center"/>
              <w:rPr>
                <w:sz w:val="20"/>
              </w:rPr>
            </w:pPr>
            <w:r>
              <w:rPr>
                <w:sz w:val="20"/>
              </w:rPr>
              <w:t>77,</w:t>
            </w:r>
            <w:r>
              <w:rPr>
                <w:spacing w:val="-3"/>
                <w:sz w:val="20"/>
              </w:rPr>
              <w:t> </w:t>
            </w:r>
            <w:r>
              <w:rPr>
                <w:spacing w:val="-2"/>
                <w:sz w:val="20"/>
              </w:rPr>
              <w:t>доб.310</w:t>
            </w:r>
          </w:p>
          <w:p>
            <w:pPr>
              <w:pStyle w:val="TableParagraph"/>
              <w:spacing w:line="243" w:lineRule="exact"/>
              <w:ind w:left="31" w:right="20"/>
              <w:jc w:val="center"/>
              <w:rPr>
                <w:sz w:val="20"/>
              </w:rPr>
            </w:pPr>
            <w:hyperlink r:id="rId153">
              <w:r>
                <w:rPr>
                  <w:spacing w:val="-2"/>
                  <w:sz w:val="20"/>
                </w:rPr>
                <w:t>moibiz@mbrm.ru</w:t>
              </w:r>
            </w:hyperlink>
          </w:p>
        </w:tc>
      </w:tr>
      <w:tr>
        <w:trPr>
          <w:trHeight w:val="976" w:hRule="atLeast"/>
        </w:trPr>
        <w:tc>
          <w:tcPr>
            <w:tcW w:w="3687" w:type="dxa"/>
            <w:tcBorders>
              <w:left w:val="nil"/>
              <w:bottom w:val="nil"/>
            </w:tcBorders>
          </w:tcPr>
          <w:p>
            <w:pPr>
              <w:pStyle w:val="TableParagraph"/>
              <w:spacing w:before="1"/>
              <w:ind w:left="107" w:right="132"/>
              <w:rPr>
                <w:sz w:val="20"/>
              </w:rPr>
            </w:pPr>
            <w:r>
              <w:rPr>
                <w:sz w:val="20"/>
              </w:rPr>
              <w:t>Предоставление заинтересованным лицам сведений, содержащихся в реестре</w:t>
            </w:r>
            <w:r>
              <w:rPr>
                <w:spacing w:val="-12"/>
                <w:sz w:val="20"/>
              </w:rPr>
              <w:t> </w:t>
            </w:r>
            <w:r>
              <w:rPr>
                <w:sz w:val="20"/>
              </w:rPr>
              <w:t>дисквалифицированных</w:t>
            </w:r>
            <w:r>
              <w:rPr>
                <w:spacing w:val="-11"/>
                <w:sz w:val="20"/>
              </w:rPr>
              <w:t> </w:t>
            </w:r>
            <w:r>
              <w:rPr>
                <w:sz w:val="20"/>
              </w:rPr>
              <w:t>лиц</w:t>
            </w:r>
          </w:p>
        </w:tc>
        <w:tc>
          <w:tcPr>
            <w:tcW w:w="3402" w:type="dxa"/>
            <w:tcBorders>
              <w:bottom w:val="nil"/>
            </w:tcBorders>
          </w:tcPr>
          <w:p>
            <w:pPr>
              <w:pStyle w:val="TableParagraph"/>
              <w:spacing w:before="1"/>
              <w:ind w:left="100"/>
              <w:rPr>
                <w:sz w:val="20"/>
              </w:rPr>
            </w:pPr>
            <w:r>
              <w:rPr>
                <w:sz w:val="20"/>
              </w:rPr>
              <w:t>Субъекты малого и среднего предпринимательства,</w:t>
            </w:r>
            <w:r>
              <w:rPr>
                <w:spacing w:val="-12"/>
                <w:sz w:val="20"/>
              </w:rPr>
              <w:t> </w:t>
            </w:r>
            <w:r>
              <w:rPr>
                <w:sz w:val="20"/>
              </w:rPr>
              <w:t>а</w:t>
            </w:r>
            <w:r>
              <w:rPr>
                <w:spacing w:val="-11"/>
                <w:sz w:val="20"/>
              </w:rPr>
              <w:t> </w:t>
            </w:r>
            <w:r>
              <w:rPr>
                <w:sz w:val="20"/>
              </w:rPr>
              <w:t>также</w:t>
            </w:r>
          </w:p>
          <w:p>
            <w:pPr>
              <w:pStyle w:val="TableParagraph"/>
              <w:spacing w:line="243" w:lineRule="exact"/>
              <w:ind w:left="100"/>
              <w:rPr>
                <w:sz w:val="20"/>
              </w:rPr>
            </w:pPr>
            <w:r>
              <w:rPr>
                <w:sz w:val="20"/>
              </w:rPr>
              <w:t>физические</w:t>
            </w:r>
            <w:r>
              <w:rPr>
                <w:spacing w:val="-5"/>
                <w:sz w:val="20"/>
              </w:rPr>
              <w:t> </w:t>
            </w:r>
            <w:r>
              <w:rPr>
                <w:sz w:val="20"/>
              </w:rPr>
              <w:t>лица,</w:t>
            </w:r>
            <w:r>
              <w:rPr>
                <w:spacing w:val="-6"/>
                <w:sz w:val="20"/>
              </w:rPr>
              <w:t> </w:t>
            </w:r>
            <w:r>
              <w:rPr>
                <w:sz w:val="20"/>
              </w:rPr>
              <w:t>не</w:t>
            </w:r>
            <w:r>
              <w:rPr>
                <w:spacing w:val="-5"/>
                <w:sz w:val="20"/>
              </w:rPr>
              <w:t> </w:t>
            </w:r>
            <w:r>
              <w:rPr>
                <w:spacing w:val="-2"/>
                <w:sz w:val="20"/>
              </w:rPr>
              <w:t>являющиеся</w:t>
            </w:r>
          </w:p>
          <w:p>
            <w:pPr>
              <w:pStyle w:val="TableParagraph"/>
              <w:spacing w:line="223" w:lineRule="exact" w:before="1"/>
              <w:ind w:left="100"/>
              <w:rPr>
                <w:sz w:val="20"/>
              </w:rPr>
            </w:pPr>
            <w:r>
              <w:rPr>
                <w:spacing w:val="-2"/>
                <w:sz w:val="20"/>
              </w:rPr>
              <w:t>индивидуальными</w:t>
            </w:r>
          </w:p>
        </w:tc>
        <w:tc>
          <w:tcPr>
            <w:tcW w:w="3546" w:type="dxa"/>
            <w:tcBorders>
              <w:bottom w:val="nil"/>
            </w:tcBorders>
          </w:tcPr>
          <w:p>
            <w:pPr>
              <w:pStyle w:val="TableParagraph"/>
              <w:numPr>
                <w:ilvl w:val="0"/>
                <w:numId w:val="26"/>
              </w:numPr>
              <w:tabs>
                <w:tab w:pos="138" w:val="left" w:leader="none"/>
                <w:tab w:pos="281" w:val="left" w:leader="none"/>
              </w:tabs>
              <w:spacing w:line="240" w:lineRule="auto" w:before="74" w:after="0"/>
              <w:ind w:left="138" w:right="120" w:hanging="36"/>
              <w:jc w:val="left"/>
              <w:rPr>
                <w:sz w:val="20"/>
              </w:rPr>
            </w:pPr>
            <w:r>
              <w:rPr>
                <w:sz w:val="20"/>
              </w:rPr>
              <w:t>Предоставление</w:t>
            </w:r>
            <w:r>
              <w:rPr>
                <w:spacing w:val="-12"/>
                <w:sz w:val="20"/>
              </w:rPr>
              <w:t> </w:t>
            </w:r>
            <w:r>
              <w:rPr>
                <w:sz w:val="20"/>
              </w:rPr>
              <w:t>выписки</w:t>
            </w:r>
            <w:r>
              <w:rPr>
                <w:spacing w:val="-11"/>
                <w:sz w:val="20"/>
              </w:rPr>
              <w:t> </w:t>
            </w:r>
            <w:r>
              <w:rPr>
                <w:sz w:val="20"/>
              </w:rPr>
              <w:t>из</w:t>
            </w:r>
            <w:r>
              <w:rPr>
                <w:spacing w:val="-11"/>
                <w:sz w:val="20"/>
              </w:rPr>
              <w:t> </w:t>
            </w:r>
            <w:r>
              <w:rPr>
                <w:sz w:val="20"/>
              </w:rPr>
              <w:t>Реестра дисквалифицированных лиц о конкретном лице.</w:t>
            </w:r>
          </w:p>
        </w:tc>
        <w:tc>
          <w:tcPr>
            <w:tcW w:w="3405" w:type="dxa"/>
            <w:tcBorders>
              <w:bottom w:val="nil"/>
            </w:tcBorders>
          </w:tcPr>
          <w:p>
            <w:pPr>
              <w:pStyle w:val="TableParagraph"/>
              <w:spacing w:before="1"/>
              <w:ind w:left="951" w:right="684" w:hanging="267"/>
              <w:rPr>
                <w:sz w:val="20"/>
              </w:rPr>
            </w:pPr>
            <w:r>
              <w:rPr>
                <w:sz w:val="20"/>
              </w:rPr>
              <w:t>Государственная</w:t>
            </w:r>
            <w:r>
              <w:rPr>
                <w:spacing w:val="-12"/>
                <w:sz w:val="20"/>
              </w:rPr>
              <w:t> </w:t>
            </w:r>
            <w:r>
              <w:rPr>
                <w:sz w:val="20"/>
              </w:rPr>
              <w:t>услуга </w:t>
            </w:r>
            <w:r>
              <w:rPr>
                <w:spacing w:val="-2"/>
                <w:sz w:val="20"/>
              </w:rPr>
              <w:t>предоставляется:</w:t>
            </w:r>
          </w:p>
        </w:tc>
        <w:tc>
          <w:tcPr>
            <w:tcW w:w="1701" w:type="dxa"/>
            <w:tcBorders>
              <w:bottom w:val="nil"/>
              <w:right w:val="nil"/>
            </w:tcBorders>
          </w:tcPr>
          <w:p>
            <w:pPr>
              <w:pStyle w:val="TableParagraph"/>
              <w:spacing w:before="1"/>
              <w:ind w:left="265" w:right="225" w:firstLine="93"/>
              <w:rPr>
                <w:sz w:val="20"/>
              </w:rPr>
            </w:pPr>
            <w:r>
              <w:rPr>
                <w:spacing w:val="-2"/>
                <w:sz w:val="20"/>
              </w:rPr>
              <w:t>Контактная информация: </w:t>
            </w:r>
            <w:r>
              <w:rPr>
                <w:sz w:val="20"/>
              </w:rPr>
              <w:t>8</w:t>
            </w:r>
            <w:r>
              <w:rPr>
                <w:spacing w:val="-4"/>
                <w:sz w:val="20"/>
              </w:rPr>
              <w:t> </w:t>
            </w:r>
            <w:r>
              <w:rPr>
                <w:sz w:val="20"/>
              </w:rPr>
              <w:t>(8342)</w:t>
            </w:r>
            <w:r>
              <w:rPr>
                <w:spacing w:val="-3"/>
                <w:sz w:val="20"/>
              </w:rPr>
              <w:t> </w:t>
            </w:r>
            <w:r>
              <w:rPr>
                <w:sz w:val="20"/>
              </w:rPr>
              <w:t>24</w:t>
            </w:r>
            <w:r>
              <w:rPr>
                <w:spacing w:val="-4"/>
                <w:sz w:val="20"/>
              </w:rPr>
              <w:t> </w:t>
            </w:r>
            <w:r>
              <w:rPr>
                <w:spacing w:val="-7"/>
                <w:sz w:val="20"/>
              </w:rPr>
              <w:t>77</w:t>
            </w:r>
          </w:p>
          <w:p>
            <w:pPr>
              <w:pStyle w:val="TableParagraph"/>
              <w:spacing w:line="223" w:lineRule="exact"/>
              <w:ind w:left="369"/>
              <w:rPr>
                <w:sz w:val="20"/>
              </w:rPr>
            </w:pPr>
            <w:r>
              <w:rPr>
                <w:sz w:val="20"/>
              </w:rPr>
              <w:t>77,</w:t>
            </w:r>
            <w:r>
              <w:rPr>
                <w:spacing w:val="-3"/>
                <w:sz w:val="20"/>
              </w:rPr>
              <w:t> </w:t>
            </w:r>
            <w:r>
              <w:rPr>
                <w:spacing w:val="-2"/>
                <w:sz w:val="20"/>
              </w:rPr>
              <w:t>доб.310</w:t>
            </w:r>
          </w:p>
        </w:tc>
      </w:tr>
    </w:tbl>
    <w:p>
      <w:pPr>
        <w:pStyle w:val="BodyText"/>
        <w:rPr>
          <w:b/>
          <w:sz w:val="22"/>
        </w:rPr>
      </w:pPr>
      <w:r>
        <w:rPr>
          <w:b/>
          <w:sz w:val="22"/>
        </w:rPr>
        <w:drawing>
          <wp:anchor distT="0" distB="0" distL="0" distR="0" allowOverlap="1" layoutInCell="1" locked="0" behindDoc="1" simplePos="0" relativeHeight="482489856">
            <wp:simplePos x="0" y="0"/>
            <wp:positionH relativeFrom="page">
              <wp:posOffset>0</wp:posOffset>
            </wp:positionH>
            <wp:positionV relativeFrom="page">
              <wp:posOffset>0</wp:posOffset>
            </wp:positionV>
            <wp:extent cx="10694035" cy="7562215"/>
            <wp:effectExtent l="0" t="0" r="0" b="0"/>
            <wp:wrapNone/>
            <wp:docPr id="205" name="Image 205"/>
            <wp:cNvGraphicFramePr>
              <a:graphicFrameLocks/>
            </wp:cNvGraphicFramePr>
            <a:graphic>
              <a:graphicData uri="http://schemas.openxmlformats.org/drawingml/2006/picture">
                <pic:pic>
                  <pic:nvPicPr>
                    <pic:cNvPr id="205" name="Image 205"/>
                    <pic:cNvPicPr/>
                  </pic:nvPicPr>
                  <pic:blipFill>
                    <a:blip r:embed="rId6" cstate="print"/>
                    <a:stretch>
                      <a:fillRect/>
                    </a:stretch>
                  </pic:blipFill>
                  <pic:spPr>
                    <a:xfrm>
                      <a:off x="0" y="0"/>
                      <a:ext cx="10694035" cy="7562215"/>
                    </a:xfrm>
                    <a:prstGeom prst="rect">
                      <a:avLst/>
                    </a:prstGeom>
                  </pic:spPr>
                </pic:pic>
              </a:graphicData>
            </a:graphic>
          </wp:anchor>
        </w:drawing>
      </w:r>
    </w:p>
    <w:p>
      <w:pPr>
        <w:pStyle w:val="BodyText"/>
        <w:spacing w:before="16"/>
        <w:rPr>
          <w:b/>
          <w:sz w:val="22"/>
        </w:rPr>
      </w:pPr>
    </w:p>
    <w:p>
      <w:pPr>
        <w:spacing w:before="0"/>
        <w:ind w:left="1420" w:right="0" w:firstLine="0"/>
        <w:jc w:val="left"/>
        <w:rPr>
          <w:b/>
          <w:sz w:val="22"/>
        </w:rPr>
      </w:pPr>
      <w:r>
        <w:rPr>
          <w:b/>
          <w:sz w:val="22"/>
        </w:rPr>
        <mc:AlternateContent>
          <mc:Choice Requires="wps">
            <w:drawing>
              <wp:anchor distT="0" distB="0" distL="0" distR="0" allowOverlap="1" layoutInCell="1" locked="0" behindDoc="1" simplePos="0" relativeHeight="482490368">
                <wp:simplePos x="0" y="0"/>
                <wp:positionH relativeFrom="page">
                  <wp:posOffset>0</wp:posOffset>
                </wp:positionH>
                <wp:positionV relativeFrom="paragraph">
                  <wp:posOffset>-8756</wp:posOffset>
                </wp:positionV>
                <wp:extent cx="10659110" cy="146050"/>
                <wp:effectExtent l="0" t="0" r="0" b="0"/>
                <wp:wrapNone/>
                <wp:docPr id="206" name="Graphic 206"/>
                <wp:cNvGraphicFramePr>
                  <a:graphicFrameLocks/>
                </wp:cNvGraphicFramePr>
                <a:graphic>
                  <a:graphicData uri="http://schemas.microsoft.com/office/word/2010/wordprocessingShape">
                    <wps:wsp>
                      <wps:cNvPr id="206" name="Graphic 206"/>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89469pt;width:839.3pt;height:11.5pt;mso-position-horizontal-relative:page;mso-position-vertical-relative:paragraph;z-index:-20826112" id="docshape120" coordorigin="0,-14" coordsize="16786,230" path="m0,216l863,216,863,-14,1726,-14m16786,216l2211,216,2211,-14,1726,-14e" filled="false" stroked="true" strokeweight=".75pt" strokecolor="#000000">
                <v:path arrowok="t"/>
                <v:stroke dashstyle="solid"/>
                <w10:wrap type="none"/>
              </v:shape>
            </w:pict>
          </mc:Fallback>
        </mc:AlternateContent>
      </w:r>
      <w:r>
        <w:rPr>
          <w:b/>
          <w:spacing w:val="-5"/>
          <w:sz w:val="22"/>
        </w:rPr>
        <w:t>64</w:t>
      </w:r>
    </w:p>
    <w:p>
      <w:pPr>
        <w:spacing w:after="0"/>
        <w:jc w:val="left"/>
        <w:rPr>
          <w:b/>
          <w:sz w:val="22"/>
        </w:rPr>
        <w:sectPr>
          <w:pgSz w:w="16840" w:h="11910" w:orient="landscape"/>
          <w:pgMar w:top="540" w:bottom="0" w:left="0" w:right="141"/>
        </w:sectPr>
      </w:pPr>
    </w:p>
    <w:tbl>
      <w:tblPr>
        <w:tblW w:w="0" w:type="auto"/>
        <w:jc w:val="left"/>
        <w:tblInd w:w="85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3687"/>
        <w:gridCol w:w="3402"/>
        <w:gridCol w:w="3546"/>
        <w:gridCol w:w="3405"/>
        <w:gridCol w:w="1701"/>
      </w:tblGrid>
      <w:tr>
        <w:trPr>
          <w:trHeight w:val="1344" w:hRule="atLeast"/>
        </w:trPr>
        <w:tc>
          <w:tcPr>
            <w:tcW w:w="3687" w:type="dxa"/>
            <w:tcBorders>
              <w:top w:val="nil"/>
              <w:left w:val="nil"/>
            </w:tcBorders>
            <w:shd w:val="clear" w:color="auto" w:fill="E7E6E6"/>
          </w:tcPr>
          <w:p>
            <w:pPr>
              <w:pStyle w:val="TableParagraph"/>
              <w:rPr>
                <w:b/>
                <w:sz w:val="22"/>
              </w:rPr>
            </w:pPr>
          </w:p>
          <w:p>
            <w:pPr>
              <w:pStyle w:val="TableParagraph"/>
              <w:rPr>
                <w:b/>
                <w:sz w:val="22"/>
              </w:rPr>
            </w:pPr>
          </w:p>
          <w:p>
            <w:pPr>
              <w:pStyle w:val="TableParagraph"/>
              <w:ind w:left="482"/>
              <w:rPr>
                <w:b/>
                <w:sz w:val="22"/>
              </w:rPr>
            </w:pPr>
            <w:r>
              <w:rPr>
                <w:b/>
                <w:sz w:val="22"/>
                <w:u w:val="single"/>
              </w:rPr>
              <w:t>Цель/</w:t>
            </w:r>
            <w:r>
              <w:rPr>
                <w:b/>
                <w:spacing w:val="-5"/>
                <w:sz w:val="22"/>
                <w:u w:val="single"/>
              </w:rPr>
              <w:t> </w:t>
            </w:r>
            <w:r>
              <w:rPr>
                <w:b/>
                <w:sz w:val="22"/>
                <w:u w:val="single"/>
              </w:rPr>
              <w:t>наименование</w:t>
            </w:r>
            <w:r>
              <w:rPr>
                <w:b/>
                <w:spacing w:val="-7"/>
                <w:sz w:val="22"/>
                <w:u w:val="single"/>
              </w:rPr>
              <w:t> </w:t>
            </w:r>
            <w:r>
              <w:rPr>
                <w:b/>
                <w:spacing w:val="-2"/>
                <w:sz w:val="22"/>
                <w:u w:val="single"/>
              </w:rPr>
              <w:t>услуги</w:t>
            </w:r>
          </w:p>
        </w:tc>
        <w:tc>
          <w:tcPr>
            <w:tcW w:w="3402" w:type="dxa"/>
            <w:tcBorders>
              <w:top w:val="nil"/>
            </w:tcBorders>
            <w:shd w:val="clear" w:color="auto" w:fill="E7E6E6"/>
          </w:tcPr>
          <w:p>
            <w:pPr>
              <w:pStyle w:val="TableParagraph"/>
              <w:rPr>
                <w:b/>
                <w:sz w:val="22"/>
              </w:rPr>
            </w:pPr>
          </w:p>
          <w:p>
            <w:pPr>
              <w:pStyle w:val="TableParagraph"/>
              <w:rPr>
                <w:b/>
                <w:sz w:val="22"/>
              </w:rPr>
            </w:pPr>
          </w:p>
          <w:p>
            <w:pPr>
              <w:pStyle w:val="TableParagraph"/>
              <w:ind w:left="573"/>
              <w:rPr>
                <w:b/>
                <w:sz w:val="22"/>
              </w:rPr>
            </w:pPr>
            <w:r>
              <w:rPr>
                <w:b/>
                <w:sz w:val="22"/>
                <w:u w:val="single"/>
              </w:rPr>
              <w:t>Категория</w:t>
            </w:r>
            <w:r>
              <w:rPr>
                <w:b/>
                <w:spacing w:val="-8"/>
                <w:sz w:val="22"/>
                <w:u w:val="single"/>
              </w:rPr>
              <w:t> </w:t>
            </w:r>
            <w:r>
              <w:rPr>
                <w:b/>
                <w:spacing w:val="-2"/>
                <w:sz w:val="22"/>
                <w:u w:val="single"/>
              </w:rPr>
              <w:t>получателей</w:t>
            </w:r>
          </w:p>
        </w:tc>
        <w:tc>
          <w:tcPr>
            <w:tcW w:w="3546" w:type="dxa"/>
            <w:tcBorders>
              <w:top w:val="nil"/>
            </w:tcBorders>
            <w:shd w:val="clear" w:color="auto" w:fill="E7E6E6"/>
          </w:tcPr>
          <w:p>
            <w:pPr>
              <w:pStyle w:val="TableParagraph"/>
              <w:rPr>
                <w:b/>
                <w:sz w:val="22"/>
              </w:rPr>
            </w:pPr>
          </w:p>
          <w:p>
            <w:pPr>
              <w:pStyle w:val="TableParagraph"/>
              <w:rPr>
                <w:b/>
                <w:sz w:val="22"/>
              </w:rPr>
            </w:pPr>
          </w:p>
          <w:p>
            <w:pPr>
              <w:pStyle w:val="TableParagraph"/>
              <w:ind w:left="498"/>
              <w:rPr>
                <w:b/>
                <w:sz w:val="22"/>
              </w:rPr>
            </w:pPr>
            <w:r>
              <w:rPr>
                <w:b/>
                <w:sz w:val="22"/>
                <w:u w:val="single"/>
              </w:rPr>
              <w:t>Результат</w:t>
            </w:r>
            <w:r>
              <w:rPr>
                <w:b/>
                <w:spacing w:val="-8"/>
                <w:sz w:val="22"/>
                <w:u w:val="single"/>
              </w:rPr>
              <w:t> </w:t>
            </w:r>
            <w:r>
              <w:rPr>
                <w:b/>
                <w:sz w:val="22"/>
                <w:u w:val="single"/>
              </w:rPr>
              <w:t>оказания</w:t>
            </w:r>
            <w:r>
              <w:rPr>
                <w:b/>
                <w:spacing w:val="-5"/>
                <w:sz w:val="22"/>
                <w:u w:val="single"/>
              </w:rPr>
              <w:t> </w:t>
            </w:r>
            <w:r>
              <w:rPr>
                <w:b/>
                <w:spacing w:val="-2"/>
                <w:sz w:val="22"/>
                <w:u w:val="single"/>
              </w:rPr>
              <w:t>услуги</w:t>
            </w:r>
          </w:p>
        </w:tc>
        <w:tc>
          <w:tcPr>
            <w:tcW w:w="3405" w:type="dxa"/>
            <w:tcBorders>
              <w:top w:val="nil"/>
            </w:tcBorders>
            <w:shd w:val="clear" w:color="auto" w:fill="E7E6E6"/>
          </w:tcPr>
          <w:p>
            <w:pPr>
              <w:pStyle w:val="TableParagraph"/>
              <w:spacing w:line="268" w:lineRule="exact"/>
              <w:ind w:right="1"/>
              <w:jc w:val="center"/>
              <w:rPr>
                <w:b/>
                <w:sz w:val="22"/>
              </w:rPr>
            </w:pPr>
            <w:r>
              <w:rPr>
                <w:b/>
                <w:spacing w:val="-2"/>
                <w:sz w:val="22"/>
                <w:u w:val="single"/>
              </w:rPr>
              <w:t>Размер</w:t>
            </w:r>
          </w:p>
          <w:p>
            <w:pPr>
              <w:pStyle w:val="TableParagraph"/>
              <w:ind w:left="192" w:right="198" w:firstLine="2"/>
              <w:jc w:val="center"/>
              <w:rPr>
                <w:b/>
                <w:sz w:val="22"/>
              </w:rPr>
            </w:pPr>
            <w:r>
              <w:rPr>
                <w:b/>
                <w:sz w:val="22"/>
                <w:u w:val="single"/>
              </w:rPr>
              <w:t>госпошлины и</w:t>
            </w:r>
            <w:r>
              <w:rPr>
                <w:b/>
                <w:spacing w:val="-4"/>
                <w:sz w:val="22"/>
                <w:u w:val="single"/>
              </w:rPr>
              <w:t> </w:t>
            </w:r>
            <w:r>
              <w:rPr>
                <w:b/>
                <w:sz w:val="22"/>
                <w:u w:val="single"/>
              </w:rPr>
              <w:t>иных</w:t>
            </w:r>
            <w:r>
              <w:rPr>
                <w:b/>
                <w:spacing w:val="-4"/>
                <w:sz w:val="22"/>
                <w:u w:val="single"/>
              </w:rPr>
              <w:t> </w:t>
            </w:r>
            <w:r>
              <w:rPr>
                <w:b/>
                <w:sz w:val="22"/>
                <w:u w:val="single"/>
              </w:rPr>
              <w:t>платежей,</w:t>
            </w:r>
            <w:r>
              <w:rPr>
                <w:b/>
                <w:sz w:val="22"/>
              </w:rPr>
              <w:t> </w:t>
            </w:r>
            <w:r>
              <w:rPr>
                <w:b/>
                <w:sz w:val="22"/>
                <w:u w:val="single"/>
              </w:rPr>
              <w:t>уплачиваемых</w:t>
            </w:r>
            <w:r>
              <w:rPr>
                <w:b/>
                <w:spacing w:val="-10"/>
                <w:sz w:val="22"/>
                <w:u w:val="single"/>
              </w:rPr>
              <w:t> </w:t>
            </w:r>
            <w:r>
              <w:rPr>
                <w:b/>
                <w:sz w:val="22"/>
                <w:u w:val="single"/>
              </w:rPr>
              <w:t>заявителем</w:t>
            </w:r>
            <w:r>
              <w:rPr>
                <w:b/>
                <w:spacing w:val="-9"/>
                <w:sz w:val="22"/>
                <w:u w:val="single"/>
              </w:rPr>
              <w:t> </w:t>
            </w:r>
            <w:r>
              <w:rPr>
                <w:b/>
                <w:spacing w:val="-5"/>
                <w:sz w:val="22"/>
                <w:u w:val="single"/>
              </w:rPr>
              <w:t>при</w:t>
            </w:r>
          </w:p>
          <w:p>
            <w:pPr>
              <w:pStyle w:val="TableParagraph"/>
              <w:spacing w:line="270" w:lineRule="atLeast"/>
              <w:ind w:left="104" w:right="109"/>
              <w:jc w:val="center"/>
              <w:rPr>
                <w:b/>
                <w:sz w:val="22"/>
              </w:rPr>
            </w:pPr>
            <w:r>
              <w:rPr>
                <w:b/>
                <w:sz w:val="22"/>
                <w:u w:val="single"/>
              </w:rPr>
              <w:t>получении</w:t>
            </w:r>
            <w:r>
              <w:rPr>
                <w:b/>
                <w:spacing w:val="-13"/>
                <w:sz w:val="22"/>
                <w:u w:val="single"/>
              </w:rPr>
              <w:t> </w:t>
            </w:r>
            <w:r>
              <w:rPr>
                <w:b/>
                <w:sz w:val="22"/>
                <w:u w:val="single"/>
              </w:rPr>
              <w:t>государственной</w:t>
            </w:r>
            <w:r>
              <w:rPr>
                <w:b/>
                <w:spacing w:val="-12"/>
                <w:sz w:val="22"/>
                <w:u w:val="single"/>
              </w:rPr>
              <w:t> </w:t>
            </w:r>
            <w:r>
              <w:rPr>
                <w:b/>
                <w:sz w:val="22"/>
                <w:u w:val="single"/>
              </w:rPr>
              <w:t>и</w:t>
            </w:r>
            <w:r>
              <w:rPr>
                <w:b/>
                <w:sz w:val="22"/>
              </w:rPr>
              <w:t> </w:t>
            </w:r>
            <w:r>
              <w:rPr>
                <w:b/>
                <w:sz w:val="22"/>
                <w:u w:val="single"/>
              </w:rPr>
              <w:t>муниципальной услуги</w:t>
            </w:r>
          </w:p>
        </w:tc>
        <w:tc>
          <w:tcPr>
            <w:tcW w:w="1701" w:type="dxa"/>
            <w:tcBorders>
              <w:top w:val="nil"/>
              <w:right w:val="nil"/>
            </w:tcBorders>
            <w:shd w:val="clear" w:color="auto" w:fill="E7E6E6"/>
          </w:tcPr>
          <w:p>
            <w:pPr>
              <w:pStyle w:val="TableParagraph"/>
              <w:rPr>
                <w:b/>
                <w:sz w:val="22"/>
              </w:rPr>
            </w:pPr>
          </w:p>
          <w:p>
            <w:pPr>
              <w:pStyle w:val="TableParagraph"/>
              <w:rPr>
                <w:b/>
                <w:sz w:val="22"/>
              </w:rPr>
            </w:pPr>
          </w:p>
          <w:p>
            <w:pPr>
              <w:pStyle w:val="TableParagraph"/>
              <w:ind w:left="16" w:right="30"/>
              <w:jc w:val="center"/>
              <w:rPr>
                <w:b/>
                <w:sz w:val="22"/>
              </w:rPr>
            </w:pPr>
            <w:r>
              <w:rPr>
                <w:b/>
                <w:sz w:val="22"/>
                <w:u w:val="single"/>
              </w:rPr>
              <w:t>Как</w:t>
            </w:r>
            <w:r>
              <w:rPr>
                <w:b/>
                <w:spacing w:val="1"/>
                <w:sz w:val="22"/>
                <w:u w:val="single"/>
              </w:rPr>
              <w:t> </w:t>
            </w:r>
            <w:r>
              <w:rPr>
                <w:b/>
                <w:spacing w:val="-2"/>
                <w:sz w:val="22"/>
                <w:u w:val="single"/>
              </w:rPr>
              <w:t>получить</w:t>
            </w:r>
          </w:p>
        </w:tc>
      </w:tr>
      <w:tr>
        <w:trPr>
          <w:trHeight w:val="2600" w:hRule="atLeast"/>
        </w:trPr>
        <w:tc>
          <w:tcPr>
            <w:tcW w:w="3687" w:type="dxa"/>
            <w:tcBorders>
              <w:left w:val="nil"/>
            </w:tcBorders>
          </w:tcPr>
          <w:p>
            <w:pPr>
              <w:pStyle w:val="TableParagraph"/>
              <w:rPr>
                <w:rFonts w:ascii="Times New Roman"/>
                <w:sz w:val="20"/>
              </w:rPr>
            </w:pPr>
          </w:p>
        </w:tc>
        <w:tc>
          <w:tcPr>
            <w:tcW w:w="3402" w:type="dxa"/>
          </w:tcPr>
          <w:p>
            <w:pPr>
              <w:pStyle w:val="TableParagraph"/>
              <w:spacing w:line="233" w:lineRule="exact"/>
              <w:ind w:left="100"/>
              <w:jc w:val="both"/>
              <w:rPr>
                <w:sz w:val="20"/>
              </w:rPr>
            </w:pPr>
            <w:r>
              <w:rPr>
                <w:spacing w:val="-2"/>
                <w:sz w:val="20"/>
              </w:rPr>
              <w:t>предпринимателями</w:t>
            </w:r>
            <w:r>
              <w:rPr>
                <w:spacing w:val="10"/>
                <w:sz w:val="20"/>
              </w:rPr>
              <w:t> </w:t>
            </w:r>
            <w:r>
              <w:rPr>
                <w:spacing w:val="-10"/>
                <w:sz w:val="20"/>
              </w:rPr>
              <w:t>и</w:t>
            </w:r>
          </w:p>
          <w:p>
            <w:pPr>
              <w:pStyle w:val="TableParagraph"/>
              <w:ind w:left="100" w:right="847"/>
              <w:jc w:val="both"/>
              <w:rPr>
                <w:sz w:val="20"/>
              </w:rPr>
            </w:pPr>
            <w:r>
              <w:rPr>
                <w:sz w:val="20"/>
              </w:rPr>
              <w:t>применяющие</w:t>
            </w:r>
            <w:r>
              <w:rPr>
                <w:spacing w:val="-12"/>
                <w:sz w:val="20"/>
              </w:rPr>
              <w:t> </w:t>
            </w:r>
            <w:r>
              <w:rPr>
                <w:sz w:val="20"/>
              </w:rPr>
              <w:t>специальный налоговый</w:t>
            </w:r>
            <w:r>
              <w:rPr>
                <w:spacing w:val="-12"/>
                <w:sz w:val="20"/>
              </w:rPr>
              <w:t> </w:t>
            </w:r>
            <w:r>
              <w:rPr>
                <w:sz w:val="20"/>
              </w:rPr>
              <w:t>режим</w:t>
            </w:r>
            <w:r>
              <w:rPr>
                <w:spacing w:val="-11"/>
                <w:sz w:val="20"/>
              </w:rPr>
              <w:t> </w:t>
            </w:r>
            <w:r>
              <w:rPr>
                <w:sz w:val="20"/>
              </w:rPr>
              <w:t>«Налог</w:t>
            </w:r>
            <w:r>
              <w:rPr>
                <w:spacing w:val="-11"/>
                <w:sz w:val="20"/>
              </w:rPr>
              <w:t> </w:t>
            </w:r>
            <w:r>
              <w:rPr>
                <w:sz w:val="20"/>
              </w:rPr>
              <w:t>на профессиональный доход».</w:t>
            </w:r>
          </w:p>
        </w:tc>
        <w:tc>
          <w:tcPr>
            <w:tcW w:w="3546" w:type="dxa"/>
          </w:tcPr>
          <w:p>
            <w:pPr>
              <w:pStyle w:val="TableParagraph"/>
              <w:numPr>
                <w:ilvl w:val="0"/>
                <w:numId w:val="27"/>
              </w:numPr>
              <w:tabs>
                <w:tab w:pos="282" w:val="left" w:leader="none"/>
              </w:tabs>
              <w:spacing w:line="240" w:lineRule="auto" w:before="0" w:after="0"/>
              <w:ind w:left="282" w:right="851" w:hanging="144"/>
              <w:jc w:val="left"/>
              <w:rPr>
                <w:sz w:val="20"/>
              </w:rPr>
            </w:pPr>
            <w:r>
              <w:rPr>
                <w:sz w:val="20"/>
              </w:rPr>
              <w:t>Предоставление</w:t>
            </w:r>
            <w:r>
              <w:rPr>
                <w:spacing w:val="-12"/>
                <w:sz w:val="20"/>
              </w:rPr>
              <w:t> </w:t>
            </w:r>
            <w:r>
              <w:rPr>
                <w:sz w:val="20"/>
              </w:rPr>
              <w:t>справки</w:t>
            </w:r>
            <w:r>
              <w:rPr>
                <w:spacing w:val="-11"/>
                <w:sz w:val="20"/>
              </w:rPr>
              <w:t> </w:t>
            </w:r>
            <w:r>
              <w:rPr>
                <w:sz w:val="20"/>
              </w:rPr>
              <w:t>об отсутствии в Реестре</w:t>
            </w:r>
          </w:p>
          <w:p>
            <w:pPr>
              <w:pStyle w:val="TableParagraph"/>
              <w:spacing w:line="243" w:lineRule="exact"/>
              <w:ind w:left="282"/>
              <w:rPr>
                <w:sz w:val="20"/>
              </w:rPr>
            </w:pPr>
            <w:r>
              <w:rPr>
                <w:spacing w:val="-2"/>
                <w:sz w:val="20"/>
              </w:rPr>
              <w:t>дисквалифицированных</w:t>
            </w:r>
            <w:r>
              <w:rPr>
                <w:spacing w:val="19"/>
                <w:sz w:val="20"/>
              </w:rPr>
              <w:t> </w:t>
            </w:r>
            <w:r>
              <w:rPr>
                <w:spacing w:val="-5"/>
                <w:sz w:val="20"/>
              </w:rPr>
              <w:t>лиц</w:t>
            </w:r>
          </w:p>
          <w:p>
            <w:pPr>
              <w:pStyle w:val="TableParagraph"/>
              <w:ind w:left="282" w:right="198"/>
              <w:rPr>
                <w:sz w:val="20"/>
              </w:rPr>
            </w:pPr>
            <w:r>
              <w:rPr>
                <w:sz w:val="20"/>
              </w:rPr>
              <w:t>информации</w:t>
            </w:r>
            <w:r>
              <w:rPr>
                <w:spacing w:val="-12"/>
                <w:sz w:val="20"/>
              </w:rPr>
              <w:t> </w:t>
            </w:r>
            <w:r>
              <w:rPr>
                <w:sz w:val="20"/>
              </w:rPr>
              <w:t>о</w:t>
            </w:r>
            <w:r>
              <w:rPr>
                <w:spacing w:val="-11"/>
                <w:sz w:val="20"/>
              </w:rPr>
              <w:t> </w:t>
            </w:r>
            <w:r>
              <w:rPr>
                <w:sz w:val="20"/>
              </w:rPr>
              <w:t>запрашиваемом </w:t>
            </w:r>
            <w:r>
              <w:rPr>
                <w:spacing w:val="-2"/>
                <w:sz w:val="20"/>
              </w:rPr>
              <w:t>лице.</w:t>
            </w:r>
          </w:p>
          <w:p>
            <w:pPr>
              <w:pStyle w:val="TableParagraph"/>
              <w:numPr>
                <w:ilvl w:val="0"/>
                <w:numId w:val="27"/>
              </w:numPr>
              <w:tabs>
                <w:tab w:pos="138" w:val="left" w:leader="none"/>
                <w:tab w:pos="281" w:val="left" w:leader="none"/>
              </w:tabs>
              <w:spacing w:line="240" w:lineRule="auto" w:before="65" w:after="0"/>
              <w:ind w:left="138" w:right="292" w:hanging="36"/>
              <w:jc w:val="left"/>
              <w:rPr>
                <w:sz w:val="20"/>
              </w:rPr>
            </w:pPr>
            <w:r>
              <w:rPr>
                <w:sz w:val="20"/>
              </w:rPr>
              <w:t>Информационное письмо с указанием</w:t>
            </w:r>
            <w:r>
              <w:rPr>
                <w:spacing w:val="-12"/>
                <w:sz w:val="20"/>
              </w:rPr>
              <w:t> </w:t>
            </w:r>
            <w:r>
              <w:rPr>
                <w:sz w:val="20"/>
              </w:rPr>
              <w:t>причин</w:t>
            </w:r>
            <w:r>
              <w:rPr>
                <w:spacing w:val="-11"/>
                <w:sz w:val="20"/>
              </w:rPr>
              <w:t> </w:t>
            </w:r>
            <w:r>
              <w:rPr>
                <w:sz w:val="20"/>
              </w:rPr>
              <w:t>не</w:t>
            </w:r>
            <w:r>
              <w:rPr>
                <w:spacing w:val="-11"/>
                <w:sz w:val="20"/>
              </w:rPr>
              <w:t> </w:t>
            </w:r>
            <w:r>
              <w:rPr>
                <w:sz w:val="20"/>
              </w:rPr>
              <w:t>позволяющим однозначно определить</w:t>
            </w:r>
          </w:p>
          <w:p>
            <w:pPr>
              <w:pStyle w:val="TableParagraph"/>
              <w:spacing w:before="3"/>
              <w:ind w:left="138"/>
              <w:rPr>
                <w:sz w:val="20"/>
              </w:rPr>
            </w:pPr>
            <w:r>
              <w:rPr>
                <w:spacing w:val="-2"/>
                <w:sz w:val="20"/>
              </w:rPr>
              <w:t>запрашиваемое</w:t>
            </w:r>
            <w:r>
              <w:rPr>
                <w:spacing w:val="9"/>
                <w:sz w:val="20"/>
              </w:rPr>
              <w:t> </w:t>
            </w:r>
            <w:r>
              <w:rPr>
                <w:spacing w:val="-2"/>
                <w:sz w:val="20"/>
              </w:rPr>
              <w:t>лицо.</w:t>
            </w:r>
          </w:p>
        </w:tc>
        <w:tc>
          <w:tcPr>
            <w:tcW w:w="3405" w:type="dxa"/>
          </w:tcPr>
          <w:p>
            <w:pPr>
              <w:pStyle w:val="TableParagraph"/>
              <w:ind w:left="158" w:right="166"/>
              <w:jc w:val="center"/>
              <w:rPr>
                <w:sz w:val="20"/>
              </w:rPr>
            </w:pPr>
            <w:r>
              <w:rPr>
                <w:sz w:val="20"/>
              </w:rPr>
              <w:t>Физическим</w:t>
            </w:r>
            <w:r>
              <w:rPr>
                <w:spacing w:val="-12"/>
                <w:sz w:val="20"/>
              </w:rPr>
              <w:t> </w:t>
            </w:r>
            <w:r>
              <w:rPr>
                <w:sz w:val="20"/>
              </w:rPr>
              <w:t>и</w:t>
            </w:r>
            <w:r>
              <w:rPr>
                <w:spacing w:val="-11"/>
                <w:sz w:val="20"/>
              </w:rPr>
              <w:t> </w:t>
            </w:r>
            <w:r>
              <w:rPr>
                <w:sz w:val="20"/>
              </w:rPr>
              <w:t>юридическим</w:t>
            </w:r>
            <w:r>
              <w:rPr>
                <w:spacing w:val="-11"/>
                <w:sz w:val="20"/>
              </w:rPr>
              <w:t> </w:t>
            </w:r>
            <w:r>
              <w:rPr>
                <w:sz w:val="20"/>
              </w:rPr>
              <w:t>лицам о самих себе - за плату в размере</w:t>
            </w:r>
          </w:p>
          <w:p>
            <w:pPr>
              <w:pStyle w:val="TableParagraph"/>
              <w:ind w:left="104" w:right="109"/>
              <w:jc w:val="center"/>
              <w:rPr>
                <w:sz w:val="20"/>
              </w:rPr>
            </w:pPr>
            <w:r>
              <w:rPr>
                <w:sz w:val="20"/>
              </w:rPr>
              <w:t>100</w:t>
            </w:r>
            <w:r>
              <w:rPr>
                <w:spacing w:val="-5"/>
                <w:sz w:val="20"/>
              </w:rPr>
              <w:t> </w:t>
            </w:r>
            <w:r>
              <w:rPr>
                <w:spacing w:val="-2"/>
                <w:sz w:val="20"/>
              </w:rPr>
              <w:t>рублей.</w:t>
            </w:r>
          </w:p>
          <w:p>
            <w:pPr>
              <w:pStyle w:val="TableParagraph"/>
              <w:ind w:left="104" w:right="109"/>
              <w:jc w:val="center"/>
              <w:rPr>
                <w:sz w:val="20"/>
              </w:rPr>
            </w:pPr>
            <w:r>
              <w:rPr>
                <w:sz w:val="20"/>
              </w:rPr>
              <w:t>Физическим</w:t>
            </w:r>
            <w:r>
              <w:rPr>
                <w:spacing w:val="-12"/>
                <w:sz w:val="20"/>
              </w:rPr>
              <w:t> </w:t>
            </w:r>
            <w:r>
              <w:rPr>
                <w:sz w:val="20"/>
              </w:rPr>
              <w:t>и</w:t>
            </w:r>
            <w:r>
              <w:rPr>
                <w:spacing w:val="-11"/>
                <w:sz w:val="20"/>
              </w:rPr>
              <w:t> </w:t>
            </w:r>
            <w:r>
              <w:rPr>
                <w:sz w:val="20"/>
              </w:rPr>
              <w:t>юридическим</w:t>
            </w:r>
            <w:r>
              <w:rPr>
                <w:spacing w:val="-10"/>
                <w:sz w:val="20"/>
              </w:rPr>
              <w:t> </w:t>
            </w:r>
            <w:r>
              <w:rPr>
                <w:sz w:val="20"/>
              </w:rPr>
              <w:t>лицам, запрашивающим сведения о ином юридическом</w:t>
            </w:r>
            <w:r>
              <w:rPr>
                <w:spacing w:val="-12"/>
                <w:sz w:val="20"/>
              </w:rPr>
              <w:t> </w:t>
            </w:r>
            <w:r>
              <w:rPr>
                <w:sz w:val="20"/>
              </w:rPr>
              <w:t>или</w:t>
            </w:r>
            <w:r>
              <w:rPr>
                <w:spacing w:val="-11"/>
                <w:sz w:val="20"/>
              </w:rPr>
              <w:t> </w:t>
            </w:r>
            <w:r>
              <w:rPr>
                <w:sz w:val="20"/>
              </w:rPr>
              <w:t>физическом</w:t>
            </w:r>
            <w:r>
              <w:rPr>
                <w:spacing w:val="-11"/>
                <w:sz w:val="20"/>
              </w:rPr>
              <w:t> </w:t>
            </w:r>
            <w:r>
              <w:rPr>
                <w:sz w:val="20"/>
              </w:rPr>
              <w:t>лице</w:t>
            </w:r>
          </w:p>
          <w:p>
            <w:pPr>
              <w:pStyle w:val="TableParagraph"/>
              <w:spacing w:line="244" w:lineRule="exact"/>
              <w:ind w:left="102" w:right="109"/>
              <w:jc w:val="center"/>
              <w:rPr>
                <w:sz w:val="20"/>
              </w:rPr>
            </w:pPr>
            <w:r>
              <w:rPr>
                <w:sz w:val="20"/>
              </w:rPr>
              <w:t>—</w:t>
            </w:r>
            <w:r>
              <w:rPr>
                <w:spacing w:val="-4"/>
                <w:sz w:val="20"/>
              </w:rPr>
              <w:t> </w:t>
            </w:r>
            <w:r>
              <w:rPr>
                <w:sz w:val="20"/>
              </w:rPr>
              <w:t>за</w:t>
            </w:r>
            <w:r>
              <w:rPr>
                <w:spacing w:val="-3"/>
                <w:sz w:val="20"/>
              </w:rPr>
              <w:t> </w:t>
            </w:r>
            <w:r>
              <w:rPr>
                <w:sz w:val="20"/>
              </w:rPr>
              <w:t>плату</w:t>
            </w:r>
            <w:r>
              <w:rPr>
                <w:spacing w:val="-3"/>
                <w:sz w:val="20"/>
              </w:rPr>
              <w:t> </w:t>
            </w:r>
            <w:r>
              <w:rPr>
                <w:sz w:val="20"/>
              </w:rPr>
              <w:t>в</w:t>
            </w:r>
            <w:r>
              <w:rPr>
                <w:spacing w:val="-4"/>
                <w:sz w:val="20"/>
              </w:rPr>
              <w:t> </w:t>
            </w:r>
            <w:r>
              <w:rPr>
                <w:sz w:val="20"/>
              </w:rPr>
              <w:t>размере</w:t>
            </w:r>
            <w:r>
              <w:rPr>
                <w:spacing w:val="-4"/>
                <w:sz w:val="20"/>
              </w:rPr>
              <w:t> </w:t>
            </w:r>
            <w:r>
              <w:rPr>
                <w:sz w:val="20"/>
              </w:rPr>
              <w:t>100</w:t>
            </w:r>
            <w:r>
              <w:rPr>
                <w:spacing w:val="-4"/>
                <w:sz w:val="20"/>
              </w:rPr>
              <w:t> </w:t>
            </w:r>
            <w:r>
              <w:rPr>
                <w:spacing w:val="-2"/>
                <w:sz w:val="20"/>
              </w:rPr>
              <w:t>рублей.</w:t>
            </w:r>
          </w:p>
        </w:tc>
        <w:tc>
          <w:tcPr>
            <w:tcW w:w="1701" w:type="dxa"/>
            <w:tcBorders>
              <w:right w:val="nil"/>
            </w:tcBorders>
          </w:tcPr>
          <w:p>
            <w:pPr>
              <w:pStyle w:val="TableParagraph"/>
              <w:spacing w:line="233" w:lineRule="exact"/>
              <w:ind w:left="16" w:right="36"/>
              <w:jc w:val="center"/>
              <w:rPr>
                <w:sz w:val="20"/>
              </w:rPr>
            </w:pPr>
            <w:hyperlink r:id="rId153">
              <w:r>
                <w:rPr>
                  <w:spacing w:val="-2"/>
                  <w:sz w:val="20"/>
                </w:rPr>
                <w:t>moibiz@mbrm.ru</w:t>
              </w:r>
            </w:hyperlink>
          </w:p>
        </w:tc>
      </w:tr>
      <w:tr>
        <w:trPr>
          <w:trHeight w:val="4173" w:hRule="atLeast"/>
        </w:trPr>
        <w:tc>
          <w:tcPr>
            <w:tcW w:w="3687" w:type="dxa"/>
            <w:tcBorders>
              <w:left w:val="nil"/>
            </w:tcBorders>
          </w:tcPr>
          <w:p>
            <w:pPr>
              <w:pStyle w:val="TableParagraph"/>
              <w:spacing w:before="1"/>
              <w:ind w:left="107" w:right="163"/>
              <w:rPr>
                <w:sz w:val="20"/>
              </w:rPr>
            </w:pPr>
            <w:r>
              <w:rPr>
                <w:sz w:val="20"/>
              </w:rPr>
              <w:t>Прием и учет уведомлений о начале осуществления</w:t>
            </w:r>
            <w:r>
              <w:rPr>
                <w:spacing w:val="-12"/>
                <w:sz w:val="20"/>
              </w:rPr>
              <w:t> </w:t>
            </w:r>
            <w:r>
              <w:rPr>
                <w:sz w:val="20"/>
              </w:rPr>
              <w:t>юридическими</w:t>
            </w:r>
            <w:r>
              <w:rPr>
                <w:spacing w:val="-11"/>
                <w:sz w:val="20"/>
              </w:rPr>
              <w:t> </w:t>
            </w:r>
            <w:r>
              <w:rPr>
                <w:sz w:val="20"/>
              </w:rPr>
              <w:t>лицами и индивидуальными</w:t>
            </w:r>
          </w:p>
          <w:p>
            <w:pPr>
              <w:pStyle w:val="TableParagraph"/>
              <w:ind w:left="107"/>
              <w:rPr>
                <w:sz w:val="20"/>
              </w:rPr>
            </w:pPr>
            <w:r>
              <w:rPr>
                <w:sz w:val="20"/>
              </w:rPr>
              <w:t>предпринимателями отдельных видов работ и услуг согласно перечню, предусмотренному постановлением Правительства</w:t>
            </w:r>
            <w:r>
              <w:rPr>
                <w:spacing w:val="-11"/>
                <w:sz w:val="20"/>
              </w:rPr>
              <w:t> </w:t>
            </w:r>
            <w:r>
              <w:rPr>
                <w:sz w:val="20"/>
              </w:rPr>
              <w:t>РФ</w:t>
            </w:r>
            <w:r>
              <w:rPr>
                <w:spacing w:val="-11"/>
                <w:sz w:val="20"/>
              </w:rPr>
              <w:t> </w:t>
            </w:r>
            <w:r>
              <w:rPr>
                <w:sz w:val="20"/>
              </w:rPr>
              <w:t>от</w:t>
            </w:r>
            <w:r>
              <w:rPr>
                <w:spacing w:val="-11"/>
                <w:sz w:val="20"/>
              </w:rPr>
              <w:t> </w:t>
            </w:r>
            <w:r>
              <w:rPr>
                <w:sz w:val="20"/>
              </w:rPr>
              <w:t>16.07.2009г.</w:t>
            </w:r>
            <w:r>
              <w:rPr>
                <w:spacing w:val="-11"/>
                <w:sz w:val="20"/>
              </w:rPr>
              <w:t> </w:t>
            </w:r>
            <w:r>
              <w:rPr>
                <w:sz w:val="20"/>
              </w:rPr>
              <w:t>№584</w:t>
            </w:r>
          </w:p>
          <w:p>
            <w:pPr>
              <w:pStyle w:val="TableParagraph"/>
              <w:ind w:left="107"/>
              <w:rPr>
                <w:sz w:val="20"/>
              </w:rPr>
            </w:pPr>
            <w:r>
              <w:rPr>
                <w:sz w:val="20"/>
              </w:rPr>
              <w:t>«Об</w:t>
            </w:r>
            <w:r>
              <w:rPr>
                <w:spacing w:val="-12"/>
                <w:sz w:val="20"/>
              </w:rPr>
              <w:t> </w:t>
            </w:r>
            <w:r>
              <w:rPr>
                <w:sz w:val="20"/>
              </w:rPr>
              <w:t>уведомительном</w:t>
            </w:r>
            <w:r>
              <w:rPr>
                <w:spacing w:val="-11"/>
                <w:sz w:val="20"/>
              </w:rPr>
              <w:t> </w:t>
            </w:r>
            <w:r>
              <w:rPr>
                <w:sz w:val="20"/>
              </w:rPr>
              <w:t>порядке</w:t>
            </w:r>
            <w:r>
              <w:rPr>
                <w:spacing w:val="-11"/>
                <w:sz w:val="20"/>
              </w:rPr>
              <w:t> </w:t>
            </w:r>
            <w:r>
              <w:rPr>
                <w:sz w:val="20"/>
              </w:rPr>
              <w:t>начала осуществления отдельных видов </w:t>
            </w:r>
            <w:r>
              <w:rPr>
                <w:spacing w:val="-2"/>
                <w:sz w:val="20"/>
              </w:rPr>
              <w:t>предпринимательской деятельности»</w:t>
            </w:r>
          </w:p>
        </w:tc>
        <w:tc>
          <w:tcPr>
            <w:tcW w:w="3402" w:type="dxa"/>
          </w:tcPr>
          <w:p>
            <w:pPr>
              <w:pStyle w:val="TableParagraph"/>
              <w:spacing w:before="1"/>
              <w:ind w:left="100"/>
              <w:rPr>
                <w:sz w:val="20"/>
              </w:rPr>
            </w:pPr>
            <w:r>
              <w:rPr>
                <w:sz w:val="20"/>
              </w:rPr>
              <w:t>Субъекты малого и среднего предпринимательства,</w:t>
            </w:r>
            <w:r>
              <w:rPr>
                <w:spacing w:val="-12"/>
                <w:sz w:val="20"/>
              </w:rPr>
              <w:t> </w:t>
            </w:r>
            <w:r>
              <w:rPr>
                <w:sz w:val="20"/>
              </w:rPr>
              <w:t>а</w:t>
            </w:r>
            <w:r>
              <w:rPr>
                <w:spacing w:val="-11"/>
                <w:sz w:val="20"/>
              </w:rPr>
              <w:t> </w:t>
            </w:r>
            <w:r>
              <w:rPr>
                <w:sz w:val="20"/>
              </w:rPr>
              <w:t>также</w:t>
            </w:r>
          </w:p>
          <w:p>
            <w:pPr>
              <w:pStyle w:val="TableParagraph"/>
              <w:spacing w:before="1"/>
              <w:ind w:left="100"/>
              <w:rPr>
                <w:sz w:val="20"/>
              </w:rPr>
            </w:pPr>
            <w:r>
              <w:rPr>
                <w:sz w:val="20"/>
              </w:rPr>
              <w:t>физические</w:t>
            </w:r>
            <w:r>
              <w:rPr>
                <w:spacing w:val="-12"/>
                <w:sz w:val="20"/>
              </w:rPr>
              <w:t> </w:t>
            </w:r>
            <w:r>
              <w:rPr>
                <w:sz w:val="20"/>
              </w:rPr>
              <w:t>лица,</w:t>
            </w:r>
            <w:r>
              <w:rPr>
                <w:spacing w:val="-11"/>
                <w:sz w:val="20"/>
              </w:rPr>
              <w:t> </w:t>
            </w:r>
            <w:r>
              <w:rPr>
                <w:sz w:val="20"/>
              </w:rPr>
              <w:t>не</w:t>
            </w:r>
            <w:r>
              <w:rPr>
                <w:spacing w:val="-11"/>
                <w:sz w:val="20"/>
              </w:rPr>
              <w:t> </w:t>
            </w:r>
            <w:r>
              <w:rPr>
                <w:sz w:val="20"/>
              </w:rPr>
              <w:t>являющиеся </w:t>
            </w:r>
            <w:r>
              <w:rPr>
                <w:spacing w:val="-2"/>
                <w:sz w:val="20"/>
              </w:rPr>
              <w:t>индивидуальными</w:t>
            </w:r>
          </w:p>
          <w:p>
            <w:pPr>
              <w:pStyle w:val="TableParagraph"/>
              <w:spacing w:line="243" w:lineRule="exact"/>
              <w:ind w:left="100"/>
              <w:jc w:val="both"/>
              <w:rPr>
                <w:sz w:val="20"/>
              </w:rPr>
            </w:pPr>
            <w:r>
              <w:rPr>
                <w:spacing w:val="-2"/>
                <w:sz w:val="20"/>
              </w:rPr>
              <w:t>предпринимателями</w:t>
            </w:r>
            <w:r>
              <w:rPr>
                <w:spacing w:val="10"/>
                <w:sz w:val="20"/>
              </w:rPr>
              <w:t> </w:t>
            </w:r>
            <w:r>
              <w:rPr>
                <w:spacing w:val="-10"/>
                <w:sz w:val="20"/>
              </w:rPr>
              <w:t>и</w:t>
            </w:r>
          </w:p>
          <w:p>
            <w:pPr>
              <w:pStyle w:val="TableParagraph"/>
              <w:spacing w:before="1"/>
              <w:ind w:left="100" w:right="847"/>
              <w:jc w:val="both"/>
              <w:rPr>
                <w:sz w:val="20"/>
              </w:rPr>
            </w:pPr>
            <w:r>
              <w:rPr>
                <w:sz w:val="20"/>
              </w:rPr>
              <w:t>применяющие</w:t>
            </w:r>
            <w:r>
              <w:rPr>
                <w:spacing w:val="-12"/>
                <w:sz w:val="20"/>
              </w:rPr>
              <w:t> </w:t>
            </w:r>
            <w:r>
              <w:rPr>
                <w:sz w:val="20"/>
              </w:rPr>
              <w:t>специальный налоговый</w:t>
            </w:r>
            <w:r>
              <w:rPr>
                <w:spacing w:val="-12"/>
                <w:sz w:val="20"/>
              </w:rPr>
              <w:t> </w:t>
            </w:r>
            <w:r>
              <w:rPr>
                <w:sz w:val="20"/>
              </w:rPr>
              <w:t>режим</w:t>
            </w:r>
            <w:r>
              <w:rPr>
                <w:spacing w:val="-11"/>
                <w:sz w:val="20"/>
              </w:rPr>
              <w:t> </w:t>
            </w:r>
            <w:r>
              <w:rPr>
                <w:sz w:val="20"/>
              </w:rPr>
              <w:t>«Налог</w:t>
            </w:r>
            <w:r>
              <w:rPr>
                <w:spacing w:val="-11"/>
                <w:sz w:val="20"/>
              </w:rPr>
              <w:t> </w:t>
            </w:r>
            <w:r>
              <w:rPr>
                <w:sz w:val="20"/>
              </w:rPr>
              <w:t>на профессиональный доход».</w:t>
            </w:r>
          </w:p>
        </w:tc>
        <w:tc>
          <w:tcPr>
            <w:tcW w:w="3546" w:type="dxa"/>
          </w:tcPr>
          <w:p>
            <w:pPr>
              <w:pStyle w:val="TableParagraph"/>
              <w:spacing w:before="1"/>
              <w:ind w:left="282"/>
              <w:rPr>
                <w:b/>
                <w:sz w:val="20"/>
              </w:rPr>
            </w:pPr>
            <w:r>
              <w:rPr>
                <w:b/>
                <w:sz w:val="20"/>
              </w:rPr>
              <w:t>В</w:t>
            </w:r>
            <w:r>
              <w:rPr>
                <w:b/>
                <w:spacing w:val="-5"/>
                <w:sz w:val="20"/>
              </w:rPr>
              <w:t> </w:t>
            </w:r>
            <w:r>
              <w:rPr>
                <w:b/>
                <w:sz w:val="20"/>
              </w:rPr>
              <w:t>части</w:t>
            </w:r>
            <w:r>
              <w:rPr>
                <w:b/>
                <w:spacing w:val="-6"/>
                <w:sz w:val="20"/>
              </w:rPr>
              <w:t> </w:t>
            </w:r>
            <w:r>
              <w:rPr>
                <w:b/>
                <w:sz w:val="20"/>
              </w:rPr>
              <w:t>приема</w:t>
            </w:r>
            <w:r>
              <w:rPr>
                <w:b/>
                <w:spacing w:val="-6"/>
                <w:sz w:val="20"/>
              </w:rPr>
              <w:t> </w:t>
            </w:r>
            <w:r>
              <w:rPr>
                <w:b/>
                <w:spacing w:val="-2"/>
                <w:sz w:val="20"/>
              </w:rPr>
              <w:t>уведомлений:</w:t>
            </w:r>
          </w:p>
          <w:p>
            <w:pPr>
              <w:pStyle w:val="TableParagraph"/>
              <w:rPr>
                <w:b/>
                <w:sz w:val="20"/>
              </w:rPr>
            </w:pPr>
          </w:p>
          <w:p>
            <w:pPr>
              <w:pStyle w:val="TableParagraph"/>
              <w:spacing w:before="1"/>
              <w:rPr>
                <w:b/>
                <w:sz w:val="20"/>
              </w:rPr>
            </w:pPr>
          </w:p>
          <w:p>
            <w:pPr>
              <w:pStyle w:val="TableParagraph"/>
              <w:numPr>
                <w:ilvl w:val="0"/>
                <w:numId w:val="28"/>
              </w:numPr>
              <w:tabs>
                <w:tab w:pos="282" w:val="left" w:leader="none"/>
              </w:tabs>
              <w:spacing w:line="240" w:lineRule="auto" w:before="0" w:after="0"/>
              <w:ind w:left="282" w:right="859" w:hanging="144"/>
              <w:jc w:val="left"/>
              <w:rPr>
                <w:sz w:val="20"/>
              </w:rPr>
            </w:pPr>
            <w:r>
              <w:rPr>
                <w:sz w:val="20"/>
              </w:rPr>
              <w:t>Выдача</w:t>
            </w:r>
            <w:r>
              <w:rPr>
                <w:spacing w:val="-12"/>
                <w:sz w:val="20"/>
              </w:rPr>
              <w:t> </w:t>
            </w:r>
            <w:r>
              <w:rPr>
                <w:sz w:val="20"/>
              </w:rPr>
              <w:t>второго</w:t>
            </w:r>
            <w:r>
              <w:rPr>
                <w:spacing w:val="-11"/>
                <w:sz w:val="20"/>
              </w:rPr>
              <w:t> </w:t>
            </w:r>
            <w:r>
              <w:rPr>
                <w:sz w:val="20"/>
              </w:rPr>
              <w:t>экземпляра уведомления с отметкой о </w:t>
            </w:r>
            <w:r>
              <w:rPr>
                <w:spacing w:val="-2"/>
                <w:sz w:val="20"/>
              </w:rPr>
              <w:t>регистрации.</w:t>
            </w:r>
          </w:p>
          <w:p>
            <w:pPr>
              <w:pStyle w:val="TableParagraph"/>
              <w:rPr>
                <w:b/>
                <w:sz w:val="20"/>
              </w:rPr>
            </w:pPr>
          </w:p>
          <w:p>
            <w:pPr>
              <w:pStyle w:val="TableParagraph"/>
              <w:spacing w:before="1"/>
              <w:ind w:left="138" w:right="198"/>
              <w:rPr>
                <w:b/>
                <w:sz w:val="20"/>
              </w:rPr>
            </w:pPr>
            <w:r>
              <w:rPr>
                <w:b/>
                <w:sz w:val="20"/>
              </w:rPr>
              <w:t>В части приема заявлений о внесении</w:t>
            </w:r>
            <w:r>
              <w:rPr>
                <w:b/>
                <w:spacing w:val="-12"/>
                <w:sz w:val="20"/>
              </w:rPr>
              <w:t> </w:t>
            </w:r>
            <w:r>
              <w:rPr>
                <w:b/>
                <w:sz w:val="20"/>
              </w:rPr>
              <w:t>изменений</w:t>
            </w:r>
            <w:r>
              <w:rPr>
                <w:b/>
                <w:spacing w:val="-11"/>
                <w:sz w:val="20"/>
              </w:rPr>
              <w:t> </w:t>
            </w:r>
            <w:r>
              <w:rPr>
                <w:b/>
                <w:sz w:val="20"/>
              </w:rPr>
              <w:t>в</w:t>
            </w:r>
            <w:r>
              <w:rPr>
                <w:b/>
                <w:spacing w:val="-11"/>
                <w:sz w:val="20"/>
              </w:rPr>
              <w:t> </w:t>
            </w:r>
            <w:r>
              <w:rPr>
                <w:b/>
                <w:sz w:val="20"/>
              </w:rPr>
              <w:t>Реестр </w:t>
            </w:r>
            <w:r>
              <w:rPr>
                <w:b/>
                <w:spacing w:val="-2"/>
                <w:sz w:val="20"/>
              </w:rPr>
              <w:t>уведомлений:</w:t>
            </w:r>
          </w:p>
          <w:p>
            <w:pPr>
              <w:pStyle w:val="TableParagraph"/>
              <w:spacing w:before="243"/>
              <w:rPr>
                <w:b/>
                <w:sz w:val="20"/>
              </w:rPr>
            </w:pPr>
          </w:p>
          <w:p>
            <w:pPr>
              <w:pStyle w:val="TableParagraph"/>
              <w:numPr>
                <w:ilvl w:val="0"/>
                <w:numId w:val="28"/>
              </w:numPr>
              <w:tabs>
                <w:tab w:pos="281" w:val="left" w:leader="none"/>
              </w:tabs>
              <w:spacing w:line="240" w:lineRule="auto" w:before="1" w:after="0"/>
              <w:ind w:left="281" w:right="0" w:hanging="143"/>
              <w:jc w:val="left"/>
              <w:rPr>
                <w:sz w:val="20"/>
              </w:rPr>
            </w:pPr>
            <w:r>
              <w:rPr>
                <w:sz w:val="20"/>
              </w:rPr>
              <w:t>Внесение</w:t>
            </w:r>
            <w:r>
              <w:rPr>
                <w:spacing w:val="-10"/>
                <w:sz w:val="20"/>
              </w:rPr>
              <w:t> </w:t>
            </w:r>
            <w:r>
              <w:rPr>
                <w:sz w:val="20"/>
              </w:rPr>
              <w:t>Органом</w:t>
            </w:r>
            <w:r>
              <w:rPr>
                <w:spacing w:val="-9"/>
                <w:sz w:val="20"/>
              </w:rPr>
              <w:t> </w:t>
            </w:r>
            <w:r>
              <w:rPr>
                <w:sz w:val="20"/>
              </w:rPr>
              <w:t>изменений</w:t>
            </w:r>
            <w:r>
              <w:rPr>
                <w:spacing w:val="-9"/>
                <w:sz w:val="20"/>
              </w:rPr>
              <w:t> </w:t>
            </w:r>
            <w:r>
              <w:rPr>
                <w:spacing w:val="-10"/>
                <w:sz w:val="20"/>
              </w:rPr>
              <w:t>в</w:t>
            </w:r>
          </w:p>
          <w:p>
            <w:pPr>
              <w:pStyle w:val="TableParagraph"/>
              <w:ind w:left="138"/>
              <w:rPr>
                <w:sz w:val="20"/>
              </w:rPr>
            </w:pPr>
            <w:r>
              <w:rPr>
                <w:sz w:val="20"/>
              </w:rPr>
              <w:t>Реестр</w:t>
            </w:r>
            <w:r>
              <w:rPr>
                <w:spacing w:val="-12"/>
                <w:sz w:val="20"/>
              </w:rPr>
              <w:t> </w:t>
            </w:r>
            <w:r>
              <w:rPr>
                <w:sz w:val="20"/>
              </w:rPr>
              <w:t>уведомлений</w:t>
            </w:r>
            <w:r>
              <w:rPr>
                <w:spacing w:val="-11"/>
                <w:sz w:val="20"/>
              </w:rPr>
              <w:t> </w:t>
            </w:r>
            <w:r>
              <w:rPr>
                <w:sz w:val="20"/>
              </w:rPr>
              <w:t>при</w:t>
            </w:r>
            <w:r>
              <w:rPr>
                <w:spacing w:val="-11"/>
                <w:sz w:val="20"/>
              </w:rPr>
              <w:t> </w:t>
            </w:r>
            <w:r>
              <w:rPr>
                <w:sz w:val="20"/>
              </w:rPr>
              <w:t>получении информации от заявителя о соответствующих изменениях.</w:t>
            </w:r>
          </w:p>
        </w:tc>
        <w:tc>
          <w:tcPr>
            <w:tcW w:w="3405" w:type="dxa"/>
          </w:tcPr>
          <w:p>
            <w:pPr>
              <w:pStyle w:val="TableParagraph"/>
              <w:spacing w:before="1"/>
              <w:ind w:left="102" w:right="109"/>
              <w:jc w:val="center"/>
              <w:rPr>
                <w:sz w:val="20"/>
              </w:rPr>
            </w:pPr>
            <w:r>
              <w:rPr>
                <w:spacing w:val="-2"/>
                <w:sz w:val="20"/>
              </w:rPr>
              <w:t>Предоставление</w:t>
            </w:r>
            <w:r>
              <w:rPr>
                <w:spacing w:val="11"/>
                <w:sz w:val="20"/>
              </w:rPr>
              <w:t> </w:t>
            </w:r>
            <w:r>
              <w:rPr>
                <w:spacing w:val="-2"/>
                <w:sz w:val="20"/>
              </w:rPr>
              <w:t>услуги</w:t>
            </w:r>
          </w:p>
          <w:p>
            <w:pPr>
              <w:pStyle w:val="TableParagraph"/>
              <w:spacing w:before="1"/>
              <w:ind w:left="102" w:right="109"/>
              <w:jc w:val="center"/>
              <w:rPr>
                <w:sz w:val="20"/>
              </w:rPr>
            </w:pPr>
            <w:r>
              <w:rPr>
                <w:spacing w:val="-2"/>
                <w:sz w:val="20"/>
              </w:rPr>
              <w:t>осуществляется</w:t>
            </w:r>
            <w:r>
              <w:rPr>
                <w:spacing w:val="12"/>
                <w:sz w:val="20"/>
              </w:rPr>
              <w:t> </w:t>
            </w:r>
            <w:r>
              <w:rPr>
                <w:spacing w:val="-2"/>
                <w:sz w:val="20"/>
              </w:rPr>
              <w:t>безвозмездно</w:t>
            </w:r>
          </w:p>
        </w:tc>
        <w:tc>
          <w:tcPr>
            <w:tcW w:w="1701" w:type="dxa"/>
            <w:tcBorders>
              <w:right w:val="nil"/>
            </w:tcBorders>
          </w:tcPr>
          <w:p>
            <w:pPr>
              <w:pStyle w:val="TableParagraph"/>
              <w:spacing w:before="1"/>
              <w:ind w:left="265" w:right="225" w:firstLine="93"/>
              <w:rPr>
                <w:sz w:val="20"/>
              </w:rPr>
            </w:pPr>
            <w:r>
              <w:rPr>
                <w:spacing w:val="-2"/>
                <w:sz w:val="20"/>
              </w:rPr>
              <w:t>Контактная информация: </w:t>
            </w:r>
            <w:r>
              <w:rPr>
                <w:sz w:val="20"/>
              </w:rPr>
              <w:t>8</w:t>
            </w:r>
            <w:r>
              <w:rPr>
                <w:spacing w:val="-4"/>
                <w:sz w:val="20"/>
              </w:rPr>
              <w:t> </w:t>
            </w:r>
            <w:r>
              <w:rPr>
                <w:sz w:val="20"/>
              </w:rPr>
              <w:t>(8342)</w:t>
            </w:r>
            <w:r>
              <w:rPr>
                <w:spacing w:val="-3"/>
                <w:sz w:val="20"/>
              </w:rPr>
              <w:t> </w:t>
            </w:r>
            <w:r>
              <w:rPr>
                <w:sz w:val="20"/>
              </w:rPr>
              <w:t>24</w:t>
            </w:r>
            <w:r>
              <w:rPr>
                <w:spacing w:val="-4"/>
                <w:sz w:val="20"/>
              </w:rPr>
              <w:t> </w:t>
            </w:r>
            <w:r>
              <w:rPr>
                <w:spacing w:val="-7"/>
                <w:sz w:val="20"/>
              </w:rPr>
              <w:t>77</w:t>
            </w:r>
          </w:p>
          <w:p>
            <w:pPr>
              <w:pStyle w:val="TableParagraph"/>
              <w:spacing w:line="244" w:lineRule="exact"/>
              <w:ind w:left="36" w:right="20"/>
              <w:jc w:val="center"/>
              <w:rPr>
                <w:sz w:val="20"/>
              </w:rPr>
            </w:pPr>
            <w:r>
              <w:rPr>
                <w:sz w:val="20"/>
              </w:rPr>
              <w:t>77,</w:t>
            </w:r>
            <w:r>
              <w:rPr>
                <w:spacing w:val="-3"/>
                <w:sz w:val="20"/>
              </w:rPr>
              <w:t> </w:t>
            </w:r>
            <w:r>
              <w:rPr>
                <w:spacing w:val="-2"/>
                <w:sz w:val="20"/>
              </w:rPr>
              <w:t>доб.310</w:t>
            </w:r>
          </w:p>
          <w:p>
            <w:pPr>
              <w:pStyle w:val="TableParagraph"/>
              <w:spacing w:before="1"/>
              <w:ind w:left="16" w:right="36"/>
              <w:jc w:val="center"/>
              <w:rPr>
                <w:sz w:val="20"/>
              </w:rPr>
            </w:pPr>
            <w:hyperlink r:id="rId153">
              <w:r>
                <w:rPr>
                  <w:spacing w:val="-2"/>
                  <w:sz w:val="20"/>
                </w:rPr>
                <w:t>moibiz@mbrm.ru</w:t>
              </w:r>
            </w:hyperlink>
          </w:p>
        </w:tc>
      </w:tr>
      <w:tr>
        <w:trPr>
          <w:trHeight w:val="2196" w:hRule="atLeast"/>
        </w:trPr>
        <w:tc>
          <w:tcPr>
            <w:tcW w:w="3687" w:type="dxa"/>
            <w:tcBorders>
              <w:left w:val="nil"/>
              <w:bottom w:val="nil"/>
            </w:tcBorders>
          </w:tcPr>
          <w:p>
            <w:pPr>
              <w:pStyle w:val="TableParagraph"/>
              <w:spacing w:before="2"/>
              <w:ind w:left="107" w:right="428"/>
              <w:rPr>
                <w:sz w:val="20"/>
              </w:rPr>
            </w:pPr>
            <w:r>
              <w:rPr>
                <w:sz w:val="20"/>
              </w:rPr>
              <w:t>Осуществление в установленном порядке</w:t>
            </w:r>
            <w:r>
              <w:rPr>
                <w:spacing w:val="-11"/>
                <w:sz w:val="20"/>
              </w:rPr>
              <w:t> </w:t>
            </w:r>
            <w:r>
              <w:rPr>
                <w:sz w:val="20"/>
              </w:rPr>
              <w:t>выдачи</w:t>
            </w:r>
            <w:r>
              <w:rPr>
                <w:spacing w:val="-11"/>
                <w:sz w:val="20"/>
              </w:rPr>
              <w:t> </w:t>
            </w:r>
            <w:r>
              <w:rPr>
                <w:sz w:val="20"/>
              </w:rPr>
              <w:t>выписок</w:t>
            </w:r>
            <w:r>
              <w:rPr>
                <w:spacing w:val="-11"/>
                <w:sz w:val="20"/>
              </w:rPr>
              <w:t> </w:t>
            </w:r>
            <w:r>
              <w:rPr>
                <w:sz w:val="20"/>
              </w:rPr>
              <w:t>из</w:t>
            </w:r>
            <w:r>
              <w:rPr>
                <w:spacing w:val="-8"/>
                <w:sz w:val="20"/>
              </w:rPr>
              <w:t> </w:t>
            </w:r>
            <w:r>
              <w:rPr>
                <w:sz w:val="20"/>
              </w:rPr>
              <w:t>реестра федерального имущества</w:t>
            </w:r>
          </w:p>
        </w:tc>
        <w:tc>
          <w:tcPr>
            <w:tcW w:w="3402" w:type="dxa"/>
            <w:tcBorders>
              <w:bottom w:val="nil"/>
            </w:tcBorders>
          </w:tcPr>
          <w:p>
            <w:pPr>
              <w:pStyle w:val="TableParagraph"/>
              <w:spacing w:before="2"/>
              <w:ind w:left="100"/>
              <w:rPr>
                <w:sz w:val="20"/>
              </w:rPr>
            </w:pPr>
            <w:r>
              <w:rPr>
                <w:sz w:val="20"/>
              </w:rPr>
              <w:t>Субъекты малого и среднего предпринимательства,</w:t>
            </w:r>
            <w:r>
              <w:rPr>
                <w:spacing w:val="-12"/>
                <w:sz w:val="20"/>
              </w:rPr>
              <w:t> </w:t>
            </w:r>
            <w:r>
              <w:rPr>
                <w:sz w:val="20"/>
              </w:rPr>
              <w:t>а</w:t>
            </w:r>
            <w:r>
              <w:rPr>
                <w:spacing w:val="-11"/>
                <w:sz w:val="20"/>
              </w:rPr>
              <w:t> </w:t>
            </w:r>
            <w:r>
              <w:rPr>
                <w:sz w:val="20"/>
              </w:rPr>
              <w:t>также</w:t>
            </w:r>
          </w:p>
          <w:p>
            <w:pPr>
              <w:pStyle w:val="TableParagraph"/>
              <w:ind w:left="100"/>
              <w:rPr>
                <w:sz w:val="20"/>
              </w:rPr>
            </w:pPr>
            <w:r>
              <w:rPr>
                <w:sz w:val="20"/>
              </w:rPr>
              <w:t>физические</w:t>
            </w:r>
            <w:r>
              <w:rPr>
                <w:spacing w:val="-12"/>
                <w:sz w:val="20"/>
              </w:rPr>
              <w:t> </w:t>
            </w:r>
            <w:r>
              <w:rPr>
                <w:sz w:val="20"/>
              </w:rPr>
              <w:t>лица,</w:t>
            </w:r>
            <w:r>
              <w:rPr>
                <w:spacing w:val="-11"/>
                <w:sz w:val="20"/>
              </w:rPr>
              <w:t> </w:t>
            </w:r>
            <w:r>
              <w:rPr>
                <w:sz w:val="20"/>
              </w:rPr>
              <w:t>не</w:t>
            </w:r>
            <w:r>
              <w:rPr>
                <w:spacing w:val="-11"/>
                <w:sz w:val="20"/>
              </w:rPr>
              <w:t> </w:t>
            </w:r>
            <w:r>
              <w:rPr>
                <w:sz w:val="20"/>
              </w:rPr>
              <w:t>являющиеся </w:t>
            </w:r>
            <w:r>
              <w:rPr>
                <w:spacing w:val="-2"/>
                <w:sz w:val="20"/>
              </w:rPr>
              <w:t>индивидуальными</w:t>
            </w:r>
          </w:p>
          <w:p>
            <w:pPr>
              <w:pStyle w:val="TableParagraph"/>
              <w:spacing w:line="243" w:lineRule="exact"/>
              <w:ind w:left="100"/>
              <w:jc w:val="both"/>
              <w:rPr>
                <w:sz w:val="20"/>
              </w:rPr>
            </w:pPr>
            <w:r>
              <w:rPr>
                <w:spacing w:val="-2"/>
                <w:sz w:val="20"/>
              </w:rPr>
              <w:t>предпринимателями</w:t>
            </w:r>
            <w:r>
              <w:rPr>
                <w:spacing w:val="10"/>
                <w:sz w:val="20"/>
              </w:rPr>
              <w:t> </w:t>
            </w:r>
            <w:r>
              <w:rPr>
                <w:spacing w:val="-10"/>
                <w:sz w:val="20"/>
              </w:rPr>
              <w:t>и</w:t>
            </w:r>
          </w:p>
          <w:p>
            <w:pPr>
              <w:pStyle w:val="TableParagraph"/>
              <w:ind w:left="100" w:right="847"/>
              <w:jc w:val="both"/>
              <w:rPr>
                <w:sz w:val="20"/>
              </w:rPr>
            </w:pPr>
            <w:r>
              <w:rPr>
                <w:sz w:val="20"/>
              </w:rPr>
              <w:t>применяющие</w:t>
            </w:r>
            <w:r>
              <w:rPr>
                <w:spacing w:val="-12"/>
                <w:sz w:val="20"/>
              </w:rPr>
              <w:t> </w:t>
            </w:r>
            <w:r>
              <w:rPr>
                <w:sz w:val="20"/>
              </w:rPr>
              <w:t>специальный налоговый</w:t>
            </w:r>
            <w:r>
              <w:rPr>
                <w:spacing w:val="-12"/>
                <w:sz w:val="20"/>
              </w:rPr>
              <w:t> </w:t>
            </w:r>
            <w:r>
              <w:rPr>
                <w:sz w:val="20"/>
              </w:rPr>
              <w:t>режим</w:t>
            </w:r>
            <w:r>
              <w:rPr>
                <w:spacing w:val="-11"/>
                <w:sz w:val="20"/>
              </w:rPr>
              <w:t> </w:t>
            </w:r>
            <w:r>
              <w:rPr>
                <w:sz w:val="20"/>
              </w:rPr>
              <w:t>«Налог</w:t>
            </w:r>
            <w:r>
              <w:rPr>
                <w:spacing w:val="-11"/>
                <w:sz w:val="20"/>
              </w:rPr>
              <w:t> </w:t>
            </w:r>
            <w:r>
              <w:rPr>
                <w:sz w:val="20"/>
              </w:rPr>
              <w:t>на профессиональный доход».</w:t>
            </w:r>
          </w:p>
        </w:tc>
        <w:tc>
          <w:tcPr>
            <w:tcW w:w="3546" w:type="dxa"/>
            <w:tcBorders>
              <w:bottom w:val="nil"/>
            </w:tcBorders>
          </w:tcPr>
          <w:p>
            <w:pPr>
              <w:pStyle w:val="TableParagraph"/>
              <w:numPr>
                <w:ilvl w:val="0"/>
                <w:numId w:val="29"/>
              </w:numPr>
              <w:tabs>
                <w:tab w:pos="281" w:val="left" w:leader="none"/>
              </w:tabs>
              <w:spacing w:line="240" w:lineRule="auto" w:before="1" w:after="0"/>
              <w:ind w:left="138" w:right="314" w:firstLine="0"/>
              <w:jc w:val="left"/>
              <w:rPr>
                <w:sz w:val="20"/>
              </w:rPr>
            </w:pPr>
            <w:r>
              <w:rPr>
                <w:sz w:val="20"/>
              </w:rPr>
              <w:t>выписки</w:t>
            </w:r>
            <w:r>
              <w:rPr>
                <w:spacing w:val="-12"/>
                <w:sz w:val="20"/>
              </w:rPr>
              <w:t> </w:t>
            </w:r>
            <w:r>
              <w:rPr>
                <w:sz w:val="20"/>
              </w:rPr>
              <w:t>из</w:t>
            </w:r>
            <w:r>
              <w:rPr>
                <w:spacing w:val="-11"/>
                <w:sz w:val="20"/>
              </w:rPr>
              <w:t> </w:t>
            </w:r>
            <w:r>
              <w:rPr>
                <w:sz w:val="20"/>
              </w:rPr>
              <w:t>реестра</w:t>
            </w:r>
            <w:r>
              <w:rPr>
                <w:spacing w:val="-11"/>
                <w:sz w:val="20"/>
              </w:rPr>
              <w:t> </w:t>
            </w:r>
            <w:r>
              <w:rPr>
                <w:sz w:val="20"/>
              </w:rPr>
              <w:t>федерального </w:t>
            </w:r>
            <w:r>
              <w:rPr>
                <w:spacing w:val="-2"/>
                <w:sz w:val="20"/>
              </w:rPr>
              <w:t>имущества;</w:t>
            </w:r>
          </w:p>
          <w:p>
            <w:pPr>
              <w:pStyle w:val="TableParagraph"/>
              <w:numPr>
                <w:ilvl w:val="0"/>
                <w:numId w:val="29"/>
              </w:numPr>
              <w:tabs>
                <w:tab w:pos="281" w:val="left" w:leader="none"/>
              </w:tabs>
              <w:spacing w:line="240" w:lineRule="auto" w:before="0" w:after="0"/>
              <w:ind w:left="102" w:right="867" w:firstLine="36"/>
              <w:jc w:val="left"/>
              <w:rPr>
                <w:sz w:val="20"/>
              </w:rPr>
            </w:pPr>
            <w:r>
              <w:rPr>
                <w:sz w:val="20"/>
              </w:rPr>
              <w:t>документы, содержащие обобщенную</w:t>
            </w:r>
            <w:r>
              <w:rPr>
                <w:spacing w:val="-12"/>
                <w:sz w:val="20"/>
              </w:rPr>
              <w:t> </w:t>
            </w:r>
            <w:r>
              <w:rPr>
                <w:sz w:val="20"/>
              </w:rPr>
              <w:t>информацию</w:t>
            </w:r>
            <w:r>
              <w:rPr>
                <w:spacing w:val="-11"/>
                <w:sz w:val="20"/>
              </w:rPr>
              <w:t> </w:t>
            </w:r>
            <w:r>
              <w:rPr>
                <w:sz w:val="20"/>
              </w:rPr>
              <w:t>об объектах учета реестра.</w:t>
            </w:r>
          </w:p>
        </w:tc>
        <w:tc>
          <w:tcPr>
            <w:tcW w:w="3405" w:type="dxa"/>
            <w:tcBorders>
              <w:bottom w:val="nil"/>
            </w:tcBorders>
          </w:tcPr>
          <w:p>
            <w:pPr>
              <w:pStyle w:val="TableParagraph"/>
              <w:spacing w:before="2"/>
              <w:ind w:left="293" w:right="298" w:hanging="3"/>
              <w:jc w:val="center"/>
              <w:rPr>
                <w:sz w:val="20"/>
              </w:rPr>
            </w:pPr>
            <w:r>
              <w:rPr>
                <w:sz w:val="20"/>
              </w:rPr>
              <w:t>Государственная услуга предоставляется бесплатно арбитражному управляющему в деле</w:t>
            </w:r>
            <w:r>
              <w:rPr>
                <w:spacing w:val="-6"/>
                <w:sz w:val="20"/>
              </w:rPr>
              <w:t> </w:t>
            </w:r>
            <w:r>
              <w:rPr>
                <w:sz w:val="20"/>
              </w:rPr>
              <w:t>о</w:t>
            </w:r>
            <w:r>
              <w:rPr>
                <w:spacing w:val="-4"/>
                <w:sz w:val="20"/>
              </w:rPr>
              <w:t> </w:t>
            </w:r>
            <w:r>
              <w:rPr>
                <w:sz w:val="20"/>
              </w:rPr>
              <w:t>банкротстве</w:t>
            </w:r>
            <w:r>
              <w:rPr>
                <w:spacing w:val="-5"/>
                <w:sz w:val="20"/>
              </w:rPr>
              <w:t> </w:t>
            </w:r>
            <w:r>
              <w:rPr>
                <w:sz w:val="20"/>
              </w:rPr>
              <w:t>в</w:t>
            </w:r>
            <w:r>
              <w:rPr>
                <w:spacing w:val="-4"/>
                <w:sz w:val="20"/>
              </w:rPr>
              <w:t> </w:t>
            </w:r>
            <w:r>
              <w:rPr>
                <w:spacing w:val="-2"/>
                <w:sz w:val="20"/>
              </w:rPr>
              <w:t>отношении</w:t>
            </w:r>
          </w:p>
          <w:p>
            <w:pPr>
              <w:pStyle w:val="TableParagraph"/>
              <w:ind w:left="104" w:right="109"/>
              <w:jc w:val="center"/>
              <w:rPr>
                <w:sz w:val="20"/>
              </w:rPr>
            </w:pPr>
            <w:r>
              <w:rPr>
                <w:spacing w:val="-2"/>
                <w:sz w:val="20"/>
              </w:rPr>
              <w:t>принадлежащих соответствующему </w:t>
            </w:r>
            <w:r>
              <w:rPr>
                <w:sz w:val="20"/>
              </w:rPr>
              <w:t>должнику объектов федерального недвижимого имущества,</w:t>
            </w:r>
          </w:p>
          <w:p>
            <w:pPr>
              <w:pStyle w:val="TableParagraph"/>
              <w:spacing w:line="243" w:lineRule="exact"/>
              <w:ind w:left="102" w:right="109"/>
              <w:jc w:val="center"/>
              <w:rPr>
                <w:sz w:val="20"/>
              </w:rPr>
            </w:pPr>
            <w:r>
              <w:rPr>
                <w:sz w:val="20"/>
              </w:rPr>
              <w:t>нотариусам</w:t>
            </w:r>
            <w:r>
              <w:rPr>
                <w:spacing w:val="-6"/>
                <w:sz w:val="20"/>
              </w:rPr>
              <w:t> </w:t>
            </w:r>
            <w:r>
              <w:rPr>
                <w:sz w:val="20"/>
              </w:rPr>
              <w:t>в</w:t>
            </w:r>
            <w:r>
              <w:rPr>
                <w:spacing w:val="-5"/>
                <w:sz w:val="20"/>
              </w:rPr>
              <w:t> </w:t>
            </w:r>
            <w:r>
              <w:rPr>
                <w:sz w:val="20"/>
              </w:rPr>
              <w:t>связи</w:t>
            </w:r>
            <w:r>
              <w:rPr>
                <w:spacing w:val="-5"/>
                <w:sz w:val="20"/>
              </w:rPr>
              <w:t> </w:t>
            </w:r>
            <w:r>
              <w:rPr>
                <w:sz w:val="20"/>
              </w:rPr>
              <w:t>с</w:t>
            </w:r>
            <w:r>
              <w:rPr>
                <w:spacing w:val="-3"/>
                <w:sz w:val="20"/>
              </w:rPr>
              <w:t> </w:t>
            </w:r>
            <w:r>
              <w:rPr>
                <w:spacing w:val="-2"/>
                <w:sz w:val="20"/>
              </w:rPr>
              <w:t>совершаемыми</w:t>
            </w:r>
          </w:p>
          <w:p>
            <w:pPr>
              <w:pStyle w:val="TableParagraph"/>
              <w:spacing w:line="222" w:lineRule="exact"/>
              <w:ind w:right="1"/>
              <w:jc w:val="center"/>
              <w:rPr>
                <w:sz w:val="20"/>
              </w:rPr>
            </w:pPr>
            <w:r>
              <w:rPr>
                <w:sz w:val="20"/>
              </w:rPr>
              <w:t>нотариальными</w:t>
            </w:r>
            <w:r>
              <w:rPr>
                <w:spacing w:val="-10"/>
                <w:sz w:val="20"/>
              </w:rPr>
              <w:t> </w:t>
            </w:r>
            <w:r>
              <w:rPr>
                <w:sz w:val="20"/>
              </w:rPr>
              <w:t>действиями,</w:t>
            </w:r>
            <w:r>
              <w:rPr>
                <w:spacing w:val="-9"/>
                <w:sz w:val="20"/>
              </w:rPr>
              <w:t> </w:t>
            </w:r>
            <w:r>
              <w:rPr>
                <w:sz w:val="20"/>
              </w:rPr>
              <w:t>а</w:t>
            </w:r>
            <w:r>
              <w:rPr>
                <w:spacing w:val="-9"/>
                <w:sz w:val="20"/>
              </w:rPr>
              <w:t> </w:t>
            </w:r>
            <w:r>
              <w:rPr>
                <w:spacing w:val="-4"/>
                <w:sz w:val="20"/>
              </w:rPr>
              <w:t>также</w:t>
            </w:r>
          </w:p>
        </w:tc>
        <w:tc>
          <w:tcPr>
            <w:tcW w:w="1701" w:type="dxa"/>
            <w:tcBorders>
              <w:bottom w:val="nil"/>
              <w:right w:val="nil"/>
            </w:tcBorders>
          </w:tcPr>
          <w:p>
            <w:pPr>
              <w:pStyle w:val="TableParagraph"/>
              <w:spacing w:before="2"/>
              <w:ind w:left="265" w:right="225" w:firstLine="93"/>
              <w:rPr>
                <w:sz w:val="20"/>
              </w:rPr>
            </w:pPr>
            <w:r>
              <w:rPr>
                <w:spacing w:val="-2"/>
                <w:sz w:val="20"/>
              </w:rPr>
              <w:t>Контактная информация: </w:t>
            </w:r>
            <w:r>
              <w:rPr>
                <w:sz w:val="20"/>
              </w:rPr>
              <w:t>8</w:t>
            </w:r>
            <w:r>
              <w:rPr>
                <w:spacing w:val="-4"/>
                <w:sz w:val="20"/>
              </w:rPr>
              <w:t> </w:t>
            </w:r>
            <w:r>
              <w:rPr>
                <w:sz w:val="20"/>
              </w:rPr>
              <w:t>(8342)</w:t>
            </w:r>
            <w:r>
              <w:rPr>
                <w:spacing w:val="-3"/>
                <w:sz w:val="20"/>
              </w:rPr>
              <w:t> </w:t>
            </w:r>
            <w:r>
              <w:rPr>
                <w:sz w:val="20"/>
              </w:rPr>
              <w:t>24</w:t>
            </w:r>
            <w:r>
              <w:rPr>
                <w:spacing w:val="-4"/>
                <w:sz w:val="20"/>
              </w:rPr>
              <w:t> </w:t>
            </w:r>
            <w:r>
              <w:rPr>
                <w:spacing w:val="-7"/>
                <w:sz w:val="20"/>
              </w:rPr>
              <w:t>77</w:t>
            </w:r>
          </w:p>
          <w:p>
            <w:pPr>
              <w:pStyle w:val="TableParagraph"/>
              <w:spacing w:line="244" w:lineRule="exact"/>
              <w:ind w:left="36" w:right="20"/>
              <w:jc w:val="center"/>
              <w:rPr>
                <w:sz w:val="20"/>
              </w:rPr>
            </w:pPr>
            <w:r>
              <w:rPr>
                <w:sz w:val="20"/>
              </w:rPr>
              <w:t>77,</w:t>
            </w:r>
            <w:r>
              <w:rPr>
                <w:spacing w:val="-3"/>
                <w:sz w:val="20"/>
              </w:rPr>
              <w:t> </w:t>
            </w:r>
            <w:r>
              <w:rPr>
                <w:spacing w:val="-2"/>
                <w:sz w:val="20"/>
              </w:rPr>
              <w:t>доб.310</w:t>
            </w:r>
          </w:p>
          <w:p>
            <w:pPr>
              <w:pStyle w:val="TableParagraph"/>
              <w:ind w:left="16" w:right="36"/>
              <w:jc w:val="center"/>
              <w:rPr>
                <w:sz w:val="20"/>
              </w:rPr>
            </w:pPr>
            <w:hyperlink r:id="rId153">
              <w:r>
                <w:rPr>
                  <w:spacing w:val="-2"/>
                  <w:sz w:val="20"/>
                </w:rPr>
                <w:t>moibiz@mbrm.ru</w:t>
              </w:r>
            </w:hyperlink>
          </w:p>
        </w:tc>
      </w:tr>
    </w:tbl>
    <w:p>
      <w:pPr>
        <w:pStyle w:val="BodyText"/>
        <w:spacing w:before="122"/>
        <w:rPr>
          <w:b/>
          <w:sz w:val="22"/>
        </w:rPr>
      </w:pPr>
      <w:r>
        <w:rPr>
          <w:b/>
          <w:sz w:val="22"/>
        </w:rPr>
        <w:drawing>
          <wp:anchor distT="0" distB="0" distL="0" distR="0" allowOverlap="1" layoutInCell="1" locked="0" behindDoc="1" simplePos="0" relativeHeight="482490880">
            <wp:simplePos x="0" y="0"/>
            <wp:positionH relativeFrom="page">
              <wp:posOffset>0</wp:posOffset>
            </wp:positionH>
            <wp:positionV relativeFrom="page">
              <wp:posOffset>0</wp:posOffset>
            </wp:positionV>
            <wp:extent cx="10694035" cy="7562215"/>
            <wp:effectExtent l="0" t="0" r="0" b="0"/>
            <wp:wrapNone/>
            <wp:docPr id="207" name="Image 207"/>
            <wp:cNvGraphicFramePr>
              <a:graphicFrameLocks/>
            </wp:cNvGraphicFramePr>
            <a:graphic>
              <a:graphicData uri="http://schemas.openxmlformats.org/drawingml/2006/picture">
                <pic:pic>
                  <pic:nvPicPr>
                    <pic:cNvPr id="207" name="Image 207"/>
                    <pic:cNvPicPr/>
                  </pic:nvPicPr>
                  <pic:blipFill>
                    <a:blip r:embed="rId6" cstate="print"/>
                    <a:stretch>
                      <a:fillRect/>
                    </a:stretch>
                  </pic:blipFill>
                  <pic:spPr>
                    <a:xfrm>
                      <a:off x="0" y="0"/>
                      <a:ext cx="10694035" cy="7562215"/>
                    </a:xfrm>
                    <a:prstGeom prst="rect">
                      <a:avLst/>
                    </a:prstGeom>
                  </pic:spPr>
                </pic:pic>
              </a:graphicData>
            </a:graphic>
          </wp:anchor>
        </w:drawing>
      </w:r>
    </w:p>
    <w:p>
      <w:pPr>
        <w:spacing w:before="0"/>
        <w:ind w:left="1420" w:right="0" w:firstLine="0"/>
        <w:jc w:val="left"/>
        <w:rPr>
          <w:b/>
          <w:sz w:val="22"/>
        </w:rPr>
      </w:pPr>
      <w:r>
        <w:rPr>
          <w:b/>
          <w:sz w:val="22"/>
        </w:rPr>
        <mc:AlternateContent>
          <mc:Choice Requires="wps">
            <w:drawing>
              <wp:anchor distT="0" distB="0" distL="0" distR="0" allowOverlap="1" layoutInCell="1" locked="0" behindDoc="1" simplePos="0" relativeHeight="482491392">
                <wp:simplePos x="0" y="0"/>
                <wp:positionH relativeFrom="page">
                  <wp:posOffset>0</wp:posOffset>
                </wp:positionH>
                <wp:positionV relativeFrom="paragraph">
                  <wp:posOffset>-8404</wp:posOffset>
                </wp:positionV>
                <wp:extent cx="10659110" cy="146050"/>
                <wp:effectExtent l="0" t="0" r="0" b="0"/>
                <wp:wrapNone/>
                <wp:docPr id="208" name="Graphic 208"/>
                <wp:cNvGraphicFramePr>
                  <a:graphicFrameLocks/>
                </wp:cNvGraphicFramePr>
                <a:graphic>
                  <a:graphicData uri="http://schemas.microsoft.com/office/word/2010/wordprocessingShape">
                    <wps:wsp>
                      <wps:cNvPr id="208" name="Graphic 208"/>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61734pt;width:839.3pt;height:11.5pt;mso-position-horizontal-relative:page;mso-position-vertical-relative:paragraph;z-index:-20825088" id="docshape121" coordorigin="0,-13" coordsize="16786,230" path="m0,217l863,217,863,-13,1726,-13m16786,217l2211,217,2211,-13,1726,-13e" filled="false" stroked="true" strokeweight=".75pt" strokecolor="#000000">
                <v:path arrowok="t"/>
                <v:stroke dashstyle="solid"/>
                <w10:wrap type="none"/>
              </v:shape>
            </w:pict>
          </mc:Fallback>
        </mc:AlternateContent>
      </w:r>
      <w:r>
        <w:rPr>
          <w:b/>
          <w:spacing w:val="-5"/>
          <w:sz w:val="22"/>
        </w:rPr>
        <w:t>65</w:t>
      </w:r>
    </w:p>
    <w:p>
      <w:pPr>
        <w:spacing w:after="0"/>
        <w:jc w:val="left"/>
        <w:rPr>
          <w:b/>
          <w:sz w:val="22"/>
        </w:rPr>
        <w:sectPr>
          <w:pgSz w:w="16840" w:h="11910" w:orient="landscape"/>
          <w:pgMar w:top="540" w:bottom="0" w:left="0" w:right="141"/>
        </w:sectPr>
      </w:pPr>
    </w:p>
    <w:tbl>
      <w:tblPr>
        <w:tblW w:w="0" w:type="auto"/>
        <w:jc w:val="left"/>
        <w:tblInd w:w="85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3687"/>
        <w:gridCol w:w="3402"/>
        <w:gridCol w:w="3546"/>
        <w:gridCol w:w="3405"/>
        <w:gridCol w:w="1701"/>
      </w:tblGrid>
      <w:tr>
        <w:trPr>
          <w:trHeight w:val="1344" w:hRule="atLeast"/>
        </w:trPr>
        <w:tc>
          <w:tcPr>
            <w:tcW w:w="3687" w:type="dxa"/>
            <w:tcBorders>
              <w:top w:val="nil"/>
              <w:left w:val="nil"/>
            </w:tcBorders>
            <w:shd w:val="clear" w:color="auto" w:fill="E7E6E6"/>
          </w:tcPr>
          <w:p>
            <w:pPr>
              <w:pStyle w:val="TableParagraph"/>
              <w:rPr>
                <w:b/>
                <w:sz w:val="22"/>
              </w:rPr>
            </w:pPr>
          </w:p>
          <w:p>
            <w:pPr>
              <w:pStyle w:val="TableParagraph"/>
              <w:rPr>
                <w:b/>
                <w:sz w:val="22"/>
              </w:rPr>
            </w:pPr>
          </w:p>
          <w:p>
            <w:pPr>
              <w:pStyle w:val="TableParagraph"/>
              <w:ind w:left="482"/>
              <w:rPr>
                <w:b/>
                <w:sz w:val="22"/>
              </w:rPr>
            </w:pPr>
            <w:r>
              <w:rPr>
                <w:b/>
                <w:sz w:val="22"/>
                <w:u w:val="single"/>
              </w:rPr>
              <w:t>Цель/</w:t>
            </w:r>
            <w:r>
              <w:rPr>
                <w:b/>
                <w:spacing w:val="-5"/>
                <w:sz w:val="22"/>
                <w:u w:val="single"/>
              </w:rPr>
              <w:t> </w:t>
            </w:r>
            <w:r>
              <w:rPr>
                <w:b/>
                <w:sz w:val="22"/>
                <w:u w:val="single"/>
              </w:rPr>
              <w:t>наименование</w:t>
            </w:r>
            <w:r>
              <w:rPr>
                <w:b/>
                <w:spacing w:val="-7"/>
                <w:sz w:val="22"/>
                <w:u w:val="single"/>
              </w:rPr>
              <w:t> </w:t>
            </w:r>
            <w:r>
              <w:rPr>
                <w:b/>
                <w:spacing w:val="-2"/>
                <w:sz w:val="22"/>
                <w:u w:val="single"/>
              </w:rPr>
              <w:t>услуги</w:t>
            </w:r>
          </w:p>
        </w:tc>
        <w:tc>
          <w:tcPr>
            <w:tcW w:w="3402" w:type="dxa"/>
            <w:tcBorders>
              <w:top w:val="nil"/>
            </w:tcBorders>
            <w:shd w:val="clear" w:color="auto" w:fill="E7E6E6"/>
          </w:tcPr>
          <w:p>
            <w:pPr>
              <w:pStyle w:val="TableParagraph"/>
              <w:rPr>
                <w:b/>
                <w:sz w:val="22"/>
              </w:rPr>
            </w:pPr>
          </w:p>
          <w:p>
            <w:pPr>
              <w:pStyle w:val="TableParagraph"/>
              <w:rPr>
                <w:b/>
                <w:sz w:val="22"/>
              </w:rPr>
            </w:pPr>
          </w:p>
          <w:p>
            <w:pPr>
              <w:pStyle w:val="TableParagraph"/>
              <w:ind w:left="573"/>
              <w:rPr>
                <w:b/>
                <w:sz w:val="22"/>
              </w:rPr>
            </w:pPr>
            <w:r>
              <w:rPr>
                <w:b/>
                <w:sz w:val="22"/>
                <w:u w:val="single"/>
              </w:rPr>
              <w:t>Категория</w:t>
            </w:r>
            <w:r>
              <w:rPr>
                <w:b/>
                <w:spacing w:val="-8"/>
                <w:sz w:val="22"/>
                <w:u w:val="single"/>
              </w:rPr>
              <w:t> </w:t>
            </w:r>
            <w:r>
              <w:rPr>
                <w:b/>
                <w:spacing w:val="-2"/>
                <w:sz w:val="22"/>
                <w:u w:val="single"/>
              </w:rPr>
              <w:t>получателей</w:t>
            </w:r>
          </w:p>
        </w:tc>
        <w:tc>
          <w:tcPr>
            <w:tcW w:w="3546" w:type="dxa"/>
            <w:tcBorders>
              <w:top w:val="nil"/>
            </w:tcBorders>
            <w:shd w:val="clear" w:color="auto" w:fill="E7E6E6"/>
          </w:tcPr>
          <w:p>
            <w:pPr>
              <w:pStyle w:val="TableParagraph"/>
              <w:rPr>
                <w:b/>
                <w:sz w:val="22"/>
              </w:rPr>
            </w:pPr>
          </w:p>
          <w:p>
            <w:pPr>
              <w:pStyle w:val="TableParagraph"/>
              <w:rPr>
                <w:b/>
                <w:sz w:val="22"/>
              </w:rPr>
            </w:pPr>
          </w:p>
          <w:p>
            <w:pPr>
              <w:pStyle w:val="TableParagraph"/>
              <w:ind w:left="498"/>
              <w:rPr>
                <w:b/>
                <w:sz w:val="22"/>
              </w:rPr>
            </w:pPr>
            <w:r>
              <w:rPr>
                <w:b/>
                <w:sz w:val="22"/>
                <w:u w:val="single"/>
              </w:rPr>
              <w:t>Результат</w:t>
            </w:r>
            <w:r>
              <w:rPr>
                <w:b/>
                <w:spacing w:val="-8"/>
                <w:sz w:val="22"/>
                <w:u w:val="single"/>
              </w:rPr>
              <w:t> </w:t>
            </w:r>
            <w:r>
              <w:rPr>
                <w:b/>
                <w:sz w:val="22"/>
                <w:u w:val="single"/>
              </w:rPr>
              <w:t>оказания</w:t>
            </w:r>
            <w:r>
              <w:rPr>
                <w:b/>
                <w:spacing w:val="-5"/>
                <w:sz w:val="22"/>
                <w:u w:val="single"/>
              </w:rPr>
              <w:t> </w:t>
            </w:r>
            <w:r>
              <w:rPr>
                <w:b/>
                <w:spacing w:val="-2"/>
                <w:sz w:val="22"/>
                <w:u w:val="single"/>
              </w:rPr>
              <w:t>услуги</w:t>
            </w:r>
          </w:p>
        </w:tc>
        <w:tc>
          <w:tcPr>
            <w:tcW w:w="3405" w:type="dxa"/>
            <w:tcBorders>
              <w:top w:val="nil"/>
            </w:tcBorders>
            <w:shd w:val="clear" w:color="auto" w:fill="E7E6E6"/>
          </w:tcPr>
          <w:p>
            <w:pPr>
              <w:pStyle w:val="TableParagraph"/>
              <w:spacing w:line="268" w:lineRule="exact"/>
              <w:ind w:right="1"/>
              <w:jc w:val="center"/>
              <w:rPr>
                <w:b/>
                <w:sz w:val="22"/>
              </w:rPr>
            </w:pPr>
            <w:r>
              <w:rPr>
                <w:b/>
                <w:spacing w:val="-2"/>
                <w:sz w:val="22"/>
                <w:u w:val="single"/>
              </w:rPr>
              <w:t>Размер</w:t>
            </w:r>
          </w:p>
          <w:p>
            <w:pPr>
              <w:pStyle w:val="TableParagraph"/>
              <w:ind w:left="192" w:right="198" w:firstLine="2"/>
              <w:jc w:val="center"/>
              <w:rPr>
                <w:b/>
                <w:sz w:val="22"/>
              </w:rPr>
            </w:pPr>
            <w:r>
              <w:rPr>
                <w:b/>
                <w:sz w:val="22"/>
                <w:u w:val="single"/>
              </w:rPr>
              <w:t>госпошлины и</w:t>
            </w:r>
            <w:r>
              <w:rPr>
                <w:b/>
                <w:spacing w:val="-4"/>
                <w:sz w:val="22"/>
                <w:u w:val="single"/>
              </w:rPr>
              <w:t> </w:t>
            </w:r>
            <w:r>
              <w:rPr>
                <w:b/>
                <w:sz w:val="22"/>
                <w:u w:val="single"/>
              </w:rPr>
              <w:t>иных</w:t>
            </w:r>
            <w:r>
              <w:rPr>
                <w:b/>
                <w:spacing w:val="-4"/>
                <w:sz w:val="22"/>
                <w:u w:val="single"/>
              </w:rPr>
              <w:t> </w:t>
            </w:r>
            <w:r>
              <w:rPr>
                <w:b/>
                <w:sz w:val="22"/>
                <w:u w:val="single"/>
              </w:rPr>
              <w:t>платежей,</w:t>
            </w:r>
            <w:r>
              <w:rPr>
                <w:b/>
                <w:sz w:val="22"/>
              </w:rPr>
              <w:t> </w:t>
            </w:r>
            <w:r>
              <w:rPr>
                <w:b/>
                <w:sz w:val="22"/>
                <w:u w:val="single"/>
              </w:rPr>
              <w:t>уплачиваемых</w:t>
            </w:r>
            <w:r>
              <w:rPr>
                <w:b/>
                <w:spacing w:val="-10"/>
                <w:sz w:val="22"/>
                <w:u w:val="single"/>
              </w:rPr>
              <w:t> </w:t>
            </w:r>
            <w:r>
              <w:rPr>
                <w:b/>
                <w:sz w:val="22"/>
                <w:u w:val="single"/>
              </w:rPr>
              <w:t>заявителем</w:t>
            </w:r>
            <w:r>
              <w:rPr>
                <w:b/>
                <w:spacing w:val="-9"/>
                <w:sz w:val="22"/>
                <w:u w:val="single"/>
              </w:rPr>
              <w:t> </w:t>
            </w:r>
            <w:r>
              <w:rPr>
                <w:b/>
                <w:spacing w:val="-5"/>
                <w:sz w:val="22"/>
                <w:u w:val="single"/>
              </w:rPr>
              <w:t>при</w:t>
            </w:r>
          </w:p>
          <w:p>
            <w:pPr>
              <w:pStyle w:val="TableParagraph"/>
              <w:spacing w:line="270" w:lineRule="atLeast"/>
              <w:ind w:left="104" w:right="109"/>
              <w:jc w:val="center"/>
              <w:rPr>
                <w:b/>
                <w:sz w:val="22"/>
              </w:rPr>
            </w:pPr>
            <w:r>
              <w:rPr>
                <w:b/>
                <w:sz w:val="22"/>
                <w:u w:val="single"/>
              </w:rPr>
              <w:t>получении</w:t>
            </w:r>
            <w:r>
              <w:rPr>
                <w:b/>
                <w:spacing w:val="-13"/>
                <w:sz w:val="22"/>
                <w:u w:val="single"/>
              </w:rPr>
              <w:t> </w:t>
            </w:r>
            <w:r>
              <w:rPr>
                <w:b/>
                <w:sz w:val="22"/>
                <w:u w:val="single"/>
              </w:rPr>
              <w:t>государственной</w:t>
            </w:r>
            <w:r>
              <w:rPr>
                <w:b/>
                <w:spacing w:val="-12"/>
                <w:sz w:val="22"/>
                <w:u w:val="single"/>
              </w:rPr>
              <w:t> </w:t>
            </w:r>
            <w:r>
              <w:rPr>
                <w:b/>
                <w:sz w:val="22"/>
                <w:u w:val="single"/>
              </w:rPr>
              <w:t>и</w:t>
            </w:r>
            <w:r>
              <w:rPr>
                <w:b/>
                <w:sz w:val="22"/>
              </w:rPr>
              <w:t> </w:t>
            </w:r>
            <w:r>
              <w:rPr>
                <w:b/>
                <w:sz w:val="22"/>
                <w:u w:val="single"/>
              </w:rPr>
              <w:t>муниципальной услуги</w:t>
            </w:r>
          </w:p>
        </w:tc>
        <w:tc>
          <w:tcPr>
            <w:tcW w:w="1701" w:type="dxa"/>
            <w:tcBorders>
              <w:top w:val="nil"/>
              <w:right w:val="nil"/>
            </w:tcBorders>
            <w:shd w:val="clear" w:color="auto" w:fill="E7E6E6"/>
          </w:tcPr>
          <w:p>
            <w:pPr>
              <w:pStyle w:val="TableParagraph"/>
              <w:rPr>
                <w:b/>
                <w:sz w:val="22"/>
              </w:rPr>
            </w:pPr>
          </w:p>
          <w:p>
            <w:pPr>
              <w:pStyle w:val="TableParagraph"/>
              <w:rPr>
                <w:b/>
                <w:sz w:val="22"/>
              </w:rPr>
            </w:pPr>
          </w:p>
          <w:p>
            <w:pPr>
              <w:pStyle w:val="TableParagraph"/>
              <w:ind w:left="203"/>
              <w:rPr>
                <w:b/>
                <w:sz w:val="22"/>
              </w:rPr>
            </w:pPr>
            <w:r>
              <w:rPr>
                <w:b/>
                <w:sz w:val="22"/>
                <w:u w:val="single"/>
              </w:rPr>
              <w:t>Как</w:t>
            </w:r>
            <w:r>
              <w:rPr>
                <w:b/>
                <w:spacing w:val="1"/>
                <w:sz w:val="22"/>
                <w:u w:val="single"/>
              </w:rPr>
              <w:t> </w:t>
            </w:r>
            <w:r>
              <w:rPr>
                <w:b/>
                <w:spacing w:val="-2"/>
                <w:sz w:val="22"/>
                <w:u w:val="single"/>
              </w:rPr>
              <w:t>получить</w:t>
            </w:r>
          </w:p>
        </w:tc>
      </w:tr>
      <w:tr>
        <w:trPr>
          <w:trHeight w:val="4629" w:hRule="atLeast"/>
        </w:trPr>
        <w:tc>
          <w:tcPr>
            <w:tcW w:w="3687" w:type="dxa"/>
            <w:tcBorders>
              <w:left w:val="nil"/>
            </w:tcBorders>
          </w:tcPr>
          <w:p>
            <w:pPr>
              <w:pStyle w:val="TableParagraph"/>
              <w:rPr>
                <w:rFonts w:ascii="Times New Roman"/>
                <w:sz w:val="20"/>
              </w:rPr>
            </w:pPr>
          </w:p>
        </w:tc>
        <w:tc>
          <w:tcPr>
            <w:tcW w:w="3402" w:type="dxa"/>
          </w:tcPr>
          <w:p>
            <w:pPr>
              <w:pStyle w:val="TableParagraph"/>
              <w:rPr>
                <w:rFonts w:ascii="Times New Roman"/>
                <w:sz w:val="20"/>
              </w:rPr>
            </w:pPr>
          </w:p>
        </w:tc>
        <w:tc>
          <w:tcPr>
            <w:tcW w:w="3546" w:type="dxa"/>
          </w:tcPr>
          <w:p>
            <w:pPr>
              <w:pStyle w:val="TableParagraph"/>
              <w:rPr>
                <w:rFonts w:ascii="Times New Roman"/>
                <w:sz w:val="20"/>
              </w:rPr>
            </w:pPr>
          </w:p>
        </w:tc>
        <w:tc>
          <w:tcPr>
            <w:tcW w:w="3405" w:type="dxa"/>
          </w:tcPr>
          <w:p>
            <w:pPr>
              <w:pStyle w:val="TableParagraph"/>
              <w:ind w:left="602" w:right="607" w:hanging="3"/>
              <w:jc w:val="center"/>
              <w:rPr>
                <w:sz w:val="20"/>
              </w:rPr>
            </w:pPr>
            <w:r>
              <w:rPr>
                <w:sz w:val="20"/>
              </w:rPr>
              <w:t>иным определенным федеральными</w:t>
            </w:r>
            <w:r>
              <w:rPr>
                <w:spacing w:val="-12"/>
                <w:sz w:val="20"/>
              </w:rPr>
              <w:t> </w:t>
            </w:r>
            <w:r>
              <w:rPr>
                <w:sz w:val="20"/>
              </w:rPr>
              <w:t>законами</w:t>
            </w:r>
          </w:p>
          <w:p>
            <w:pPr>
              <w:pStyle w:val="TableParagraph"/>
              <w:ind w:left="158" w:right="166"/>
              <w:jc w:val="center"/>
              <w:rPr>
                <w:sz w:val="20"/>
              </w:rPr>
            </w:pPr>
            <w:r>
              <w:rPr>
                <w:sz w:val="20"/>
              </w:rPr>
              <w:t>организациям</w:t>
            </w:r>
            <w:r>
              <w:rPr>
                <w:spacing w:val="-12"/>
                <w:sz w:val="20"/>
              </w:rPr>
              <w:t> </w:t>
            </w:r>
            <w:r>
              <w:rPr>
                <w:sz w:val="20"/>
              </w:rPr>
              <w:t>и</w:t>
            </w:r>
            <w:r>
              <w:rPr>
                <w:spacing w:val="-11"/>
                <w:sz w:val="20"/>
              </w:rPr>
              <w:t> </w:t>
            </w:r>
            <w:r>
              <w:rPr>
                <w:sz w:val="20"/>
              </w:rPr>
              <w:t>правообладателям в отношении принадлежащего им федерального имущества.</w:t>
            </w:r>
          </w:p>
          <w:p>
            <w:pPr>
              <w:pStyle w:val="TableParagraph"/>
              <w:spacing w:before="234"/>
              <w:ind w:left="105" w:right="109"/>
              <w:jc w:val="center"/>
              <w:rPr>
                <w:sz w:val="20"/>
              </w:rPr>
            </w:pPr>
            <w:r>
              <w:rPr>
                <w:sz w:val="20"/>
              </w:rPr>
              <w:t>Иным</w:t>
            </w:r>
            <w:r>
              <w:rPr>
                <w:spacing w:val="-12"/>
                <w:sz w:val="20"/>
              </w:rPr>
              <w:t> </w:t>
            </w:r>
            <w:r>
              <w:rPr>
                <w:sz w:val="20"/>
              </w:rPr>
              <w:t>юридическим</w:t>
            </w:r>
            <w:r>
              <w:rPr>
                <w:spacing w:val="-11"/>
                <w:sz w:val="20"/>
              </w:rPr>
              <w:t> </w:t>
            </w:r>
            <w:r>
              <w:rPr>
                <w:sz w:val="20"/>
              </w:rPr>
              <w:t>и</w:t>
            </w:r>
            <w:r>
              <w:rPr>
                <w:spacing w:val="-11"/>
                <w:sz w:val="20"/>
              </w:rPr>
              <w:t> </w:t>
            </w:r>
            <w:r>
              <w:rPr>
                <w:sz w:val="20"/>
              </w:rPr>
              <w:t>физическим лицам предоставление</w:t>
            </w:r>
          </w:p>
          <w:p>
            <w:pPr>
              <w:pStyle w:val="TableParagraph"/>
              <w:spacing w:line="244" w:lineRule="exact"/>
              <w:ind w:left="104" w:right="109"/>
              <w:jc w:val="center"/>
              <w:rPr>
                <w:sz w:val="20"/>
              </w:rPr>
            </w:pPr>
            <w:r>
              <w:rPr>
                <w:spacing w:val="-2"/>
                <w:sz w:val="20"/>
              </w:rPr>
              <w:t>государственной</w:t>
            </w:r>
            <w:r>
              <w:rPr>
                <w:spacing w:val="13"/>
                <w:sz w:val="20"/>
              </w:rPr>
              <w:t> </w:t>
            </w:r>
            <w:r>
              <w:rPr>
                <w:spacing w:val="-2"/>
                <w:sz w:val="20"/>
              </w:rPr>
              <w:t>услуги</w:t>
            </w:r>
          </w:p>
          <w:p>
            <w:pPr>
              <w:pStyle w:val="TableParagraph"/>
              <w:spacing w:before="1"/>
              <w:ind w:left="162" w:right="166"/>
              <w:jc w:val="center"/>
              <w:rPr>
                <w:sz w:val="20"/>
              </w:rPr>
            </w:pPr>
            <w:r>
              <w:rPr>
                <w:sz w:val="20"/>
              </w:rPr>
              <w:t>осуществляется</w:t>
            </w:r>
            <w:r>
              <w:rPr>
                <w:spacing w:val="-12"/>
                <w:sz w:val="20"/>
              </w:rPr>
              <w:t> </w:t>
            </w:r>
            <w:r>
              <w:rPr>
                <w:sz w:val="20"/>
              </w:rPr>
              <w:t>за</w:t>
            </w:r>
            <w:r>
              <w:rPr>
                <w:spacing w:val="-9"/>
                <w:sz w:val="20"/>
              </w:rPr>
              <w:t> </w:t>
            </w:r>
            <w:r>
              <w:rPr>
                <w:sz w:val="20"/>
              </w:rPr>
              <w:t>плату</w:t>
            </w:r>
            <w:r>
              <w:rPr>
                <w:spacing w:val="-10"/>
                <w:sz w:val="20"/>
              </w:rPr>
              <w:t> </w:t>
            </w:r>
            <w:r>
              <w:rPr>
                <w:sz w:val="20"/>
              </w:rPr>
              <w:t>в</w:t>
            </w:r>
            <w:r>
              <w:rPr>
                <w:spacing w:val="-10"/>
                <w:sz w:val="20"/>
              </w:rPr>
              <w:t> </w:t>
            </w:r>
            <w:r>
              <w:rPr>
                <w:sz w:val="20"/>
              </w:rPr>
              <w:t>размере 200 рублей за информацию об одном объекте учета на</w:t>
            </w:r>
          </w:p>
          <w:p>
            <w:pPr>
              <w:pStyle w:val="TableParagraph"/>
              <w:ind w:left="101" w:right="109"/>
              <w:jc w:val="center"/>
              <w:rPr>
                <w:sz w:val="20"/>
              </w:rPr>
            </w:pPr>
            <w:r>
              <w:rPr>
                <w:sz w:val="20"/>
              </w:rPr>
              <w:t>соответствующую</w:t>
            </w:r>
            <w:r>
              <w:rPr>
                <w:spacing w:val="-12"/>
                <w:sz w:val="20"/>
              </w:rPr>
              <w:t> </w:t>
            </w:r>
            <w:r>
              <w:rPr>
                <w:sz w:val="20"/>
              </w:rPr>
              <w:t>дату.</w:t>
            </w:r>
            <w:r>
              <w:rPr>
                <w:spacing w:val="-11"/>
                <w:sz w:val="20"/>
              </w:rPr>
              <w:t> </w:t>
            </w:r>
            <w:r>
              <w:rPr>
                <w:sz w:val="20"/>
              </w:rPr>
              <w:t>Также</w:t>
            </w:r>
            <w:r>
              <w:rPr>
                <w:spacing w:val="-11"/>
                <w:sz w:val="20"/>
              </w:rPr>
              <w:t> </w:t>
            </w:r>
            <w:r>
              <w:rPr>
                <w:sz w:val="20"/>
              </w:rPr>
              <w:t>за плату в том же размере</w:t>
            </w:r>
          </w:p>
          <w:p>
            <w:pPr>
              <w:pStyle w:val="TableParagraph"/>
              <w:spacing w:line="243" w:lineRule="exact" w:before="1"/>
              <w:ind w:left="102" w:right="109"/>
              <w:jc w:val="center"/>
              <w:rPr>
                <w:sz w:val="20"/>
              </w:rPr>
            </w:pPr>
            <w:r>
              <w:rPr>
                <w:spacing w:val="-2"/>
                <w:sz w:val="20"/>
              </w:rPr>
              <w:t>осуществляется</w:t>
            </w:r>
            <w:r>
              <w:rPr>
                <w:spacing w:val="12"/>
                <w:sz w:val="20"/>
              </w:rPr>
              <w:t> </w:t>
            </w:r>
            <w:r>
              <w:rPr>
                <w:spacing w:val="-2"/>
                <w:sz w:val="20"/>
              </w:rPr>
              <w:t>предоставление</w:t>
            </w:r>
          </w:p>
          <w:p>
            <w:pPr>
              <w:pStyle w:val="TableParagraph"/>
              <w:ind w:left="108" w:right="111"/>
              <w:jc w:val="center"/>
              <w:rPr>
                <w:sz w:val="20"/>
              </w:rPr>
            </w:pPr>
            <w:r>
              <w:rPr>
                <w:sz w:val="20"/>
              </w:rPr>
              <w:t>информации</w:t>
            </w:r>
            <w:r>
              <w:rPr>
                <w:spacing w:val="-11"/>
                <w:sz w:val="20"/>
              </w:rPr>
              <w:t> </w:t>
            </w:r>
            <w:r>
              <w:rPr>
                <w:sz w:val="20"/>
              </w:rPr>
              <w:t>об</w:t>
            </w:r>
            <w:r>
              <w:rPr>
                <w:spacing w:val="-10"/>
                <w:sz w:val="20"/>
              </w:rPr>
              <w:t> </w:t>
            </w:r>
            <w:r>
              <w:rPr>
                <w:sz w:val="20"/>
              </w:rPr>
              <w:t>отсутствии</w:t>
            </w:r>
            <w:r>
              <w:rPr>
                <w:spacing w:val="-8"/>
                <w:sz w:val="20"/>
              </w:rPr>
              <w:t> </w:t>
            </w:r>
            <w:r>
              <w:rPr>
                <w:sz w:val="20"/>
              </w:rPr>
              <w:t>в</w:t>
            </w:r>
            <w:r>
              <w:rPr>
                <w:spacing w:val="-11"/>
                <w:sz w:val="20"/>
              </w:rPr>
              <w:t> </w:t>
            </w:r>
            <w:r>
              <w:rPr>
                <w:sz w:val="20"/>
              </w:rPr>
              <w:t>Реестре сведений об имуществе, которое не учтено в Реестре.</w:t>
            </w:r>
          </w:p>
        </w:tc>
        <w:tc>
          <w:tcPr>
            <w:tcW w:w="1701" w:type="dxa"/>
            <w:tcBorders>
              <w:right w:val="nil"/>
            </w:tcBorders>
          </w:tcPr>
          <w:p>
            <w:pPr>
              <w:pStyle w:val="TableParagraph"/>
              <w:rPr>
                <w:rFonts w:ascii="Times New Roman"/>
                <w:sz w:val="20"/>
              </w:rPr>
            </w:pPr>
          </w:p>
        </w:tc>
      </w:tr>
      <w:tr>
        <w:trPr>
          <w:trHeight w:val="3905" w:hRule="atLeast"/>
        </w:trPr>
        <w:tc>
          <w:tcPr>
            <w:tcW w:w="3687" w:type="dxa"/>
            <w:tcBorders>
              <w:left w:val="nil"/>
              <w:bottom w:val="nil"/>
            </w:tcBorders>
          </w:tcPr>
          <w:p>
            <w:pPr>
              <w:pStyle w:val="TableParagraph"/>
              <w:ind w:left="107"/>
              <w:rPr>
                <w:sz w:val="20"/>
              </w:rPr>
            </w:pPr>
            <w:r>
              <w:rPr>
                <w:sz w:val="20"/>
              </w:rPr>
              <w:t>Предоставление сведений о недвижимости,</w:t>
            </w:r>
            <w:r>
              <w:rPr>
                <w:spacing w:val="-12"/>
                <w:sz w:val="20"/>
              </w:rPr>
              <w:t> </w:t>
            </w:r>
            <w:r>
              <w:rPr>
                <w:sz w:val="20"/>
              </w:rPr>
              <w:t>содержащихся</w:t>
            </w:r>
            <w:r>
              <w:rPr>
                <w:spacing w:val="-11"/>
                <w:sz w:val="20"/>
              </w:rPr>
              <w:t> </w:t>
            </w:r>
            <w:r>
              <w:rPr>
                <w:sz w:val="20"/>
              </w:rPr>
              <w:t>в</w:t>
            </w:r>
          </w:p>
          <w:p>
            <w:pPr>
              <w:pStyle w:val="TableParagraph"/>
              <w:ind w:left="107"/>
              <w:rPr>
                <w:sz w:val="20"/>
              </w:rPr>
            </w:pPr>
            <w:r>
              <w:rPr>
                <w:sz w:val="20"/>
              </w:rPr>
              <w:t>Едином</w:t>
            </w:r>
            <w:r>
              <w:rPr>
                <w:spacing w:val="-12"/>
                <w:sz w:val="20"/>
              </w:rPr>
              <w:t> </w:t>
            </w:r>
            <w:r>
              <w:rPr>
                <w:sz w:val="20"/>
              </w:rPr>
              <w:t>государственном</w:t>
            </w:r>
            <w:r>
              <w:rPr>
                <w:spacing w:val="-11"/>
                <w:sz w:val="20"/>
              </w:rPr>
              <w:t> </w:t>
            </w:r>
            <w:r>
              <w:rPr>
                <w:sz w:val="20"/>
              </w:rPr>
              <w:t>реестре </w:t>
            </w:r>
            <w:r>
              <w:rPr>
                <w:spacing w:val="-2"/>
                <w:sz w:val="20"/>
              </w:rPr>
              <w:t>недвижимости</w:t>
            </w:r>
          </w:p>
        </w:tc>
        <w:tc>
          <w:tcPr>
            <w:tcW w:w="3402" w:type="dxa"/>
            <w:tcBorders>
              <w:bottom w:val="nil"/>
            </w:tcBorders>
          </w:tcPr>
          <w:p>
            <w:pPr>
              <w:pStyle w:val="TableParagraph"/>
              <w:ind w:left="100"/>
              <w:rPr>
                <w:sz w:val="20"/>
              </w:rPr>
            </w:pPr>
            <w:r>
              <w:rPr>
                <w:sz w:val="20"/>
              </w:rPr>
              <w:t>Субъекты малого и среднего предпринимательства,</w:t>
            </w:r>
            <w:r>
              <w:rPr>
                <w:spacing w:val="-12"/>
                <w:sz w:val="20"/>
              </w:rPr>
              <w:t> </w:t>
            </w:r>
            <w:r>
              <w:rPr>
                <w:sz w:val="20"/>
              </w:rPr>
              <w:t>а</w:t>
            </w:r>
            <w:r>
              <w:rPr>
                <w:spacing w:val="-11"/>
                <w:sz w:val="20"/>
              </w:rPr>
              <w:t> </w:t>
            </w:r>
            <w:r>
              <w:rPr>
                <w:sz w:val="20"/>
              </w:rPr>
              <w:t>также</w:t>
            </w:r>
          </w:p>
          <w:p>
            <w:pPr>
              <w:pStyle w:val="TableParagraph"/>
              <w:ind w:left="100"/>
              <w:rPr>
                <w:sz w:val="20"/>
              </w:rPr>
            </w:pPr>
            <w:r>
              <w:rPr>
                <w:sz w:val="20"/>
              </w:rPr>
              <w:t>физические</w:t>
            </w:r>
            <w:r>
              <w:rPr>
                <w:spacing w:val="-12"/>
                <w:sz w:val="20"/>
              </w:rPr>
              <w:t> </w:t>
            </w:r>
            <w:r>
              <w:rPr>
                <w:sz w:val="20"/>
              </w:rPr>
              <w:t>лица,</w:t>
            </w:r>
            <w:r>
              <w:rPr>
                <w:spacing w:val="-11"/>
                <w:sz w:val="20"/>
              </w:rPr>
              <w:t> </w:t>
            </w:r>
            <w:r>
              <w:rPr>
                <w:sz w:val="20"/>
              </w:rPr>
              <w:t>не</w:t>
            </w:r>
            <w:r>
              <w:rPr>
                <w:spacing w:val="-11"/>
                <w:sz w:val="20"/>
              </w:rPr>
              <w:t> </w:t>
            </w:r>
            <w:r>
              <w:rPr>
                <w:sz w:val="20"/>
              </w:rPr>
              <w:t>являющиеся </w:t>
            </w:r>
            <w:r>
              <w:rPr>
                <w:spacing w:val="-2"/>
                <w:sz w:val="20"/>
              </w:rPr>
              <w:t>индивидуальными</w:t>
            </w:r>
          </w:p>
          <w:p>
            <w:pPr>
              <w:pStyle w:val="TableParagraph"/>
              <w:spacing w:line="243" w:lineRule="exact"/>
              <w:ind w:left="100"/>
              <w:jc w:val="both"/>
              <w:rPr>
                <w:sz w:val="20"/>
              </w:rPr>
            </w:pPr>
            <w:r>
              <w:rPr>
                <w:spacing w:val="-2"/>
                <w:sz w:val="20"/>
              </w:rPr>
              <w:t>предпринимателями</w:t>
            </w:r>
            <w:r>
              <w:rPr>
                <w:spacing w:val="10"/>
                <w:sz w:val="20"/>
              </w:rPr>
              <w:t> </w:t>
            </w:r>
            <w:r>
              <w:rPr>
                <w:spacing w:val="-10"/>
                <w:sz w:val="20"/>
              </w:rPr>
              <w:t>и</w:t>
            </w:r>
          </w:p>
          <w:p>
            <w:pPr>
              <w:pStyle w:val="TableParagraph"/>
              <w:spacing w:before="1"/>
              <w:ind w:left="100" w:right="846"/>
              <w:jc w:val="both"/>
              <w:rPr>
                <w:sz w:val="20"/>
              </w:rPr>
            </w:pPr>
            <w:r>
              <w:rPr>
                <w:sz w:val="20"/>
              </w:rPr>
              <w:t>применяющие</w:t>
            </w:r>
            <w:r>
              <w:rPr>
                <w:spacing w:val="-12"/>
                <w:sz w:val="20"/>
              </w:rPr>
              <w:t> </w:t>
            </w:r>
            <w:r>
              <w:rPr>
                <w:sz w:val="20"/>
              </w:rPr>
              <w:t>специальный налоговый</w:t>
            </w:r>
            <w:r>
              <w:rPr>
                <w:spacing w:val="-12"/>
                <w:sz w:val="20"/>
              </w:rPr>
              <w:t> </w:t>
            </w:r>
            <w:r>
              <w:rPr>
                <w:sz w:val="20"/>
              </w:rPr>
              <w:t>режим</w:t>
            </w:r>
            <w:r>
              <w:rPr>
                <w:spacing w:val="-11"/>
                <w:sz w:val="20"/>
              </w:rPr>
              <w:t> </w:t>
            </w:r>
            <w:r>
              <w:rPr>
                <w:sz w:val="20"/>
              </w:rPr>
              <w:t>«Налог</w:t>
            </w:r>
            <w:r>
              <w:rPr>
                <w:spacing w:val="-11"/>
                <w:sz w:val="20"/>
              </w:rPr>
              <w:t> </w:t>
            </w:r>
            <w:r>
              <w:rPr>
                <w:sz w:val="20"/>
              </w:rPr>
              <w:t>на </w:t>
            </w:r>
            <w:r>
              <w:rPr>
                <w:spacing w:val="-2"/>
                <w:sz w:val="20"/>
              </w:rPr>
              <w:t>профессиональный</w:t>
            </w:r>
            <w:r>
              <w:rPr>
                <w:spacing w:val="14"/>
                <w:sz w:val="20"/>
              </w:rPr>
              <w:t> </w:t>
            </w:r>
            <w:r>
              <w:rPr>
                <w:spacing w:val="-2"/>
                <w:sz w:val="20"/>
              </w:rPr>
              <w:t>доход»..</w:t>
            </w:r>
          </w:p>
        </w:tc>
        <w:tc>
          <w:tcPr>
            <w:tcW w:w="3546" w:type="dxa"/>
            <w:tcBorders>
              <w:bottom w:val="nil"/>
            </w:tcBorders>
          </w:tcPr>
          <w:p>
            <w:pPr>
              <w:pStyle w:val="TableParagraph"/>
              <w:numPr>
                <w:ilvl w:val="0"/>
                <w:numId w:val="30"/>
              </w:numPr>
              <w:tabs>
                <w:tab w:pos="281" w:val="left" w:leader="none"/>
              </w:tabs>
              <w:spacing w:line="240" w:lineRule="auto" w:before="0" w:after="0"/>
              <w:ind w:left="102" w:right="1007" w:firstLine="0"/>
              <w:jc w:val="left"/>
              <w:rPr>
                <w:sz w:val="20"/>
              </w:rPr>
            </w:pPr>
            <w:r>
              <w:rPr>
                <w:sz w:val="20"/>
              </w:rPr>
              <w:t>копия</w:t>
            </w:r>
            <w:r>
              <w:rPr>
                <w:spacing w:val="-12"/>
                <w:sz w:val="20"/>
              </w:rPr>
              <w:t> </w:t>
            </w:r>
            <w:r>
              <w:rPr>
                <w:sz w:val="20"/>
              </w:rPr>
              <w:t>договора</w:t>
            </w:r>
            <w:r>
              <w:rPr>
                <w:spacing w:val="-11"/>
                <w:sz w:val="20"/>
              </w:rPr>
              <w:t> </w:t>
            </w:r>
            <w:r>
              <w:rPr>
                <w:sz w:val="20"/>
              </w:rPr>
              <w:t>или</w:t>
            </w:r>
            <w:r>
              <w:rPr>
                <w:spacing w:val="-11"/>
                <w:sz w:val="20"/>
              </w:rPr>
              <w:t> </w:t>
            </w:r>
            <w:r>
              <w:rPr>
                <w:sz w:val="20"/>
              </w:rPr>
              <w:t>иного документа, выражающего</w:t>
            </w:r>
          </w:p>
          <w:p>
            <w:pPr>
              <w:pStyle w:val="TableParagraph"/>
              <w:ind w:left="102"/>
              <w:rPr>
                <w:sz w:val="20"/>
              </w:rPr>
            </w:pPr>
            <w:r>
              <w:rPr>
                <w:sz w:val="20"/>
              </w:rPr>
              <w:t>содержание односторонней сделки, совершенной в простой письменной форме,</w:t>
            </w:r>
            <w:r>
              <w:rPr>
                <w:spacing w:val="-12"/>
                <w:sz w:val="20"/>
              </w:rPr>
              <w:t> </w:t>
            </w:r>
            <w:r>
              <w:rPr>
                <w:sz w:val="20"/>
              </w:rPr>
              <w:t>содержащегося</w:t>
            </w:r>
            <w:r>
              <w:rPr>
                <w:spacing w:val="-11"/>
                <w:sz w:val="20"/>
              </w:rPr>
              <w:t> </w:t>
            </w:r>
            <w:r>
              <w:rPr>
                <w:sz w:val="20"/>
              </w:rPr>
              <w:t>в</w:t>
            </w:r>
            <w:r>
              <w:rPr>
                <w:spacing w:val="-11"/>
                <w:sz w:val="20"/>
              </w:rPr>
              <w:t> </w:t>
            </w:r>
            <w:r>
              <w:rPr>
                <w:sz w:val="20"/>
              </w:rPr>
              <w:t>реестровом деле (кроме предприятия как</w:t>
            </w:r>
          </w:p>
          <w:p>
            <w:pPr>
              <w:pStyle w:val="TableParagraph"/>
              <w:spacing w:line="244" w:lineRule="exact"/>
              <w:ind w:left="102"/>
              <w:rPr>
                <w:sz w:val="20"/>
              </w:rPr>
            </w:pPr>
            <w:r>
              <w:rPr>
                <w:spacing w:val="-2"/>
                <w:sz w:val="20"/>
              </w:rPr>
              <w:t>имущественного</w:t>
            </w:r>
            <w:r>
              <w:rPr>
                <w:spacing w:val="12"/>
                <w:sz w:val="20"/>
              </w:rPr>
              <w:t> </w:t>
            </w:r>
            <w:r>
              <w:rPr>
                <w:spacing w:val="-2"/>
                <w:sz w:val="20"/>
              </w:rPr>
              <w:t>комплекса);</w:t>
            </w:r>
          </w:p>
          <w:p>
            <w:pPr>
              <w:pStyle w:val="TableParagraph"/>
              <w:numPr>
                <w:ilvl w:val="0"/>
                <w:numId w:val="30"/>
              </w:numPr>
              <w:tabs>
                <w:tab w:pos="281" w:val="left" w:leader="none"/>
              </w:tabs>
              <w:spacing w:line="240" w:lineRule="auto" w:before="0" w:after="0"/>
              <w:ind w:left="138" w:right="1007" w:firstLine="0"/>
              <w:jc w:val="left"/>
              <w:rPr>
                <w:sz w:val="20"/>
              </w:rPr>
            </w:pPr>
            <w:r>
              <w:rPr>
                <w:sz w:val="20"/>
              </w:rPr>
              <w:t>копия</w:t>
            </w:r>
            <w:r>
              <w:rPr>
                <w:spacing w:val="-12"/>
                <w:sz w:val="20"/>
              </w:rPr>
              <w:t> </w:t>
            </w:r>
            <w:r>
              <w:rPr>
                <w:sz w:val="20"/>
              </w:rPr>
              <w:t>договора</w:t>
            </w:r>
            <w:r>
              <w:rPr>
                <w:spacing w:val="-11"/>
                <w:sz w:val="20"/>
              </w:rPr>
              <w:t> </w:t>
            </w:r>
            <w:r>
              <w:rPr>
                <w:sz w:val="20"/>
              </w:rPr>
              <w:t>или</w:t>
            </w:r>
            <w:r>
              <w:rPr>
                <w:spacing w:val="-11"/>
                <w:sz w:val="20"/>
              </w:rPr>
              <w:t> </w:t>
            </w:r>
            <w:r>
              <w:rPr>
                <w:sz w:val="20"/>
              </w:rPr>
              <w:t>иного документа, выражающего</w:t>
            </w:r>
          </w:p>
          <w:p>
            <w:pPr>
              <w:pStyle w:val="TableParagraph"/>
              <w:spacing w:before="1"/>
              <w:ind w:left="138"/>
              <w:rPr>
                <w:sz w:val="20"/>
              </w:rPr>
            </w:pPr>
            <w:r>
              <w:rPr>
                <w:sz w:val="20"/>
              </w:rPr>
              <w:t>содержание</w:t>
            </w:r>
            <w:r>
              <w:rPr>
                <w:spacing w:val="-12"/>
                <w:sz w:val="20"/>
              </w:rPr>
              <w:t> </w:t>
            </w:r>
            <w:r>
              <w:rPr>
                <w:sz w:val="20"/>
              </w:rPr>
              <w:t>односторонней</w:t>
            </w:r>
            <w:r>
              <w:rPr>
                <w:spacing w:val="-11"/>
                <w:sz w:val="20"/>
              </w:rPr>
              <w:t> </w:t>
            </w:r>
            <w:r>
              <w:rPr>
                <w:sz w:val="20"/>
              </w:rPr>
              <w:t>сделки</w:t>
            </w:r>
            <w:r>
              <w:rPr>
                <w:spacing w:val="-11"/>
                <w:sz w:val="20"/>
              </w:rPr>
              <w:t> </w:t>
            </w:r>
            <w:r>
              <w:rPr>
                <w:sz w:val="20"/>
              </w:rPr>
              <w:t>с предприятием, совершенной в</w:t>
            </w:r>
          </w:p>
          <w:p>
            <w:pPr>
              <w:pStyle w:val="TableParagraph"/>
              <w:spacing w:line="243" w:lineRule="exact"/>
              <w:ind w:left="138"/>
              <w:rPr>
                <w:sz w:val="20"/>
              </w:rPr>
            </w:pPr>
            <w:r>
              <w:rPr>
                <w:sz w:val="20"/>
              </w:rPr>
              <w:t>простой</w:t>
            </w:r>
            <w:r>
              <w:rPr>
                <w:spacing w:val="-10"/>
                <w:sz w:val="20"/>
              </w:rPr>
              <w:t> </w:t>
            </w:r>
            <w:r>
              <w:rPr>
                <w:sz w:val="20"/>
              </w:rPr>
              <w:t>письменной</w:t>
            </w:r>
            <w:r>
              <w:rPr>
                <w:spacing w:val="-10"/>
                <w:sz w:val="20"/>
              </w:rPr>
              <w:t> </w:t>
            </w:r>
            <w:r>
              <w:rPr>
                <w:spacing w:val="-2"/>
                <w:sz w:val="20"/>
              </w:rPr>
              <w:t>форме,</w:t>
            </w:r>
          </w:p>
          <w:p>
            <w:pPr>
              <w:pStyle w:val="TableParagraph"/>
              <w:spacing w:before="1"/>
              <w:ind w:left="138"/>
              <w:rPr>
                <w:sz w:val="20"/>
              </w:rPr>
            </w:pPr>
            <w:r>
              <w:rPr>
                <w:sz w:val="20"/>
              </w:rPr>
              <w:t>содержащегося</w:t>
            </w:r>
            <w:r>
              <w:rPr>
                <w:spacing w:val="-12"/>
                <w:sz w:val="20"/>
              </w:rPr>
              <w:t> </w:t>
            </w:r>
            <w:r>
              <w:rPr>
                <w:sz w:val="20"/>
              </w:rPr>
              <w:t>в</w:t>
            </w:r>
            <w:r>
              <w:rPr>
                <w:spacing w:val="-10"/>
                <w:sz w:val="20"/>
              </w:rPr>
              <w:t> </w:t>
            </w:r>
            <w:r>
              <w:rPr>
                <w:sz w:val="20"/>
              </w:rPr>
              <w:t>реестровом</w:t>
            </w:r>
            <w:r>
              <w:rPr>
                <w:spacing w:val="-11"/>
                <w:sz w:val="20"/>
              </w:rPr>
              <w:t> </w:t>
            </w:r>
            <w:r>
              <w:rPr>
                <w:sz w:val="20"/>
              </w:rPr>
              <w:t>деле</w:t>
            </w:r>
            <w:r>
              <w:rPr>
                <w:spacing w:val="-10"/>
                <w:sz w:val="20"/>
              </w:rPr>
              <w:t> </w:t>
            </w:r>
            <w:r>
              <w:rPr>
                <w:sz w:val="20"/>
              </w:rPr>
              <w:t>на предприятие как имущественный </w:t>
            </w:r>
            <w:r>
              <w:rPr>
                <w:spacing w:val="-2"/>
                <w:sz w:val="20"/>
              </w:rPr>
              <w:t>комплекс;</w:t>
            </w:r>
          </w:p>
        </w:tc>
        <w:tc>
          <w:tcPr>
            <w:tcW w:w="3405" w:type="dxa"/>
            <w:tcBorders>
              <w:bottom w:val="nil"/>
            </w:tcBorders>
          </w:tcPr>
          <w:p>
            <w:pPr>
              <w:pStyle w:val="TableParagraph"/>
              <w:ind w:left="600" w:hanging="428"/>
              <w:rPr>
                <w:sz w:val="20"/>
              </w:rPr>
            </w:pPr>
            <w:r>
              <w:rPr>
                <w:sz w:val="20"/>
              </w:rPr>
              <w:t>Сведения,</w:t>
            </w:r>
            <w:r>
              <w:rPr>
                <w:spacing w:val="-12"/>
                <w:sz w:val="20"/>
              </w:rPr>
              <w:t> </w:t>
            </w:r>
            <w:r>
              <w:rPr>
                <w:sz w:val="20"/>
              </w:rPr>
              <w:t>содержащиеся</w:t>
            </w:r>
            <w:r>
              <w:rPr>
                <w:spacing w:val="-11"/>
                <w:sz w:val="20"/>
              </w:rPr>
              <w:t> </w:t>
            </w:r>
            <w:r>
              <w:rPr>
                <w:sz w:val="20"/>
              </w:rPr>
              <w:t>в</w:t>
            </w:r>
            <w:r>
              <w:rPr>
                <w:spacing w:val="-11"/>
                <w:sz w:val="20"/>
              </w:rPr>
              <w:t> </w:t>
            </w:r>
            <w:r>
              <w:rPr>
                <w:sz w:val="20"/>
              </w:rPr>
              <w:t>Едином государственном реестре</w:t>
            </w:r>
          </w:p>
          <w:p>
            <w:pPr>
              <w:pStyle w:val="TableParagraph"/>
              <w:ind w:left="161" w:firstLine="141"/>
              <w:rPr>
                <w:sz w:val="20"/>
              </w:rPr>
            </w:pPr>
            <w:r>
              <w:rPr>
                <w:sz w:val="20"/>
              </w:rPr>
              <w:t>недвижимости, аналитическая и иная</w:t>
            </w:r>
            <w:r>
              <w:rPr>
                <w:spacing w:val="-12"/>
                <w:sz w:val="20"/>
              </w:rPr>
              <w:t> </w:t>
            </w:r>
            <w:r>
              <w:rPr>
                <w:sz w:val="20"/>
              </w:rPr>
              <w:t>информация</w:t>
            </w:r>
            <w:r>
              <w:rPr>
                <w:spacing w:val="-11"/>
                <w:sz w:val="20"/>
              </w:rPr>
              <w:t> </w:t>
            </w:r>
            <w:r>
              <w:rPr>
                <w:sz w:val="20"/>
              </w:rPr>
              <w:t>предоставляются</w:t>
            </w:r>
          </w:p>
          <w:p>
            <w:pPr>
              <w:pStyle w:val="TableParagraph"/>
              <w:spacing w:line="243" w:lineRule="exact"/>
              <w:ind w:left="1321"/>
              <w:rPr>
                <w:sz w:val="20"/>
              </w:rPr>
            </w:pPr>
            <w:r>
              <w:rPr>
                <w:sz w:val="20"/>
              </w:rPr>
              <w:t>за</w:t>
            </w:r>
            <w:r>
              <w:rPr>
                <w:spacing w:val="-2"/>
                <w:sz w:val="20"/>
              </w:rPr>
              <w:t> плату.</w:t>
            </w:r>
          </w:p>
          <w:p>
            <w:pPr>
              <w:pStyle w:val="TableParagraph"/>
              <w:spacing w:before="1"/>
              <w:rPr>
                <w:b/>
                <w:sz w:val="20"/>
              </w:rPr>
            </w:pPr>
          </w:p>
          <w:p>
            <w:pPr>
              <w:pStyle w:val="TableParagraph"/>
              <w:ind w:left="101" w:right="109"/>
              <w:jc w:val="center"/>
              <w:rPr>
                <w:sz w:val="20"/>
              </w:rPr>
            </w:pPr>
            <w:r>
              <w:rPr>
                <w:sz w:val="20"/>
              </w:rPr>
              <w:t>Размер</w:t>
            </w:r>
            <w:r>
              <w:rPr>
                <w:spacing w:val="-12"/>
                <w:sz w:val="20"/>
              </w:rPr>
              <w:t> </w:t>
            </w:r>
            <w:r>
              <w:rPr>
                <w:sz w:val="20"/>
              </w:rPr>
              <w:t>платы</w:t>
            </w:r>
            <w:r>
              <w:rPr>
                <w:spacing w:val="-11"/>
                <w:sz w:val="20"/>
              </w:rPr>
              <w:t> </w:t>
            </w:r>
            <w:r>
              <w:rPr>
                <w:sz w:val="20"/>
              </w:rPr>
              <w:t>установлен</w:t>
            </w:r>
            <w:r>
              <w:rPr>
                <w:spacing w:val="-11"/>
                <w:sz w:val="20"/>
              </w:rPr>
              <w:t> </w:t>
            </w:r>
            <w:r>
              <w:rPr>
                <w:sz w:val="20"/>
              </w:rPr>
              <w:t>Приказом Федеральной службы</w:t>
            </w:r>
          </w:p>
          <w:p>
            <w:pPr>
              <w:pStyle w:val="TableParagraph"/>
              <w:ind w:left="202" w:right="206" w:hanging="3"/>
              <w:jc w:val="center"/>
              <w:rPr>
                <w:sz w:val="20"/>
              </w:rPr>
            </w:pPr>
            <w:r>
              <w:rPr>
                <w:sz w:val="20"/>
              </w:rPr>
              <w:t>государственной регистрации, кадастра и картографии от 13 мая 2020</w:t>
            </w:r>
            <w:r>
              <w:rPr>
                <w:spacing w:val="-4"/>
                <w:sz w:val="20"/>
              </w:rPr>
              <w:t> </w:t>
            </w:r>
            <w:r>
              <w:rPr>
                <w:sz w:val="20"/>
              </w:rPr>
              <w:t>г.</w:t>
            </w:r>
            <w:r>
              <w:rPr>
                <w:spacing w:val="-3"/>
                <w:sz w:val="20"/>
              </w:rPr>
              <w:t> </w:t>
            </w:r>
            <w:r>
              <w:rPr>
                <w:sz w:val="20"/>
              </w:rPr>
              <w:t>N</w:t>
            </w:r>
            <w:r>
              <w:rPr>
                <w:spacing w:val="-2"/>
                <w:sz w:val="20"/>
              </w:rPr>
              <w:t> </w:t>
            </w:r>
            <w:r>
              <w:rPr>
                <w:sz w:val="20"/>
              </w:rPr>
              <w:t>П/0145</w:t>
            </w:r>
            <w:r>
              <w:rPr>
                <w:spacing w:val="-4"/>
                <w:sz w:val="20"/>
              </w:rPr>
              <w:t> </w:t>
            </w:r>
            <w:r>
              <w:rPr>
                <w:sz w:val="20"/>
              </w:rPr>
              <w:t>"Об</w:t>
            </w:r>
            <w:r>
              <w:rPr>
                <w:spacing w:val="-3"/>
                <w:sz w:val="20"/>
              </w:rPr>
              <w:t> </w:t>
            </w:r>
            <w:r>
              <w:rPr>
                <w:spacing w:val="-2"/>
                <w:sz w:val="20"/>
              </w:rPr>
              <w:t>установлении</w:t>
            </w:r>
          </w:p>
          <w:p>
            <w:pPr>
              <w:pStyle w:val="TableParagraph"/>
              <w:ind w:left="105" w:right="109"/>
              <w:jc w:val="center"/>
              <w:rPr>
                <w:sz w:val="20"/>
              </w:rPr>
            </w:pPr>
            <w:r>
              <w:rPr>
                <w:sz w:val="20"/>
              </w:rPr>
              <w:t>размеров</w:t>
            </w:r>
            <w:r>
              <w:rPr>
                <w:spacing w:val="-12"/>
                <w:sz w:val="20"/>
              </w:rPr>
              <w:t> </w:t>
            </w:r>
            <w:r>
              <w:rPr>
                <w:sz w:val="20"/>
              </w:rPr>
              <w:t>платы</w:t>
            </w:r>
            <w:r>
              <w:rPr>
                <w:spacing w:val="-11"/>
                <w:sz w:val="20"/>
              </w:rPr>
              <w:t> </w:t>
            </w:r>
            <w:r>
              <w:rPr>
                <w:sz w:val="20"/>
              </w:rPr>
              <w:t>за</w:t>
            </w:r>
            <w:r>
              <w:rPr>
                <w:spacing w:val="-11"/>
                <w:sz w:val="20"/>
              </w:rPr>
              <w:t> </w:t>
            </w:r>
            <w:r>
              <w:rPr>
                <w:sz w:val="20"/>
              </w:rPr>
              <w:t>предоставление сведений,</w:t>
            </w:r>
            <w:r>
              <w:rPr>
                <w:spacing w:val="-5"/>
                <w:sz w:val="20"/>
              </w:rPr>
              <w:t> </w:t>
            </w:r>
            <w:r>
              <w:rPr>
                <w:sz w:val="20"/>
              </w:rPr>
              <w:t>содержащихся</w:t>
            </w:r>
            <w:r>
              <w:rPr>
                <w:spacing w:val="-7"/>
                <w:sz w:val="20"/>
              </w:rPr>
              <w:t> </w:t>
            </w:r>
            <w:r>
              <w:rPr>
                <w:sz w:val="20"/>
              </w:rPr>
              <w:t>в</w:t>
            </w:r>
            <w:r>
              <w:rPr>
                <w:spacing w:val="-5"/>
                <w:sz w:val="20"/>
              </w:rPr>
              <w:t> </w:t>
            </w:r>
            <w:r>
              <w:rPr>
                <w:sz w:val="20"/>
              </w:rPr>
              <w:t>Едином государственном реестре</w:t>
            </w:r>
          </w:p>
          <w:p>
            <w:pPr>
              <w:pStyle w:val="TableParagraph"/>
              <w:spacing w:line="243" w:lineRule="exact" w:before="1"/>
              <w:ind w:right="2"/>
              <w:jc w:val="center"/>
              <w:rPr>
                <w:sz w:val="20"/>
              </w:rPr>
            </w:pPr>
            <w:r>
              <w:rPr>
                <w:sz w:val="20"/>
              </w:rPr>
              <w:t>недвижимости,</w:t>
            </w:r>
            <w:r>
              <w:rPr>
                <w:spacing w:val="-9"/>
                <w:sz w:val="20"/>
              </w:rPr>
              <w:t> </w:t>
            </w:r>
            <w:r>
              <w:rPr>
                <w:sz w:val="20"/>
              </w:rPr>
              <w:t>и</w:t>
            </w:r>
            <w:r>
              <w:rPr>
                <w:spacing w:val="-8"/>
                <w:sz w:val="20"/>
              </w:rPr>
              <w:t> </w:t>
            </w:r>
            <w:r>
              <w:rPr>
                <w:spacing w:val="-4"/>
                <w:sz w:val="20"/>
              </w:rPr>
              <w:t>иной</w:t>
            </w:r>
          </w:p>
          <w:p>
            <w:pPr>
              <w:pStyle w:val="TableParagraph"/>
              <w:spacing w:line="222" w:lineRule="exact"/>
              <w:ind w:left="105" w:right="109"/>
              <w:jc w:val="center"/>
              <w:rPr>
                <w:sz w:val="20"/>
              </w:rPr>
            </w:pPr>
            <w:r>
              <w:rPr>
                <w:spacing w:val="-2"/>
                <w:sz w:val="20"/>
              </w:rPr>
              <w:t>информации"</w:t>
            </w:r>
          </w:p>
        </w:tc>
        <w:tc>
          <w:tcPr>
            <w:tcW w:w="1701" w:type="dxa"/>
            <w:tcBorders>
              <w:bottom w:val="nil"/>
              <w:right w:val="nil"/>
            </w:tcBorders>
          </w:tcPr>
          <w:p>
            <w:pPr>
              <w:pStyle w:val="TableParagraph"/>
              <w:ind w:left="265" w:right="225" w:firstLine="93"/>
              <w:rPr>
                <w:sz w:val="20"/>
              </w:rPr>
            </w:pPr>
            <w:r>
              <w:rPr>
                <w:spacing w:val="-2"/>
                <w:sz w:val="20"/>
              </w:rPr>
              <w:t>Контактная информация: </w:t>
            </w:r>
            <w:r>
              <w:rPr>
                <w:sz w:val="20"/>
              </w:rPr>
              <w:t>8</w:t>
            </w:r>
            <w:r>
              <w:rPr>
                <w:spacing w:val="-4"/>
                <w:sz w:val="20"/>
              </w:rPr>
              <w:t> </w:t>
            </w:r>
            <w:r>
              <w:rPr>
                <w:sz w:val="20"/>
              </w:rPr>
              <w:t>(8342)</w:t>
            </w:r>
            <w:r>
              <w:rPr>
                <w:spacing w:val="-3"/>
                <w:sz w:val="20"/>
              </w:rPr>
              <w:t> </w:t>
            </w:r>
            <w:r>
              <w:rPr>
                <w:sz w:val="20"/>
              </w:rPr>
              <w:t>24</w:t>
            </w:r>
            <w:r>
              <w:rPr>
                <w:spacing w:val="-4"/>
                <w:sz w:val="20"/>
              </w:rPr>
              <w:t> </w:t>
            </w:r>
            <w:r>
              <w:rPr>
                <w:spacing w:val="-7"/>
                <w:sz w:val="20"/>
              </w:rPr>
              <w:t>77</w:t>
            </w:r>
          </w:p>
          <w:p>
            <w:pPr>
              <w:pStyle w:val="TableParagraph"/>
              <w:spacing w:line="243" w:lineRule="exact" w:before="1"/>
              <w:ind w:left="36" w:right="20"/>
              <w:jc w:val="center"/>
              <w:rPr>
                <w:sz w:val="20"/>
              </w:rPr>
            </w:pPr>
            <w:r>
              <w:rPr>
                <w:sz w:val="20"/>
              </w:rPr>
              <w:t>77,</w:t>
            </w:r>
            <w:r>
              <w:rPr>
                <w:spacing w:val="-3"/>
                <w:sz w:val="20"/>
              </w:rPr>
              <w:t> </w:t>
            </w:r>
            <w:r>
              <w:rPr>
                <w:spacing w:val="-2"/>
                <w:sz w:val="20"/>
              </w:rPr>
              <w:t>доб.310</w:t>
            </w:r>
          </w:p>
          <w:p>
            <w:pPr>
              <w:pStyle w:val="TableParagraph"/>
              <w:spacing w:line="243" w:lineRule="exact"/>
              <w:ind w:left="16" w:right="36"/>
              <w:jc w:val="center"/>
              <w:rPr>
                <w:sz w:val="20"/>
              </w:rPr>
            </w:pPr>
            <w:hyperlink r:id="rId153">
              <w:r>
                <w:rPr>
                  <w:spacing w:val="-2"/>
                  <w:sz w:val="20"/>
                </w:rPr>
                <w:t>moibiz@mbrm.ru</w:t>
              </w:r>
            </w:hyperlink>
          </w:p>
        </w:tc>
      </w:tr>
    </w:tbl>
    <w:p>
      <w:pPr>
        <w:pStyle w:val="BodyText"/>
        <w:rPr>
          <w:b/>
          <w:sz w:val="22"/>
        </w:rPr>
      </w:pPr>
      <w:r>
        <w:rPr>
          <w:b/>
          <w:sz w:val="22"/>
        </w:rPr>
        <w:drawing>
          <wp:anchor distT="0" distB="0" distL="0" distR="0" allowOverlap="1" layoutInCell="1" locked="0" behindDoc="1" simplePos="0" relativeHeight="482491904">
            <wp:simplePos x="0" y="0"/>
            <wp:positionH relativeFrom="page">
              <wp:posOffset>0</wp:posOffset>
            </wp:positionH>
            <wp:positionV relativeFrom="page">
              <wp:posOffset>0</wp:posOffset>
            </wp:positionV>
            <wp:extent cx="10694035" cy="7562215"/>
            <wp:effectExtent l="0" t="0" r="0" b="0"/>
            <wp:wrapNone/>
            <wp:docPr id="209" name="Image 209"/>
            <wp:cNvGraphicFramePr>
              <a:graphicFrameLocks/>
            </wp:cNvGraphicFramePr>
            <a:graphic>
              <a:graphicData uri="http://schemas.openxmlformats.org/drawingml/2006/picture">
                <pic:pic>
                  <pic:nvPicPr>
                    <pic:cNvPr id="209" name="Image 209"/>
                    <pic:cNvPicPr/>
                  </pic:nvPicPr>
                  <pic:blipFill>
                    <a:blip r:embed="rId6" cstate="print"/>
                    <a:stretch>
                      <a:fillRect/>
                    </a:stretch>
                  </pic:blipFill>
                  <pic:spPr>
                    <a:xfrm>
                      <a:off x="0" y="0"/>
                      <a:ext cx="10694035" cy="7562215"/>
                    </a:xfrm>
                    <a:prstGeom prst="rect">
                      <a:avLst/>
                    </a:prstGeom>
                  </pic:spPr>
                </pic:pic>
              </a:graphicData>
            </a:graphic>
          </wp:anchor>
        </w:drawing>
      </w:r>
    </w:p>
    <w:p>
      <w:pPr>
        <w:pStyle w:val="BodyText"/>
        <w:rPr>
          <w:b/>
          <w:sz w:val="22"/>
        </w:rPr>
      </w:pPr>
    </w:p>
    <w:p>
      <w:pPr>
        <w:pStyle w:val="BodyText"/>
        <w:spacing w:before="30"/>
        <w:rPr>
          <w:b/>
          <w:sz w:val="22"/>
        </w:rPr>
      </w:pPr>
    </w:p>
    <w:p>
      <w:pPr>
        <w:spacing w:before="0"/>
        <w:ind w:left="1420" w:right="0" w:firstLine="0"/>
        <w:jc w:val="left"/>
        <w:rPr>
          <w:b/>
          <w:sz w:val="22"/>
        </w:rPr>
      </w:pPr>
      <w:r>
        <w:rPr>
          <w:b/>
          <w:sz w:val="22"/>
        </w:rPr>
        <mc:AlternateContent>
          <mc:Choice Requires="wps">
            <w:drawing>
              <wp:anchor distT="0" distB="0" distL="0" distR="0" allowOverlap="1" layoutInCell="1" locked="0" behindDoc="1" simplePos="0" relativeHeight="482492416">
                <wp:simplePos x="0" y="0"/>
                <wp:positionH relativeFrom="page">
                  <wp:posOffset>0</wp:posOffset>
                </wp:positionH>
                <wp:positionV relativeFrom="paragraph">
                  <wp:posOffset>-8473</wp:posOffset>
                </wp:positionV>
                <wp:extent cx="10659110" cy="146050"/>
                <wp:effectExtent l="0" t="0" r="0" b="0"/>
                <wp:wrapNone/>
                <wp:docPr id="210" name="Graphic 210"/>
                <wp:cNvGraphicFramePr>
                  <a:graphicFrameLocks/>
                </wp:cNvGraphicFramePr>
                <a:graphic>
                  <a:graphicData uri="http://schemas.microsoft.com/office/word/2010/wordprocessingShape">
                    <wps:wsp>
                      <wps:cNvPr id="210" name="Graphic 210"/>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67203pt;width:839.3pt;height:11.5pt;mso-position-horizontal-relative:page;mso-position-vertical-relative:paragraph;z-index:-20824064" id="docshape122" coordorigin="0,-13" coordsize="16786,230" path="m0,217l863,217,863,-13,1726,-13m16786,217l2211,217,2211,-13,1726,-13e" filled="false" stroked="true" strokeweight=".75pt" strokecolor="#000000">
                <v:path arrowok="t"/>
                <v:stroke dashstyle="solid"/>
                <w10:wrap type="none"/>
              </v:shape>
            </w:pict>
          </mc:Fallback>
        </mc:AlternateContent>
      </w:r>
      <w:r>
        <w:rPr>
          <w:b/>
          <w:spacing w:val="-5"/>
          <w:sz w:val="22"/>
        </w:rPr>
        <w:t>66</w:t>
      </w:r>
    </w:p>
    <w:p>
      <w:pPr>
        <w:spacing w:after="0"/>
        <w:jc w:val="left"/>
        <w:rPr>
          <w:b/>
          <w:sz w:val="22"/>
        </w:rPr>
        <w:sectPr>
          <w:pgSz w:w="16840" w:h="11910" w:orient="landscape"/>
          <w:pgMar w:top="540" w:bottom="0" w:left="0" w:right="141"/>
        </w:sectPr>
      </w:pPr>
    </w:p>
    <w:tbl>
      <w:tblPr>
        <w:tblW w:w="0" w:type="auto"/>
        <w:jc w:val="left"/>
        <w:tblInd w:w="85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3687"/>
        <w:gridCol w:w="3402"/>
        <w:gridCol w:w="3546"/>
        <w:gridCol w:w="3405"/>
        <w:gridCol w:w="1701"/>
      </w:tblGrid>
      <w:tr>
        <w:trPr>
          <w:trHeight w:val="1344" w:hRule="atLeast"/>
        </w:trPr>
        <w:tc>
          <w:tcPr>
            <w:tcW w:w="3687" w:type="dxa"/>
            <w:tcBorders>
              <w:top w:val="nil"/>
              <w:left w:val="nil"/>
            </w:tcBorders>
            <w:shd w:val="clear" w:color="auto" w:fill="E7E6E6"/>
          </w:tcPr>
          <w:p>
            <w:pPr>
              <w:pStyle w:val="TableParagraph"/>
              <w:rPr>
                <w:b/>
                <w:sz w:val="22"/>
              </w:rPr>
            </w:pPr>
          </w:p>
          <w:p>
            <w:pPr>
              <w:pStyle w:val="TableParagraph"/>
              <w:rPr>
                <w:b/>
                <w:sz w:val="22"/>
              </w:rPr>
            </w:pPr>
          </w:p>
          <w:p>
            <w:pPr>
              <w:pStyle w:val="TableParagraph"/>
              <w:ind w:left="482"/>
              <w:rPr>
                <w:b/>
                <w:sz w:val="22"/>
              </w:rPr>
            </w:pPr>
            <w:r>
              <w:rPr>
                <w:b/>
                <w:sz w:val="22"/>
                <w:u w:val="single"/>
              </w:rPr>
              <w:t>Цель/</w:t>
            </w:r>
            <w:r>
              <w:rPr>
                <w:b/>
                <w:spacing w:val="-5"/>
                <w:sz w:val="22"/>
                <w:u w:val="single"/>
              </w:rPr>
              <w:t> </w:t>
            </w:r>
            <w:r>
              <w:rPr>
                <w:b/>
                <w:sz w:val="22"/>
                <w:u w:val="single"/>
              </w:rPr>
              <w:t>наименование</w:t>
            </w:r>
            <w:r>
              <w:rPr>
                <w:b/>
                <w:spacing w:val="-7"/>
                <w:sz w:val="22"/>
                <w:u w:val="single"/>
              </w:rPr>
              <w:t> </w:t>
            </w:r>
            <w:r>
              <w:rPr>
                <w:b/>
                <w:spacing w:val="-2"/>
                <w:sz w:val="22"/>
                <w:u w:val="single"/>
              </w:rPr>
              <w:t>услуги</w:t>
            </w:r>
          </w:p>
        </w:tc>
        <w:tc>
          <w:tcPr>
            <w:tcW w:w="3402" w:type="dxa"/>
            <w:tcBorders>
              <w:top w:val="nil"/>
            </w:tcBorders>
            <w:shd w:val="clear" w:color="auto" w:fill="E7E6E6"/>
          </w:tcPr>
          <w:p>
            <w:pPr>
              <w:pStyle w:val="TableParagraph"/>
              <w:rPr>
                <w:b/>
                <w:sz w:val="22"/>
              </w:rPr>
            </w:pPr>
          </w:p>
          <w:p>
            <w:pPr>
              <w:pStyle w:val="TableParagraph"/>
              <w:rPr>
                <w:b/>
                <w:sz w:val="22"/>
              </w:rPr>
            </w:pPr>
          </w:p>
          <w:p>
            <w:pPr>
              <w:pStyle w:val="TableParagraph"/>
              <w:ind w:left="573"/>
              <w:rPr>
                <w:b/>
                <w:sz w:val="22"/>
              </w:rPr>
            </w:pPr>
            <w:r>
              <w:rPr>
                <w:b/>
                <w:sz w:val="22"/>
                <w:u w:val="single"/>
              </w:rPr>
              <w:t>Категория</w:t>
            </w:r>
            <w:r>
              <w:rPr>
                <w:b/>
                <w:spacing w:val="-8"/>
                <w:sz w:val="22"/>
                <w:u w:val="single"/>
              </w:rPr>
              <w:t> </w:t>
            </w:r>
            <w:r>
              <w:rPr>
                <w:b/>
                <w:spacing w:val="-2"/>
                <w:sz w:val="22"/>
                <w:u w:val="single"/>
              </w:rPr>
              <w:t>получателей</w:t>
            </w:r>
          </w:p>
        </w:tc>
        <w:tc>
          <w:tcPr>
            <w:tcW w:w="3546" w:type="dxa"/>
            <w:tcBorders>
              <w:top w:val="nil"/>
            </w:tcBorders>
            <w:shd w:val="clear" w:color="auto" w:fill="E7E6E6"/>
          </w:tcPr>
          <w:p>
            <w:pPr>
              <w:pStyle w:val="TableParagraph"/>
              <w:rPr>
                <w:b/>
                <w:sz w:val="22"/>
              </w:rPr>
            </w:pPr>
          </w:p>
          <w:p>
            <w:pPr>
              <w:pStyle w:val="TableParagraph"/>
              <w:rPr>
                <w:b/>
                <w:sz w:val="22"/>
              </w:rPr>
            </w:pPr>
          </w:p>
          <w:p>
            <w:pPr>
              <w:pStyle w:val="TableParagraph"/>
              <w:ind w:left="498"/>
              <w:rPr>
                <w:b/>
                <w:sz w:val="22"/>
              </w:rPr>
            </w:pPr>
            <w:r>
              <w:rPr>
                <w:b/>
                <w:sz w:val="22"/>
                <w:u w:val="single"/>
              </w:rPr>
              <w:t>Результат</w:t>
            </w:r>
            <w:r>
              <w:rPr>
                <w:b/>
                <w:spacing w:val="-8"/>
                <w:sz w:val="22"/>
                <w:u w:val="single"/>
              </w:rPr>
              <w:t> </w:t>
            </w:r>
            <w:r>
              <w:rPr>
                <w:b/>
                <w:sz w:val="22"/>
                <w:u w:val="single"/>
              </w:rPr>
              <w:t>оказания</w:t>
            </w:r>
            <w:r>
              <w:rPr>
                <w:b/>
                <w:spacing w:val="-5"/>
                <w:sz w:val="22"/>
                <w:u w:val="single"/>
              </w:rPr>
              <w:t> </w:t>
            </w:r>
            <w:r>
              <w:rPr>
                <w:b/>
                <w:spacing w:val="-2"/>
                <w:sz w:val="22"/>
                <w:u w:val="single"/>
              </w:rPr>
              <w:t>услуги</w:t>
            </w:r>
          </w:p>
        </w:tc>
        <w:tc>
          <w:tcPr>
            <w:tcW w:w="3405" w:type="dxa"/>
            <w:tcBorders>
              <w:top w:val="nil"/>
            </w:tcBorders>
            <w:shd w:val="clear" w:color="auto" w:fill="E7E6E6"/>
          </w:tcPr>
          <w:p>
            <w:pPr>
              <w:pStyle w:val="TableParagraph"/>
              <w:spacing w:line="268" w:lineRule="exact"/>
              <w:ind w:right="1"/>
              <w:jc w:val="center"/>
              <w:rPr>
                <w:b/>
                <w:sz w:val="22"/>
              </w:rPr>
            </w:pPr>
            <w:r>
              <w:rPr>
                <w:b/>
                <w:spacing w:val="-2"/>
                <w:sz w:val="22"/>
                <w:u w:val="single"/>
              </w:rPr>
              <w:t>Размер</w:t>
            </w:r>
          </w:p>
          <w:p>
            <w:pPr>
              <w:pStyle w:val="TableParagraph"/>
              <w:ind w:left="192" w:right="198" w:firstLine="2"/>
              <w:jc w:val="center"/>
              <w:rPr>
                <w:b/>
                <w:sz w:val="22"/>
              </w:rPr>
            </w:pPr>
            <w:r>
              <w:rPr>
                <w:b/>
                <w:sz w:val="22"/>
                <w:u w:val="single"/>
              </w:rPr>
              <w:t>госпошлины и</w:t>
            </w:r>
            <w:r>
              <w:rPr>
                <w:b/>
                <w:spacing w:val="-4"/>
                <w:sz w:val="22"/>
                <w:u w:val="single"/>
              </w:rPr>
              <w:t> </w:t>
            </w:r>
            <w:r>
              <w:rPr>
                <w:b/>
                <w:sz w:val="22"/>
                <w:u w:val="single"/>
              </w:rPr>
              <w:t>иных</w:t>
            </w:r>
            <w:r>
              <w:rPr>
                <w:b/>
                <w:spacing w:val="-4"/>
                <w:sz w:val="22"/>
                <w:u w:val="single"/>
              </w:rPr>
              <w:t> </w:t>
            </w:r>
            <w:r>
              <w:rPr>
                <w:b/>
                <w:sz w:val="22"/>
                <w:u w:val="single"/>
              </w:rPr>
              <w:t>платежей,</w:t>
            </w:r>
            <w:r>
              <w:rPr>
                <w:b/>
                <w:sz w:val="22"/>
              </w:rPr>
              <w:t> </w:t>
            </w:r>
            <w:r>
              <w:rPr>
                <w:b/>
                <w:sz w:val="22"/>
                <w:u w:val="single"/>
              </w:rPr>
              <w:t>уплачиваемых</w:t>
            </w:r>
            <w:r>
              <w:rPr>
                <w:b/>
                <w:spacing w:val="-10"/>
                <w:sz w:val="22"/>
                <w:u w:val="single"/>
              </w:rPr>
              <w:t> </w:t>
            </w:r>
            <w:r>
              <w:rPr>
                <w:b/>
                <w:sz w:val="22"/>
                <w:u w:val="single"/>
              </w:rPr>
              <w:t>заявителем</w:t>
            </w:r>
            <w:r>
              <w:rPr>
                <w:b/>
                <w:spacing w:val="-9"/>
                <w:sz w:val="22"/>
                <w:u w:val="single"/>
              </w:rPr>
              <w:t> </w:t>
            </w:r>
            <w:r>
              <w:rPr>
                <w:b/>
                <w:spacing w:val="-5"/>
                <w:sz w:val="22"/>
                <w:u w:val="single"/>
              </w:rPr>
              <w:t>при</w:t>
            </w:r>
          </w:p>
          <w:p>
            <w:pPr>
              <w:pStyle w:val="TableParagraph"/>
              <w:spacing w:line="270" w:lineRule="atLeast"/>
              <w:ind w:left="104" w:right="109"/>
              <w:jc w:val="center"/>
              <w:rPr>
                <w:b/>
                <w:sz w:val="22"/>
              </w:rPr>
            </w:pPr>
            <w:r>
              <w:rPr>
                <w:b/>
                <w:sz w:val="22"/>
                <w:u w:val="single"/>
              </w:rPr>
              <w:t>получении</w:t>
            </w:r>
            <w:r>
              <w:rPr>
                <w:b/>
                <w:spacing w:val="-13"/>
                <w:sz w:val="22"/>
                <w:u w:val="single"/>
              </w:rPr>
              <w:t> </w:t>
            </w:r>
            <w:r>
              <w:rPr>
                <w:b/>
                <w:sz w:val="22"/>
                <w:u w:val="single"/>
              </w:rPr>
              <w:t>государственной</w:t>
            </w:r>
            <w:r>
              <w:rPr>
                <w:b/>
                <w:spacing w:val="-12"/>
                <w:sz w:val="22"/>
                <w:u w:val="single"/>
              </w:rPr>
              <w:t> </w:t>
            </w:r>
            <w:r>
              <w:rPr>
                <w:b/>
                <w:sz w:val="22"/>
                <w:u w:val="single"/>
              </w:rPr>
              <w:t>и</w:t>
            </w:r>
            <w:r>
              <w:rPr>
                <w:b/>
                <w:sz w:val="22"/>
              </w:rPr>
              <w:t> </w:t>
            </w:r>
            <w:r>
              <w:rPr>
                <w:b/>
                <w:sz w:val="22"/>
                <w:u w:val="single"/>
              </w:rPr>
              <w:t>муниципальной услуги</w:t>
            </w:r>
          </w:p>
        </w:tc>
        <w:tc>
          <w:tcPr>
            <w:tcW w:w="1701" w:type="dxa"/>
            <w:tcBorders>
              <w:top w:val="nil"/>
              <w:right w:val="nil"/>
            </w:tcBorders>
            <w:shd w:val="clear" w:color="auto" w:fill="E7E6E6"/>
          </w:tcPr>
          <w:p>
            <w:pPr>
              <w:pStyle w:val="TableParagraph"/>
              <w:rPr>
                <w:b/>
                <w:sz w:val="22"/>
              </w:rPr>
            </w:pPr>
          </w:p>
          <w:p>
            <w:pPr>
              <w:pStyle w:val="TableParagraph"/>
              <w:rPr>
                <w:b/>
                <w:sz w:val="22"/>
              </w:rPr>
            </w:pPr>
          </w:p>
          <w:p>
            <w:pPr>
              <w:pStyle w:val="TableParagraph"/>
              <w:ind w:left="203"/>
              <w:rPr>
                <w:b/>
                <w:sz w:val="22"/>
              </w:rPr>
            </w:pPr>
            <w:r>
              <w:rPr>
                <w:b/>
                <w:sz w:val="22"/>
                <w:u w:val="single"/>
              </w:rPr>
              <w:t>Как</w:t>
            </w:r>
            <w:r>
              <w:rPr>
                <w:b/>
                <w:spacing w:val="1"/>
                <w:sz w:val="22"/>
                <w:u w:val="single"/>
              </w:rPr>
              <w:t> </w:t>
            </w:r>
            <w:r>
              <w:rPr>
                <w:b/>
                <w:spacing w:val="-2"/>
                <w:sz w:val="22"/>
                <w:u w:val="single"/>
              </w:rPr>
              <w:t>получить</w:t>
            </w:r>
          </w:p>
        </w:tc>
      </w:tr>
      <w:tr>
        <w:trPr>
          <w:trHeight w:val="8832" w:hRule="atLeast"/>
        </w:trPr>
        <w:tc>
          <w:tcPr>
            <w:tcW w:w="3687" w:type="dxa"/>
            <w:tcBorders>
              <w:left w:val="nil"/>
              <w:bottom w:val="nil"/>
            </w:tcBorders>
          </w:tcPr>
          <w:p>
            <w:pPr>
              <w:pStyle w:val="TableParagraph"/>
              <w:rPr>
                <w:rFonts w:ascii="Times New Roman"/>
                <w:sz w:val="20"/>
              </w:rPr>
            </w:pPr>
          </w:p>
        </w:tc>
        <w:tc>
          <w:tcPr>
            <w:tcW w:w="3402" w:type="dxa"/>
            <w:tcBorders>
              <w:bottom w:val="nil"/>
            </w:tcBorders>
          </w:tcPr>
          <w:p>
            <w:pPr>
              <w:pStyle w:val="TableParagraph"/>
              <w:rPr>
                <w:rFonts w:ascii="Times New Roman"/>
                <w:sz w:val="20"/>
              </w:rPr>
            </w:pPr>
          </w:p>
        </w:tc>
        <w:tc>
          <w:tcPr>
            <w:tcW w:w="3546" w:type="dxa"/>
            <w:tcBorders>
              <w:bottom w:val="nil"/>
            </w:tcBorders>
          </w:tcPr>
          <w:p>
            <w:pPr>
              <w:pStyle w:val="TableParagraph"/>
              <w:numPr>
                <w:ilvl w:val="0"/>
                <w:numId w:val="31"/>
              </w:numPr>
              <w:tabs>
                <w:tab w:pos="281" w:val="left" w:leader="none"/>
              </w:tabs>
              <w:spacing w:line="245" w:lineRule="exact" w:before="0" w:after="0"/>
              <w:ind w:left="281" w:right="0" w:hanging="179"/>
              <w:jc w:val="left"/>
              <w:rPr>
                <w:sz w:val="20"/>
              </w:rPr>
            </w:pPr>
            <w:r>
              <w:rPr>
                <w:sz w:val="20"/>
              </w:rPr>
              <w:t>копия</w:t>
            </w:r>
            <w:r>
              <w:rPr>
                <w:spacing w:val="-11"/>
                <w:sz w:val="20"/>
              </w:rPr>
              <w:t> </w:t>
            </w:r>
            <w:r>
              <w:rPr>
                <w:sz w:val="20"/>
              </w:rPr>
              <w:t>межевого</w:t>
            </w:r>
            <w:r>
              <w:rPr>
                <w:spacing w:val="-8"/>
                <w:sz w:val="20"/>
              </w:rPr>
              <w:t> </w:t>
            </w:r>
            <w:r>
              <w:rPr>
                <w:spacing w:val="-2"/>
                <w:sz w:val="20"/>
              </w:rPr>
              <w:t>плана,</w:t>
            </w:r>
          </w:p>
          <w:p>
            <w:pPr>
              <w:pStyle w:val="TableParagraph"/>
              <w:ind w:left="102" w:right="198"/>
              <w:rPr>
                <w:sz w:val="20"/>
              </w:rPr>
            </w:pPr>
            <w:r>
              <w:rPr>
                <w:sz w:val="20"/>
              </w:rPr>
              <w:t>технического</w:t>
            </w:r>
            <w:r>
              <w:rPr>
                <w:spacing w:val="-12"/>
                <w:sz w:val="20"/>
              </w:rPr>
              <w:t> </w:t>
            </w:r>
            <w:r>
              <w:rPr>
                <w:sz w:val="20"/>
              </w:rPr>
              <w:t>плана,</w:t>
            </w:r>
            <w:r>
              <w:rPr>
                <w:spacing w:val="-11"/>
                <w:sz w:val="20"/>
              </w:rPr>
              <w:t> </w:t>
            </w:r>
            <w:r>
              <w:rPr>
                <w:sz w:val="20"/>
              </w:rPr>
              <w:t>разрешения</w:t>
            </w:r>
            <w:r>
              <w:rPr>
                <w:spacing w:val="-11"/>
                <w:sz w:val="20"/>
              </w:rPr>
              <w:t> </w:t>
            </w:r>
            <w:r>
              <w:rPr>
                <w:sz w:val="20"/>
              </w:rPr>
              <w:t>на ввод объекта в эксплуатацию;</w:t>
            </w:r>
          </w:p>
          <w:p>
            <w:pPr>
              <w:pStyle w:val="TableParagraph"/>
              <w:numPr>
                <w:ilvl w:val="0"/>
                <w:numId w:val="31"/>
              </w:numPr>
              <w:tabs>
                <w:tab w:pos="281" w:val="left" w:leader="none"/>
              </w:tabs>
              <w:spacing w:line="240" w:lineRule="auto" w:before="0" w:after="0"/>
              <w:ind w:left="102" w:right="248" w:firstLine="36"/>
              <w:jc w:val="left"/>
              <w:rPr>
                <w:sz w:val="20"/>
              </w:rPr>
            </w:pPr>
            <w:r>
              <w:rPr>
                <w:sz w:val="20"/>
              </w:rPr>
              <w:t>копия документа, на основании которого в Единый государственный реестр недвижимости внесены сведения</w:t>
            </w:r>
            <w:r>
              <w:rPr>
                <w:spacing w:val="-12"/>
                <w:sz w:val="20"/>
              </w:rPr>
              <w:t> </w:t>
            </w:r>
            <w:r>
              <w:rPr>
                <w:sz w:val="20"/>
              </w:rPr>
              <w:t>о</w:t>
            </w:r>
            <w:r>
              <w:rPr>
                <w:spacing w:val="-11"/>
                <w:sz w:val="20"/>
              </w:rPr>
              <w:t> </w:t>
            </w:r>
            <w:r>
              <w:rPr>
                <w:sz w:val="20"/>
              </w:rPr>
              <w:t>территории</w:t>
            </w:r>
            <w:r>
              <w:rPr>
                <w:spacing w:val="-11"/>
                <w:sz w:val="20"/>
              </w:rPr>
              <w:t> </w:t>
            </w:r>
            <w:r>
              <w:rPr>
                <w:sz w:val="20"/>
              </w:rPr>
              <w:t>кадастрового квартала (территории в пределах кадастрового квартала),</w:t>
            </w:r>
          </w:p>
          <w:p>
            <w:pPr>
              <w:pStyle w:val="TableParagraph"/>
              <w:ind w:left="102" w:right="198"/>
              <w:rPr>
                <w:sz w:val="20"/>
              </w:rPr>
            </w:pPr>
            <w:r>
              <w:rPr>
                <w:sz w:val="20"/>
              </w:rPr>
              <w:t>территориальной зоне, зоне с особыми</w:t>
            </w:r>
            <w:r>
              <w:rPr>
                <w:spacing w:val="-12"/>
                <w:sz w:val="20"/>
              </w:rPr>
              <w:t> </w:t>
            </w:r>
            <w:r>
              <w:rPr>
                <w:sz w:val="20"/>
              </w:rPr>
              <w:t>условиями</w:t>
            </w:r>
            <w:r>
              <w:rPr>
                <w:spacing w:val="-11"/>
                <w:sz w:val="20"/>
              </w:rPr>
              <w:t> </w:t>
            </w:r>
            <w:r>
              <w:rPr>
                <w:sz w:val="20"/>
              </w:rPr>
              <w:t>использования территории, территории объекта</w:t>
            </w:r>
          </w:p>
          <w:p>
            <w:pPr>
              <w:pStyle w:val="TableParagraph"/>
              <w:ind w:left="102"/>
              <w:rPr>
                <w:sz w:val="20"/>
              </w:rPr>
            </w:pPr>
            <w:r>
              <w:rPr>
                <w:sz w:val="20"/>
              </w:rPr>
              <w:t>культурного</w:t>
            </w:r>
            <w:r>
              <w:rPr>
                <w:spacing w:val="-12"/>
                <w:sz w:val="20"/>
              </w:rPr>
              <w:t> </w:t>
            </w:r>
            <w:r>
              <w:rPr>
                <w:sz w:val="20"/>
              </w:rPr>
              <w:t>наследия,</w:t>
            </w:r>
            <w:r>
              <w:rPr>
                <w:spacing w:val="-11"/>
                <w:sz w:val="20"/>
              </w:rPr>
              <w:t> </w:t>
            </w:r>
            <w:r>
              <w:rPr>
                <w:sz w:val="20"/>
              </w:rPr>
              <w:t>включенного</w:t>
            </w:r>
            <w:r>
              <w:rPr>
                <w:spacing w:val="-11"/>
                <w:sz w:val="20"/>
              </w:rPr>
              <w:t> </w:t>
            </w:r>
            <w:r>
              <w:rPr>
                <w:sz w:val="20"/>
              </w:rPr>
              <w:t>в единый государственный реестр объектов культурного наследия</w:t>
            </w:r>
          </w:p>
          <w:p>
            <w:pPr>
              <w:pStyle w:val="TableParagraph"/>
              <w:ind w:left="102" w:right="570"/>
              <w:jc w:val="both"/>
              <w:rPr>
                <w:sz w:val="20"/>
              </w:rPr>
            </w:pPr>
            <w:r>
              <w:rPr>
                <w:sz w:val="20"/>
              </w:rPr>
              <w:t>(памятников</w:t>
            </w:r>
            <w:r>
              <w:rPr>
                <w:spacing w:val="-12"/>
                <w:sz w:val="20"/>
              </w:rPr>
              <w:t> </w:t>
            </w:r>
            <w:r>
              <w:rPr>
                <w:sz w:val="20"/>
              </w:rPr>
              <w:t>истории</w:t>
            </w:r>
            <w:r>
              <w:rPr>
                <w:spacing w:val="-11"/>
                <w:sz w:val="20"/>
              </w:rPr>
              <w:t> </w:t>
            </w:r>
            <w:r>
              <w:rPr>
                <w:sz w:val="20"/>
              </w:rPr>
              <w:t>и</w:t>
            </w:r>
            <w:r>
              <w:rPr>
                <w:spacing w:val="-11"/>
                <w:sz w:val="20"/>
              </w:rPr>
              <w:t> </w:t>
            </w:r>
            <w:r>
              <w:rPr>
                <w:sz w:val="20"/>
              </w:rPr>
              <w:t>культуры) народов</w:t>
            </w:r>
            <w:r>
              <w:rPr>
                <w:spacing w:val="-2"/>
                <w:sz w:val="20"/>
              </w:rPr>
              <w:t> </w:t>
            </w:r>
            <w:r>
              <w:rPr>
                <w:sz w:val="20"/>
              </w:rPr>
              <w:t>Российской</w:t>
            </w:r>
            <w:r>
              <w:rPr>
                <w:spacing w:val="-2"/>
                <w:sz w:val="20"/>
              </w:rPr>
              <w:t> </w:t>
            </w:r>
            <w:r>
              <w:rPr>
                <w:sz w:val="20"/>
              </w:rPr>
              <w:t>Федерации, территории опережающего</w:t>
            </w:r>
          </w:p>
          <w:p>
            <w:pPr>
              <w:pStyle w:val="TableParagraph"/>
              <w:ind w:left="102"/>
              <w:rPr>
                <w:sz w:val="20"/>
              </w:rPr>
            </w:pPr>
            <w:r>
              <w:rPr>
                <w:spacing w:val="-2"/>
                <w:sz w:val="20"/>
              </w:rPr>
              <w:t>социально-экономического развития, </w:t>
            </w:r>
            <w:r>
              <w:rPr>
                <w:sz w:val="20"/>
              </w:rPr>
              <w:t>зоне территориального развития в Российской Федерации, об игорной</w:t>
            </w:r>
          </w:p>
          <w:p>
            <w:pPr>
              <w:pStyle w:val="TableParagraph"/>
              <w:spacing w:before="2"/>
              <w:ind w:left="102" w:right="198"/>
              <w:rPr>
                <w:sz w:val="20"/>
              </w:rPr>
            </w:pPr>
            <w:r>
              <w:rPr>
                <w:sz w:val="20"/>
              </w:rPr>
              <w:t>зоне,</w:t>
            </w:r>
            <w:r>
              <w:rPr>
                <w:spacing w:val="-10"/>
                <w:sz w:val="20"/>
              </w:rPr>
              <w:t> </w:t>
            </w:r>
            <w:r>
              <w:rPr>
                <w:sz w:val="20"/>
              </w:rPr>
              <w:t>о</w:t>
            </w:r>
            <w:r>
              <w:rPr>
                <w:spacing w:val="-10"/>
                <w:sz w:val="20"/>
              </w:rPr>
              <w:t> </w:t>
            </w:r>
            <w:r>
              <w:rPr>
                <w:sz w:val="20"/>
              </w:rPr>
              <w:t>лесничестве,</w:t>
            </w:r>
            <w:r>
              <w:rPr>
                <w:spacing w:val="-10"/>
                <w:sz w:val="20"/>
              </w:rPr>
              <w:t> </w:t>
            </w:r>
            <w:r>
              <w:rPr>
                <w:sz w:val="20"/>
              </w:rPr>
              <w:t>лесопарке,</w:t>
            </w:r>
            <w:r>
              <w:rPr>
                <w:spacing w:val="-10"/>
                <w:sz w:val="20"/>
              </w:rPr>
              <w:t> </w:t>
            </w:r>
            <w:r>
              <w:rPr>
                <w:sz w:val="20"/>
              </w:rPr>
              <w:t>об особо охраняемой природной</w:t>
            </w:r>
          </w:p>
          <w:p>
            <w:pPr>
              <w:pStyle w:val="TableParagraph"/>
              <w:ind w:left="102"/>
              <w:rPr>
                <w:sz w:val="20"/>
              </w:rPr>
            </w:pPr>
            <w:r>
              <w:rPr>
                <w:sz w:val="20"/>
              </w:rPr>
              <w:t>территории,</w:t>
            </w:r>
            <w:r>
              <w:rPr>
                <w:spacing w:val="-12"/>
                <w:sz w:val="20"/>
              </w:rPr>
              <w:t> </w:t>
            </w:r>
            <w:r>
              <w:rPr>
                <w:sz w:val="20"/>
              </w:rPr>
              <w:t>особой</w:t>
            </w:r>
            <w:r>
              <w:rPr>
                <w:spacing w:val="-11"/>
                <w:sz w:val="20"/>
              </w:rPr>
              <w:t> </w:t>
            </w:r>
            <w:r>
              <w:rPr>
                <w:sz w:val="20"/>
              </w:rPr>
              <w:t>экономической зоне, охотничьих угодьях;</w:t>
            </w:r>
          </w:p>
          <w:p>
            <w:pPr>
              <w:pStyle w:val="TableParagraph"/>
              <w:numPr>
                <w:ilvl w:val="0"/>
                <w:numId w:val="31"/>
              </w:numPr>
              <w:tabs>
                <w:tab w:pos="281" w:val="left" w:leader="none"/>
              </w:tabs>
              <w:spacing w:line="240" w:lineRule="auto" w:before="0" w:after="0"/>
              <w:ind w:left="281" w:right="0" w:hanging="179"/>
              <w:jc w:val="left"/>
              <w:rPr>
                <w:sz w:val="20"/>
              </w:rPr>
            </w:pPr>
            <w:r>
              <w:rPr>
                <w:sz w:val="20"/>
              </w:rPr>
              <w:t>копия</w:t>
            </w:r>
            <w:r>
              <w:rPr>
                <w:spacing w:val="-9"/>
                <w:sz w:val="20"/>
              </w:rPr>
              <w:t> </w:t>
            </w:r>
            <w:r>
              <w:rPr>
                <w:sz w:val="20"/>
              </w:rPr>
              <w:t>иного</w:t>
            </w:r>
            <w:r>
              <w:rPr>
                <w:spacing w:val="-7"/>
                <w:sz w:val="20"/>
              </w:rPr>
              <w:t> </w:t>
            </w:r>
            <w:r>
              <w:rPr>
                <w:sz w:val="20"/>
              </w:rPr>
              <w:t>документа,</w:t>
            </w:r>
            <w:r>
              <w:rPr>
                <w:spacing w:val="-7"/>
                <w:sz w:val="20"/>
              </w:rPr>
              <w:t> </w:t>
            </w:r>
            <w:r>
              <w:rPr>
                <w:spacing w:val="-5"/>
                <w:sz w:val="20"/>
              </w:rPr>
              <w:t>на</w:t>
            </w:r>
          </w:p>
          <w:p>
            <w:pPr>
              <w:pStyle w:val="TableParagraph"/>
              <w:ind w:left="102"/>
              <w:rPr>
                <w:sz w:val="20"/>
              </w:rPr>
            </w:pPr>
            <w:r>
              <w:rPr>
                <w:sz w:val="20"/>
              </w:rPr>
              <w:t>основании которого сведения об объекте</w:t>
            </w:r>
            <w:r>
              <w:rPr>
                <w:spacing w:val="-12"/>
                <w:sz w:val="20"/>
              </w:rPr>
              <w:t> </w:t>
            </w:r>
            <w:r>
              <w:rPr>
                <w:sz w:val="20"/>
              </w:rPr>
              <w:t>недвижимости</w:t>
            </w:r>
            <w:r>
              <w:rPr>
                <w:spacing w:val="-11"/>
                <w:sz w:val="20"/>
              </w:rPr>
              <w:t> </w:t>
            </w:r>
            <w:r>
              <w:rPr>
                <w:sz w:val="20"/>
              </w:rPr>
              <w:t>внесены</w:t>
            </w:r>
            <w:r>
              <w:rPr>
                <w:spacing w:val="-11"/>
                <w:sz w:val="20"/>
              </w:rPr>
              <w:t> </w:t>
            </w:r>
            <w:r>
              <w:rPr>
                <w:sz w:val="20"/>
              </w:rPr>
              <w:t>в Единый государственный реестр </w:t>
            </w:r>
            <w:r>
              <w:rPr>
                <w:spacing w:val="-2"/>
                <w:sz w:val="20"/>
              </w:rPr>
              <w:t>недвижимости;</w:t>
            </w:r>
          </w:p>
          <w:p>
            <w:pPr>
              <w:pStyle w:val="TableParagraph"/>
              <w:numPr>
                <w:ilvl w:val="0"/>
                <w:numId w:val="31"/>
              </w:numPr>
              <w:tabs>
                <w:tab w:pos="281" w:val="left" w:leader="none"/>
              </w:tabs>
              <w:spacing w:line="255" w:lineRule="exact" w:before="0" w:after="0"/>
              <w:ind w:left="281" w:right="0" w:hanging="179"/>
              <w:jc w:val="left"/>
              <w:rPr>
                <w:sz w:val="20"/>
              </w:rPr>
            </w:pPr>
            <w:r>
              <w:rPr>
                <w:sz w:val="20"/>
              </w:rPr>
              <w:t>выписка</w:t>
            </w:r>
            <w:r>
              <w:rPr>
                <w:spacing w:val="-5"/>
                <w:sz w:val="20"/>
              </w:rPr>
              <w:t> </w:t>
            </w:r>
            <w:r>
              <w:rPr>
                <w:sz w:val="20"/>
              </w:rPr>
              <w:t>из</w:t>
            </w:r>
            <w:r>
              <w:rPr>
                <w:spacing w:val="-6"/>
                <w:sz w:val="20"/>
              </w:rPr>
              <w:t> </w:t>
            </w:r>
            <w:r>
              <w:rPr>
                <w:spacing w:val="-2"/>
                <w:sz w:val="20"/>
              </w:rPr>
              <w:t>Единого</w:t>
            </w:r>
          </w:p>
          <w:p>
            <w:pPr>
              <w:pStyle w:val="TableParagraph"/>
              <w:ind w:left="138" w:right="1128"/>
              <w:jc w:val="both"/>
              <w:rPr>
                <w:sz w:val="20"/>
              </w:rPr>
            </w:pPr>
            <w:r>
              <w:rPr>
                <w:sz w:val="20"/>
              </w:rPr>
              <w:t>государственного реестра недвижимости</w:t>
            </w:r>
            <w:r>
              <w:rPr>
                <w:spacing w:val="-12"/>
                <w:sz w:val="20"/>
              </w:rPr>
              <w:t> </w:t>
            </w:r>
            <w:r>
              <w:rPr>
                <w:sz w:val="20"/>
              </w:rPr>
              <w:t>об</w:t>
            </w:r>
            <w:r>
              <w:rPr>
                <w:spacing w:val="-11"/>
                <w:sz w:val="20"/>
              </w:rPr>
              <w:t> </w:t>
            </w:r>
            <w:r>
              <w:rPr>
                <w:sz w:val="20"/>
              </w:rPr>
              <w:t>объекте </w:t>
            </w:r>
            <w:r>
              <w:rPr>
                <w:spacing w:val="-2"/>
                <w:sz w:val="20"/>
              </w:rPr>
              <w:t>недвижимости;</w:t>
            </w:r>
          </w:p>
          <w:p>
            <w:pPr>
              <w:pStyle w:val="TableParagraph"/>
              <w:numPr>
                <w:ilvl w:val="0"/>
                <w:numId w:val="31"/>
              </w:numPr>
              <w:tabs>
                <w:tab w:pos="281" w:val="left" w:leader="none"/>
              </w:tabs>
              <w:spacing w:line="253" w:lineRule="exact" w:before="0" w:after="0"/>
              <w:ind w:left="281" w:right="0" w:hanging="143"/>
              <w:jc w:val="left"/>
              <w:rPr>
                <w:sz w:val="20"/>
              </w:rPr>
            </w:pPr>
            <w:r>
              <w:rPr>
                <w:sz w:val="20"/>
              </w:rPr>
              <w:t>выписка</w:t>
            </w:r>
            <w:r>
              <w:rPr>
                <w:spacing w:val="-5"/>
                <w:sz w:val="20"/>
              </w:rPr>
              <w:t> </w:t>
            </w:r>
            <w:r>
              <w:rPr>
                <w:sz w:val="20"/>
              </w:rPr>
              <w:t>из</w:t>
            </w:r>
            <w:r>
              <w:rPr>
                <w:spacing w:val="-6"/>
                <w:sz w:val="20"/>
              </w:rPr>
              <w:t> </w:t>
            </w:r>
            <w:r>
              <w:rPr>
                <w:spacing w:val="-2"/>
                <w:sz w:val="20"/>
              </w:rPr>
              <w:t>Единого</w:t>
            </w:r>
          </w:p>
          <w:p>
            <w:pPr>
              <w:pStyle w:val="TableParagraph"/>
              <w:spacing w:line="223" w:lineRule="exact" w:before="1"/>
              <w:ind w:left="102"/>
              <w:jc w:val="both"/>
              <w:rPr>
                <w:sz w:val="20"/>
              </w:rPr>
            </w:pPr>
            <w:r>
              <w:rPr>
                <w:spacing w:val="-2"/>
                <w:sz w:val="20"/>
              </w:rPr>
              <w:t>государственного</w:t>
            </w:r>
            <w:r>
              <w:rPr>
                <w:spacing w:val="14"/>
                <w:sz w:val="20"/>
              </w:rPr>
              <w:t> </w:t>
            </w:r>
            <w:r>
              <w:rPr>
                <w:spacing w:val="-2"/>
                <w:sz w:val="20"/>
              </w:rPr>
              <w:t>реестра</w:t>
            </w:r>
          </w:p>
        </w:tc>
        <w:tc>
          <w:tcPr>
            <w:tcW w:w="3405" w:type="dxa"/>
            <w:tcBorders>
              <w:bottom w:val="nil"/>
            </w:tcBorders>
          </w:tcPr>
          <w:p>
            <w:pPr>
              <w:pStyle w:val="TableParagraph"/>
              <w:rPr>
                <w:rFonts w:ascii="Times New Roman"/>
                <w:sz w:val="20"/>
              </w:rPr>
            </w:pPr>
          </w:p>
        </w:tc>
        <w:tc>
          <w:tcPr>
            <w:tcW w:w="1701" w:type="dxa"/>
            <w:tcBorders>
              <w:bottom w:val="nil"/>
              <w:right w:val="nil"/>
            </w:tcBorders>
          </w:tcPr>
          <w:p>
            <w:pPr>
              <w:pStyle w:val="TableParagraph"/>
              <w:rPr>
                <w:rFonts w:ascii="Times New Roman"/>
                <w:sz w:val="20"/>
              </w:rPr>
            </w:pPr>
          </w:p>
        </w:tc>
      </w:tr>
    </w:tbl>
    <w:p>
      <w:pPr>
        <w:pStyle w:val="BodyText"/>
        <w:rPr>
          <w:b/>
          <w:sz w:val="22"/>
        </w:rPr>
      </w:pPr>
      <w:r>
        <w:rPr>
          <w:b/>
          <w:sz w:val="22"/>
        </w:rPr>
        <w:drawing>
          <wp:anchor distT="0" distB="0" distL="0" distR="0" allowOverlap="1" layoutInCell="1" locked="0" behindDoc="1" simplePos="0" relativeHeight="482492928">
            <wp:simplePos x="0" y="0"/>
            <wp:positionH relativeFrom="page">
              <wp:posOffset>0</wp:posOffset>
            </wp:positionH>
            <wp:positionV relativeFrom="page">
              <wp:posOffset>0</wp:posOffset>
            </wp:positionV>
            <wp:extent cx="10694035" cy="7562215"/>
            <wp:effectExtent l="0" t="0" r="0" b="0"/>
            <wp:wrapNone/>
            <wp:docPr id="211" name="Image 211"/>
            <wp:cNvGraphicFramePr>
              <a:graphicFrameLocks/>
            </wp:cNvGraphicFramePr>
            <a:graphic>
              <a:graphicData uri="http://schemas.openxmlformats.org/drawingml/2006/picture">
                <pic:pic>
                  <pic:nvPicPr>
                    <pic:cNvPr id="211" name="Image 211"/>
                    <pic:cNvPicPr/>
                  </pic:nvPicPr>
                  <pic:blipFill>
                    <a:blip r:embed="rId6" cstate="print"/>
                    <a:stretch>
                      <a:fillRect/>
                    </a:stretch>
                  </pic:blipFill>
                  <pic:spPr>
                    <a:xfrm>
                      <a:off x="0" y="0"/>
                      <a:ext cx="10694035" cy="7562215"/>
                    </a:xfrm>
                    <a:prstGeom prst="rect">
                      <a:avLst/>
                    </a:prstGeom>
                  </pic:spPr>
                </pic:pic>
              </a:graphicData>
            </a:graphic>
          </wp:anchor>
        </w:drawing>
      </w:r>
    </w:p>
    <w:p>
      <w:pPr>
        <w:pStyle w:val="BodyText"/>
        <w:spacing w:before="11"/>
        <w:rPr>
          <w:b/>
          <w:sz w:val="22"/>
        </w:rPr>
      </w:pPr>
    </w:p>
    <w:p>
      <w:pPr>
        <w:spacing w:before="0"/>
        <w:ind w:left="1420" w:right="0" w:firstLine="0"/>
        <w:jc w:val="left"/>
        <w:rPr>
          <w:b/>
          <w:sz w:val="22"/>
        </w:rPr>
      </w:pPr>
      <w:r>
        <w:rPr>
          <w:b/>
          <w:sz w:val="22"/>
        </w:rPr>
        <mc:AlternateContent>
          <mc:Choice Requires="wps">
            <w:drawing>
              <wp:anchor distT="0" distB="0" distL="0" distR="0" allowOverlap="1" layoutInCell="1" locked="0" behindDoc="1" simplePos="0" relativeHeight="482493440">
                <wp:simplePos x="0" y="0"/>
                <wp:positionH relativeFrom="page">
                  <wp:posOffset>0</wp:posOffset>
                </wp:positionH>
                <wp:positionV relativeFrom="paragraph">
                  <wp:posOffset>-8756</wp:posOffset>
                </wp:positionV>
                <wp:extent cx="10659110" cy="146050"/>
                <wp:effectExtent l="0" t="0" r="0" b="0"/>
                <wp:wrapNone/>
                <wp:docPr id="212" name="Graphic 212"/>
                <wp:cNvGraphicFramePr>
                  <a:graphicFrameLocks/>
                </wp:cNvGraphicFramePr>
                <a:graphic>
                  <a:graphicData uri="http://schemas.microsoft.com/office/word/2010/wordprocessingShape">
                    <wps:wsp>
                      <wps:cNvPr id="212" name="Graphic 212"/>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89469pt;width:839.3pt;height:11.5pt;mso-position-horizontal-relative:page;mso-position-vertical-relative:paragraph;z-index:-20823040" id="docshape123" coordorigin="0,-14" coordsize="16786,230" path="m0,216l863,216,863,-14,1726,-14m16786,216l2211,216,2211,-14,1726,-14e" filled="false" stroked="true" strokeweight=".75pt" strokecolor="#000000">
                <v:path arrowok="t"/>
                <v:stroke dashstyle="solid"/>
                <w10:wrap type="none"/>
              </v:shape>
            </w:pict>
          </mc:Fallback>
        </mc:AlternateContent>
      </w:r>
      <w:r>
        <w:rPr>
          <w:b/>
          <w:spacing w:val="-5"/>
          <w:sz w:val="22"/>
        </w:rPr>
        <w:t>67</w:t>
      </w:r>
    </w:p>
    <w:p>
      <w:pPr>
        <w:spacing w:after="0"/>
        <w:jc w:val="left"/>
        <w:rPr>
          <w:b/>
          <w:sz w:val="22"/>
        </w:rPr>
        <w:sectPr>
          <w:pgSz w:w="16840" w:h="11910" w:orient="landscape"/>
          <w:pgMar w:top="540" w:bottom="0" w:left="0" w:right="141"/>
        </w:sectPr>
      </w:pPr>
    </w:p>
    <w:tbl>
      <w:tblPr>
        <w:tblW w:w="0" w:type="auto"/>
        <w:jc w:val="left"/>
        <w:tblInd w:w="85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3687"/>
        <w:gridCol w:w="3402"/>
        <w:gridCol w:w="3546"/>
        <w:gridCol w:w="3405"/>
        <w:gridCol w:w="1701"/>
      </w:tblGrid>
      <w:tr>
        <w:trPr>
          <w:trHeight w:val="1344" w:hRule="atLeast"/>
        </w:trPr>
        <w:tc>
          <w:tcPr>
            <w:tcW w:w="3687" w:type="dxa"/>
            <w:tcBorders>
              <w:top w:val="nil"/>
              <w:left w:val="nil"/>
            </w:tcBorders>
            <w:shd w:val="clear" w:color="auto" w:fill="E7E6E6"/>
          </w:tcPr>
          <w:p>
            <w:pPr>
              <w:pStyle w:val="TableParagraph"/>
              <w:rPr>
                <w:b/>
                <w:sz w:val="22"/>
              </w:rPr>
            </w:pPr>
          </w:p>
          <w:p>
            <w:pPr>
              <w:pStyle w:val="TableParagraph"/>
              <w:rPr>
                <w:b/>
                <w:sz w:val="22"/>
              </w:rPr>
            </w:pPr>
          </w:p>
          <w:p>
            <w:pPr>
              <w:pStyle w:val="TableParagraph"/>
              <w:ind w:left="482"/>
              <w:rPr>
                <w:b/>
                <w:sz w:val="22"/>
              </w:rPr>
            </w:pPr>
            <w:r>
              <w:rPr>
                <w:b/>
                <w:sz w:val="22"/>
                <w:u w:val="single"/>
              </w:rPr>
              <w:t>Цель/</w:t>
            </w:r>
            <w:r>
              <w:rPr>
                <w:b/>
                <w:spacing w:val="-5"/>
                <w:sz w:val="22"/>
                <w:u w:val="single"/>
              </w:rPr>
              <w:t> </w:t>
            </w:r>
            <w:r>
              <w:rPr>
                <w:b/>
                <w:sz w:val="22"/>
                <w:u w:val="single"/>
              </w:rPr>
              <w:t>наименование</w:t>
            </w:r>
            <w:r>
              <w:rPr>
                <w:b/>
                <w:spacing w:val="-7"/>
                <w:sz w:val="22"/>
                <w:u w:val="single"/>
              </w:rPr>
              <w:t> </w:t>
            </w:r>
            <w:r>
              <w:rPr>
                <w:b/>
                <w:spacing w:val="-2"/>
                <w:sz w:val="22"/>
                <w:u w:val="single"/>
              </w:rPr>
              <w:t>услуги</w:t>
            </w:r>
          </w:p>
        </w:tc>
        <w:tc>
          <w:tcPr>
            <w:tcW w:w="3402" w:type="dxa"/>
            <w:tcBorders>
              <w:top w:val="nil"/>
            </w:tcBorders>
            <w:shd w:val="clear" w:color="auto" w:fill="E7E6E6"/>
          </w:tcPr>
          <w:p>
            <w:pPr>
              <w:pStyle w:val="TableParagraph"/>
              <w:rPr>
                <w:b/>
                <w:sz w:val="22"/>
              </w:rPr>
            </w:pPr>
          </w:p>
          <w:p>
            <w:pPr>
              <w:pStyle w:val="TableParagraph"/>
              <w:rPr>
                <w:b/>
                <w:sz w:val="22"/>
              </w:rPr>
            </w:pPr>
          </w:p>
          <w:p>
            <w:pPr>
              <w:pStyle w:val="TableParagraph"/>
              <w:ind w:left="573"/>
              <w:rPr>
                <w:b/>
                <w:sz w:val="22"/>
              </w:rPr>
            </w:pPr>
            <w:r>
              <w:rPr>
                <w:b/>
                <w:sz w:val="22"/>
                <w:u w:val="single"/>
              </w:rPr>
              <w:t>Категория</w:t>
            </w:r>
            <w:r>
              <w:rPr>
                <w:b/>
                <w:spacing w:val="-8"/>
                <w:sz w:val="22"/>
                <w:u w:val="single"/>
              </w:rPr>
              <w:t> </w:t>
            </w:r>
            <w:r>
              <w:rPr>
                <w:b/>
                <w:spacing w:val="-2"/>
                <w:sz w:val="22"/>
                <w:u w:val="single"/>
              </w:rPr>
              <w:t>получателей</w:t>
            </w:r>
          </w:p>
        </w:tc>
        <w:tc>
          <w:tcPr>
            <w:tcW w:w="3546" w:type="dxa"/>
            <w:tcBorders>
              <w:top w:val="nil"/>
            </w:tcBorders>
            <w:shd w:val="clear" w:color="auto" w:fill="E7E6E6"/>
          </w:tcPr>
          <w:p>
            <w:pPr>
              <w:pStyle w:val="TableParagraph"/>
              <w:rPr>
                <w:b/>
                <w:sz w:val="22"/>
              </w:rPr>
            </w:pPr>
          </w:p>
          <w:p>
            <w:pPr>
              <w:pStyle w:val="TableParagraph"/>
              <w:rPr>
                <w:b/>
                <w:sz w:val="22"/>
              </w:rPr>
            </w:pPr>
          </w:p>
          <w:p>
            <w:pPr>
              <w:pStyle w:val="TableParagraph"/>
              <w:ind w:left="498"/>
              <w:rPr>
                <w:b/>
                <w:sz w:val="22"/>
              </w:rPr>
            </w:pPr>
            <w:r>
              <w:rPr>
                <w:b/>
                <w:sz w:val="22"/>
                <w:u w:val="single"/>
              </w:rPr>
              <w:t>Результат</w:t>
            </w:r>
            <w:r>
              <w:rPr>
                <w:b/>
                <w:spacing w:val="-8"/>
                <w:sz w:val="22"/>
                <w:u w:val="single"/>
              </w:rPr>
              <w:t> </w:t>
            </w:r>
            <w:r>
              <w:rPr>
                <w:b/>
                <w:sz w:val="22"/>
                <w:u w:val="single"/>
              </w:rPr>
              <w:t>оказания</w:t>
            </w:r>
            <w:r>
              <w:rPr>
                <w:b/>
                <w:spacing w:val="-5"/>
                <w:sz w:val="22"/>
                <w:u w:val="single"/>
              </w:rPr>
              <w:t> </w:t>
            </w:r>
            <w:r>
              <w:rPr>
                <w:b/>
                <w:spacing w:val="-2"/>
                <w:sz w:val="22"/>
                <w:u w:val="single"/>
              </w:rPr>
              <w:t>услуги</w:t>
            </w:r>
          </w:p>
        </w:tc>
        <w:tc>
          <w:tcPr>
            <w:tcW w:w="3405" w:type="dxa"/>
            <w:tcBorders>
              <w:top w:val="nil"/>
            </w:tcBorders>
            <w:shd w:val="clear" w:color="auto" w:fill="E7E6E6"/>
          </w:tcPr>
          <w:p>
            <w:pPr>
              <w:pStyle w:val="TableParagraph"/>
              <w:spacing w:line="268" w:lineRule="exact"/>
              <w:ind w:right="1"/>
              <w:jc w:val="center"/>
              <w:rPr>
                <w:b/>
                <w:sz w:val="22"/>
              </w:rPr>
            </w:pPr>
            <w:r>
              <w:rPr>
                <w:b/>
                <w:spacing w:val="-2"/>
                <w:sz w:val="22"/>
                <w:u w:val="single"/>
              </w:rPr>
              <w:t>Размер</w:t>
            </w:r>
          </w:p>
          <w:p>
            <w:pPr>
              <w:pStyle w:val="TableParagraph"/>
              <w:ind w:left="192" w:right="198" w:firstLine="2"/>
              <w:jc w:val="center"/>
              <w:rPr>
                <w:b/>
                <w:sz w:val="22"/>
              </w:rPr>
            </w:pPr>
            <w:r>
              <w:rPr>
                <w:b/>
                <w:sz w:val="22"/>
                <w:u w:val="single"/>
              </w:rPr>
              <w:t>госпошлины и</w:t>
            </w:r>
            <w:r>
              <w:rPr>
                <w:b/>
                <w:spacing w:val="-4"/>
                <w:sz w:val="22"/>
                <w:u w:val="single"/>
              </w:rPr>
              <w:t> </w:t>
            </w:r>
            <w:r>
              <w:rPr>
                <w:b/>
                <w:sz w:val="22"/>
                <w:u w:val="single"/>
              </w:rPr>
              <w:t>иных</w:t>
            </w:r>
            <w:r>
              <w:rPr>
                <w:b/>
                <w:spacing w:val="-4"/>
                <w:sz w:val="22"/>
                <w:u w:val="single"/>
              </w:rPr>
              <w:t> </w:t>
            </w:r>
            <w:r>
              <w:rPr>
                <w:b/>
                <w:sz w:val="22"/>
                <w:u w:val="single"/>
              </w:rPr>
              <w:t>платежей,</w:t>
            </w:r>
            <w:r>
              <w:rPr>
                <w:b/>
                <w:sz w:val="22"/>
              </w:rPr>
              <w:t> </w:t>
            </w:r>
            <w:r>
              <w:rPr>
                <w:b/>
                <w:sz w:val="22"/>
                <w:u w:val="single"/>
              </w:rPr>
              <w:t>уплачиваемых</w:t>
            </w:r>
            <w:r>
              <w:rPr>
                <w:b/>
                <w:spacing w:val="-10"/>
                <w:sz w:val="22"/>
                <w:u w:val="single"/>
              </w:rPr>
              <w:t> </w:t>
            </w:r>
            <w:r>
              <w:rPr>
                <w:b/>
                <w:sz w:val="22"/>
                <w:u w:val="single"/>
              </w:rPr>
              <w:t>заявителем</w:t>
            </w:r>
            <w:r>
              <w:rPr>
                <w:b/>
                <w:spacing w:val="-9"/>
                <w:sz w:val="22"/>
                <w:u w:val="single"/>
              </w:rPr>
              <w:t> </w:t>
            </w:r>
            <w:r>
              <w:rPr>
                <w:b/>
                <w:spacing w:val="-5"/>
                <w:sz w:val="22"/>
                <w:u w:val="single"/>
              </w:rPr>
              <w:t>при</w:t>
            </w:r>
          </w:p>
          <w:p>
            <w:pPr>
              <w:pStyle w:val="TableParagraph"/>
              <w:spacing w:line="270" w:lineRule="atLeast"/>
              <w:ind w:left="104" w:right="109"/>
              <w:jc w:val="center"/>
              <w:rPr>
                <w:b/>
                <w:sz w:val="22"/>
              </w:rPr>
            </w:pPr>
            <w:r>
              <w:rPr>
                <w:b/>
                <w:sz w:val="22"/>
                <w:u w:val="single"/>
              </w:rPr>
              <w:t>получении</w:t>
            </w:r>
            <w:r>
              <w:rPr>
                <w:b/>
                <w:spacing w:val="-13"/>
                <w:sz w:val="22"/>
                <w:u w:val="single"/>
              </w:rPr>
              <w:t> </w:t>
            </w:r>
            <w:r>
              <w:rPr>
                <w:b/>
                <w:sz w:val="22"/>
                <w:u w:val="single"/>
              </w:rPr>
              <w:t>государственной</w:t>
            </w:r>
            <w:r>
              <w:rPr>
                <w:b/>
                <w:spacing w:val="-12"/>
                <w:sz w:val="22"/>
                <w:u w:val="single"/>
              </w:rPr>
              <w:t> </w:t>
            </w:r>
            <w:r>
              <w:rPr>
                <w:b/>
                <w:sz w:val="22"/>
                <w:u w:val="single"/>
              </w:rPr>
              <w:t>и</w:t>
            </w:r>
            <w:r>
              <w:rPr>
                <w:b/>
                <w:sz w:val="22"/>
              </w:rPr>
              <w:t> </w:t>
            </w:r>
            <w:r>
              <w:rPr>
                <w:b/>
                <w:sz w:val="22"/>
                <w:u w:val="single"/>
              </w:rPr>
              <w:t>муниципальной услуги</w:t>
            </w:r>
          </w:p>
        </w:tc>
        <w:tc>
          <w:tcPr>
            <w:tcW w:w="1701" w:type="dxa"/>
            <w:tcBorders>
              <w:top w:val="nil"/>
              <w:right w:val="nil"/>
            </w:tcBorders>
            <w:shd w:val="clear" w:color="auto" w:fill="E7E6E6"/>
          </w:tcPr>
          <w:p>
            <w:pPr>
              <w:pStyle w:val="TableParagraph"/>
              <w:rPr>
                <w:b/>
                <w:sz w:val="22"/>
              </w:rPr>
            </w:pPr>
          </w:p>
          <w:p>
            <w:pPr>
              <w:pStyle w:val="TableParagraph"/>
              <w:rPr>
                <w:b/>
                <w:sz w:val="22"/>
              </w:rPr>
            </w:pPr>
          </w:p>
          <w:p>
            <w:pPr>
              <w:pStyle w:val="TableParagraph"/>
              <w:ind w:left="203"/>
              <w:rPr>
                <w:b/>
                <w:sz w:val="22"/>
              </w:rPr>
            </w:pPr>
            <w:r>
              <w:rPr>
                <w:b/>
                <w:sz w:val="22"/>
                <w:u w:val="single"/>
              </w:rPr>
              <w:t>Как</w:t>
            </w:r>
            <w:r>
              <w:rPr>
                <w:b/>
                <w:spacing w:val="1"/>
                <w:sz w:val="22"/>
                <w:u w:val="single"/>
              </w:rPr>
              <w:t> </w:t>
            </w:r>
            <w:r>
              <w:rPr>
                <w:b/>
                <w:spacing w:val="-2"/>
                <w:sz w:val="22"/>
                <w:u w:val="single"/>
              </w:rPr>
              <w:t>получить</w:t>
            </w:r>
          </w:p>
        </w:tc>
      </w:tr>
      <w:tr>
        <w:trPr>
          <w:trHeight w:val="8875" w:hRule="atLeast"/>
        </w:trPr>
        <w:tc>
          <w:tcPr>
            <w:tcW w:w="3687" w:type="dxa"/>
            <w:tcBorders>
              <w:left w:val="nil"/>
              <w:bottom w:val="nil"/>
            </w:tcBorders>
          </w:tcPr>
          <w:p>
            <w:pPr>
              <w:pStyle w:val="TableParagraph"/>
              <w:rPr>
                <w:rFonts w:ascii="Times New Roman"/>
                <w:sz w:val="20"/>
              </w:rPr>
            </w:pPr>
          </w:p>
        </w:tc>
        <w:tc>
          <w:tcPr>
            <w:tcW w:w="3402" w:type="dxa"/>
            <w:tcBorders>
              <w:bottom w:val="nil"/>
            </w:tcBorders>
          </w:tcPr>
          <w:p>
            <w:pPr>
              <w:pStyle w:val="TableParagraph"/>
              <w:rPr>
                <w:rFonts w:ascii="Times New Roman"/>
                <w:sz w:val="20"/>
              </w:rPr>
            </w:pPr>
          </w:p>
        </w:tc>
        <w:tc>
          <w:tcPr>
            <w:tcW w:w="3546" w:type="dxa"/>
            <w:tcBorders>
              <w:bottom w:val="nil"/>
            </w:tcBorders>
          </w:tcPr>
          <w:p>
            <w:pPr>
              <w:pStyle w:val="TableParagraph"/>
              <w:ind w:left="102" w:right="198"/>
              <w:rPr>
                <w:sz w:val="20"/>
              </w:rPr>
            </w:pPr>
            <w:r>
              <w:rPr>
                <w:sz w:val="20"/>
              </w:rPr>
              <w:t>недвижимости о признании </w:t>
            </w:r>
            <w:r>
              <w:rPr>
                <w:spacing w:val="-2"/>
                <w:sz w:val="20"/>
              </w:rPr>
              <w:t>правообладателя недееспособным </w:t>
            </w:r>
            <w:r>
              <w:rPr>
                <w:sz w:val="20"/>
              </w:rPr>
              <w:t>или ограниченно дееспособным;</w:t>
            </w:r>
          </w:p>
          <w:p>
            <w:pPr>
              <w:pStyle w:val="TableParagraph"/>
              <w:numPr>
                <w:ilvl w:val="0"/>
                <w:numId w:val="32"/>
              </w:numPr>
              <w:tabs>
                <w:tab w:pos="281" w:val="left" w:leader="none"/>
              </w:tabs>
              <w:spacing w:line="240" w:lineRule="auto" w:before="0" w:after="0"/>
              <w:ind w:left="281" w:right="0" w:hanging="143"/>
              <w:jc w:val="left"/>
              <w:rPr>
                <w:sz w:val="20"/>
              </w:rPr>
            </w:pPr>
            <w:r>
              <w:rPr>
                <w:sz w:val="20"/>
              </w:rPr>
              <w:t>выписка</w:t>
            </w:r>
            <w:r>
              <w:rPr>
                <w:spacing w:val="-5"/>
                <w:sz w:val="20"/>
              </w:rPr>
              <w:t> </w:t>
            </w:r>
            <w:r>
              <w:rPr>
                <w:sz w:val="20"/>
              </w:rPr>
              <w:t>из</w:t>
            </w:r>
            <w:r>
              <w:rPr>
                <w:spacing w:val="-6"/>
                <w:sz w:val="20"/>
              </w:rPr>
              <w:t> </w:t>
            </w:r>
            <w:r>
              <w:rPr>
                <w:spacing w:val="-2"/>
                <w:sz w:val="20"/>
              </w:rPr>
              <w:t>Единого</w:t>
            </w:r>
          </w:p>
          <w:p>
            <w:pPr>
              <w:pStyle w:val="TableParagraph"/>
              <w:ind w:left="102"/>
              <w:rPr>
                <w:sz w:val="20"/>
              </w:rPr>
            </w:pPr>
            <w:r>
              <w:rPr>
                <w:spacing w:val="-2"/>
                <w:sz w:val="20"/>
              </w:rPr>
              <w:t>государственного</w:t>
            </w:r>
            <w:r>
              <w:rPr>
                <w:spacing w:val="14"/>
                <w:sz w:val="20"/>
              </w:rPr>
              <w:t> </w:t>
            </w:r>
            <w:r>
              <w:rPr>
                <w:spacing w:val="-2"/>
                <w:sz w:val="20"/>
              </w:rPr>
              <w:t>реестра</w:t>
            </w:r>
          </w:p>
          <w:p>
            <w:pPr>
              <w:pStyle w:val="TableParagraph"/>
              <w:ind w:left="102"/>
              <w:rPr>
                <w:sz w:val="20"/>
              </w:rPr>
            </w:pPr>
            <w:r>
              <w:rPr>
                <w:sz w:val="20"/>
              </w:rPr>
              <w:t>недвижимости</w:t>
            </w:r>
            <w:r>
              <w:rPr>
                <w:spacing w:val="-12"/>
                <w:sz w:val="20"/>
              </w:rPr>
              <w:t> </w:t>
            </w:r>
            <w:r>
              <w:rPr>
                <w:sz w:val="20"/>
              </w:rPr>
              <w:t>о</w:t>
            </w:r>
            <w:r>
              <w:rPr>
                <w:spacing w:val="-11"/>
                <w:sz w:val="20"/>
              </w:rPr>
              <w:t> </w:t>
            </w:r>
            <w:r>
              <w:rPr>
                <w:sz w:val="20"/>
              </w:rPr>
              <w:t>зарегистрированных договорах участия в долевом</w:t>
            </w:r>
          </w:p>
          <w:p>
            <w:pPr>
              <w:pStyle w:val="TableParagraph"/>
              <w:spacing w:line="243" w:lineRule="exact"/>
              <w:ind w:left="102"/>
              <w:rPr>
                <w:sz w:val="20"/>
              </w:rPr>
            </w:pPr>
            <w:r>
              <w:rPr>
                <w:spacing w:val="-2"/>
                <w:sz w:val="20"/>
              </w:rPr>
              <w:t>строительстве;</w:t>
            </w:r>
          </w:p>
          <w:p>
            <w:pPr>
              <w:pStyle w:val="TableParagraph"/>
              <w:numPr>
                <w:ilvl w:val="0"/>
                <w:numId w:val="32"/>
              </w:numPr>
              <w:tabs>
                <w:tab w:pos="281" w:val="left" w:leader="none"/>
              </w:tabs>
              <w:spacing w:line="240" w:lineRule="auto" w:before="0" w:after="0"/>
              <w:ind w:left="281" w:right="0" w:hanging="179"/>
              <w:jc w:val="left"/>
              <w:rPr>
                <w:sz w:val="20"/>
              </w:rPr>
            </w:pPr>
            <w:r>
              <w:rPr>
                <w:sz w:val="20"/>
              </w:rPr>
              <w:t>выписка</w:t>
            </w:r>
            <w:r>
              <w:rPr>
                <w:spacing w:val="-5"/>
                <w:sz w:val="20"/>
              </w:rPr>
              <w:t> </w:t>
            </w:r>
            <w:r>
              <w:rPr>
                <w:sz w:val="20"/>
              </w:rPr>
              <w:t>о</w:t>
            </w:r>
            <w:r>
              <w:rPr>
                <w:spacing w:val="-4"/>
                <w:sz w:val="20"/>
              </w:rPr>
              <w:t> </w:t>
            </w:r>
            <w:r>
              <w:rPr>
                <w:spacing w:val="-2"/>
                <w:sz w:val="20"/>
              </w:rPr>
              <w:t>содержании</w:t>
            </w:r>
          </w:p>
          <w:p>
            <w:pPr>
              <w:pStyle w:val="TableParagraph"/>
              <w:spacing w:line="244" w:lineRule="exact"/>
              <w:ind w:left="138"/>
              <w:rPr>
                <w:sz w:val="20"/>
              </w:rPr>
            </w:pPr>
            <w:r>
              <w:rPr>
                <w:spacing w:val="-2"/>
                <w:sz w:val="20"/>
              </w:rPr>
              <w:t>правоустанавливающих</w:t>
            </w:r>
            <w:r>
              <w:rPr>
                <w:spacing w:val="17"/>
                <w:sz w:val="20"/>
              </w:rPr>
              <w:t> </w:t>
            </w:r>
            <w:r>
              <w:rPr>
                <w:spacing w:val="-2"/>
                <w:sz w:val="20"/>
              </w:rPr>
              <w:t>документов;</w:t>
            </w:r>
          </w:p>
          <w:p>
            <w:pPr>
              <w:pStyle w:val="TableParagraph"/>
              <w:numPr>
                <w:ilvl w:val="0"/>
                <w:numId w:val="32"/>
              </w:numPr>
              <w:tabs>
                <w:tab w:pos="281" w:val="left" w:leader="none"/>
              </w:tabs>
              <w:spacing w:line="254" w:lineRule="exact" w:before="0" w:after="0"/>
              <w:ind w:left="281" w:right="0" w:hanging="179"/>
              <w:jc w:val="left"/>
              <w:rPr>
                <w:sz w:val="20"/>
              </w:rPr>
            </w:pPr>
            <w:r>
              <w:rPr>
                <w:spacing w:val="-2"/>
                <w:sz w:val="20"/>
              </w:rPr>
              <w:t>аналитическая</w:t>
            </w:r>
            <w:r>
              <w:rPr>
                <w:spacing w:val="8"/>
                <w:sz w:val="20"/>
              </w:rPr>
              <w:t> </w:t>
            </w:r>
            <w:r>
              <w:rPr>
                <w:spacing w:val="-2"/>
                <w:sz w:val="20"/>
              </w:rPr>
              <w:t>информация;</w:t>
            </w:r>
          </w:p>
          <w:p>
            <w:pPr>
              <w:pStyle w:val="TableParagraph"/>
              <w:numPr>
                <w:ilvl w:val="0"/>
                <w:numId w:val="32"/>
              </w:numPr>
              <w:tabs>
                <w:tab w:pos="281" w:val="left" w:leader="none"/>
              </w:tabs>
              <w:spacing w:line="240" w:lineRule="auto" w:before="0" w:after="0"/>
              <w:ind w:left="281" w:right="0" w:hanging="179"/>
              <w:jc w:val="left"/>
              <w:rPr>
                <w:sz w:val="20"/>
              </w:rPr>
            </w:pPr>
            <w:r>
              <w:rPr>
                <w:sz w:val="20"/>
              </w:rPr>
              <w:t>выписка</w:t>
            </w:r>
            <w:r>
              <w:rPr>
                <w:spacing w:val="-5"/>
                <w:sz w:val="20"/>
              </w:rPr>
              <w:t> </w:t>
            </w:r>
            <w:r>
              <w:rPr>
                <w:sz w:val="20"/>
              </w:rPr>
              <w:t>из</w:t>
            </w:r>
            <w:r>
              <w:rPr>
                <w:spacing w:val="-6"/>
                <w:sz w:val="20"/>
              </w:rPr>
              <w:t> </w:t>
            </w:r>
            <w:r>
              <w:rPr>
                <w:spacing w:val="-2"/>
                <w:sz w:val="20"/>
              </w:rPr>
              <w:t>Единого</w:t>
            </w:r>
          </w:p>
          <w:p>
            <w:pPr>
              <w:pStyle w:val="TableParagraph"/>
              <w:ind w:left="102"/>
              <w:rPr>
                <w:sz w:val="20"/>
              </w:rPr>
            </w:pPr>
            <w:r>
              <w:rPr>
                <w:sz w:val="20"/>
              </w:rPr>
              <w:t>государственного реестра недвижимости</w:t>
            </w:r>
            <w:r>
              <w:rPr>
                <w:spacing w:val="-12"/>
                <w:sz w:val="20"/>
              </w:rPr>
              <w:t> </w:t>
            </w:r>
            <w:r>
              <w:rPr>
                <w:sz w:val="20"/>
              </w:rPr>
              <w:t>об</w:t>
            </w:r>
            <w:r>
              <w:rPr>
                <w:spacing w:val="-11"/>
                <w:sz w:val="20"/>
              </w:rPr>
              <w:t> </w:t>
            </w:r>
            <w:r>
              <w:rPr>
                <w:sz w:val="20"/>
              </w:rPr>
              <w:t>основных характеристиках и</w:t>
            </w:r>
          </w:p>
          <w:p>
            <w:pPr>
              <w:pStyle w:val="TableParagraph"/>
              <w:ind w:left="102"/>
              <w:rPr>
                <w:sz w:val="20"/>
              </w:rPr>
            </w:pPr>
            <w:r>
              <w:rPr>
                <w:sz w:val="20"/>
              </w:rPr>
              <w:t>зарегистрированных</w:t>
            </w:r>
            <w:r>
              <w:rPr>
                <w:spacing w:val="-12"/>
                <w:sz w:val="20"/>
              </w:rPr>
              <w:t> </w:t>
            </w:r>
            <w:r>
              <w:rPr>
                <w:sz w:val="20"/>
              </w:rPr>
              <w:t>правах</w:t>
            </w:r>
            <w:r>
              <w:rPr>
                <w:spacing w:val="-11"/>
                <w:sz w:val="20"/>
              </w:rPr>
              <w:t> </w:t>
            </w:r>
            <w:r>
              <w:rPr>
                <w:sz w:val="20"/>
              </w:rPr>
              <w:t>на</w:t>
            </w:r>
            <w:r>
              <w:rPr>
                <w:spacing w:val="-11"/>
                <w:sz w:val="20"/>
              </w:rPr>
              <w:t> </w:t>
            </w:r>
            <w:r>
              <w:rPr>
                <w:sz w:val="20"/>
              </w:rPr>
              <w:t>объект </w:t>
            </w:r>
            <w:r>
              <w:rPr>
                <w:spacing w:val="-2"/>
                <w:sz w:val="20"/>
              </w:rPr>
              <w:t>недвижимости</w:t>
            </w:r>
          </w:p>
          <w:p>
            <w:pPr>
              <w:pStyle w:val="TableParagraph"/>
              <w:numPr>
                <w:ilvl w:val="0"/>
                <w:numId w:val="32"/>
              </w:numPr>
              <w:tabs>
                <w:tab w:pos="281" w:val="left" w:leader="none"/>
              </w:tabs>
              <w:spacing w:line="240" w:lineRule="auto" w:before="0" w:after="0"/>
              <w:ind w:left="281" w:right="0" w:hanging="179"/>
              <w:jc w:val="left"/>
              <w:rPr>
                <w:sz w:val="20"/>
              </w:rPr>
            </w:pPr>
            <w:r>
              <w:rPr>
                <w:sz w:val="20"/>
              </w:rPr>
              <w:t>выписка</w:t>
            </w:r>
            <w:r>
              <w:rPr>
                <w:spacing w:val="-5"/>
                <w:sz w:val="20"/>
              </w:rPr>
              <w:t> </w:t>
            </w:r>
            <w:r>
              <w:rPr>
                <w:sz w:val="20"/>
              </w:rPr>
              <w:t>из</w:t>
            </w:r>
            <w:r>
              <w:rPr>
                <w:spacing w:val="-6"/>
                <w:sz w:val="20"/>
              </w:rPr>
              <w:t> </w:t>
            </w:r>
            <w:r>
              <w:rPr>
                <w:spacing w:val="-2"/>
                <w:sz w:val="20"/>
              </w:rPr>
              <w:t>Единого</w:t>
            </w:r>
          </w:p>
          <w:p>
            <w:pPr>
              <w:pStyle w:val="TableParagraph"/>
              <w:spacing w:line="243" w:lineRule="exact"/>
              <w:ind w:left="102"/>
              <w:rPr>
                <w:sz w:val="20"/>
              </w:rPr>
            </w:pPr>
            <w:r>
              <w:rPr>
                <w:spacing w:val="-2"/>
                <w:sz w:val="20"/>
              </w:rPr>
              <w:t>государственного</w:t>
            </w:r>
            <w:r>
              <w:rPr>
                <w:spacing w:val="14"/>
                <w:sz w:val="20"/>
              </w:rPr>
              <w:t> </w:t>
            </w:r>
            <w:r>
              <w:rPr>
                <w:spacing w:val="-2"/>
                <w:sz w:val="20"/>
              </w:rPr>
              <w:t>реестра</w:t>
            </w:r>
          </w:p>
          <w:p>
            <w:pPr>
              <w:pStyle w:val="TableParagraph"/>
              <w:ind w:left="102"/>
              <w:rPr>
                <w:sz w:val="20"/>
              </w:rPr>
            </w:pPr>
            <w:r>
              <w:rPr>
                <w:sz w:val="20"/>
              </w:rPr>
              <w:t>недвижимости</w:t>
            </w:r>
            <w:r>
              <w:rPr>
                <w:spacing w:val="-11"/>
                <w:sz w:val="20"/>
              </w:rPr>
              <w:t> </w:t>
            </w:r>
            <w:r>
              <w:rPr>
                <w:sz w:val="20"/>
              </w:rPr>
              <w:t>о</w:t>
            </w:r>
            <w:r>
              <w:rPr>
                <w:spacing w:val="-10"/>
                <w:sz w:val="20"/>
              </w:rPr>
              <w:t> </w:t>
            </w:r>
            <w:r>
              <w:rPr>
                <w:sz w:val="20"/>
              </w:rPr>
              <w:t>переходе</w:t>
            </w:r>
            <w:r>
              <w:rPr>
                <w:spacing w:val="-11"/>
                <w:sz w:val="20"/>
              </w:rPr>
              <w:t> </w:t>
            </w:r>
            <w:r>
              <w:rPr>
                <w:sz w:val="20"/>
              </w:rPr>
              <w:t>прав</w:t>
            </w:r>
            <w:r>
              <w:rPr>
                <w:spacing w:val="-10"/>
                <w:sz w:val="20"/>
              </w:rPr>
              <w:t> </w:t>
            </w:r>
            <w:r>
              <w:rPr>
                <w:sz w:val="20"/>
              </w:rPr>
              <w:t>на объект недвижимости;</w:t>
            </w:r>
          </w:p>
          <w:p>
            <w:pPr>
              <w:pStyle w:val="TableParagraph"/>
              <w:numPr>
                <w:ilvl w:val="0"/>
                <w:numId w:val="32"/>
              </w:numPr>
              <w:tabs>
                <w:tab w:pos="281" w:val="left" w:leader="none"/>
              </w:tabs>
              <w:spacing w:line="240" w:lineRule="auto" w:before="0" w:after="0"/>
              <w:ind w:left="281" w:right="0" w:hanging="143"/>
              <w:jc w:val="left"/>
              <w:rPr>
                <w:sz w:val="20"/>
              </w:rPr>
            </w:pPr>
            <w:r>
              <w:rPr>
                <w:sz w:val="20"/>
              </w:rPr>
              <w:t>выписка</w:t>
            </w:r>
            <w:r>
              <w:rPr>
                <w:spacing w:val="-5"/>
                <w:sz w:val="20"/>
              </w:rPr>
              <w:t> </w:t>
            </w:r>
            <w:r>
              <w:rPr>
                <w:sz w:val="20"/>
              </w:rPr>
              <w:t>из</w:t>
            </w:r>
            <w:r>
              <w:rPr>
                <w:spacing w:val="-5"/>
                <w:sz w:val="20"/>
              </w:rPr>
              <w:t> </w:t>
            </w:r>
            <w:r>
              <w:rPr>
                <w:spacing w:val="-2"/>
                <w:sz w:val="20"/>
              </w:rPr>
              <w:t>Единого</w:t>
            </w:r>
          </w:p>
          <w:p>
            <w:pPr>
              <w:pStyle w:val="TableParagraph"/>
              <w:ind w:left="138"/>
              <w:rPr>
                <w:sz w:val="20"/>
              </w:rPr>
            </w:pPr>
            <w:r>
              <w:rPr>
                <w:spacing w:val="-2"/>
                <w:sz w:val="20"/>
              </w:rPr>
              <w:t>государственного</w:t>
            </w:r>
            <w:r>
              <w:rPr>
                <w:spacing w:val="14"/>
                <w:sz w:val="20"/>
              </w:rPr>
              <w:t> </w:t>
            </w:r>
            <w:r>
              <w:rPr>
                <w:spacing w:val="-2"/>
                <w:sz w:val="20"/>
              </w:rPr>
              <w:t>реестра</w:t>
            </w:r>
          </w:p>
          <w:p>
            <w:pPr>
              <w:pStyle w:val="TableParagraph"/>
              <w:ind w:left="138" w:right="198"/>
              <w:rPr>
                <w:sz w:val="20"/>
              </w:rPr>
            </w:pPr>
            <w:r>
              <w:rPr>
                <w:sz w:val="20"/>
              </w:rPr>
              <w:t>недвижимости</w:t>
            </w:r>
            <w:r>
              <w:rPr>
                <w:spacing w:val="-12"/>
                <w:sz w:val="20"/>
              </w:rPr>
              <w:t> </w:t>
            </w:r>
            <w:r>
              <w:rPr>
                <w:sz w:val="20"/>
              </w:rPr>
              <w:t>о</w:t>
            </w:r>
            <w:r>
              <w:rPr>
                <w:spacing w:val="-11"/>
                <w:sz w:val="20"/>
              </w:rPr>
              <w:t> </w:t>
            </w:r>
            <w:r>
              <w:rPr>
                <w:sz w:val="20"/>
              </w:rPr>
              <w:t>правах</w:t>
            </w:r>
            <w:r>
              <w:rPr>
                <w:spacing w:val="-11"/>
                <w:sz w:val="20"/>
              </w:rPr>
              <w:t> </w:t>
            </w:r>
            <w:r>
              <w:rPr>
                <w:sz w:val="20"/>
              </w:rPr>
              <w:t>отдельного лица на имевшиеся (имеющиеся) у него объекты недвижимости;</w:t>
            </w:r>
          </w:p>
          <w:p>
            <w:pPr>
              <w:pStyle w:val="TableParagraph"/>
              <w:numPr>
                <w:ilvl w:val="0"/>
                <w:numId w:val="32"/>
              </w:numPr>
              <w:tabs>
                <w:tab w:pos="281" w:val="left" w:leader="none"/>
              </w:tabs>
              <w:spacing w:line="240" w:lineRule="auto" w:before="0" w:after="0"/>
              <w:ind w:left="102" w:right="241" w:firstLine="36"/>
              <w:jc w:val="left"/>
              <w:rPr>
                <w:sz w:val="20"/>
              </w:rPr>
            </w:pPr>
            <w:r>
              <w:rPr>
                <w:sz w:val="20"/>
              </w:rPr>
              <w:t>выписка</w:t>
            </w:r>
            <w:r>
              <w:rPr>
                <w:spacing w:val="-11"/>
                <w:sz w:val="20"/>
              </w:rPr>
              <w:t> </w:t>
            </w:r>
            <w:r>
              <w:rPr>
                <w:sz w:val="20"/>
              </w:rPr>
              <w:t>о</w:t>
            </w:r>
            <w:r>
              <w:rPr>
                <w:spacing w:val="-10"/>
                <w:sz w:val="20"/>
              </w:rPr>
              <w:t> </w:t>
            </w:r>
            <w:r>
              <w:rPr>
                <w:sz w:val="20"/>
              </w:rPr>
              <w:t>дате</w:t>
            </w:r>
            <w:r>
              <w:rPr>
                <w:spacing w:val="-9"/>
                <w:sz w:val="20"/>
              </w:rPr>
              <w:t> </w:t>
            </w:r>
            <w:r>
              <w:rPr>
                <w:sz w:val="20"/>
              </w:rPr>
              <w:t>получения</w:t>
            </w:r>
            <w:r>
              <w:rPr>
                <w:spacing w:val="-12"/>
                <w:sz w:val="20"/>
              </w:rPr>
              <w:t> </w:t>
            </w:r>
            <w:r>
              <w:rPr>
                <w:sz w:val="20"/>
              </w:rPr>
              <w:t>органом регистрации прав заявления о</w:t>
            </w:r>
          </w:p>
          <w:p>
            <w:pPr>
              <w:pStyle w:val="TableParagraph"/>
              <w:ind w:left="102" w:right="118"/>
              <w:rPr>
                <w:sz w:val="20"/>
              </w:rPr>
            </w:pPr>
            <w:r>
              <w:rPr>
                <w:sz w:val="20"/>
              </w:rPr>
              <w:t>государственном</w:t>
            </w:r>
            <w:r>
              <w:rPr>
                <w:spacing w:val="-12"/>
                <w:sz w:val="20"/>
              </w:rPr>
              <w:t> </w:t>
            </w:r>
            <w:r>
              <w:rPr>
                <w:sz w:val="20"/>
              </w:rPr>
              <w:t>кадастровом</w:t>
            </w:r>
            <w:r>
              <w:rPr>
                <w:spacing w:val="-11"/>
                <w:sz w:val="20"/>
              </w:rPr>
              <w:t> </w:t>
            </w:r>
            <w:r>
              <w:rPr>
                <w:sz w:val="20"/>
              </w:rPr>
              <w:t>учете</w:t>
            </w:r>
            <w:r>
              <w:rPr>
                <w:spacing w:val="-11"/>
                <w:sz w:val="20"/>
              </w:rPr>
              <w:t> </w:t>
            </w:r>
            <w:r>
              <w:rPr>
                <w:sz w:val="20"/>
              </w:rPr>
              <w:t>и (или) государственной регистрации прав и прилагаемых к нему</w:t>
            </w:r>
          </w:p>
          <w:p>
            <w:pPr>
              <w:pStyle w:val="TableParagraph"/>
              <w:spacing w:line="243" w:lineRule="exact"/>
              <w:ind w:left="102"/>
              <w:rPr>
                <w:sz w:val="20"/>
              </w:rPr>
            </w:pPr>
            <w:r>
              <w:rPr>
                <w:spacing w:val="-2"/>
                <w:sz w:val="20"/>
              </w:rPr>
              <w:t>документов;</w:t>
            </w:r>
          </w:p>
          <w:p>
            <w:pPr>
              <w:pStyle w:val="TableParagraph"/>
              <w:numPr>
                <w:ilvl w:val="0"/>
                <w:numId w:val="32"/>
              </w:numPr>
              <w:tabs>
                <w:tab w:pos="422" w:val="left" w:leader="none"/>
              </w:tabs>
              <w:spacing w:line="254" w:lineRule="exact" w:before="0" w:after="0"/>
              <w:ind w:left="422" w:right="0" w:hanging="284"/>
              <w:jc w:val="left"/>
              <w:rPr>
                <w:sz w:val="20"/>
              </w:rPr>
            </w:pPr>
            <w:r>
              <w:rPr>
                <w:sz w:val="20"/>
              </w:rPr>
              <w:t>кадастровый</w:t>
            </w:r>
            <w:r>
              <w:rPr>
                <w:spacing w:val="-11"/>
                <w:sz w:val="20"/>
              </w:rPr>
              <w:t> </w:t>
            </w:r>
            <w:r>
              <w:rPr>
                <w:sz w:val="20"/>
              </w:rPr>
              <w:t>план</w:t>
            </w:r>
            <w:r>
              <w:rPr>
                <w:spacing w:val="-12"/>
                <w:sz w:val="20"/>
              </w:rPr>
              <w:t> </w:t>
            </w:r>
            <w:r>
              <w:rPr>
                <w:spacing w:val="-2"/>
                <w:sz w:val="20"/>
              </w:rPr>
              <w:t>территории;</w:t>
            </w:r>
          </w:p>
          <w:p>
            <w:pPr>
              <w:pStyle w:val="TableParagraph"/>
              <w:numPr>
                <w:ilvl w:val="0"/>
                <w:numId w:val="32"/>
              </w:numPr>
              <w:tabs>
                <w:tab w:pos="138" w:val="left" w:leader="none"/>
                <w:tab w:pos="281" w:val="left" w:leader="none"/>
              </w:tabs>
              <w:spacing w:line="240" w:lineRule="auto" w:before="0" w:after="0"/>
              <w:ind w:left="138" w:right="994" w:hanging="36"/>
              <w:jc w:val="left"/>
              <w:rPr>
                <w:sz w:val="20"/>
              </w:rPr>
            </w:pPr>
            <w:r>
              <w:rPr>
                <w:sz w:val="20"/>
              </w:rPr>
              <w:t>выписка</w:t>
            </w:r>
            <w:r>
              <w:rPr>
                <w:spacing w:val="-10"/>
                <w:sz w:val="20"/>
              </w:rPr>
              <w:t> </w:t>
            </w:r>
            <w:r>
              <w:rPr>
                <w:sz w:val="20"/>
              </w:rPr>
              <w:t>о</w:t>
            </w:r>
            <w:r>
              <w:rPr>
                <w:spacing w:val="-10"/>
                <w:sz w:val="20"/>
              </w:rPr>
              <w:t> </w:t>
            </w:r>
            <w:r>
              <w:rPr>
                <w:sz w:val="20"/>
              </w:rPr>
              <w:t>зоне</w:t>
            </w:r>
            <w:r>
              <w:rPr>
                <w:spacing w:val="-11"/>
                <w:sz w:val="20"/>
              </w:rPr>
              <w:t> </w:t>
            </w:r>
            <w:r>
              <w:rPr>
                <w:sz w:val="20"/>
              </w:rPr>
              <w:t>с</w:t>
            </w:r>
            <w:r>
              <w:rPr>
                <w:spacing w:val="-10"/>
                <w:sz w:val="20"/>
              </w:rPr>
              <w:t> </w:t>
            </w:r>
            <w:r>
              <w:rPr>
                <w:sz w:val="20"/>
              </w:rPr>
              <w:t>особыми условиями использования</w:t>
            </w:r>
          </w:p>
          <w:p>
            <w:pPr>
              <w:pStyle w:val="TableParagraph"/>
              <w:spacing w:line="223" w:lineRule="exact"/>
              <w:ind w:left="138"/>
              <w:rPr>
                <w:sz w:val="20"/>
              </w:rPr>
            </w:pPr>
            <w:r>
              <w:rPr>
                <w:spacing w:val="-2"/>
                <w:sz w:val="20"/>
              </w:rPr>
              <w:t>территорий,</w:t>
            </w:r>
            <w:r>
              <w:rPr>
                <w:spacing w:val="10"/>
                <w:sz w:val="20"/>
              </w:rPr>
              <w:t> </w:t>
            </w:r>
            <w:r>
              <w:rPr>
                <w:spacing w:val="-2"/>
                <w:sz w:val="20"/>
              </w:rPr>
              <w:t>территориальной</w:t>
            </w:r>
            <w:r>
              <w:rPr>
                <w:spacing w:val="11"/>
                <w:sz w:val="20"/>
              </w:rPr>
              <w:t> </w:t>
            </w:r>
            <w:r>
              <w:rPr>
                <w:spacing w:val="-4"/>
                <w:sz w:val="20"/>
              </w:rPr>
              <w:t>зоне,</w:t>
            </w:r>
          </w:p>
        </w:tc>
        <w:tc>
          <w:tcPr>
            <w:tcW w:w="3405" w:type="dxa"/>
            <w:tcBorders>
              <w:bottom w:val="nil"/>
            </w:tcBorders>
          </w:tcPr>
          <w:p>
            <w:pPr>
              <w:pStyle w:val="TableParagraph"/>
              <w:rPr>
                <w:rFonts w:ascii="Times New Roman"/>
                <w:sz w:val="20"/>
              </w:rPr>
            </w:pPr>
          </w:p>
        </w:tc>
        <w:tc>
          <w:tcPr>
            <w:tcW w:w="1701" w:type="dxa"/>
            <w:tcBorders>
              <w:bottom w:val="nil"/>
              <w:right w:val="nil"/>
            </w:tcBorders>
          </w:tcPr>
          <w:p>
            <w:pPr>
              <w:pStyle w:val="TableParagraph"/>
              <w:rPr>
                <w:rFonts w:ascii="Times New Roman"/>
                <w:sz w:val="20"/>
              </w:rPr>
            </w:pPr>
          </w:p>
        </w:tc>
      </w:tr>
    </w:tbl>
    <w:p>
      <w:pPr>
        <w:pStyle w:val="BodyText"/>
        <w:spacing w:before="236"/>
        <w:rPr>
          <w:b/>
          <w:sz w:val="22"/>
        </w:rPr>
      </w:pPr>
      <w:r>
        <w:rPr>
          <w:b/>
          <w:sz w:val="22"/>
        </w:rPr>
        <w:drawing>
          <wp:anchor distT="0" distB="0" distL="0" distR="0" allowOverlap="1" layoutInCell="1" locked="0" behindDoc="1" simplePos="0" relativeHeight="482493952">
            <wp:simplePos x="0" y="0"/>
            <wp:positionH relativeFrom="page">
              <wp:posOffset>0</wp:posOffset>
            </wp:positionH>
            <wp:positionV relativeFrom="page">
              <wp:posOffset>0</wp:posOffset>
            </wp:positionV>
            <wp:extent cx="10694035" cy="7562215"/>
            <wp:effectExtent l="0" t="0" r="0" b="0"/>
            <wp:wrapNone/>
            <wp:docPr id="213" name="Image 213"/>
            <wp:cNvGraphicFramePr>
              <a:graphicFrameLocks/>
            </wp:cNvGraphicFramePr>
            <a:graphic>
              <a:graphicData uri="http://schemas.openxmlformats.org/drawingml/2006/picture">
                <pic:pic>
                  <pic:nvPicPr>
                    <pic:cNvPr id="213" name="Image 213"/>
                    <pic:cNvPicPr/>
                  </pic:nvPicPr>
                  <pic:blipFill>
                    <a:blip r:embed="rId6" cstate="print"/>
                    <a:stretch>
                      <a:fillRect/>
                    </a:stretch>
                  </pic:blipFill>
                  <pic:spPr>
                    <a:xfrm>
                      <a:off x="0" y="0"/>
                      <a:ext cx="10694035" cy="7562215"/>
                    </a:xfrm>
                    <a:prstGeom prst="rect">
                      <a:avLst/>
                    </a:prstGeom>
                  </pic:spPr>
                </pic:pic>
              </a:graphicData>
            </a:graphic>
          </wp:anchor>
        </w:drawing>
      </w:r>
    </w:p>
    <w:p>
      <w:pPr>
        <w:spacing w:before="0"/>
        <w:ind w:left="1420" w:right="0" w:firstLine="0"/>
        <w:jc w:val="left"/>
        <w:rPr>
          <w:b/>
          <w:sz w:val="22"/>
        </w:rPr>
      </w:pPr>
      <w:r>
        <w:rPr>
          <w:b/>
          <w:sz w:val="22"/>
        </w:rPr>
        <mc:AlternateContent>
          <mc:Choice Requires="wps">
            <w:drawing>
              <wp:anchor distT="0" distB="0" distL="0" distR="0" allowOverlap="1" layoutInCell="1" locked="0" behindDoc="1" simplePos="0" relativeHeight="482494464">
                <wp:simplePos x="0" y="0"/>
                <wp:positionH relativeFrom="page">
                  <wp:posOffset>0</wp:posOffset>
                </wp:positionH>
                <wp:positionV relativeFrom="paragraph">
                  <wp:posOffset>-8404</wp:posOffset>
                </wp:positionV>
                <wp:extent cx="10659110" cy="146050"/>
                <wp:effectExtent l="0" t="0" r="0" b="0"/>
                <wp:wrapNone/>
                <wp:docPr id="214" name="Graphic 214"/>
                <wp:cNvGraphicFramePr>
                  <a:graphicFrameLocks/>
                </wp:cNvGraphicFramePr>
                <a:graphic>
                  <a:graphicData uri="http://schemas.microsoft.com/office/word/2010/wordprocessingShape">
                    <wps:wsp>
                      <wps:cNvPr id="214" name="Graphic 214"/>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61734pt;width:839.3pt;height:11.5pt;mso-position-horizontal-relative:page;mso-position-vertical-relative:paragraph;z-index:-20822016" id="docshape124" coordorigin="0,-13" coordsize="16786,230" path="m0,217l863,217,863,-13,1726,-13m16786,217l2211,217,2211,-13,1726,-13e" filled="false" stroked="true" strokeweight=".75pt" strokecolor="#000000">
                <v:path arrowok="t"/>
                <v:stroke dashstyle="solid"/>
                <w10:wrap type="none"/>
              </v:shape>
            </w:pict>
          </mc:Fallback>
        </mc:AlternateContent>
      </w:r>
      <w:r>
        <w:rPr>
          <w:b/>
          <w:spacing w:val="-5"/>
          <w:sz w:val="22"/>
        </w:rPr>
        <w:t>68</w:t>
      </w:r>
    </w:p>
    <w:p>
      <w:pPr>
        <w:spacing w:after="0"/>
        <w:jc w:val="left"/>
        <w:rPr>
          <w:b/>
          <w:sz w:val="22"/>
        </w:rPr>
        <w:sectPr>
          <w:pgSz w:w="16840" w:h="11910" w:orient="landscape"/>
          <w:pgMar w:top="540" w:bottom="0" w:left="0" w:right="141"/>
        </w:sectPr>
      </w:pPr>
    </w:p>
    <w:tbl>
      <w:tblPr>
        <w:tblW w:w="0" w:type="auto"/>
        <w:jc w:val="left"/>
        <w:tblInd w:w="85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3687"/>
        <w:gridCol w:w="3402"/>
        <w:gridCol w:w="3546"/>
        <w:gridCol w:w="3405"/>
        <w:gridCol w:w="1701"/>
      </w:tblGrid>
      <w:tr>
        <w:trPr>
          <w:trHeight w:val="1344" w:hRule="atLeast"/>
        </w:trPr>
        <w:tc>
          <w:tcPr>
            <w:tcW w:w="3687" w:type="dxa"/>
            <w:tcBorders>
              <w:top w:val="nil"/>
              <w:left w:val="nil"/>
            </w:tcBorders>
            <w:shd w:val="clear" w:color="auto" w:fill="E7E6E6"/>
          </w:tcPr>
          <w:p>
            <w:pPr>
              <w:pStyle w:val="TableParagraph"/>
              <w:rPr>
                <w:b/>
                <w:sz w:val="22"/>
              </w:rPr>
            </w:pPr>
          </w:p>
          <w:p>
            <w:pPr>
              <w:pStyle w:val="TableParagraph"/>
              <w:rPr>
                <w:b/>
                <w:sz w:val="22"/>
              </w:rPr>
            </w:pPr>
          </w:p>
          <w:p>
            <w:pPr>
              <w:pStyle w:val="TableParagraph"/>
              <w:ind w:left="482"/>
              <w:rPr>
                <w:b/>
                <w:sz w:val="22"/>
              </w:rPr>
            </w:pPr>
            <w:r>
              <w:rPr>
                <w:b/>
                <w:sz w:val="22"/>
                <w:u w:val="single"/>
              </w:rPr>
              <w:t>Цель/</w:t>
            </w:r>
            <w:r>
              <w:rPr>
                <w:b/>
                <w:spacing w:val="-5"/>
                <w:sz w:val="22"/>
                <w:u w:val="single"/>
              </w:rPr>
              <w:t> </w:t>
            </w:r>
            <w:r>
              <w:rPr>
                <w:b/>
                <w:sz w:val="22"/>
                <w:u w:val="single"/>
              </w:rPr>
              <w:t>наименование</w:t>
            </w:r>
            <w:r>
              <w:rPr>
                <w:b/>
                <w:spacing w:val="-7"/>
                <w:sz w:val="22"/>
                <w:u w:val="single"/>
              </w:rPr>
              <w:t> </w:t>
            </w:r>
            <w:r>
              <w:rPr>
                <w:b/>
                <w:spacing w:val="-2"/>
                <w:sz w:val="22"/>
                <w:u w:val="single"/>
              </w:rPr>
              <w:t>услуги</w:t>
            </w:r>
          </w:p>
        </w:tc>
        <w:tc>
          <w:tcPr>
            <w:tcW w:w="3402" w:type="dxa"/>
            <w:tcBorders>
              <w:top w:val="nil"/>
            </w:tcBorders>
            <w:shd w:val="clear" w:color="auto" w:fill="E7E6E6"/>
          </w:tcPr>
          <w:p>
            <w:pPr>
              <w:pStyle w:val="TableParagraph"/>
              <w:rPr>
                <w:b/>
                <w:sz w:val="22"/>
              </w:rPr>
            </w:pPr>
          </w:p>
          <w:p>
            <w:pPr>
              <w:pStyle w:val="TableParagraph"/>
              <w:rPr>
                <w:b/>
                <w:sz w:val="22"/>
              </w:rPr>
            </w:pPr>
          </w:p>
          <w:p>
            <w:pPr>
              <w:pStyle w:val="TableParagraph"/>
              <w:ind w:left="573"/>
              <w:rPr>
                <w:b/>
                <w:sz w:val="22"/>
              </w:rPr>
            </w:pPr>
            <w:r>
              <w:rPr>
                <w:b/>
                <w:sz w:val="22"/>
                <w:u w:val="single"/>
              </w:rPr>
              <w:t>Категория</w:t>
            </w:r>
            <w:r>
              <w:rPr>
                <w:b/>
                <w:spacing w:val="-8"/>
                <w:sz w:val="22"/>
                <w:u w:val="single"/>
              </w:rPr>
              <w:t> </w:t>
            </w:r>
            <w:r>
              <w:rPr>
                <w:b/>
                <w:spacing w:val="-2"/>
                <w:sz w:val="22"/>
                <w:u w:val="single"/>
              </w:rPr>
              <w:t>получателей</w:t>
            </w:r>
          </w:p>
        </w:tc>
        <w:tc>
          <w:tcPr>
            <w:tcW w:w="3546" w:type="dxa"/>
            <w:tcBorders>
              <w:top w:val="nil"/>
            </w:tcBorders>
            <w:shd w:val="clear" w:color="auto" w:fill="E7E6E6"/>
          </w:tcPr>
          <w:p>
            <w:pPr>
              <w:pStyle w:val="TableParagraph"/>
              <w:rPr>
                <w:b/>
                <w:sz w:val="22"/>
              </w:rPr>
            </w:pPr>
          </w:p>
          <w:p>
            <w:pPr>
              <w:pStyle w:val="TableParagraph"/>
              <w:rPr>
                <w:b/>
                <w:sz w:val="22"/>
              </w:rPr>
            </w:pPr>
          </w:p>
          <w:p>
            <w:pPr>
              <w:pStyle w:val="TableParagraph"/>
              <w:ind w:left="498"/>
              <w:rPr>
                <w:b/>
                <w:sz w:val="22"/>
              </w:rPr>
            </w:pPr>
            <w:r>
              <w:rPr>
                <w:b/>
                <w:sz w:val="22"/>
                <w:u w:val="single"/>
              </w:rPr>
              <w:t>Результат</w:t>
            </w:r>
            <w:r>
              <w:rPr>
                <w:b/>
                <w:spacing w:val="-8"/>
                <w:sz w:val="22"/>
                <w:u w:val="single"/>
              </w:rPr>
              <w:t> </w:t>
            </w:r>
            <w:r>
              <w:rPr>
                <w:b/>
                <w:sz w:val="22"/>
                <w:u w:val="single"/>
              </w:rPr>
              <w:t>оказания</w:t>
            </w:r>
            <w:r>
              <w:rPr>
                <w:b/>
                <w:spacing w:val="-5"/>
                <w:sz w:val="22"/>
                <w:u w:val="single"/>
              </w:rPr>
              <w:t> </w:t>
            </w:r>
            <w:r>
              <w:rPr>
                <w:b/>
                <w:spacing w:val="-2"/>
                <w:sz w:val="22"/>
                <w:u w:val="single"/>
              </w:rPr>
              <w:t>услуги</w:t>
            </w:r>
          </w:p>
        </w:tc>
        <w:tc>
          <w:tcPr>
            <w:tcW w:w="3405" w:type="dxa"/>
            <w:tcBorders>
              <w:top w:val="nil"/>
            </w:tcBorders>
            <w:shd w:val="clear" w:color="auto" w:fill="E7E6E6"/>
          </w:tcPr>
          <w:p>
            <w:pPr>
              <w:pStyle w:val="TableParagraph"/>
              <w:spacing w:line="268" w:lineRule="exact"/>
              <w:ind w:right="1"/>
              <w:jc w:val="center"/>
              <w:rPr>
                <w:b/>
                <w:sz w:val="22"/>
              </w:rPr>
            </w:pPr>
            <w:r>
              <w:rPr>
                <w:b/>
                <w:spacing w:val="-2"/>
                <w:sz w:val="22"/>
                <w:u w:val="single"/>
              </w:rPr>
              <w:t>Размер</w:t>
            </w:r>
          </w:p>
          <w:p>
            <w:pPr>
              <w:pStyle w:val="TableParagraph"/>
              <w:ind w:left="192" w:right="198" w:firstLine="2"/>
              <w:jc w:val="center"/>
              <w:rPr>
                <w:b/>
                <w:sz w:val="22"/>
              </w:rPr>
            </w:pPr>
            <w:r>
              <w:rPr>
                <w:b/>
                <w:sz w:val="22"/>
                <w:u w:val="single"/>
              </w:rPr>
              <w:t>госпошлины и</w:t>
            </w:r>
            <w:r>
              <w:rPr>
                <w:b/>
                <w:spacing w:val="-4"/>
                <w:sz w:val="22"/>
                <w:u w:val="single"/>
              </w:rPr>
              <w:t> </w:t>
            </w:r>
            <w:r>
              <w:rPr>
                <w:b/>
                <w:sz w:val="22"/>
                <w:u w:val="single"/>
              </w:rPr>
              <w:t>иных</w:t>
            </w:r>
            <w:r>
              <w:rPr>
                <w:b/>
                <w:spacing w:val="-4"/>
                <w:sz w:val="22"/>
                <w:u w:val="single"/>
              </w:rPr>
              <w:t> </w:t>
            </w:r>
            <w:r>
              <w:rPr>
                <w:b/>
                <w:sz w:val="22"/>
                <w:u w:val="single"/>
              </w:rPr>
              <w:t>платежей,</w:t>
            </w:r>
            <w:r>
              <w:rPr>
                <w:b/>
                <w:sz w:val="22"/>
              </w:rPr>
              <w:t> </w:t>
            </w:r>
            <w:r>
              <w:rPr>
                <w:b/>
                <w:sz w:val="22"/>
                <w:u w:val="single"/>
              </w:rPr>
              <w:t>уплачиваемых</w:t>
            </w:r>
            <w:r>
              <w:rPr>
                <w:b/>
                <w:spacing w:val="-10"/>
                <w:sz w:val="22"/>
                <w:u w:val="single"/>
              </w:rPr>
              <w:t> </w:t>
            </w:r>
            <w:r>
              <w:rPr>
                <w:b/>
                <w:sz w:val="22"/>
                <w:u w:val="single"/>
              </w:rPr>
              <w:t>заявителем</w:t>
            </w:r>
            <w:r>
              <w:rPr>
                <w:b/>
                <w:spacing w:val="-9"/>
                <w:sz w:val="22"/>
                <w:u w:val="single"/>
              </w:rPr>
              <w:t> </w:t>
            </w:r>
            <w:r>
              <w:rPr>
                <w:b/>
                <w:spacing w:val="-5"/>
                <w:sz w:val="22"/>
                <w:u w:val="single"/>
              </w:rPr>
              <w:t>при</w:t>
            </w:r>
          </w:p>
          <w:p>
            <w:pPr>
              <w:pStyle w:val="TableParagraph"/>
              <w:spacing w:line="270" w:lineRule="atLeast"/>
              <w:ind w:left="104" w:right="109"/>
              <w:jc w:val="center"/>
              <w:rPr>
                <w:b/>
                <w:sz w:val="22"/>
              </w:rPr>
            </w:pPr>
            <w:r>
              <w:rPr>
                <w:b/>
                <w:sz w:val="22"/>
                <w:u w:val="single"/>
              </w:rPr>
              <w:t>получении</w:t>
            </w:r>
            <w:r>
              <w:rPr>
                <w:b/>
                <w:spacing w:val="-13"/>
                <w:sz w:val="22"/>
                <w:u w:val="single"/>
              </w:rPr>
              <w:t> </w:t>
            </w:r>
            <w:r>
              <w:rPr>
                <w:b/>
                <w:sz w:val="22"/>
                <w:u w:val="single"/>
              </w:rPr>
              <w:t>государственной</w:t>
            </w:r>
            <w:r>
              <w:rPr>
                <w:b/>
                <w:spacing w:val="-12"/>
                <w:sz w:val="22"/>
                <w:u w:val="single"/>
              </w:rPr>
              <w:t> </w:t>
            </w:r>
            <w:r>
              <w:rPr>
                <w:b/>
                <w:sz w:val="22"/>
                <w:u w:val="single"/>
              </w:rPr>
              <w:t>и</w:t>
            </w:r>
            <w:r>
              <w:rPr>
                <w:b/>
                <w:sz w:val="22"/>
              </w:rPr>
              <w:t> </w:t>
            </w:r>
            <w:r>
              <w:rPr>
                <w:b/>
                <w:sz w:val="22"/>
                <w:u w:val="single"/>
              </w:rPr>
              <w:t>муниципальной услуги</w:t>
            </w:r>
          </w:p>
        </w:tc>
        <w:tc>
          <w:tcPr>
            <w:tcW w:w="1701" w:type="dxa"/>
            <w:tcBorders>
              <w:top w:val="nil"/>
              <w:right w:val="nil"/>
            </w:tcBorders>
            <w:shd w:val="clear" w:color="auto" w:fill="E7E6E6"/>
          </w:tcPr>
          <w:p>
            <w:pPr>
              <w:pStyle w:val="TableParagraph"/>
              <w:rPr>
                <w:b/>
                <w:sz w:val="22"/>
              </w:rPr>
            </w:pPr>
          </w:p>
          <w:p>
            <w:pPr>
              <w:pStyle w:val="TableParagraph"/>
              <w:rPr>
                <w:b/>
                <w:sz w:val="22"/>
              </w:rPr>
            </w:pPr>
          </w:p>
          <w:p>
            <w:pPr>
              <w:pStyle w:val="TableParagraph"/>
              <w:ind w:left="203"/>
              <w:rPr>
                <w:b/>
                <w:sz w:val="22"/>
              </w:rPr>
            </w:pPr>
            <w:r>
              <w:rPr>
                <w:b/>
                <w:sz w:val="22"/>
                <w:u w:val="single"/>
              </w:rPr>
              <w:t>Как</w:t>
            </w:r>
            <w:r>
              <w:rPr>
                <w:b/>
                <w:spacing w:val="1"/>
                <w:sz w:val="22"/>
                <w:u w:val="single"/>
              </w:rPr>
              <w:t> </w:t>
            </w:r>
            <w:r>
              <w:rPr>
                <w:b/>
                <w:spacing w:val="-2"/>
                <w:sz w:val="22"/>
                <w:u w:val="single"/>
              </w:rPr>
              <w:t>получить</w:t>
            </w:r>
          </w:p>
        </w:tc>
      </w:tr>
      <w:tr>
        <w:trPr>
          <w:trHeight w:val="7113" w:hRule="atLeast"/>
        </w:trPr>
        <w:tc>
          <w:tcPr>
            <w:tcW w:w="3687" w:type="dxa"/>
            <w:tcBorders>
              <w:left w:val="nil"/>
            </w:tcBorders>
          </w:tcPr>
          <w:p>
            <w:pPr>
              <w:pStyle w:val="TableParagraph"/>
              <w:rPr>
                <w:rFonts w:ascii="Times New Roman"/>
                <w:sz w:val="20"/>
              </w:rPr>
            </w:pPr>
          </w:p>
        </w:tc>
        <w:tc>
          <w:tcPr>
            <w:tcW w:w="3402" w:type="dxa"/>
          </w:tcPr>
          <w:p>
            <w:pPr>
              <w:pStyle w:val="TableParagraph"/>
              <w:rPr>
                <w:rFonts w:ascii="Times New Roman"/>
                <w:sz w:val="20"/>
              </w:rPr>
            </w:pPr>
          </w:p>
        </w:tc>
        <w:tc>
          <w:tcPr>
            <w:tcW w:w="3546" w:type="dxa"/>
          </w:tcPr>
          <w:p>
            <w:pPr>
              <w:pStyle w:val="TableParagraph"/>
              <w:ind w:left="138" w:right="142"/>
              <w:rPr>
                <w:sz w:val="20"/>
              </w:rPr>
            </w:pPr>
            <w:r>
              <w:rPr>
                <w:sz w:val="20"/>
              </w:rPr>
              <w:t>территории объекта культурного наследия,</w:t>
            </w:r>
            <w:r>
              <w:rPr>
                <w:spacing w:val="-12"/>
                <w:sz w:val="20"/>
              </w:rPr>
              <w:t> </w:t>
            </w:r>
            <w:r>
              <w:rPr>
                <w:sz w:val="20"/>
              </w:rPr>
              <w:t>территории</w:t>
            </w:r>
            <w:r>
              <w:rPr>
                <w:spacing w:val="-11"/>
                <w:sz w:val="20"/>
              </w:rPr>
              <w:t> </w:t>
            </w:r>
            <w:r>
              <w:rPr>
                <w:sz w:val="20"/>
              </w:rPr>
              <w:t>опережающего социально-экономического</w:t>
            </w:r>
            <w:r>
              <w:rPr>
                <w:spacing w:val="-12"/>
                <w:sz w:val="20"/>
              </w:rPr>
              <w:t> </w:t>
            </w:r>
            <w:r>
              <w:rPr>
                <w:sz w:val="20"/>
              </w:rPr>
              <w:t>развития, зоне территориального развития в Российской Федерации, игорной</w:t>
            </w:r>
          </w:p>
          <w:p>
            <w:pPr>
              <w:pStyle w:val="TableParagraph"/>
              <w:ind w:left="138" w:right="255"/>
              <w:jc w:val="both"/>
              <w:rPr>
                <w:sz w:val="20"/>
              </w:rPr>
            </w:pPr>
            <w:r>
              <w:rPr>
                <w:sz w:val="20"/>
              </w:rPr>
              <w:t>зоне,</w:t>
            </w:r>
            <w:r>
              <w:rPr>
                <w:spacing w:val="-10"/>
                <w:sz w:val="20"/>
              </w:rPr>
              <w:t> </w:t>
            </w:r>
            <w:r>
              <w:rPr>
                <w:sz w:val="20"/>
              </w:rPr>
              <w:t>лесничестве,</w:t>
            </w:r>
            <w:r>
              <w:rPr>
                <w:spacing w:val="-10"/>
                <w:sz w:val="20"/>
              </w:rPr>
              <w:t> </w:t>
            </w:r>
            <w:r>
              <w:rPr>
                <w:sz w:val="20"/>
              </w:rPr>
              <w:t>лесопарке,</w:t>
            </w:r>
            <w:r>
              <w:rPr>
                <w:spacing w:val="-10"/>
                <w:sz w:val="20"/>
              </w:rPr>
              <w:t> </w:t>
            </w:r>
            <w:r>
              <w:rPr>
                <w:sz w:val="20"/>
              </w:rPr>
              <w:t>особо охраняемой</w:t>
            </w:r>
            <w:r>
              <w:rPr>
                <w:spacing w:val="-12"/>
                <w:sz w:val="20"/>
              </w:rPr>
              <w:t> </w:t>
            </w:r>
            <w:r>
              <w:rPr>
                <w:sz w:val="20"/>
              </w:rPr>
              <w:t>природной</w:t>
            </w:r>
            <w:r>
              <w:rPr>
                <w:spacing w:val="-11"/>
                <w:sz w:val="20"/>
              </w:rPr>
              <w:t> </w:t>
            </w:r>
            <w:r>
              <w:rPr>
                <w:sz w:val="20"/>
              </w:rPr>
              <w:t>территории, особой экономической зоне,</w:t>
            </w:r>
          </w:p>
          <w:p>
            <w:pPr>
              <w:pStyle w:val="TableParagraph"/>
              <w:ind w:left="138"/>
              <w:rPr>
                <w:sz w:val="20"/>
              </w:rPr>
            </w:pPr>
            <w:r>
              <w:rPr>
                <w:sz w:val="20"/>
              </w:rPr>
              <w:t>охотничьем</w:t>
            </w:r>
            <w:r>
              <w:rPr>
                <w:spacing w:val="-12"/>
                <w:sz w:val="20"/>
              </w:rPr>
              <w:t> </w:t>
            </w:r>
            <w:r>
              <w:rPr>
                <w:sz w:val="20"/>
              </w:rPr>
              <w:t>угодье,</w:t>
            </w:r>
            <w:r>
              <w:rPr>
                <w:spacing w:val="-11"/>
                <w:sz w:val="20"/>
              </w:rPr>
              <w:t> </w:t>
            </w:r>
            <w:r>
              <w:rPr>
                <w:sz w:val="20"/>
              </w:rPr>
              <w:t>береговой</w:t>
            </w:r>
            <w:r>
              <w:rPr>
                <w:spacing w:val="-11"/>
                <w:sz w:val="20"/>
              </w:rPr>
              <w:t> </w:t>
            </w:r>
            <w:r>
              <w:rPr>
                <w:sz w:val="20"/>
              </w:rPr>
              <w:t>линии (границе водного объекта), проекте межевания территории;</w:t>
            </w:r>
          </w:p>
          <w:p>
            <w:pPr>
              <w:pStyle w:val="TableParagraph"/>
              <w:numPr>
                <w:ilvl w:val="0"/>
                <w:numId w:val="33"/>
              </w:numPr>
              <w:tabs>
                <w:tab w:pos="281" w:val="left" w:leader="none"/>
              </w:tabs>
              <w:spacing w:line="240" w:lineRule="auto" w:before="0" w:after="0"/>
              <w:ind w:left="281" w:right="0" w:hanging="179"/>
              <w:jc w:val="left"/>
              <w:rPr>
                <w:sz w:val="20"/>
              </w:rPr>
            </w:pPr>
            <w:r>
              <w:rPr>
                <w:sz w:val="20"/>
              </w:rPr>
              <w:t>выписка</w:t>
            </w:r>
            <w:r>
              <w:rPr>
                <w:spacing w:val="-5"/>
                <w:sz w:val="20"/>
              </w:rPr>
              <w:t> </w:t>
            </w:r>
            <w:r>
              <w:rPr>
                <w:sz w:val="20"/>
              </w:rPr>
              <w:t>о</w:t>
            </w:r>
            <w:r>
              <w:rPr>
                <w:spacing w:val="-5"/>
                <w:sz w:val="20"/>
              </w:rPr>
              <w:t> </w:t>
            </w:r>
            <w:r>
              <w:rPr>
                <w:sz w:val="20"/>
              </w:rPr>
              <w:t>границе</w:t>
            </w:r>
            <w:r>
              <w:rPr>
                <w:spacing w:val="-7"/>
                <w:sz w:val="20"/>
              </w:rPr>
              <w:t> </w:t>
            </w:r>
            <w:r>
              <w:rPr>
                <w:spacing w:val="-4"/>
                <w:sz w:val="20"/>
              </w:rPr>
              <w:t>между</w:t>
            </w:r>
          </w:p>
          <w:p>
            <w:pPr>
              <w:pStyle w:val="TableParagraph"/>
              <w:ind w:left="138" w:right="198"/>
              <w:rPr>
                <w:sz w:val="20"/>
              </w:rPr>
            </w:pPr>
            <w:r>
              <w:rPr>
                <w:sz w:val="20"/>
              </w:rPr>
              <w:t>субъектами</w:t>
            </w:r>
            <w:r>
              <w:rPr>
                <w:spacing w:val="-9"/>
                <w:sz w:val="20"/>
              </w:rPr>
              <w:t> </w:t>
            </w:r>
            <w:r>
              <w:rPr>
                <w:sz w:val="20"/>
              </w:rPr>
              <w:t>Российской</w:t>
            </w:r>
            <w:r>
              <w:rPr>
                <w:spacing w:val="-9"/>
                <w:sz w:val="20"/>
              </w:rPr>
              <w:t> </w:t>
            </w:r>
            <w:r>
              <w:rPr>
                <w:sz w:val="20"/>
              </w:rPr>
              <w:t>Федерации, границе муниципального образования</w:t>
            </w:r>
            <w:r>
              <w:rPr>
                <w:spacing w:val="-12"/>
                <w:sz w:val="20"/>
              </w:rPr>
              <w:t> </w:t>
            </w:r>
            <w:r>
              <w:rPr>
                <w:sz w:val="20"/>
              </w:rPr>
              <w:t>и</w:t>
            </w:r>
            <w:r>
              <w:rPr>
                <w:spacing w:val="-11"/>
                <w:sz w:val="20"/>
              </w:rPr>
              <w:t> </w:t>
            </w:r>
            <w:r>
              <w:rPr>
                <w:sz w:val="20"/>
              </w:rPr>
              <w:t>границе</w:t>
            </w:r>
            <w:r>
              <w:rPr>
                <w:spacing w:val="-11"/>
                <w:sz w:val="20"/>
              </w:rPr>
              <w:t> </w:t>
            </w:r>
            <w:r>
              <w:rPr>
                <w:sz w:val="20"/>
              </w:rPr>
              <w:t>населенного </w:t>
            </w:r>
            <w:r>
              <w:rPr>
                <w:spacing w:val="-2"/>
                <w:sz w:val="20"/>
              </w:rPr>
              <w:t>пункта;</w:t>
            </w:r>
          </w:p>
          <w:p>
            <w:pPr>
              <w:pStyle w:val="TableParagraph"/>
              <w:numPr>
                <w:ilvl w:val="0"/>
                <w:numId w:val="33"/>
              </w:numPr>
              <w:tabs>
                <w:tab w:pos="281" w:val="left" w:leader="none"/>
              </w:tabs>
              <w:spacing w:line="240" w:lineRule="auto" w:before="0" w:after="0"/>
              <w:ind w:left="102" w:right="415" w:firstLine="36"/>
              <w:jc w:val="left"/>
              <w:rPr>
                <w:sz w:val="20"/>
              </w:rPr>
            </w:pPr>
            <w:r>
              <w:rPr>
                <w:sz w:val="20"/>
              </w:rPr>
              <w:t>справка о лицах, получивших сведения</w:t>
            </w:r>
            <w:r>
              <w:rPr>
                <w:spacing w:val="-12"/>
                <w:sz w:val="20"/>
              </w:rPr>
              <w:t> </w:t>
            </w:r>
            <w:r>
              <w:rPr>
                <w:sz w:val="20"/>
              </w:rPr>
              <w:t>об</w:t>
            </w:r>
            <w:r>
              <w:rPr>
                <w:spacing w:val="-11"/>
                <w:sz w:val="20"/>
              </w:rPr>
              <w:t> </w:t>
            </w:r>
            <w:r>
              <w:rPr>
                <w:sz w:val="20"/>
              </w:rPr>
              <w:t>объекте</w:t>
            </w:r>
            <w:r>
              <w:rPr>
                <w:spacing w:val="-11"/>
                <w:sz w:val="20"/>
              </w:rPr>
              <w:t> </w:t>
            </w:r>
            <w:r>
              <w:rPr>
                <w:sz w:val="20"/>
              </w:rPr>
              <w:t>недвижимого </w:t>
            </w:r>
            <w:r>
              <w:rPr>
                <w:spacing w:val="-2"/>
                <w:sz w:val="20"/>
              </w:rPr>
              <w:t>имущества;</w:t>
            </w:r>
          </w:p>
          <w:p>
            <w:pPr>
              <w:pStyle w:val="TableParagraph"/>
              <w:numPr>
                <w:ilvl w:val="0"/>
                <w:numId w:val="33"/>
              </w:numPr>
              <w:tabs>
                <w:tab w:pos="281" w:val="left" w:leader="none"/>
              </w:tabs>
              <w:spacing w:line="240" w:lineRule="auto" w:before="0" w:after="0"/>
              <w:ind w:left="102" w:right="536" w:firstLine="0"/>
              <w:jc w:val="left"/>
              <w:rPr>
                <w:sz w:val="20"/>
              </w:rPr>
            </w:pPr>
            <w:r>
              <w:rPr>
                <w:sz w:val="20"/>
              </w:rPr>
              <w:t>уведомление об отсутствии в Едином</w:t>
            </w:r>
            <w:r>
              <w:rPr>
                <w:spacing w:val="-12"/>
                <w:sz w:val="20"/>
              </w:rPr>
              <w:t> </w:t>
            </w:r>
            <w:r>
              <w:rPr>
                <w:sz w:val="20"/>
              </w:rPr>
              <w:t>государственном</w:t>
            </w:r>
            <w:r>
              <w:rPr>
                <w:spacing w:val="-11"/>
                <w:sz w:val="20"/>
              </w:rPr>
              <w:t> </w:t>
            </w:r>
            <w:r>
              <w:rPr>
                <w:sz w:val="20"/>
              </w:rPr>
              <w:t>реестре недвижимости запрашиваемых</w:t>
            </w:r>
          </w:p>
          <w:p>
            <w:pPr>
              <w:pStyle w:val="TableParagraph"/>
              <w:spacing w:line="244" w:lineRule="exact"/>
              <w:ind w:left="102"/>
              <w:rPr>
                <w:sz w:val="20"/>
              </w:rPr>
            </w:pPr>
            <w:r>
              <w:rPr>
                <w:sz w:val="20"/>
              </w:rPr>
              <w:t>сведений</w:t>
            </w:r>
            <w:r>
              <w:rPr>
                <w:spacing w:val="-8"/>
                <w:sz w:val="20"/>
              </w:rPr>
              <w:t> </w:t>
            </w:r>
            <w:r>
              <w:rPr>
                <w:sz w:val="20"/>
              </w:rPr>
              <w:t>об</w:t>
            </w:r>
            <w:r>
              <w:rPr>
                <w:spacing w:val="-7"/>
                <w:sz w:val="20"/>
              </w:rPr>
              <w:t> </w:t>
            </w:r>
            <w:r>
              <w:rPr>
                <w:sz w:val="20"/>
              </w:rPr>
              <w:t>объекте</w:t>
            </w:r>
            <w:r>
              <w:rPr>
                <w:spacing w:val="-7"/>
                <w:sz w:val="20"/>
              </w:rPr>
              <w:t> </w:t>
            </w:r>
            <w:r>
              <w:rPr>
                <w:spacing w:val="-2"/>
                <w:sz w:val="20"/>
              </w:rPr>
              <w:t>недвижимости;</w:t>
            </w:r>
          </w:p>
          <w:p>
            <w:pPr>
              <w:pStyle w:val="TableParagraph"/>
              <w:numPr>
                <w:ilvl w:val="0"/>
                <w:numId w:val="33"/>
              </w:numPr>
              <w:tabs>
                <w:tab w:pos="138" w:val="left" w:leader="none"/>
                <w:tab w:pos="281" w:val="left" w:leader="none"/>
              </w:tabs>
              <w:spacing w:line="240" w:lineRule="auto" w:before="0" w:after="0"/>
              <w:ind w:left="138" w:right="566" w:hanging="36"/>
              <w:jc w:val="left"/>
              <w:rPr>
                <w:sz w:val="20"/>
              </w:rPr>
            </w:pPr>
            <w:r>
              <w:rPr>
                <w:sz w:val="20"/>
              </w:rPr>
              <w:t>решение об отказе в </w:t>
            </w:r>
            <w:r>
              <w:rPr>
                <w:spacing w:val="-2"/>
                <w:sz w:val="20"/>
              </w:rPr>
              <w:t>предоставлении запрашиваемых </w:t>
            </w:r>
            <w:r>
              <w:rPr>
                <w:sz w:val="20"/>
              </w:rPr>
              <w:t>сведений из Единого</w:t>
            </w:r>
          </w:p>
          <w:p>
            <w:pPr>
              <w:pStyle w:val="TableParagraph"/>
              <w:ind w:left="138" w:right="1164"/>
              <w:rPr>
                <w:sz w:val="20"/>
              </w:rPr>
            </w:pPr>
            <w:r>
              <w:rPr>
                <w:sz w:val="20"/>
              </w:rPr>
              <w:t>государственного</w:t>
            </w:r>
            <w:r>
              <w:rPr>
                <w:spacing w:val="-12"/>
                <w:sz w:val="20"/>
              </w:rPr>
              <w:t> </w:t>
            </w:r>
            <w:r>
              <w:rPr>
                <w:sz w:val="20"/>
              </w:rPr>
              <w:t>реестра </w:t>
            </w:r>
            <w:r>
              <w:rPr>
                <w:spacing w:val="-2"/>
                <w:sz w:val="20"/>
              </w:rPr>
              <w:t>недвижимости</w:t>
            </w:r>
          </w:p>
        </w:tc>
        <w:tc>
          <w:tcPr>
            <w:tcW w:w="3405" w:type="dxa"/>
          </w:tcPr>
          <w:p>
            <w:pPr>
              <w:pStyle w:val="TableParagraph"/>
              <w:rPr>
                <w:rFonts w:ascii="Times New Roman"/>
                <w:sz w:val="20"/>
              </w:rPr>
            </w:pPr>
          </w:p>
        </w:tc>
        <w:tc>
          <w:tcPr>
            <w:tcW w:w="1701" w:type="dxa"/>
            <w:tcBorders>
              <w:right w:val="nil"/>
            </w:tcBorders>
          </w:tcPr>
          <w:p>
            <w:pPr>
              <w:pStyle w:val="TableParagraph"/>
              <w:rPr>
                <w:rFonts w:ascii="Times New Roman"/>
                <w:sz w:val="20"/>
              </w:rPr>
            </w:pPr>
          </w:p>
        </w:tc>
      </w:tr>
      <w:tr>
        <w:trPr>
          <w:trHeight w:val="1624" w:hRule="atLeast"/>
        </w:trPr>
        <w:tc>
          <w:tcPr>
            <w:tcW w:w="3687" w:type="dxa"/>
            <w:tcBorders>
              <w:left w:val="nil"/>
              <w:bottom w:val="nil"/>
            </w:tcBorders>
          </w:tcPr>
          <w:p>
            <w:pPr>
              <w:pStyle w:val="TableParagraph"/>
              <w:ind w:left="107"/>
              <w:rPr>
                <w:sz w:val="20"/>
              </w:rPr>
            </w:pPr>
            <w:r>
              <w:rPr>
                <w:sz w:val="20"/>
              </w:rPr>
              <w:t>Государственный</w:t>
            </w:r>
            <w:r>
              <w:rPr>
                <w:spacing w:val="-12"/>
                <w:sz w:val="20"/>
              </w:rPr>
              <w:t> </w:t>
            </w:r>
            <w:r>
              <w:rPr>
                <w:sz w:val="20"/>
              </w:rPr>
              <w:t>кадастровый</w:t>
            </w:r>
            <w:r>
              <w:rPr>
                <w:spacing w:val="-11"/>
                <w:sz w:val="20"/>
              </w:rPr>
              <w:t> </w:t>
            </w:r>
            <w:r>
              <w:rPr>
                <w:sz w:val="20"/>
              </w:rPr>
              <w:t>учет недвижимого имущества и (или)</w:t>
            </w:r>
          </w:p>
          <w:p>
            <w:pPr>
              <w:pStyle w:val="TableParagraph"/>
              <w:ind w:left="107"/>
              <w:rPr>
                <w:sz w:val="20"/>
              </w:rPr>
            </w:pPr>
            <w:r>
              <w:rPr>
                <w:sz w:val="20"/>
              </w:rPr>
              <w:t>государственная регистрация прав на недвижимое</w:t>
            </w:r>
            <w:r>
              <w:rPr>
                <w:spacing w:val="-10"/>
                <w:sz w:val="20"/>
              </w:rPr>
              <w:t> </w:t>
            </w:r>
            <w:r>
              <w:rPr>
                <w:sz w:val="20"/>
              </w:rPr>
              <w:t>имущество</w:t>
            </w:r>
            <w:r>
              <w:rPr>
                <w:spacing w:val="-9"/>
                <w:sz w:val="20"/>
              </w:rPr>
              <w:t> </w:t>
            </w:r>
            <w:r>
              <w:rPr>
                <w:sz w:val="20"/>
              </w:rPr>
              <w:t>и</w:t>
            </w:r>
            <w:r>
              <w:rPr>
                <w:spacing w:val="-9"/>
                <w:sz w:val="20"/>
              </w:rPr>
              <w:t> </w:t>
            </w:r>
            <w:r>
              <w:rPr>
                <w:sz w:val="20"/>
              </w:rPr>
              <w:t>сделок</w:t>
            </w:r>
            <w:r>
              <w:rPr>
                <w:spacing w:val="-9"/>
                <w:sz w:val="20"/>
              </w:rPr>
              <w:t> </w:t>
            </w:r>
            <w:r>
              <w:rPr>
                <w:sz w:val="20"/>
              </w:rPr>
              <w:t>с</w:t>
            </w:r>
            <w:r>
              <w:rPr>
                <w:spacing w:val="-9"/>
                <w:sz w:val="20"/>
              </w:rPr>
              <w:t> </w:t>
            </w:r>
            <w:r>
              <w:rPr>
                <w:sz w:val="20"/>
              </w:rPr>
              <w:t>ним</w:t>
            </w:r>
          </w:p>
        </w:tc>
        <w:tc>
          <w:tcPr>
            <w:tcW w:w="3402" w:type="dxa"/>
            <w:tcBorders>
              <w:bottom w:val="nil"/>
            </w:tcBorders>
          </w:tcPr>
          <w:p>
            <w:pPr>
              <w:pStyle w:val="TableParagraph"/>
              <w:ind w:left="100"/>
              <w:rPr>
                <w:sz w:val="20"/>
              </w:rPr>
            </w:pPr>
            <w:r>
              <w:rPr>
                <w:sz w:val="20"/>
              </w:rPr>
              <w:t>Субъекты малого и среднего предпринимательства,</w:t>
            </w:r>
            <w:r>
              <w:rPr>
                <w:spacing w:val="-12"/>
                <w:sz w:val="20"/>
              </w:rPr>
              <w:t> </w:t>
            </w:r>
            <w:r>
              <w:rPr>
                <w:sz w:val="20"/>
              </w:rPr>
              <w:t>а</w:t>
            </w:r>
            <w:r>
              <w:rPr>
                <w:spacing w:val="-11"/>
                <w:sz w:val="20"/>
              </w:rPr>
              <w:t> </w:t>
            </w:r>
            <w:r>
              <w:rPr>
                <w:sz w:val="20"/>
              </w:rPr>
              <w:t>также</w:t>
            </w:r>
          </w:p>
          <w:p>
            <w:pPr>
              <w:pStyle w:val="TableParagraph"/>
              <w:ind w:left="100"/>
              <w:rPr>
                <w:sz w:val="20"/>
              </w:rPr>
            </w:pPr>
            <w:r>
              <w:rPr>
                <w:sz w:val="20"/>
              </w:rPr>
              <w:t>физические</w:t>
            </w:r>
            <w:r>
              <w:rPr>
                <w:spacing w:val="-12"/>
                <w:sz w:val="20"/>
              </w:rPr>
              <w:t> </w:t>
            </w:r>
            <w:r>
              <w:rPr>
                <w:sz w:val="20"/>
              </w:rPr>
              <w:t>лица,</w:t>
            </w:r>
            <w:r>
              <w:rPr>
                <w:spacing w:val="-11"/>
                <w:sz w:val="20"/>
              </w:rPr>
              <w:t> </w:t>
            </w:r>
            <w:r>
              <w:rPr>
                <w:sz w:val="20"/>
              </w:rPr>
              <w:t>не</w:t>
            </w:r>
            <w:r>
              <w:rPr>
                <w:spacing w:val="-11"/>
                <w:sz w:val="20"/>
              </w:rPr>
              <w:t> </w:t>
            </w:r>
            <w:r>
              <w:rPr>
                <w:sz w:val="20"/>
              </w:rPr>
              <w:t>являющиеся </w:t>
            </w:r>
            <w:r>
              <w:rPr>
                <w:spacing w:val="-2"/>
                <w:sz w:val="20"/>
              </w:rPr>
              <w:t>индивидуальными</w:t>
            </w:r>
          </w:p>
          <w:p>
            <w:pPr>
              <w:pStyle w:val="TableParagraph"/>
              <w:spacing w:line="243" w:lineRule="exact"/>
              <w:ind w:left="100"/>
              <w:rPr>
                <w:sz w:val="20"/>
              </w:rPr>
            </w:pPr>
            <w:r>
              <w:rPr>
                <w:spacing w:val="-2"/>
                <w:sz w:val="20"/>
              </w:rPr>
              <w:t>предпринимателями</w:t>
            </w:r>
            <w:r>
              <w:rPr>
                <w:spacing w:val="10"/>
                <w:sz w:val="20"/>
              </w:rPr>
              <w:t> </w:t>
            </w:r>
            <w:r>
              <w:rPr>
                <w:spacing w:val="-10"/>
                <w:sz w:val="20"/>
              </w:rPr>
              <w:t>и</w:t>
            </w:r>
          </w:p>
          <w:p>
            <w:pPr>
              <w:pStyle w:val="TableParagraph"/>
              <w:spacing w:before="1"/>
              <w:ind w:left="100"/>
              <w:rPr>
                <w:sz w:val="20"/>
              </w:rPr>
            </w:pPr>
            <w:r>
              <w:rPr>
                <w:spacing w:val="-2"/>
                <w:sz w:val="20"/>
              </w:rPr>
              <w:t>применяющие</w:t>
            </w:r>
            <w:r>
              <w:rPr>
                <w:spacing w:val="8"/>
                <w:sz w:val="20"/>
              </w:rPr>
              <w:t> </w:t>
            </w:r>
            <w:r>
              <w:rPr>
                <w:spacing w:val="-2"/>
                <w:sz w:val="20"/>
              </w:rPr>
              <w:t>специальный</w:t>
            </w:r>
          </w:p>
        </w:tc>
        <w:tc>
          <w:tcPr>
            <w:tcW w:w="3546" w:type="dxa"/>
            <w:tcBorders>
              <w:bottom w:val="nil"/>
            </w:tcBorders>
          </w:tcPr>
          <w:p>
            <w:pPr>
              <w:pStyle w:val="TableParagraph"/>
              <w:numPr>
                <w:ilvl w:val="0"/>
                <w:numId w:val="34"/>
              </w:numPr>
              <w:tabs>
                <w:tab w:pos="138" w:val="left" w:leader="none"/>
                <w:tab w:pos="281" w:val="left" w:leader="none"/>
              </w:tabs>
              <w:spacing w:line="240" w:lineRule="auto" w:before="74" w:after="0"/>
              <w:ind w:left="138" w:right="165" w:hanging="36"/>
              <w:jc w:val="left"/>
              <w:rPr>
                <w:sz w:val="20"/>
              </w:rPr>
            </w:pPr>
            <w:r>
              <w:rPr>
                <w:sz w:val="20"/>
              </w:rPr>
              <w:t>Государственная регистрация прав (внесение</w:t>
            </w:r>
            <w:r>
              <w:rPr>
                <w:spacing w:val="-12"/>
                <w:sz w:val="20"/>
              </w:rPr>
              <w:t> </w:t>
            </w:r>
            <w:r>
              <w:rPr>
                <w:sz w:val="20"/>
              </w:rPr>
              <w:t>в</w:t>
            </w:r>
            <w:r>
              <w:rPr>
                <w:spacing w:val="-11"/>
                <w:sz w:val="20"/>
              </w:rPr>
              <w:t> </w:t>
            </w:r>
            <w:r>
              <w:rPr>
                <w:sz w:val="20"/>
              </w:rPr>
              <w:t>Единый</w:t>
            </w:r>
            <w:r>
              <w:rPr>
                <w:spacing w:val="-11"/>
                <w:sz w:val="20"/>
              </w:rPr>
              <w:t> </w:t>
            </w:r>
            <w:r>
              <w:rPr>
                <w:sz w:val="20"/>
              </w:rPr>
              <w:t>государственный реестр недвижимости записи о соответствующем праве, об</w:t>
            </w:r>
          </w:p>
          <w:p>
            <w:pPr>
              <w:pStyle w:val="TableParagraph"/>
              <w:spacing w:before="1"/>
              <w:ind w:left="138"/>
              <w:rPr>
                <w:sz w:val="20"/>
              </w:rPr>
            </w:pPr>
            <w:r>
              <w:rPr>
                <w:sz w:val="20"/>
              </w:rPr>
              <w:t>ограничении</w:t>
            </w:r>
            <w:r>
              <w:rPr>
                <w:spacing w:val="-12"/>
                <w:sz w:val="20"/>
              </w:rPr>
              <w:t> </w:t>
            </w:r>
            <w:r>
              <w:rPr>
                <w:sz w:val="20"/>
              </w:rPr>
              <w:t>права</w:t>
            </w:r>
            <w:r>
              <w:rPr>
                <w:spacing w:val="-11"/>
                <w:sz w:val="20"/>
              </w:rPr>
              <w:t> </w:t>
            </w:r>
            <w:r>
              <w:rPr>
                <w:sz w:val="20"/>
              </w:rPr>
              <w:t>или</w:t>
            </w:r>
            <w:r>
              <w:rPr>
                <w:spacing w:val="-11"/>
                <w:sz w:val="20"/>
              </w:rPr>
              <w:t> </w:t>
            </w:r>
            <w:r>
              <w:rPr>
                <w:sz w:val="20"/>
              </w:rPr>
              <w:t>обременении объекта недвижимости).</w:t>
            </w:r>
          </w:p>
        </w:tc>
        <w:tc>
          <w:tcPr>
            <w:tcW w:w="3405" w:type="dxa"/>
            <w:tcBorders>
              <w:bottom w:val="nil"/>
            </w:tcBorders>
          </w:tcPr>
          <w:p>
            <w:pPr>
              <w:pStyle w:val="TableParagraph"/>
              <w:spacing w:line="243" w:lineRule="exact"/>
              <w:ind w:left="183"/>
              <w:rPr>
                <w:sz w:val="20"/>
              </w:rPr>
            </w:pPr>
            <w:hyperlink r:id="rId154">
              <w:r>
                <w:rPr>
                  <w:spacing w:val="-2"/>
                  <w:sz w:val="20"/>
                </w:rPr>
                <w:t>https://www.mfc13.ru/services/911/</w:t>
              </w:r>
            </w:hyperlink>
          </w:p>
        </w:tc>
        <w:tc>
          <w:tcPr>
            <w:tcW w:w="1701" w:type="dxa"/>
            <w:tcBorders>
              <w:bottom w:val="nil"/>
              <w:right w:val="nil"/>
            </w:tcBorders>
          </w:tcPr>
          <w:p>
            <w:pPr>
              <w:pStyle w:val="TableParagraph"/>
              <w:ind w:left="265" w:right="225" w:firstLine="93"/>
              <w:rPr>
                <w:sz w:val="20"/>
              </w:rPr>
            </w:pPr>
            <w:r>
              <w:rPr>
                <w:spacing w:val="-2"/>
                <w:sz w:val="20"/>
              </w:rPr>
              <w:t>Контактная информация: </w:t>
            </w:r>
            <w:r>
              <w:rPr>
                <w:sz w:val="20"/>
              </w:rPr>
              <w:t>8</w:t>
            </w:r>
            <w:r>
              <w:rPr>
                <w:spacing w:val="-4"/>
                <w:sz w:val="20"/>
              </w:rPr>
              <w:t> </w:t>
            </w:r>
            <w:r>
              <w:rPr>
                <w:sz w:val="20"/>
              </w:rPr>
              <w:t>(8342)</w:t>
            </w:r>
            <w:r>
              <w:rPr>
                <w:spacing w:val="-3"/>
                <w:sz w:val="20"/>
              </w:rPr>
              <w:t> </w:t>
            </w:r>
            <w:r>
              <w:rPr>
                <w:sz w:val="20"/>
              </w:rPr>
              <w:t>24</w:t>
            </w:r>
            <w:r>
              <w:rPr>
                <w:spacing w:val="-4"/>
                <w:sz w:val="20"/>
              </w:rPr>
              <w:t> </w:t>
            </w:r>
            <w:r>
              <w:rPr>
                <w:spacing w:val="-7"/>
                <w:sz w:val="20"/>
              </w:rPr>
              <w:t>77</w:t>
            </w:r>
          </w:p>
          <w:p>
            <w:pPr>
              <w:pStyle w:val="TableParagraph"/>
              <w:spacing w:line="243" w:lineRule="exact" w:before="1"/>
              <w:ind w:left="36" w:right="20"/>
              <w:jc w:val="center"/>
              <w:rPr>
                <w:sz w:val="20"/>
              </w:rPr>
            </w:pPr>
            <w:r>
              <w:rPr>
                <w:sz w:val="20"/>
              </w:rPr>
              <w:t>77,</w:t>
            </w:r>
            <w:r>
              <w:rPr>
                <w:spacing w:val="-3"/>
                <w:sz w:val="20"/>
              </w:rPr>
              <w:t> </w:t>
            </w:r>
            <w:r>
              <w:rPr>
                <w:spacing w:val="-2"/>
                <w:sz w:val="20"/>
              </w:rPr>
              <w:t>доб.310</w:t>
            </w:r>
          </w:p>
          <w:p>
            <w:pPr>
              <w:pStyle w:val="TableParagraph"/>
              <w:spacing w:line="243" w:lineRule="exact"/>
              <w:ind w:left="16" w:right="36"/>
              <w:jc w:val="center"/>
              <w:rPr>
                <w:sz w:val="20"/>
              </w:rPr>
            </w:pPr>
            <w:hyperlink r:id="rId153">
              <w:r>
                <w:rPr>
                  <w:spacing w:val="-2"/>
                  <w:sz w:val="20"/>
                </w:rPr>
                <w:t>moibiz@mbrm.ru</w:t>
              </w:r>
            </w:hyperlink>
          </w:p>
        </w:tc>
      </w:tr>
    </w:tbl>
    <w:p>
      <w:pPr>
        <w:pStyle w:val="BodyText"/>
        <w:rPr>
          <w:b/>
          <w:sz w:val="22"/>
        </w:rPr>
      </w:pPr>
      <w:r>
        <w:rPr>
          <w:b/>
          <w:sz w:val="22"/>
        </w:rPr>
        <w:drawing>
          <wp:anchor distT="0" distB="0" distL="0" distR="0" allowOverlap="1" layoutInCell="1" locked="0" behindDoc="1" simplePos="0" relativeHeight="482494976">
            <wp:simplePos x="0" y="0"/>
            <wp:positionH relativeFrom="page">
              <wp:posOffset>0</wp:posOffset>
            </wp:positionH>
            <wp:positionV relativeFrom="page">
              <wp:posOffset>0</wp:posOffset>
            </wp:positionV>
            <wp:extent cx="10694035" cy="7562215"/>
            <wp:effectExtent l="0" t="0" r="0" b="0"/>
            <wp:wrapNone/>
            <wp:docPr id="215" name="Image 215"/>
            <wp:cNvGraphicFramePr>
              <a:graphicFrameLocks/>
            </wp:cNvGraphicFramePr>
            <a:graphic>
              <a:graphicData uri="http://schemas.openxmlformats.org/drawingml/2006/picture">
                <pic:pic>
                  <pic:nvPicPr>
                    <pic:cNvPr id="215" name="Image 215"/>
                    <pic:cNvPicPr/>
                  </pic:nvPicPr>
                  <pic:blipFill>
                    <a:blip r:embed="rId6" cstate="print"/>
                    <a:stretch>
                      <a:fillRect/>
                    </a:stretch>
                  </pic:blipFill>
                  <pic:spPr>
                    <a:xfrm>
                      <a:off x="0" y="0"/>
                      <a:ext cx="10694035" cy="7562215"/>
                    </a:xfrm>
                    <a:prstGeom prst="rect">
                      <a:avLst/>
                    </a:prstGeom>
                  </pic:spPr>
                </pic:pic>
              </a:graphicData>
            </a:graphic>
          </wp:anchor>
        </w:drawing>
      </w:r>
    </w:p>
    <w:p>
      <w:pPr>
        <w:pStyle w:val="BodyText"/>
        <w:spacing w:before="96"/>
        <w:rPr>
          <w:b/>
          <w:sz w:val="22"/>
        </w:rPr>
      </w:pPr>
    </w:p>
    <w:p>
      <w:pPr>
        <w:spacing w:before="0"/>
        <w:ind w:left="1420" w:right="0" w:firstLine="0"/>
        <w:jc w:val="left"/>
        <w:rPr>
          <w:b/>
          <w:sz w:val="22"/>
        </w:rPr>
      </w:pPr>
      <w:r>
        <w:rPr>
          <w:b/>
          <w:sz w:val="22"/>
        </w:rPr>
        <mc:AlternateContent>
          <mc:Choice Requires="wps">
            <w:drawing>
              <wp:anchor distT="0" distB="0" distL="0" distR="0" allowOverlap="1" layoutInCell="1" locked="0" behindDoc="1" simplePos="0" relativeHeight="482495488">
                <wp:simplePos x="0" y="0"/>
                <wp:positionH relativeFrom="page">
                  <wp:posOffset>0</wp:posOffset>
                </wp:positionH>
                <wp:positionV relativeFrom="paragraph">
                  <wp:posOffset>-8756</wp:posOffset>
                </wp:positionV>
                <wp:extent cx="10659110" cy="146050"/>
                <wp:effectExtent l="0" t="0" r="0" b="0"/>
                <wp:wrapNone/>
                <wp:docPr id="216" name="Graphic 216"/>
                <wp:cNvGraphicFramePr>
                  <a:graphicFrameLocks/>
                </wp:cNvGraphicFramePr>
                <a:graphic>
                  <a:graphicData uri="http://schemas.microsoft.com/office/word/2010/wordprocessingShape">
                    <wps:wsp>
                      <wps:cNvPr id="216" name="Graphic 216"/>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89469pt;width:839.3pt;height:11.5pt;mso-position-horizontal-relative:page;mso-position-vertical-relative:paragraph;z-index:-20820992" id="docshape125" coordorigin="0,-14" coordsize="16786,230" path="m0,216l863,216,863,-14,1726,-14m16786,216l2211,216,2211,-14,1726,-14e" filled="false" stroked="true" strokeweight=".75pt" strokecolor="#000000">
                <v:path arrowok="t"/>
                <v:stroke dashstyle="solid"/>
                <w10:wrap type="none"/>
              </v:shape>
            </w:pict>
          </mc:Fallback>
        </mc:AlternateContent>
      </w:r>
      <w:r>
        <w:rPr>
          <w:b/>
          <w:spacing w:val="-5"/>
          <w:sz w:val="22"/>
        </w:rPr>
        <w:t>69</w:t>
      </w:r>
    </w:p>
    <w:p>
      <w:pPr>
        <w:spacing w:after="0"/>
        <w:jc w:val="left"/>
        <w:rPr>
          <w:b/>
          <w:sz w:val="22"/>
        </w:rPr>
        <w:sectPr>
          <w:pgSz w:w="16840" w:h="11910" w:orient="landscape"/>
          <w:pgMar w:top="540" w:bottom="0" w:left="0" w:right="141"/>
        </w:sectPr>
      </w:pPr>
    </w:p>
    <w:tbl>
      <w:tblPr>
        <w:tblW w:w="0" w:type="auto"/>
        <w:jc w:val="left"/>
        <w:tblInd w:w="85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3687"/>
        <w:gridCol w:w="3402"/>
        <w:gridCol w:w="3546"/>
        <w:gridCol w:w="3405"/>
        <w:gridCol w:w="1701"/>
      </w:tblGrid>
      <w:tr>
        <w:trPr>
          <w:trHeight w:val="1344" w:hRule="atLeast"/>
        </w:trPr>
        <w:tc>
          <w:tcPr>
            <w:tcW w:w="3687" w:type="dxa"/>
            <w:tcBorders>
              <w:top w:val="nil"/>
              <w:left w:val="nil"/>
            </w:tcBorders>
            <w:shd w:val="clear" w:color="auto" w:fill="E7E6E6"/>
          </w:tcPr>
          <w:p>
            <w:pPr>
              <w:pStyle w:val="TableParagraph"/>
              <w:rPr>
                <w:b/>
                <w:sz w:val="22"/>
              </w:rPr>
            </w:pPr>
          </w:p>
          <w:p>
            <w:pPr>
              <w:pStyle w:val="TableParagraph"/>
              <w:rPr>
                <w:b/>
                <w:sz w:val="22"/>
              </w:rPr>
            </w:pPr>
          </w:p>
          <w:p>
            <w:pPr>
              <w:pStyle w:val="TableParagraph"/>
              <w:ind w:left="482"/>
              <w:rPr>
                <w:b/>
                <w:sz w:val="22"/>
              </w:rPr>
            </w:pPr>
            <w:r>
              <w:rPr>
                <w:b/>
                <w:sz w:val="22"/>
                <w:u w:val="single"/>
              </w:rPr>
              <w:t>Цель/</w:t>
            </w:r>
            <w:r>
              <w:rPr>
                <w:b/>
                <w:spacing w:val="-5"/>
                <w:sz w:val="22"/>
                <w:u w:val="single"/>
              </w:rPr>
              <w:t> </w:t>
            </w:r>
            <w:r>
              <w:rPr>
                <w:b/>
                <w:sz w:val="22"/>
                <w:u w:val="single"/>
              </w:rPr>
              <w:t>наименование</w:t>
            </w:r>
            <w:r>
              <w:rPr>
                <w:b/>
                <w:spacing w:val="-7"/>
                <w:sz w:val="22"/>
                <w:u w:val="single"/>
              </w:rPr>
              <w:t> </w:t>
            </w:r>
            <w:r>
              <w:rPr>
                <w:b/>
                <w:spacing w:val="-2"/>
                <w:sz w:val="22"/>
                <w:u w:val="single"/>
              </w:rPr>
              <w:t>услуги</w:t>
            </w:r>
          </w:p>
        </w:tc>
        <w:tc>
          <w:tcPr>
            <w:tcW w:w="3402" w:type="dxa"/>
            <w:tcBorders>
              <w:top w:val="nil"/>
            </w:tcBorders>
            <w:shd w:val="clear" w:color="auto" w:fill="E7E6E6"/>
          </w:tcPr>
          <w:p>
            <w:pPr>
              <w:pStyle w:val="TableParagraph"/>
              <w:rPr>
                <w:b/>
                <w:sz w:val="22"/>
              </w:rPr>
            </w:pPr>
          </w:p>
          <w:p>
            <w:pPr>
              <w:pStyle w:val="TableParagraph"/>
              <w:rPr>
                <w:b/>
                <w:sz w:val="22"/>
              </w:rPr>
            </w:pPr>
          </w:p>
          <w:p>
            <w:pPr>
              <w:pStyle w:val="TableParagraph"/>
              <w:ind w:left="573"/>
              <w:rPr>
                <w:b/>
                <w:sz w:val="22"/>
              </w:rPr>
            </w:pPr>
            <w:r>
              <w:rPr>
                <w:b/>
                <w:sz w:val="22"/>
                <w:u w:val="single"/>
              </w:rPr>
              <w:t>Категория</w:t>
            </w:r>
            <w:r>
              <w:rPr>
                <w:b/>
                <w:spacing w:val="-8"/>
                <w:sz w:val="22"/>
                <w:u w:val="single"/>
              </w:rPr>
              <w:t> </w:t>
            </w:r>
            <w:r>
              <w:rPr>
                <w:b/>
                <w:spacing w:val="-2"/>
                <w:sz w:val="22"/>
                <w:u w:val="single"/>
              </w:rPr>
              <w:t>получателей</w:t>
            </w:r>
          </w:p>
        </w:tc>
        <w:tc>
          <w:tcPr>
            <w:tcW w:w="3546" w:type="dxa"/>
            <w:tcBorders>
              <w:top w:val="nil"/>
            </w:tcBorders>
            <w:shd w:val="clear" w:color="auto" w:fill="E7E6E6"/>
          </w:tcPr>
          <w:p>
            <w:pPr>
              <w:pStyle w:val="TableParagraph"/>
              <w:rPr>
                <w:b/>
                <w:sz w:val="22"/>
              </w:rPr>
            </w:pPr>
          </w:p>
          <w:p>
            <w:pPr>
              <w:pStyle w:val="TableParagraph"/>
              <w:rPr>
                <w:b/>
                <w:sz w:val="22"/>
              </w:rPr>
            </w:pPr>
          </w:p>
          <w:p>
            <w:pPr>
              <w:pStyle w:val="TableParagraph"/>
              <w:ind w:left="498"/>
              <w:rPr>
                <w:b/>
                <w:sz w:val="22"/>
              </w:rPr>
            </w:pPr>
            <w:r>
              <w:rPr>
                <w:b/>
                <w:sz w:val="22"/>
                <w:u w:val="single"/>
              </w:rPr>
              <w:t>Результат</w:t>
            </w:r>
            <w:r>
              <w:rPr>
                <w:b/>
                <w:spacing w:val="-8"/>
                <w:sz w:val="22"/>
                <w:u w:val="single"/>
              </w:rPr>
              <w:t> </w:t>
            </w:r>
            <w:r>
              <w:rPr>
                <w:b/>
                <w:sz w:val="22"/>
                <w:u w:val="single"/>
              </w:rPr>
              <w:t>оказания</w:t>
            </w:r>
            <w:r>
              <w:rPr>
                <w:b/>
                <w:spacing w:val="-5"/>
                <w:sz w:val="22"/>
                <w:u w:val="single"/>
              </w:rPr>
              <w:t> </w:t>
            </w:r>
            <w:r>
              <w:rPr>
                <w:b/>
                <w:spacing w:val="-2"/>
                <w:sz w:val="22"/>
                <w:u w:val="single"/>
              </w:rPr>
              <w:t>услуги</w:t>
            </w:r>
          </w:p>
        </w:tc>
        <w:tc>
          <w:tcPr>
            <w:tcW w:w="3405" w:type="dxa"/>
            <w:tcBorders>
              <w:top w:val="nil"/>
            </w:tcBorders>
            <w:shd w:val="clear" w:color="auto" w:fill="E7E6E6"/>
          </w:tcPr>
          <w:p>
            <w:pPr>
              <w:pStyle w:val="TableParagraph"/>
              <w:spacing w:line="268" w:lineRule="exact"/>
              <w:ind w:right="1"/>
              <w:jc w:val="center"/>
              <w:rPr>
                <w:b/>
                <w:sz w:val="22"/>
              </w:rPr>
            </w:pPr>
            <w:r>
              <w:rPr>
                <w:b/>
                <w:spacing w:val="-2"/>
                <w:sz w:val="22"/>
                <w:u w:val="single"/>
              </w:rPr>
              <w:t>Размер</w:t>
            </w:r>
          </w:p>
          <w:p>
            <w:pPr>
              <w:pStyle w:val="TableParagraph"/>
              <w:ind w:left="192" w:right="198" w:firstLine="2"/>
              <w:jc w:val="center"/>
              <w:rPr>
                <w:b/>
                <w:sz w:val="22"/>
              </w:rPr>
            </w:pPr>
            <w:r>
              <w:rPr>
                <w:b/>
                <w:sz w:val="22"/>
                <w:u w:val="single"/>
              </w:rPr>
              <w:t>госпошлины и</w:t>
            </w:r>
            <w:r>
              <w:rPr>
                <w:b/>
                <w:spacing w:val="-4"/>
                <w:sz w:val="22"/>
                <w:u w:val="single"/>
              </w:rPr>
              <w:t> </w:t>
            </w:r>
            <w:r>
              <w:rPr>
                <w:b/>
                <w:sz w:val="22"/>
                <w:u w:val="single"/>
              </w:rPr>
              <w:t>иных</w:t>
            </w:r>
            <w:r>
              <w:rPr>
                <w:b/>
                <w:spacing w:val="-4"/>
                <w:sz w:val="22"/>
                <w:u w:val="single"/>
              </w:rPr>
              <w:t> </w:t>
            </w:r>
            <w:r>
              <w:rPr>
                <w:b/>
                <w:sz w:val="22"/>
                <w:u w:val="single"/>
              </w:rPr>
              <w:t>платежей,</w:t>
            </w:r>
            <w:r>
              <w:rPr>
                <w:b/>
                <w:sz w:val="22"/>
              </w:rPr>
              <w:t> </w:t>
            </w:r>
            <w:r>
              <w:rPr>
                <w:b/>
                <w:sz w:val="22"/>
                <w:u w:val="single"/>
              </w:rPr>
              <w:t>уплачиваемых</w:t>
            </w:r>
            <w:r>
              <w:rPr>
                <w:b/>
                <w:spacing w:val="-10"/>
                <w:sz w:val="22"/>
                <w:u w:val="single"/>
              </w:rPr>
              <w:t> </w:t>
            </w:r>
            <w:r>
              <w:rPr>
                <w:b/>
                <w:sz w:val="22"/>
                <w:u w:val="single"/>
              </w:rPr>
              <w:t>заявителем</w:t>
            </w:r>
            <w:r>
              <w:rPr>
                <w:b/>
                <w:spacing w:val="-9"/>
                <w:sz w:val="22"/>
                <w:u w:val="single"/>
              </w:rPr>
              <w:t> </w:t>
            </w:r>
            <w:r>
              <w:rPr>
                <w:b/>
                <w:spacing w:val="-5"/>
                <w:sz w:val="22"/>
                <w:u w:val="single"/>
              </w:rPr>
              <w:t>при</w:t>
            </w:r>
          </w:p>
          <w:p>
            <w:pPr>
              <w:pStyle w:val="TableParagraph"/>
              <w:spacing w:line="270" w:lineRule="atLeast"/>
              <w:ind w:left="104" w:right="109"/>
              <w:jc w:val="center"/>
              <w:rPr>
                <w:b/>
                <w:sz w:val="22"/>
              </w:rPr>
            </w:pPr>
            <w:r>
              <w:rPr>
                <w:b/>
                <w:sz w:val="22"/>
                <w:u w:val="single"/>
              </w:rPr>
              <w:t>получении</w:t>
            </w:r>
            <w:r>
              <w:rPr>
                <w:b/>
                <w:spacing w:val="-13"/>
                <w:sz w:val="22"/>
                <w:u w:val="single"/>
              </w:rPr>
              <w:t> </w:t>
            </w:r>
            <w:r>
              <w:rPr>
                <w:b/>
                <w:sz w:val="22"/>
                <w:u w:val="single"/>
              </w:rPr>
              <w:t>государственной</w:t>
            </w:r>
            <w:r>
              <w:rPr>
                <w:b/>
                <w:spacing w:val="-12"/>
                <w:sz w:val="22"/>
                <w:u w:val="single"/>
              </w:rPr>
              <w:t> </w:t>
            </w:r>
            <w:r>
              <w:rPr>
                <w:b/>
                <w:sz w:val="22"/>
                <w:u w:val="single"/>
              </w:rPr>
              <w:t>и</w:t>
            </w:r>
            <w:r>
              <w:rPr>
                <w:b/>
                <w:sz w:val="22"/>
              </w:rPr>
              <w:t> </w:t>
            </w:r>
            <w:r>
              <w:rPr>
                <w:b/>
                <w:sz w:val="22"/>
                <w:u w:val="single"/>
              </w:rPr>
              <w:t>муниципальной услуги</w:t>
            </w:r>
          </w:p>
        </w:tc>
        <w:tc>
          <w:tcPr>
            <w:tcW w:w="1701" w:type="dxa"/>
            <w:tcBorders>
              <w:top w:val="nil"/>
              <w:right w:val="nil"/>
            </w:tcBorders>
            <w:shd w:val="clear" w:color="auto" w:fill="E7E6E6"/>
          </w:tcPr>
          <w:p>
            <w:pPr>
              <w:pStyle w:val="TableParagraph"/>
              <w:rPr>
                <w:b/>
                <w:sz w:val="22"/>
              </w:rPr>
            </w:pPr>
          </w:p>
          <w:p>
            <w:pPr>
              <w:pStyle w:val="TableParagraph"/>
              <w:rPr>
                <w:b/>
                <w:sz w:val="22"/>
              </w:rPr>
            </w:pPr>
          </w:p>
          <w:p>
            <w:pPr>
              <w:pStyle w:val="TableParagraph"/>
              <w:ind w:left="203"/>
              <w:rPr>
                <w:b/>
                <w:sz w:val="22"/>
              </w:rPr>
            </w:pPr>
            <w:r>
              <w:rPr>
                <w:b/>
                <w:sz w:val="22"/>
                <w:u w:val="single"/>
              </w:rPr>
              <w:t>Как</w:t>
            </w:r>
            <w:r>
              <w:rPr>
                <w:b/>
                <w:spacing w:val="1"/>
                <w:sz w:val="22"/>
                <w:u w:val="single"/>
              </w:rPr>
              <w:t> </w:t>
            </w:r>
            <w:r>
              <w:rPr>
                <w:b/>
                <w:spacing w:val="-2"/>
                <w:sz w:val="22"/>
                <w:u w:val="single"/>
              </w:rPr>
              <w:t>получить</w:t>
            </w:r>
          </w:p>
        </w:tc>
      </w:tr>
      <w:tr>
        <w:trPr>
          <w:trHeight w:val="2358" w:hRule="atLeast"/>
        </w:trPr>
        <w:tc>
          <w:tcPr>
            <w:tcW w:w="3687" w:type="dxa"/>
            <w:tcBorders>
              <w:left w:val="nil"/>
            </w:tcBorders>
          </w:tcPr>
          <w:p>
            <w:pPr>
              <w:pStyle w:val="TableParagraph"/>
              <w:rPr>
                <w:rFonts w:ascii="Times New Roman"/>
                <w:sz w:val="20"/>
              </w:rPr>
            </w:pPr>
          </w:p>
        </w:tc>
        <w:tc>
          <w:tcPr>
            <w:tcW w:w="3402" w:type="dxa"/>
          </w:tcPr>
          <w:p>
            <w:pPr>
              <w:pStyle w:val="TableParagraph"/>
              <w:ind w:left="100"/>
              <w:rPr>
                <w:sz w:val="20"/>
              </w:rPr>
            </w:pPr>
            <w:r>
              <w:rPr>
                <w:sz w:val="20"/>
              </w:rPr>
              <w:t>налоговый</w:t>
            </w:r>
            <w:r>
              <w:rPr>
                <w:spacing w:val="-12"/>
                <w:sz w:val="20"/>
              </w:rPr>
              <w:t> </w:t>
            </w:r>
            <w:r>
              <w:rPr>
                <w:sz w:val="20"/>
              </w:rPr>
              <w:t>режим</w:t>
            </w:r>
            <w:r>
              <w:rPr>
                <w:spacing w:val="-11"/>
                <w:sz w:val="20"/>
              </w:rPr>
              <w:t> </w:t>
            </w:r>
            <w:r>
              <w:rPr>
                <w:sz w:val="20"/>
              </w:rPr>
              <w:t>«Налог</w:t>
            </w:r>
            <w:r>
              <w:rPr>
                <w:spacing w:val="-11"/>
                <w:sz w:val="20"/>
              </w:rPr>
              <w:t> </w:t>
            </w:r>
            <w:r>
              <w:rPr>
                <w:sz w:val="20"/>
              </w:rPr>
              <w:t>на профессиональный доход».</w:t>
            </w:r>
          </w:p>
        </w:tc>
        <w:tc>
          <w:tcPr>
            <w:tcW w:w="3546" w:type="dxa"/>
          </w:tcPr>
          <w:p>
            <w:pPr>
              <w:pStyle w:val="TableParagraph"/>
              <w:numPr>
                <w:ilvl w:val="0"/>
                <w:numId w:val="35"/>
              </w:numPr>
              <w:tabs>
                <w:tab w:pos="281" w:val="left" w:leader="none"/>
              </w:tabs>
              <w:spacing w:line="240" w:lineRule="auto" w:before="0" w:after="0"/>
              <w:ind w:left="138" w:right="170" w:firstLine="0"/>
              <w:jc w:val="left"/>
              <w:rPr>
                <w:sz w:val="20"/>
              </w:rPr>
            </w:pPr>
            <w:r>
              <w:rPr>
                <w:sz w:val="20"/>
              </w:rPr>
              <w:t>Государственный</w:t>
            </w:r>
            <w:r>
              <w:rPr>
                <w:spacing w:val="-3"/>
                <w:sz w:val="20"/>
              </w:rPr>
              <w:t> </w:t>
            </w:r>
            <w:r>
              <w:rPr>
                <w:sz w:val="20"/>
              </w:rPr>
              <w:t>кадастровый</w:t>
            </w:r>
            <w:r>
              <w:rPr>
                <w:spacing w:val="-3"/>
                <w:sz w:val="20"/>
              </w:rPr>
              <w:t> </w:t>
            </w:r>
            <w:r>
              <w:rPr>
                <w:sz w:val="20"/>
              </w:rPr>
              <w:t>учет (внесения</w:t>
            </w:r>
            <w:r>
              <w:rPr>
                <w:spacing w:val="-12"/>
                <w:sz w:val="20"/>
              </w:rPr>
              <w:t> </w:t>
            </w:r>
            <w:r>
              <w:rPr>
                <w:sz w:val="20"/>
              </w:rPr>
              <w:t>в</w:t>
            </w:r>
            <w:r>
              <w:rPr>
                <w:spacing w:val="-11"/>
                <w:sz w:val="20"/>
              </w:rPr>
              <w:t> </w:t>
            </w:r>
            <w:r>
              <w:rPr>
                <w:sz w:val="20"/>
              </w:rPr>
              <w:t>Единый</w:t>
            </w:r>
            <w:r>
              <w:rPr>
                <w:spacing w:val="-11"/>
                <w:sz w:val="20"/>
              </w:rPr>
              <w:t> </w:t>
            </w:r>
            <w:r>
              <w:rPr>
                <w:sz w:val="20"/>
              </w:rPr>
              <w:t>государственный реестр недвижимости записи об объекте недвижимости).</w:t>
            </w:r>
          </w:p>
          <w:p>
            <w:pPr>
              <w:pStyle w:val="TableParagraph"/>
              <w:numPr>
                <w:ilvl w:val="0"/>
                <w:numId w:val="35"/>
              </w:numPr>
              <w:tabs>
                <w:tab w:pos="281" w:val="left" w:leader="none"/>
              </w:tabs>
              <w:spacing w:line="240" w:lineRule="auto" w:before="63" w:after="0"/>
              <w:ind w:left="281" w:right="0" w:hanging="143"/>
              <w:jc w:val="left"/>
              <w:rPr>
                <w:sz w:val="20"/>
              </w:rPr>
            </w:pPr>
            <w:r>
              <w:rPr>
                <w:sz w:val="20"/>
              </w:rPr>
              <w:t>Отказ</w:t>
            </w:r>
            <w:r>
              <w:rPr>
                <w:spacing w:val="-3"/>
                <w:sz w:val="20"/>
              </w:rPr>
              <w:t> </w:t>
            </w:r>
            <w:r>
              <w:rPr>
                <w:sz w:val="20"/>
              </w:rPr>
              <w:t>в</w:t>
            </w:r>
            <w:r>
              <w:rPr>
                <w:spacing w:val="-3"/>
                <w:sz w:val="20"/>
              </w:rPr>
              <w:t> </w:t>
            </w:r>
            <w:r>
              <w:rPr>
                <w:spacing w:val="-2"/>
                <w:sz w:val="20"/>
              </w:rPr>
              <w:t>осуществлении</w:t>
            </w:r>
          </w:p>
          <w:p>
            <w:pPr>
              <w:pStyle w:val="TableParagraph"/>
              <w:spacing w:before="1"/>
              <w:ind w:left="138" w:right="193"/>
              <w:jc w:val="both"/>
              <w:rPr>
                <w:sz w:val="20"/>
              </w:rPr>
            </w:pPr>
            <w:r>
              <w:rPr>
                <w:sz w:val="20"/>
              </w:rPr>
              <w:t>государственного</w:t>
            </w:r>
            <w:r>
              <w:rPr>
                <w:spacing w:val="-12"/>
                <w:sz w:val="20"/>
              </w:rPr>
              <w:t> </w:t>
            </w:r>
            <w:r>
              <w:rPr>
                <w:sz w:val="20"/>
              </w:rPr>
              <w:t>кадастрового</w:t>
            </w:r>
            <w:r>
              <w:rPr>
                <w:spacing w:val="-11"/>
                <w:sz w:val="20"/>
              </w:rPr>
              <w:t> </w:t>
            </w:r>
            <w:r>
              <w:rPr>
                <w:sz w:val="20"/>
              </w:rPr>
              <w:t>учета и</w:t>
            </w:r>
            <w:r>
              <w:rPr>
                <w:spacing w:val="-12"/>
                <w:sz w:val="20"/>
              </w:rPr>
              <w:t> </w:t>
            </w:r>
            <w:r>
              <w:rPr>
                <w:sz w:val="20"/>
              </w:rPr>
              <w:t>(или)</w:t>
            </w:r>
            <w:r>
              <w:rPr>
                <w:spacing w:val="-11"/>
                <w:sz w:val="20"/>
              </w:rPr>
              <w:t> </w:t>
            </w:r>
            <w:r>
              <w:rPr>
                <w:sz w:val="20"/>
              </w:rPr>
              <w:t>государственной</w:t>
            </w:r>
            <w:r>
              <w:rPr>
                <w:spacing w:val="-11"/>
                <w:sz w:val="20"/>
              </w:rPr>
              <w:t> </w:t>
            </w:r>
            <w:r>
              <w:rPr>
                <w:sz w:val="20"/>
              </w:rPr>
              <w:t>регистрации </w:t>
            </w:r>
            <w:r>
              <w:rPr>
                <w:spacing w:val="-2"/>
                <w:sz w:val="20"/>
              </w:rPr>
              <w:t>прав.</w:t>
            </w:r>
          </w:p>
        </w:tc>
        <w:tc>
          <w:tcPr>
            <w:tcW w:w="3405" w:type="dxa"/>
          </w:tcPr>
          <w:p>
            <w:pPr>
              <w:pStyle w:val="TableParagraph"/>
              <w:rPr>
                <w:rFonts w:ascii="Times New Roman"/>
                <w:sz w:val="20"/>
              </w:rPr>
            </w:pPr>
          </w:p>
        </w:tc>
        <w:tc>
          <w:tcPr>
            <w:tcW w:w="1701" w:type="dxa"/>
            <w:tcBorders>
              <w:right w:val="nil"/>
            </w:tcBorders>
          </w:tcPr>
          <w:p>
            <w:pPr>
              <w:pStyle w:val="TableParagraph"/>
              <w:rPr>
                <w:rFonts w:ascii="Times New Roman"/>
                <w:sz w:val="20"/>
              </w:rPr>
            </w:pPr>
          </w:p>
        </w:tc>
      </w:tr>
      <w:tr>
        <w:trPr>
          <w:trHeight w:val="6519" w:hRule="atLeast"/>
        </w:trPr>
        <w:tc>
          <w:tcPr>
            <w:tcW w:w="3687" w:type="dxa"/>
            <w:tcBorders>
              <w:left w:val="nil"/>
              <w:bottom w:val="nil"/>
            </w:tcBorders>
          </w:tcPr>
          <w:p>
            <w:pPr>
              <w:pStyle w:val="TableParagraph"/>
              <w:spacing w:before="1"/>
              <w:ind w:left="107"/>
              <w:rPr>
                <w:sz w:val="20"/>
              </w:rPr>
            </w:pPr>
            <w:r>
              <w:rPr>
                <w:sz w:val="20"/>
              </w:rPr>
              <w:t>Услуга</w:t>
            </w:r>
            <w:r>
              <w:rPr>
                <w:spacing w:val="-11"/>
                <w:sz w:val="20"/>
              </w:rPr>
              <w:t> </w:t>
            </w:r>
            <w:r>
              <w:rPr>
                <w:sz w:val="20"/>
              </w:rPr>
              <w:t>по</w:t>
            </w:r>
            <w:r>
              <w:rPr>
                <w:spacing w:val="-11"/>
                <w:sz w:val="20"/>
              </w:rPr>
              <w:t> </w:t>
            </w:r>
            <w:r>
              <w:rPr>
                <w:sz w:val="20"/>
              </w:rPr>
              <w:t>подбору</w:t>
            </w:r>
            <w:r>
              <w:rPr>
                <w:spacing w:val="-11"/>
                <w:sz w:val="20"/>
              </w:rPr>
              <w:t> </w:t>
            </w:r>
            <w:r>
              <w:rPr>
                <w:sz w:val="20"/>
              </w:rPr>
              <w:t>по</w:t>
            </w:r>
            <w:r>
              <w:rPr>
                <w:spacing w:val="-11"/>
                <w:sz w:val="20"/>
              </w:rPr>
              <w:t> </w:t>
            </w:r>
            <w:r>
              <w:rPr>
                <w:sz w:val="20"/>
              </w:rPr>
              <w:t>заданным параметрам информации об</w:t>
            </w:r>
          </w:p>
          <w:p>
            <w:pPr>
              <w:pStyle w:val="TableParagraph"/>
              <w:spacing w:line="243" w:lineRule="exact"/>
              <w:ind w:left="107"/>
              <w:rPr>
                <w:sz w:val="20"/>
              </w:rPr>
            </w:pPr>
            <w:r>
              <w:rPr>
                <w:sz w:val="20"/>
              </w:rPr>
              <w:t>имуществе:</w:t>
            </w:r>
            <w:r>
              <w:rPr>
                <w:spacing w:val="-10"/>
                <w:sz w:val="20"/>
              </w:rPr>
              <w:t> </w:t>
            </w:r>
            <w:r>
              <w:rPr>
                <w:sz w:val="20"/>
              </w:rPr>
              <w:t>форма</w:t>
            </w:r>
            <w:r>
              <w:rPr>
                <w:spacing w:val="-8"/>
                <w:sz w:val="20"/>
              </w:rPr>
              <w:t> </w:t>
            </w:r>
            <w:r>
              <w:rPr>
                <w:spacing w:val="-2"/>
                <w:sz w:val="20"/>
              </w:rPr>
              <w:t>собственности,</w:t>
            </w:r>
          </w:p>
          <w:p>
            <w:pPr>
              <w:pStyle w:val="TableParagraph"/>
              <w:spacing w:before="1"/>
              <w:ind w:left="107"/>
              <w:rPr>
                <w:sz w:val="20"/>
              </w:rPr>
            </w:pPr>
            <w:r>
              <w:rPr>
                <w:sz w:val="20"/>
              </w:rPr>
              <w:t>назначение,</w:t>
            </w:r>
            <w:r>
              <w:rPr>
                <w:spacing w:val="-12"/>
                <w:sz w:val="20"/>
              </w:rPr>
              <w:t> </w:t>
            </w:r>
            <w:r>
              <w:rPr>
                <w:sz w:val="20"/>
              </w:rPr>
              <w:t>адрес,</w:t>
            </w:r>
            <w:r>
              <w:rPr>
                <w:spacing w:val="-11"/>
                <w:sz w:val="20"/>
              </w:rPr>
              <w:t> </w:t>
            </w:r>
            <w:r>
              <w:rPr>
                <w:sz w:val="20"/>
              </w:rPr>
              <w:t>площадь,</w:t>
            </w:r>
            <w:r>
              <w:rPr>
                <w:spacing w:val="-11"/>
                <w:sz w:val="20"/>
              </w:rPr>
              <w:t> </w:t>
            </w:r>
            <w:r>
              <w:rPr>
                <w:sz w:val="20"/>
              </w:rPr>
              <w:t>данные правообладателя и другое.</w:t>
            </w:r>
          </w:p>
        </w:tc>
        <w:tc>
          <w:tcPr>
            <w:tcW w:w="3402" w:type="dxa"/>
            <w:tcBorders>
              <w:bottom w:val="nil"/>
            </w:tcBorders>
          </w:tcPr>
          <w:p>
            <w:pPr>
              <w:pStyle w:val="TableParagraph"/>
              <w:spacing w:before="1"/>
              <w:ind w:left="100"/>
              <w:rPr>
                <w:sz w:val="20"/>
              </w:rPr>
            </w:pPr>
            <w:r>
              <w:rPr>
                <w:sz w:val="20"/>
              </w:rPr>
              <w:t>Субъекты малого и среднего предпринимательства,</w:t>
            </w:r>
            <w:r>
              <w:rPr>
                <w:spacing w:val="-12"/>
                <w:sz w:val="20"/>
              </w:rPr>
              <w:t> </w:t>
            </w:r>
            <w:r>
              <w:rPr>
                <w:sz w:val="20"/>
              </w:rPr>
              <w:t>а</w:t>
            </w:r>
            <w:r>
              <w:rPr>
                <w:spacing w:val="-11"/>
                <w:sz w:val="20"/>
              </w:rPr>
              <w:t> </w:t>
            </w:r>
            <w:r>
              <w:rPr>
                <w:sz w:val="20"/>
              </w:rPr>
              <w:t>также</w:t>
            </w:r>
          </w:p>
          <w:p>
            <w:pPr>
              <w:pStyle w:val="TableParagraph"/>
              <w:ind w:left="100"/>
              <w:rPr>
                <w:sz w:val="20"/>
              </w:rPr>
            </w:pPr>
            <w:r>
              <w:rPr>
                <w:sz w:val="20"/>
              </w:rPr>
              <w:t>физические</w:t>
            </w:r>
            <w:r>
              <w:rPr>
                <w:spacing w:val="-12"/>
                <w:sz w:val="20"/>
              </w:rPr>
              <w:t> </w:t>
            </w:r>
            <w:r>
              <w:rPr>
                <w:sz w:val="20"/>
              </w:rPr>
              <w:t>лица,</w:t>
            </w:r>
            <w:r>
              <w:rPr>
                <w:spacing w:val="-11"/>
                <w:sz w:val="20"/>
              </w:rPr>
              <w:t> </w:t>
            </w:r>
            <w:r>
              <w:rPr>
                <w:sz w:val="20"/>
              </w:rPr>
              <w:t>не</w:t>
            </w:r>
            <w:r>
              <w:rPr>
                <w:spacing w:val="-11"/>
                <w:sz w:val="20"/>
              </w:rPr>
              <w:t> </w:t>
            </w:r>
            <w:r>
              <w:rPr>
                <w:sz w:val="20"/>
              </w:rPr>
              <w:t>являющиеся </w:t>
            </w:r>
            <w:r>
              <w:rPr>
                <w:spacing w:val="-2"/>
                <w:sz w:val="20"/>
              </w:rPr>
              <w:t>индивидуальными</w:t>
            </w:r>
          </w:p>
          <w:p>
            <w:pPr>
              <w:pStyle w:val="TableParagraph"/>
              <w:spacing w:line="243" w:lineRule="exact"/>
              <w:ind w:left="100"/>
              <w:jc w:val="both"/>
              <w:rPr>
                <w:sz w:val="20"/>
              </w:rPr>
            </w:pPr>
            <w:r>
              <w:rPr>
                <w:spacing w:val="-2"/>
                <w:sz w:val="20"/>
              </w:rPr>
              <w:t>предпринимателями</w:t>
            </w:r>
            <w:r>
              <w:rPr>
                <w:spacing w:val="10"/>
                <w:sz w:val="20"/>
              </w:rPr>
              <w:t> </w:t>
            </w:r>
            <w:r>
              <w:rPr>
                <w:spacing w:val="-10"/>
                <w:sz w:val="20"/>
              </w:rPr>
              <w:t>и</w:t>
            </w:r>
          </w:p>
          <w:p>
            <w:pPr>
              <w:pStyle w:val="TableParagraph"/>
              <w:ind w:left="100" w:right="847"/>
              <w:jc w:val="both"/>
              <w:rPr>
                <w:sz w:val="20"/>
              </w:rPr>
            </w:pPr>
            <w:r>
              <w:rPr>
                <w:sz w:val="20"/>
              </w:rPr>
              <w:t>применяющие</w:t>
            </w:r>
            <w:r>
              <w:rPr>
                <w:spacing w:val="-12"/>
                <w:sz w:val="20"/>
              </w:rPr>
              <w:t> </w:t>
            </w:r>
            <w:r>
              <w:rPr>
                <w:sz w:val="20"/>
              </w:rPr>
              <w:t>специальный налоговый</w:t>
            </w:r>
            <w:r>
              <w:rPr>
                <w:spacing w:val="-12"/>
                <w:sz w:val="20"/>
              </w:rPr>
              <w:t> </w:t>
            </w:r>
            <w:r>
              <w:rPr>
                <w:sz w:val="20"/>
              </w:rPr>
              <w:t>режим</w:t>
            </w:r>
            <w:r>
              <w:rPr>
                <w:spacing w:val="-11"/>
                <w:sz w:val="20"/>
              </w:rPr>
              <w:t> </w:t>
            </w:r>
            <w:r>
              <w:rPr>
                <w:sz w:val="20"/>
              </w:rPr>
              <w:t>«Налог</w:t>
            </w:r>
            <w:r>
              <w:rPr>
                <w:spacing w:val="-11"/>
                <w:sz w:val="20"/>
              </w:rPr>
              <w:t> </w:t>
            </w:r>
            <w:r>
              <w:rPr>
                <w:sz w:val="20"/>
              </w:rPr>
              <w:t>на профессиональный доход».</w:t>
            </w:r>
          </w:p>
        </w:tc>
        <w:tc>
          <w:tcPr>
            <w:tcW w:w="3546" w:type="dxa"/>
            <w:tcBorders>
              <w:bottom w:val="nil"/>
            </w:tcBorders>
          </w:tcPr>
          <w:p>
            <w:pPr>
              <w:pStyle w:val="TableParagraph"/>
              <w:spacing w:before="1"/>
              <w:ind w:left="102"/>
              <w:rPr>
                <w:sz w:val="20"/>
              </w:rPr>
            </w:pPr>
            <w:r>
              <w:rPr>
                <w:sz w:val="20"/>
              </w:rPr>
              <w:t>По окончании оказания услуг по подбору</w:t>
            </w:r>
            <w:r>
              <w:rPr>
                <w:spacing w:val="-12"/>
                <w:sz w:val="20"/>
              </w:rPr>
              <w:t> </w:t>
            </w:r>
            <w:r>
              <w:rPr>
                <w:sz w:val="20"/>
              </w:rPr>
              <w:t>по</w:t>
            </w:r>
            <w:r>
              <w:rPr>
                <w:spacing w:val="-11"/>
                <w:sz w:val="20"/>
              </w:rPr>
              <w:t> </w:t>
            </w:r>
            <w:r>
              <w:rPr>
                <w:sz w:val="20"/>
              </w:rPr>
              <w:t>заданным</w:t>
            </w:r>
            <w:r>
              <w:rPr>
                <w:spacing w:val="-11"/>
                <w:sz w:val="20"/>
              </w:rPr>
              <w:t> </w:t>
            </w:r>
            <w:r>
              <w:rPr>
                <w:sz w:val="20"/>
              </w:rPr>
              <w:t>параметрам информации об имуществе,</w:t>
            </w:r>
          </w:p>
          <w:p>
            <w:pPr>
              <w:pStyle w:val="TableParagraph"/>
              <w:spacing w:line="243" w:lineRule="exact"/>
              <w:ind w:left="102"/>
              <w:rPr>
                <w:sz w:val="20"/>
              </w:rPr>
            </w:pPr>
            <w:r>
              <w:rPr>
                <w:sz w:val="20"/>
              </w:rPr>
              <w:t>включенном</w:t>
            </w:r>
            <w:r>
              <w:rPr>
                <w:spacing w:val="-8"/>
                <w:sz w:val="20"/>
              </w:rPr>
              <w:t> </w:t>
            </w:r>
            <w:r>
              <w:rPr>
                <w:sz w:val="20"/>
              </w:rPr>
              <w:t>в</w:t>
            </w:r>
            <w:r>
              <w:rPr>
                <w:spacing w:val="-6"/>
                <w:sz w:val="20"/>
              </w:rPr>
              <w:t> </w:t>
            </w:r>
            <w:r>
              <w:rPr>
                <w:spacing w:val="-2"/>
                <w:sz w:val="20"/>
              </w:rPr>
              <w:t>перечни</w:t>
            </w:r>
          </w:p>
          <w:p>
            <w:pPr>
              <w:pStyle w:val="TableParagraph"/>
              <w:ind w:left="102"/>
              <w:rPr>
                <w:sz w:val="20"/>
              </w:rPr>
            </w:pPr>
            <w:r>
              <w:rPr>
                <w:sz w:val="20"/>
              </w:rPr>
              <w:t>государственного и муниципального имущества,</w:t>
            </w:r>
            <w:r>
              <w:rPr>
                <w:spacing w:val="-12"/>
                <w:sz w:val="20"/>
              </w:rPr>
              <w:t> </w:t>
            </w:r>
            <w:r>
              <w:rPr>
                <w:sz w:val="20"/>
              </w:rPr>
              <w:t>предусмотренные</w:t>
            </w:r>
            <w:r>
              <w:rPr>
                <w:spacing w:val="-11"/>
                <w:sz w:val="20"/>
              </w:rPr>
              <w:t> </w:t>
            </w:r>
            <w:r>
              <w:rPr>
                <w:sz w:val="20"/>
              </w:rPr>
              <w:t>частью</w:t>
            </w:r>
          </w:p>
          <w:p>
            <w:pPr>
              <w:pStyle w:val="TableParagraph"/>
              <w:spacing w:before="1"/>
              <w:ind w:left="102"/>
              <w:rPr>
                <w:sz w:val="20"/>
              </w:rPr>
            </w:pPr>
            <w:r>
              <w:rPr>
                <w:sz w:val="20"/>
              </w:rPr>
              <w:t>4</w:t>
            </w:r>
            <w:r>
              <w:rPr>
                <w:spacing w:val="-8"/>
                <w:sz w:val="20"/>
              </w:rPr>
              <w:t> </w:t>
            </w:r>
            <w:r>
              <w:rPr>
                <w:sz w:val="20"/>
              </w:rPr>
              <w:t>статьи</w:t>
            </w:r>
            <w:r>
              <w:rPr>
                <w:spacing w:val="-7"/>
                <w:sz w:val="20"/>
              </w:rPr>
              <w:t> </w:t>
            </w:r>
            <w:r>
              <w:rPr>
                <w:sz w:val="20"/>
              </w:rPr>
              <w:t>18</w:t>
            </w:r>
            <w:r>
              <w:rPr>
                <w:spacing w:val="-8"/>
                <w:sz w:val="20"/>
              </w:rPr>
              <w:t> </w:t>
            </w:r>
            <w:r>
              <w:rPr>
                <w:sz w:val="20"/>
              </w:rPr>
              <w:t>Федерального</w:t>
            </w:r>
            <w:r>
              <w:rPr>
                <w:spacing w:val="-7"/>
                <w:sz w:val="20"/>
              </w:rPr>
              <w:t> </w:t>
            </w:r>
            <w:r>
              <w:rPr>
                <w:sz w:val="20"/>
              </w:rPr>
              <w:t>закона</w:t>
            </w:r>
            <w:r>
              <w:rPr>
                <w:spacing w:val="-7"/>
                <w:sz w:val="20"/>
              </w:rPr>
              <w:t> </w:t>
            </w:r>
            <w:r>
              <w:rPr>
                <w:sz w:val="20"/>
              </w:rPr>
              <w:t>от</w:t>
            </w:r>
            <w:r>
              <w:rPr>
                <w:spacing w:val="-8"/>
                <w:sz w:val="20"/>
              </w:rPr>
              <w:t> </w:t>
            </w:r>
            <w:r>
              <w:rPr>
                <w:sz w:val="20"/>
              </w:rPr>
              <w:t>24 июля 2007 г. №209-ФЗ «О развитии</w:t>
            </w:r>
          </w:p>
          <w:p>
            <w:pPr>
              <w:pStyle w:val="TableParagraph"/>
              <w:spacing w:line="243" w:lineRule="exact"/>
              <w:ind w:left="102"/>
              <w:rPr>
                <w:sz w:val="20"/>
              </w:rPr>
            </w:pPr>
            <w:r>
              <w:rPr>
                <w:sz w:val="20"/>
              </w:rPr>
              <w:t>малого</w:t>
            </w:r>
            <w:r>
              <w:rPr>
                <w:spacing w:val="-4"/>
                <w:sz w:val="20"/>
              </w:rPr>
              <w:t> </w:t>
            </w:r>
            <w:r>
              <w:rPr>
                <w:sz w:val="20"/>
              </w:rPr>
              <w:t>и</w:t>
            </w:r>
            <w:r>
              <w:rPr>
                <w:spacing w:val="-4"/>
                <w:sz w:val="20"/>
              </w:rPr>
              <w:t> </w:t>
            </w:r>
            <w:r>
              <w:rPr>
                <w:spacing w:val="-2"/>
                <w:sz w:val="20"/>
              </w:rPr>
              <w:t>среднего</w:t>
            </w:r>
          </w:p>
          <w:p>
            <w:pPr>
              <w:pStyle w:val="TableParagraph"/>
              <w:ind w:left="102"/>
              <w:rPr>
                <w:sz w:val="20"/>
              </w:rPr>
            </w:pPr>
            <w:r>
              <w:rPr>
                <w:sz w:val="20"/>
              </w:rPr>
              <w:t>предпринимательства</w:t>
            </w:r>
            <w:r>
              <w:rPr>
                <w:spacing w:val="-12"/>
                <w:sz w:val="20"/>
              </w:rPr>
              <w:t> </w:t>
            </w:r>
            <w:r>
              <w:rPr>
                <w:sz w:val="20"/>
              </w:rPr>
              <w:t>в</w:t>
            </w:r>
            <w:r>
              <w:rPr>
                <w:spacing w:val="-11"/>
                <w:sz w:val="20"/>
              </w:rPr>
              <w:t> </w:t>
            </w:r>
            <w:r>
              <w:rPr>
                <w:sz w:val="20"/>
              </w:rPr>
              <w:t>Российской Федерации», и свободном от прав третьих лиц результатом предоставления являются:</w:t>
            </w:r>
          </w:p>
          <w:p>
            <w:pPr>
              <w:pStyle w:val="TableParagraph"/>
              <w:numPr>
                <w:ilvl w:val="0"/>
                <w:numId w:val="35"/>
              </w:numPr>
              <w:tabs>
                <w:tab w:pos="281" w:val="left" w:leader="none"/>
              </w:tabs>
              <w:spacing w:line="240" w:lineRule="auto" w:before="74" w:after="0"/>
              <w:ind w:left="281" w:right="0" w:hanging="143"/>
              <w:jc w:val="left"/>
              <w:rPr>
                <w:sz w:val="20"/>
              </w:rPr>
            </w:pPr>
            <w:r>
              <w:rPr>
                <w:sz w:val="20"/>
              </w:rPr>
              <w:t>Информация</w:t>
            </w:r>
            <w:r>
              <w:rPr>
                <w:spacing w:val="-9"/>
                <w:sz w:val="20"/>
              </w:rPr>
              <w:t> </w:t>
            </w:r>
            <w:r>
              <w:rPr>
                <w:sz w:val="20"/>
              </w:rPr>
              <w:t>о</w:t>
            </w:r>
            <w:r>
              <w:rPr>
                <w:spacing w:val="-7"/>
                <w:sz w:val="20"/>
              </w:rPr>
              <w:t> </w:t>
            </w:r>
            <w:r>
              <w:rPr>
                <w:spacing w:val="-2"/>
                <w:sz w:val="20"/>
              </w:rPr>
              <w:t>недвижимом</w:t>
            </w:r>
          </w:p>
          <w:p>
            <w:pPr>
              <w:pStyle w:val="TableParagraph"/>
              <w:ind w:left="138" w:right="118"/>
              <w:rPr>
                <w:sz w:val="20"/>
              </w:rPr>
            </w:pPr>
            <w:r>
              <w:rPr>
                <w:sz w:val="20"/>
              </w:rPr>
              <w:t>имуществе, включенном в перечни государственного и муниципального имущества,</w:t>
            </w:r>
            <w:r>
              <w:rPr>
                <w:spacing w:val="-12"/>
                <w:sz w:val="20"/>
              </w:rPr>
              <w:t> </w:t>
            </w:r>
            <w:r>
              <w:rPr>
                <w:sz w:val="20"/>
              </w:rPr>
              <w:t>предусмотренные</w:t>
            </w:r>
            <w:r>
              <w:rPr>
                <w:spacing w:val="-11"/>
                <w:sz w:val="20"/>
              </w:rPr>
              <w:t> </w:t>
            </w:r>
            <w:r>
              <w:rPr>
                <w:sz w:val="20"/>
              </w:rPr>
              <w:t>частью 4 статьи 18 Федерального закона от</w:t>
            </w:r>
          </w:p>
          <w:p>
            <w:pPr>
              <w:pStyle w:val="TableParagraph"/>
              <w:spacing w:before="1"/>
              <w:ind w:left="138"/>
              <w:rPr>
                <w:sz w:val="20"/>
              </w:rPr>
            </w:pPr>
            <w:r>
              <w:rPr>
                <w:sz w:val="20"/>
              </w:rPr>
              <w:t>24.07.2007</w:t>
            </w:r>
            <w:r>
              <w:rPr>
                <w:spacing w:val="-12"/>
                <w:sz w:val="20"/>
              </w:rPr>
              <w:t> </w:t>
            </w:r>
            <w:r>
              <w:rPr>
                <w:sz w:val="20"/>
              </w:rPr>
              <w:t>№209-ФЗ</w:t>
            </w:r>
            <w:r>
              <w:rPr>
                <w:spacing w:val="-11"/>
                <w:sz w:val="20"/>
              </w:rPr>
              <w:t> </w:t>
            </w:r>
            <w:r>
              <w:rPr>
                <w:sz w:val="20"/>
              </w:rPr>
              <w:t>«О</w:t>
            </w:r>
            <w:r>
              <w:rPr>
                <w:spacing w:val="-11"/>
                <w:sz w:val="20"/>
              </w:rPr>
              <w:t> </w:t>
            </w:r>
            <w:r>
              <w:rPr>
                <w:sz w:val="20"/>
              </w:rPr>
              <w:t>развитии малого и среднего</w:t>
            </w:r>
          </w:p>
          <w:p>
            <w:pPr>
              <w:pStyle w:val="TableParagraph"/>
              <w:spacing w:before="2"/>
              <w:ind w:left="138"/>
              <w:rPr>
                <w:sz w:val="20"/>
              </w:rPr>
            </w:pPr>
            <w:r>
              <w:rPr>
                <w:sz w:val="20"/>
              </w:rPr>
              <w:t>предпринимательства</w:t>
            </w:r>
            <w:r>
              <w:rPr>
                <w:spacing w:val="-12"/>
                <w:sz w:val="20"/>
              </w:rPr>
              <w:t> </w:t>
            </w:r>
            <w:r>
              <w:rPr>
                <w:sz w:val="20"/>
              </w:rPr>
              <w:t>в</w:t>
            </w:r>
            <w:r>
              <w:rPr>
                <w:spacing w:val="-11"/>
                <w:sz w:val="20"/>
              </w:rPr>
              <w:t> </w:t>
            </w:r>
            <w:r>
              <w:rPr>
                <w:sz w:val="20"/>
              </w:rPr>
              <w:t>Российской Федерации», и свободном от прав третьих лиц.</w:t>
            </w:r>
          </w:p>
          <w:p>
            <w:pPr>
              <w:pStyle w:val="TableParagraph"/>
              <w:numPr>
                <w:ilvl w:val="0"/>
                <w:numId w:val="35"/>
              </w:numPr>
              <w:tabs>
                <w:tab w:pos="281" w:val="left" w:leader="none"/>
              </w:tabs>
              <w:spacing w:line="240" w:lineRule="auto" w:before="72" w:after="0"/>
              <w:ind w:left="138" w:right="875" w:firstLine="0"/>
              <w:jc w:val="left"/>
              <w:rPr>
                <w:sz w:val="20"/>
              </w:rPr>
            </w:pPr>
            <w:r>
              <w:rPr>
                <w:sz w:val="20"/>
              </w:rPr>
              <w:t>Уведомление</w:t>
            </w:r>
            <w:r>
              <w:rPr>
                <w:spacing w:val="-12"/>
                <w:sz w:val="20"/>
              </w:rPr>
              <w:t> </w:t>
            </w:r>
            <w:r>
              <w:rPr>
                <w:sz w:val="20"/>
              </w:rPr>
              <w:t>об</w:t>
            </w:r>
            <w:r>
              <w:rPr>
                <w:spacing w:val="-11"/>
                <w:sz w:val="20"/>
              </w:rPr>
              <w:t> </w:t>
            </w:r>
            <w:r>
              <w:rPr>
                <w:sz w:val="20"/>
              </w:rPr>
              <w:t>отсутствии информации о недвижимом</w:t>
            </w:r>
          </w:p>
          <w:p>
            <w:pPr>
              <w:pStyle w:val="TableParagraph"/>
              <w:spacing w:line="223" w:lineRule="exact" w:before="2"/>
              <w:ind w:left="138"/>
              <w:rPr>
                <w:sz w:val="20"/>
              </w:rPr>
            </w:pPr>
            <w:r>
              <w:rPr>
                <w:sz w:val="20"/>
              </w:rPr>
              <w:t>имуществе,</w:t>
            </w:r>
            <w:r>
              <w:rPr>
                <w:spacing w:val="-7"/>
                <w:sz w:val="20"/>
              </w:rPr>
              <w:t> </w:t>
            </w:r>
            <w:r>
              <w:rPr>
                <w:sz w:val="20"/>
              </w:rPr>
              <w:t>включенном</w:t>
            </w:r>
            <w:r>
              <w:rPr>
                <w:spacing w:val="-8"/>
                <w:sz w:val="20"/>
              </w:rPr>
              <w:t> </w:t>
            </w:r>
            <w:r>
              <w:rPr>
                <w:sz w:val="20"/>
              </w:rPr>
              <w:t>в</w:t>
            </w:r>
            <w:r>
              <w:rPr>
                <w:spacing w:val="-7"/>
                <w:sz w:val="20"/>
              </w:rPr>
              <w:t> </w:t>
            </w:r>
            <w:r>
              <w:rPr>
                <w:spacing w:val="-2"/>
                <w:sz w:val="20"/>
              </w:rPr>
              <w:t>перечни</w:t>
            </w:r>
          </w:p>
        </w:tc>
        <w:tc>
          <w:tcPr>
            <w:tcW w:w="3405" w:type="dxa"/>
            <w:tcBorders>
              <w:bottom w:val="nil"/>
            </w:tcBorders>
          </w:tcPr>
          <w:p>
            <w:pPr>
              <w:pStyle w:val="TableParagraph"/>
              <w:spacing w:line="243" w:lineRule="exact" w:before="1"/>
              <w:ind w:left="102" w:right="109"/>
              <w:jc w:val="center"/>
              <w:rPr>
                <w:sz w:val="20"/>
              </w:rPr>
            </w:pPr>
            <w:r>
              <w:rPr>
                <w:spacing w:val="-2"/>
                <w:sz w:val="20"/>
              </w:rPr>
              <w:t>Предоставление</w:t>
            </w:r>
            <w:r>
              <w:rPr>
                <w:spacing w:val="11"/>
                <w:sz w:val="20"/>
              </w:rPr>
              <w:t> </w:t>
            </w:r>
            <w:r>
              <w:rPr>
                <w:spacing w:val="-2"/>
                <w:sz w:val="20"/>
              </w:rPr>
              <w:t>услуги</w:t>
            </w:r>
          </w:p>
          <w:p>
            <w:pPr>
              <w:pStyle w:val="TableParagraph"/>
              <w:spacing w:line="243" w:lineRule="exact"/>
              <w:ind w:left="102" w:right="109"/>
              <w:jc w:val="center"/>
              <w:rPr>
                <w:sz w:val="20"/>
              </w:rPr>
            </w:pPr>
            <w:r>
              <w:rPr>
                <w:spacing w:val="-2"/>
                <w:sz w:val="20"/>
              </w:rPr>
              <w:t>осуществляется</w:t>
            </w:r>
            <w:r>
              <w:rPr>
                <w:spacing w:val="12"/>
                <w:sz w:val="20"/>
              </w:rPr>
              <w:t> </w:t>
            </w:r>
            <w:r>
              <w:rPr>
                <w:spacing w:val="-2"/>
                <w:sz w:val="20"/>
              </w:rPr>
              <w:t>безвозмездно</w:t>
            </w:r>
          </w:p>
        </w:tc>
        <w:tc>
          <w:tcPr>
            <w:tcW w:w="1701" w:type="dxa"/>
            <w:tcBorders>
              <w:bottom w:val="nil"/>
              <w:right w:val="nil"/>
            </w:tcBorders>
          </w:tcPr>
          <w:p>
            <w:pPr>
              <w:pStyle w:val="TableParagraph"/>
              <w:spacing w:before="1"/>
              <w:ind w:left="265" w:right="225" w:firstLine="93"/>
              <w:rPr>
                <w:sz w:val="20"/>
              </w:rPr>
            </w:pPr>
            <w:r>
              <w:rPr>
                <w:spacing w:val="-2"/>
                <w:sz w:val="20"/>
              </w:rPr>
              <w:t>Контактная информация: </w:t>
            </w:r>
            <w:r>
              <w:rPr>
                <w:sz w:val="20"/>
              </w:rPr>
              <w:t>8</w:t>
            </w:r>
            <w:r>
              <w:rPr>
                <w:spacing w:val="-4"/>
                <w:sz w:val="20"/>
              </w:rPr>
              <w:t> </w:t>
            </w:r>
            <w:r>
              <w:rPr>
                <w:sz w:val="20"/>
              </w:rPr>
              <w:t>(8342)</w:t>
            </w:r>
            <w:r>
              <w:rPr>
                <w:spacing w:val="-3"/>
                <w:sz w:val="20"/>
              </w:rPr>
              <w:t> </w:t>
            </w:r>
            <w:r>
              <w:rPr>
                <w:sz w:val="20"/>
              </w:rPr>
              <w:t>24</w:t>
            </w:r>
            <w:r>
              <w:rPr>
                <w:spacing w:val="-4"/>
                <w:sz w:val="20"/>
              </w:rPr>
              <w:t> </w:t>
            </w:r>
            <w:r>
              <w:rPr>
                <w:spacing w:val="-7"/>
                <w:sz w:val="20"/>
              </w:rPr>
              <w:t>77</w:t>
            </w:r>
          </w:p>
          <w:p>
            <w:pPr>
              <w:pStyle w:val="TableParagraph"/>
              <w:spacing w:line="243" w:lineRule="exact"/>
              <w:ind w:left="36" w:right="20"/>
              <w:jc w:val="center"/>
              <w:rPr>
                <w:sz w:val="20"/>
              </w:rPr>
            </w:pPr>
            <w:r>
              <w:rPr>
                <w:sz w:val="20"/>
              </w:rPr>
              <w:t>77,</w:t>
            </w:r>
            <w:r>
              <w:rPr>
                <w:spacing w:val="-3"/>
                <w:sz w:val="20"/>
              </w:rPr>
              <w:t> </w:t>
            </w:r>
            <w:r>
              <w:rPr>
                <w:spacing w:val="-2"/>
                <w:sz w:val="20"/>
              </w:rPr>
              <w:t>доб.310</w:t>
            </w:r>
          </w:p>
          <w:p>
            <w:pPr>
              <w:pStyle w:val="TableParagraph"/>
              <w:spacing w:line="243" w:lineRule="exact"/>
              <w:ind w:left="16" w:right="36"/>
              <w:jc w:val="center"/>
              <w:rPr>
                <w:sz w:val="20"/>
              </w:rPr>
            </w:pPr>
            <w:hyperlink r:id="rId153">
              <w:r>
                <w:rPr>
                  <w:spacing w:val="-2"/>
                  <w:sz w:val="20"/>
                </w:rPr>
                <w:t>moibiz@mbrm.ru</w:t>
              </w:r>
            </w:hyperlink>
          </w:p>
        </w:tc>
      </w:tr>
    </w:tbl>
    <w:p>
      <w:pPr>
        <w:pStyle w:val="BodyText"/>
        <w:spacing w:before="224"/>
        <w:rPr>
          <w:b/>
          <w:sz w:val="22"/>
        </w:rPr>
      </w:pPr>
      <w:r>
        <w:rPr>
          <w:b/>
          <w:sz w:val="22"/>
        </w:rPr>
        <w:drawing>
          <wp:anchor distT="0" distB="0" distL="0" distR="0" allowOverlap="1" layoutInCell="1" locked="0" behindDoc="1" simplePos="0" relativeHeight="482496000">
            <wp:simplePos x="0" y="0"/>
            <wp:positionH relativeFrom="page">
              <wp:posOffset>0</wp:posOffset>
            </wp:positionH>
            <wp:positionV relativeFrom="page">
              <wp:posOffset>0</wp:posOffset>
            </wp:positionV>
            <wp:extent cx="10694035" cy="7562215"/>
            <wp:effectExtent l="0" t="0" r="0" b="0"/>
            <wp:wrapNone/>
            <wp:docPr id="217" name="Image 217"/>
            <wp:cNvGraphicFramePr>
              <a:graphicFrameLocks/>
            </wp:cNvGraphicFramePr>
            <a:graphic>
              <a:graphicData uri="http://schemas.openxmlformats.org/drawingml/2006/picture">
                <pic:pic>
                  <pic:nvPicPr>
                    <pic:cNvPr id="217" name="Image 217"/>
                    <pic:cNvPicPr/>
                  </pic:nvPicPr>
                  <pic:blipFill>
                    <a:blip r:embed="rId6" cstate="print"/>
                    <a:stretch>
                      <a:fillRect/>
                    </a:stretch>
                  </pic:blipFill>
                  <pic:spPr>
                    <a:xfrm>
                      <a:off x="0" y="0"/>
                      <a:ext cx="10694035" cy="7562215"/>
                    </a:xfrm>
                    <a:prstGeom prst="rect">
                      <a:avLst/>
                    </a:prstGeom>
                  </pic:spPr>
                </pic:pic>
              </a:graphicData>
            </a:graphic>
          </wp:anchor>
        </w:drawing>
      </w:r>
    </w:p>
    <w:p>
      <w:pPr>
        <w:spacing w:before="0"/>
        <w:ind w:left="1420" w:right="0" w:firstLine="0"/>
        <w:jc w:val="left"/>
        <w:rPr>
          <w:b/>
          <w:sz w:val="22"/>
        </w:rPr>
      </w:pPr>
      <w:r>
        <w:rPr>
          <w:b/>
          <w:sz w:val="22"/>
        </w:rPr>
        <mc:AlternateContent>
          <mc:Choice Requires="wps">
            <w:drawing>
              <wp:anchor distT="0" distB="0" distL="0" distR="0" allowOverlap="1" layoutInCell="1" locked="0" behindDoc="1" simplePos="0" relativeHeight="482496512">
                <wp:simplePos x="0" y="0"/>
                <wp:positionH relativeFrom="page">
                  <wp:posOffset>0</wp:posOffset>
                </wp:positionH>
                <wp:positionV relativeFrom="paragraph">
                  <wp:posOffset>-8404</wp:posOffset>
                </wp:positionV>
                <wp:extent cx="10659110" cy="146050"/>
                <wp:effectExtent l="0" t="0" r="0" b="0"/>
                <wp:wrapNone/>
                <wp:docPr id="218" name="Graphic 218"/>
                <wp:cNvGraphicFramePr>
                  <a:graphicFrameLocks/>
                </wp:cNvGraphicFramePr>
                <a:graphic>
                  <a:graphicData uri="http://schemas.microsoft.com/office/word/2010/wordprocessingShape">
                    <wps:wsp>
                      <wps:cNvPr id="218" name="Graphic 218"/>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61734pt;width:839.3pt;height:11.5pt;mso-position-horizontal-relative:page;mso-position-vertical-relative:paragraph;z-index:-20819968" id="docshape126" coordorigin="0,-13" coordsize="16786,230" path="m0,217l863,217,863,-13,1726,-13m16786,217l2211,217,2211,-13,1726,-13e" filled="false" stroked="true" strokeweight=".75pt" strokecolor="#000000">
                <v:path arrowok="t"/>
                <v:stroke dashstyle="solid"/>
                <w10:wrap type="none"/>
              </v:shape>
            </w:pict>
          </mc:Fallback>
        </mc:AlternateContent>
      </w:r>
      <w:r>
        <w:rPr>
          <w:b/>
          <w:spacing w:val="-5"/>
          <w:sz w:val="22"/>
        </w:rPr>
        <w:t>70</w:t>
      </w:r>
    </w:p>
    <w:p>
      <w:pPr>
        <w:spacing w:after="0"/>
        <w:jc w:val="left"/>
        <w:rPr>
          <w:b/>
          <w:sz w:val="22"/>
        </w:rPr>
        <w:sectPr>
          <w:pgSz w:w="16840" w:h="11910" w:orient="landscape"/>
          <w:pgMar w:top="540" w:bottom="0" w:left="0" w:right="141"/>
        </w:sectPr>
      </w:pPr>
    </w:p>
    <w:tbl>
      <w:tblPr>
        <w:tblW w:w="0" w:type="auto"/>
        <w:jc w:val="left"/>
        <w:tblInd w:w="85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3687"/>
        <w:gridCol w:w="3402"/>
        <w:gridCol w:w="3546"/>
        <w:gridCol w:w="3405"/>
        <w:gridCol w:w="1701"/>
      </w:tblGrid>
      <w:tr>
        <w:trPr>
          <w:trHeight w:val="1344" w:hRule="atLeast"/>
        </w:trPr>
        <w:tc>
          <w:tcPr>
            <w:tcW w:w="3687" w:type="dxa"/>
            <w:tcBorders>
              <w:top w:val="nil"/>
              <w:left w:val="nil"/>
            </w:tcBorders>
            <w:shd w:val="clear" w:color="auto" w:fill="E7E6E6"/>
          </w:tcPr>
          <w:p>
            <w:pPr>
              <w:pStyle w:val="TableParagraph"/>
              <w:rPr>
                <w:b/>
                <w:sz w:val="22"/>
              </w:rPr>
            </w:pPr>
          </w:p>
          <w:p>
            <w:pPr>
              <w:pStyle w:val="TableParagraph"/>
              <w:rPr>
                <w:b/>
                <w:sz w:val="22"/>
              </w:rPr>
            </w:pPr>
          </w:p>
          <w:p>
            <w:pPr>
              <w:pStyle w:val="TableParagraph"/>
              <w:ind w:left="482"/>
              <w:rPr>
                <w:b/>
                <w:sz w:val="22"/>
              </w:rPr>
            </w:pPr>
            <w:r>
              <w:rPr>
                <w:b/>
                <w:sz w:val="22"/>
                <w:u w:val="single"/>
              </w:rPr>
              <w:t>Цель/</w:t>
            </w:r>
            <w:r>
              <w:rPr>
                <w:b/>
                <w:spacing w:val="-5"/>
                <w:sz w:val="22"/>
                <w:u w:val="single"/>
              </w:rPr>
              <w:t> </w:t>
            </w:r>
            <w:r>
              <w:rPr>
                <w:b/>
                <w:sz w:val="22"/>
                <w:u w:val="single"/>
              </w:rPr>
              <w:t>наименование</w:t>
            </w:r>
            <w:r>
              <w:rPr>
                <w:b/>
                <w:spacing w:val="-7"/>
                <w:sz w:val="22"/>
                <w:u w:val="single"/>
              </w:rPr>
              <w:t> </w:t>
            </w:r>
            <w:r>
              <w:rPr>
                <w:b/>
                <w:spacing w:val="-2"/>
                <w:sz w:val="22"/>
                <w:u w:val="single"/>
              </w:rPr>
              <w:t>услуги</w:t>
            </w:r>
          </w:p>
        </w:tc>
        <w:tc>
          <w:tcPr>
            <w:tcW w:w="3402" w:type="dxa"/>
            <w:tcBorders>
              <w:top w:val="nil"/>
            </w:tcBorders>
            <w:shd w:val="clear" w:color="auto" w:fill="E7E6E6"/>
          </w:tcPr>
          <w:p>
            <w:pPr>
              <w:pStyle w:val="TableParagraph"/>
              <w:rPr>
                <w:b/>
                <w:sz w:val="22"/>
              </w:rPr>
            </w:pPr>
          </w:p>
          <w:p>
            <w:pPr>
              <w:pStyle w:val="TableParagraph"/>
              <w:rPr>
                <w:b/>
                <w:sz w:val="22"/>
              </w:rPr>
            </w:pPr>
          </w:p>
          <w:p>
            <w:pPr>
              <w:pStyle w:val="TableParagraph"/>
              <w:ind w:left="573"/>
              <w:rPr>
                <w:b/>
                <w:sz w:val="22"/>
              </w:rPr>
            </w:pPr>
            <w:r>
              <w:rPr>
                <w:b/>
                <w:sz w:val="22"/>
                <w:u w:val="single"/>
              </w:rPr>
              <w:t>Категория</w:t>
            </w:r>
            <w:r>
              <w:rPr>
                <w:b/>
                <w:spacing w:val="-8"/>
                <w:sz w:val="22"/>
                <w:u w:val="single"/>
              </w:rPr>
              <w:t> </w:t>
            </w:r>
            <w:r>
              <w:rPr>
                <w:b/>
                <w:spacing w:val="-2"/>
                <w:sz w:val="22"/>
                <w:u w:val="single"/>
              </w:rPr>
              <w:t>получателей</w:t>
            </w:r>
          </w:p>
        </w:tc>
        <w:tc>
          <w:tcPr>
            <w:tcW w:w="3546" w:type="dxa"/>
            <w:tcBorders>
              <w:top w:val="nil"/>
            </w:tcBorders>
            <w:shd w:val="clear" w:color="auto" w:fill="E7E6E6"/>
          </w:tcPr>
          <w:p>
            <w:pPr>
              <w:pStyle w:val="TableParagraph"/>
              <w:rPr>
                <w:b/>
                <w:sz w:val="22"/>
              </w:rPr>
            </w:pPr>
          </w:p>
          <w:p>
            <w:pPr>
              <w:pStyle w:val="TableParagraph"/>
              <w:rPr>
                <w:b/>
                <w:sz w:val="22"/>
              </w:rPr>
            </w:pPr>
          </w:p>
          <w:p>
            <w:pPr>
              <w:pStyle w:val="TableParagraph"/>
              <w:ind w:left="498"/>
              <w:rPr>
                <w:b/>
                <w:sz w:val="22"/>
              </w:rPr>
            </w:pPr>
            <w:r>
              <w:rPr>
                <w:b/>
                <w:sz w:val="22"/>
                <w:u w:val="single"/>
              </w:rPr>
              <w:t>Результат</w:t>
            </w:r>
            <w:r>
              <w:rPr>
                <w:b/>
                <w:spacing w:val="-8"/>
                <w:sz w:val="22"/>
                <w:u w:val="single"/>
              </w:rPr>
              <w:t> </w:t>
            </w:r>
            <w:r>
              <w:rPr>
                <w:b/>
                <w:sz w:val="22"/>
                <w:u w:val="single"/>
              </w:rPr>
              <w:t>оказания</w:t>
            </w:r>
            <w:r>
              <w:rPr>
                <w:b/>
                <w:spacing w:val="-5"/>
                <w:sz w:val="22"/>
                <w:u w:val="single"/>
              </w:rPr>
              <w:t> </w:t>
            </w:r>
            <w:r>
              <w:rPr>
                <w:b/>
                <w:spacing w:val="-2"/>
                <w:sz w:val="22"/>
                <w:u w:val="single"/>
              </w:rPr>
              <w:t>услуги</w:t>
            </w:r>
          </w:p>
        </w:tc>
        <w:tc>
          <w:tcPr>
            <w:tcW w:w="3405" w:type="dxa"/>
            <w:tcBorders>
              <w:top w:val="nil"/>
            </w:tcBorders>
            <w:shd w:val="clear" w:color="auto" w:fill="E7E6E6"/>
          </w:tcPr>
          <w:p>
            <w:pPr>
              <w:pStyle w:val="TableParagraph"/>
              <w:spacing w:line="268" w:lineRule="exact"/>
              <w:ind w:right="1"/>
              <w:jc w:val="center"/>
              <w:rPr>
                <w:b/>
                <w:sz w:val="22"/>
              </w:rPr>
            </w:pPr>
            <w:r>
              <w:rPr>
                <w:b/>
                <w:spacing w:val="-2"/>
                <w:sz w:val="22"/>
                <w:u w:val="single"/>
              </w:rPr>
              <w:t>Размер</w:t>
            </w:r>
          </w:p>
          <w:p>
            <w:pPr>
              <w:pStyle w:val="TableParagraph"/>
              <w:ind w:left="192" w:right="198" w:firstLine="2"/>
              <w:jc w:val="center"/>
              <w:rPr>
                <w:b/>
                <w:sz w:val="22"/>
              </w:rPr>
            </w:pPr>
            <w:r>
              <w:rPr>
                <w:b/>
                <w:sz w:val="22"/>
                <w:u w:val="single"/>
              </w:rPr>
              <w:t>госпошлины и</w:t>
            </w:r>
            <w:r>
              <w:rPr>
                <w:b/>
                <w:spacing w:val="-4"/>
                <w:sz w:val="22"/>
                <w:u w:val="single"/>
              </w:rPr>
              <w:t> </w:t>
            </w:r>
            <w:r>
              <w:rPr>
                <w:b/>
                <w:sz w:val="22"/>
                <w:u w:val="single"/>
              </w:rPr>
              <w:t>иных</w:t>
            </w:r>
            <w:r>
              <w:rPr>
                <w:b/>
                <w:spacing w:val="-4"/>
                <w:sz w:val="22"/>
                <w:u w:val="single"/>
              </w:rPr>
              <w:t> </w:t>
            </w:r>
            <w:r>
              <w:rPr>
                <w:b/>
                <w:sz w:val="22"/>
                <w:u w:val="single"/>
              </w:rPr>
              <w:t>платежей,</w:t>
            </w:r>
            <w:r>
              <w:rPr>
                <w:b/>
                <w:sz w:val="22"/>
              </w:rPr>
              <w:t> </w:t>
            </w:r>
            <w:r>
              <w:rPr>
                <w:b/>
                <w:sz w:val="22"/>
                <w:u w:val="single"/>
              </w:rPr>
              <w:t>уплачиваемых</w:t>
            </w:r>
            <w:r>
              <w:rPr>
                <w:b/>
                <w:spacing w:val="-10"/>
                <w:sz w:val="22"/>
                <w:u w:val="single"/>
              </w:rPr>
              <w:t> </w:t>
            </w:r>
            <w:r>
              <w:rPr>
                <w:b/>
                <w:sz w:val="22"/>
                <w:u w:val="single"/>
              </w:rPr>
              <w:t>заявителем</w:t>
            </w:r>
            <w:r>
              <w:rPr>
                <w:b/>
                <w:spacing w:val="-9"/>
                <w:sz w:val="22"/>
                <w:u w:val="single"/>
              </w:rPr>
              <w:t> </w:t>
            </w:r>
            <w:r>
              <w:rPr>
                <w:b/>
                <w:spacing w:val="-5"/>
                <w:sz w:val="22"/>
                <w:u w:val="single"/>
              </w:rPr>
              <w:t>при</w:t>
            </w:r>
          </w:p>
          <w:p>
            <w:pPr>
              <w:pStyle w:val="TableParagraph"/>
              <w:spacing w:line="270" w:lineRule="atLeast"/>
              <w:ind w:left="104" w:right="109"/>
              <w:jc w:val="center"/>
              <w:rPr>
                <w:b/>
                <w:sz w:val="22"/>
              </w:rPr>
            </w:pPr>
            <w:r>
              <w:rPr>
                <w:b/>
                <w:sz w:val="22"/>
                <w:u w:val="single"/>
              </w:rPr>
              <w:t>получении</w:t>
            </w:r>
            <w:r>
              <w:rPr>
                <w:b/>
                <w:spacing w:val="-13"/>
                <w:sz w:val="22"/>
                <w:u w:val="single"/>
              </w:rPr>
              <w:t> </w:t>
            </w:r>
            <w:r>
              <w:rPr>
                <w:b/>
                <w:sz w:val="22"/>
                <w:u w:val="single"/>
              </w:rPr>
              <w:t>государственной</w:t>
            </w:r>
            <w:r>
              <w:rPr>
                <w:b/>
                <w:spacing w:val="-12"/>
                <w:sz w:val="22"/>
                <w:u w:val="single"/>
              </w:rPr>
              <w:t> </w:t>
            </w:r>
            <w:r>
              <w:rPr>
                <w:b/>
                <w:sz w:val="22"/>
                <w:u w:val="single"/>
              </w:rPr>
              <w:t>и</w:t>
            </w:r>
            <w:r>
              <w:rPr>
                <w:b/>
                <w:sz w:val="22"/>
              </w:rPr>
              <w:t> </w:t>
            </w:r>
            <w:r>
              <w:rPr>
                <w:b/>
                <w:sz w:val="22"/>
                <w:u w:val="single"/>
              </w:rPr>
              <w:t>муниципальной услуги</w:t>
            </w:r>
          </w:p>
        </w:tc>
        <w:tc>
          <w:tcPr>
            <w:tcW w:w="1701" w:type="dxa"/>
            <w:tcBorders>
              <w:top w:val="nil"/>
              <w:right w:val="nil"/>
            </w:tcBorders>
            <w:shd w:val="clear" w:color="auto" w:fill="E7E6E6"/>
          </w:tcPr>
          <w:p>
            <w:pPr>
              <w:pStyle w:val="TableParagraph"/>
              <w:rPr>
                <w:b/>
                <w:sz w:val="22"/>
              </w:rPr>
            </w:pPr>
          </w:p>
          <w:p>
            <w:pPr>
              <w:pStyle w:val="TableParagraph"/>
              <w:rPr>
                <w:b/>
                <w:sz w:val="22"/>
              </w:rPr>
            </w:pPr>
          </w:p>
          <w:p>
            <w:pPr>
              <w:pStyle w:val="TableParagraph"/>
              <w:ind w:left="203"/>
              <w:rPr>
                <w:b/>
                <w:sz w:val="22"/>
              </w:rPr>
            </w:pPr>
            <w:r>
              <w:rPr>
                <w:b/>
                <w:sz w:val="22"/>
                <w:u w:val="single"/>
              </w:rPr>
              <w:t>Как</w:t>
            </w:r>
            <w:r>
              <w:rPr>
                <w:b/>
                <w:spacing w:val="1"/>
                <w:sz w:val="22"/>
                <w:u w:val="single"/>
              </w:rPr>
              <w:t> </w:t>
            </w:r>
            <w:r>
              <w:rPr>
                <w:b/>
                <w:spacing w:val="-2"/>
                <w:sz w:val="22"/>
                <w:u w:val="single"/>
              </w:rPr>
              <w:t>получить</w:t>
            </w:r>
          </w:p>
        </w:tc>
      </w:tr>
      <w:tr>
        <w:trPr>
          <w:trHeight w:val="2017" w:hRule="atLeast"/>
        </w:trPr>
        <w:tc>
          <w:tcPr>
            <w:tcW w:w="3687" w:type="dxa"/>
            <w:tcBorders>
              <w:left w:val="nil"/>
            </w:tcBorders>
          </w:tcPr>
          <w:p>
            <w:pPr>
              <w:pStyle w:val="TableParagraph"/>
              <w:rPr>
                <w:rFonts w:ascii="Times New Roman"/>
                <w:sz w:val="20"/>
              </w:rPr>
            </w:pPr>
          </w:p>
        </w:tc>
        <w:tc>
          <w:tcPr>
            <w:tcW w:w="3402" w:type="dxa"/>
          </w:tcPr>
          <w:p>
            <w:pPr>
              <w:pStyle w:val="TableParagraph"/>
              <w:rPr>
                <w:rFonts w:ascii="Times New Roman"/>
                <w:sz w:val="20"/>
              </w:rPr>
            </w:pPr>
          </w:p>
        </w:tc>
        <w:tc>
          <w:tcPr>
            <w:tcW w:w="3546" w:type="dxa"/>
          </w:tcPr>
          <w:p>
            <w:pPr>
              <w:pStyle w:val="TableParagraph"/>
              <w:ind w:left="138" w:right="118"/>
              <w:rPr>
                <w:sz w:val="20"/>
              </w:rPr>
            </w:pPr>
            <w:r>
              <w:rPr>
                <w:sz w:val="20"/>
              </w:rPr>
              <w:t>государственного и муниципального имущества,</w:t>
            </w:r>
            <w:r>
              <w:rPr>
                <w:spacing w:val="-12"/>
                <w:sz w:val="20"/>
              </w:rPr>
              <w:t> </w:t>
            </w:r>
            <w:r>
              <w:rPr>
                <w:sz w:val="20"/>
              </w:rPr>
              <w:t>предусмотренные</w:t>
            </w:r>
            <w:r>
              <w:rPr>
                <w:spacing w:val="-11"/>
                <w:sz w:val="20"/>
              </w:rPr>
              <w:t> </w:t>
            </w:r>
            <w:r>
              <w:rPr>
                <w:sz w:val="20"/>
              </w:rPr>
              <w:t>частью 4 статьи 18 Федерального закона от</w:t>
            </w:r>
          </w:p>
          <w:p>
            <w:pPr>
              <w:pStyle w:val="TableParagraph"/>
              <w:ind w:left="138"/>
              <w:rPr>
                <w:sz w:val="20"/>
              </w:rPr>
            </w:pPr>
            <w:r>
              <w:rPr>
                <w:sz w:val="20"/>
              </w:rPr>
              <w:t>24.07.2007</w:t>
            </w:r>
            <w:r>
              <w:rPr>
                <w:spacing w:val="-12"/>
                <w:sz w:val="20"/>
              </w:rPr>
              <w:t> </w:t>
            </w:r>
            <w:r>
              <w:rPr>
                <w:sz w:val="20"/>
              </w:rPr>
              <w:t>№209-ФЗ</w:t>
            </w:r>
            <w:r>
              <w:rPr>
                <w:spacing w:val="-11"/>
                <w:sz w:val="20"/>
              </w:rPr>
              <w:t> </w:t>
            </w:r>
            <w:r>
              <w:rPr>
                <w:sz w:val="20"/>
              </w:rPr>
              <w:t>«О</w:t>
            </w:r>
            <w:r>
              <w:rPr>
                <w:spacing w:val="-11"/>
                <w:sz w:val="20"/>
              </w:rPr>
              <w:t> </w:t>
            </w:r>
            <w:r>
              <w:rPr>
                <w:sz w:val="20"/>
              </w:rPr>
              <w:t>развитии малого и среднего</w:t>
            </w:r>
          </w:p>
          <w:p>
            <w:pPr>
              <w:pStyle w:val="TableParagraph"/>
              <w:ind w:left="138"/>
              <w:rPr>
                <w:sz w:val="20"/>
              </w:rPr>
            </w:pPr>
            <w:r>
              <w:rPr>
                <w:sz w:val="20"/>
              </w:rPr>
              <w:t>предпринимательства</w:t>
            </w:r>
            <w:r>
              <w:rPr>
                <w:spacing w:val="-12"/>
                <w:sz w:val="20"/>
              </w:rPr>
              <w:t> </w:t>
            </w:r>
            <w:r>
              <w:rPr>
                <w:sz w:val="20"/>
              </w:rPr>
              <w:t>в</w:t>
            </w:r>
            <w:r>
              <w:rPr>
                <w:spacing w:val="-11"/>
                <w:sz w:val="20"/>
              </w:rPr>
              <w:t> </w:t>
            </w:r>
            <w:r>
              <w:rPr>
                <w:sz w:val="20"/>
              </w:rPr>
              <w:t>Российской Федерации», и свободном от прав третьих лиц</w:t>
            </w:r>
          </w:p>
        </w:tc>
        <w:tc>
          <w:tcPr>
            <w:tcW w:w="3405" w:type="dxa"/>
          </w:tcPr>
          <w:p>
            <w:pPr>
              <w:pStyle w:val="TableParagraph"/>
              <w:rPr>
                <w:rFonts w:ascii="Times New Roman"/>
                <w:sz w:val="20"/>
              </w:rPr>
            </w:pPr>
          </w:p>
        </w:tc>
        <w:tc>
          <w:tcPr>
            <w:tcW w:w="1701" w:type="dxa"/>
            <w:tcBorders>
              <w:right w:val="nil"/>
            </w:tcBorders>
          </w:tcPr>
          <w:p>
            <w:pPr>
              <w:pStyle w:val="TableParagraph"/>
              <w:rPr>
                <w:rFonts w:ascii="Times New Roman"/>
                <w:sz w:val="20"/>
              </w:rPr>
            </w:pPr>
          </w:p>
        </w:tc>
      </w:tr>
      <w:tr>
        <w:trPr>
          <w:trHeight w:val="6821" w:hRule="atLeast"/>
        </w:trPr>
        <w:tc>
          <w:tcPr>
            <w:tcW w:w="3687" w:type="dxa"/>
            <w:tcBorders>
              <w:left w:val="nil"/>
              <w:bottom w:val="nil"/>
            </w:tcBorders>
          </w:tcPr>
          <w:p>
            <w:pPr>
              <w:pStyle w:val="TableParagraph"/>
              <w:spacing w:before="1"/>
              <w:ind w:left="107"/>
              <w:rPr>
                <w:sz w:val="20"/>
              </w:rPr>
            </w:pPr>
            <w:r>
              <w:rPr>
                <w:sz w:val="20"/>
              </w:rPr>
              <w:t>Предоставление по заданным параметрам</w:t>
            </w:r>
            <w:r>
              <w:rPr>
                <w:spacing w:val="-10"/>
                <w:sz w:val="20"/>
              </w:rPr>
              <w:t> </w:t>
            </w:r>
            <w:r>
              <w:rPr>
                <w:sz w:val="20"/>
              </w:rPr>
              <w:t>информации</w:t>
            </w:r>
            <w:r>
              <w:rPr>
                <w:spacing w:val="-10"/>
                <w:sz w:val="20"/>
              </w:rPr>
              <w:t> </w:t>
            </w:r>
            <w:r>
              <w:rPr>
                <w:sz w:val="20"/>
              </w:rPr>
              <w:t>об</w:t>
            </w:r>
            <w:r>
              <w:rPr>
                <w:spacing w:val="-11"/>
                <w:sz w:val="20"/>
              </w:rPr>
              <w:t> </w:t>
            </w:r>
            <w:r>
              <w:rPr>
                <w:sz w:val="20"/>
              </w:rPr>
              <w:t>объемах</w:t>
            </w:r>
            <w:r>
              <w:rPr>
                <w:spacing w:val="-10"/>
                <w:sz w:val="20"/>
              </w:rPr>
              <w:t> </w:t>
            </w:r>
            <w:r>
              <w:rPr>
                <w:sz w:val="20"/>
              </w:rPr>
              <w:t>и номенклатуре закупок</w:t>
            </w:r>
          </w:p>
        </w:tc>
        <w:tc>
          <w:tcPr>
            <w:tcW w:w="3402" w:type="dxa"/>
            <w:tcBorders>
              <w:bottom w:val="nil"/>
            </w:tcBorders>
          </w:tcPr>
          <w:p>
            <w:pPr>
              <w:pStyle w:val="TableParagraph"/>
              <w:spacing w:before="1"/>
              <w:ind w:left="100"/>
              <w:rPr>
                <w:sz w:val="20"/>
              </w:rPr>
            </w:pPr>
            <w:r>
              <w:rPr>
                <w:sz w:val="20"/>
              </w:rPr>
              <w:t>Субъекты малого и среднего предпринимательства,</w:t>
            </w:r>
            <w:r>
              <w:rPr>
                <w:spacing w:val="-12"/>
                <w:sz w:val="20"/>
              </w:rPr>
              <w:t> </w:t>
            </w:r>
            <w:r>
              <w:rPr>
                <w:sz w:val="20"/>
              </w:rPr>
              <w:t>а</w:t>
            </w:r>
            <w:r>
              <w:rPr>
                <w:spacing w:val="-11"/>
                <w:sz w:val="20"/>
              </w:rPr>
              <w:t> </w:t>
            </w:r>
            <w:r>
              <w:rPr>
                <w:sz w:val="20"/>
              </w:rPr>
              <w:t>также</w:t>
            </w:r>
          </w:p>
          <w:p>
            <w:pPr>
              <w:pStyle w:val="TableParagraph"/>
              <w:ind w:left="100"/>
              <w:rPr>
                <w:sz w:val="20"/>
              </w:rPr>
            </w:pPr>
            <w:r>
              <w:rPr>
                <w:sz w:val="20"/>
              </w:rPr>
              <w:t>физические</w:t>
            </w:r>
            <w:r>
              <w:rPr>
                <w:spacing w:val="-12"/>
                <w:sz w:val="20"/>
              </w:rPr>
              <w:t> </w:t>
            </w:r>
            <w:r>
              <w:rPr>
                <w:sz w:val="20"/>
              </w:rPr>
              <w:t>лица,</w:t>
            </w:r>
            <w:r>
              <w:rPr>
                <w:spacing w:val="-11"/>
                <w:sz w:val="20"/>
              </w:rPr>
              <w:t> </w:t>
            </w:r>
            <w:r>
              <w:rPr>
                <w:sz w:val="20"/>
              </w:rPr>
              <w:t>не</w:t>
            </w:r>
            <w:r>
              <w:rPr>
                <w:spacing w:val="-11"/>
                <w:sz w:val="20"/>
              </w:rPr>
              <w:t> </w:t>
            </w:r>
            <w:r>
              <w:rPr>
                <w:sz w:val="20"/>
              </w:rPr>
              <w:t>являющиеся </w:t>
            </w:r>
            <w:r>
              <w:rPr>
                <w:spacing w:val="-2"/>
                <w:sz w:val="20"/>
              </w:rPr>
              <w:t>индивидуальными</w:t>
            </w:r>
          </w:p>
          <w:p>
            <w:pPr>
              <w:pStyle w:val="TableParagraph"/>
              <w:spacing w:line="243" w:lineRule="exact"/>
              <w:ind w:left="100"/>
              <w:jc w:val="both"/>
              <w:rPr>
                <w:sz w:val="20"/>
              </w:rPr>
            </w:pPr>
            <w:r>
              <w:rPr>
                <w:spacing w:val="-2"/>
                <w:sz w:val="20"/>
              </w:rPr>
              <w:t>предпринимателями</w:t>
            </w:r>
            <w:r>
              <w:rPr>
                <w:spacing w:val="10"/>
                <w:sz w:val="20"/>
              </w:rPr>
              <w:t> </w:t>
            </w:r>
            <w:r>
              <w:rPr>
                <w:spacing w:val="-10"/>
                <w:sz w:val="20"/>
              </w:rPr>
              <w:t>и</w:t>
            </w:r>
          </w:p>
          <w:p>
            <w:pPr>
              <w:pStyle w:val="TableParagraph"/>
              <w:ind w:left="100" w:right="847"/>
              <w:jc w:val="both"/>
              <w:rPr>
                <w:sz w:val="20"/>
              </w:rPr>
            </w:pPr>
            <w:r>
              <w:rPr>
                <w:sz w:val="20"/>
              </w:rPr>
              <w:t>применяющие</w:t>
            </w:r>
            <w:r>
              <w:rPr>
                <w:spacing w:val="-12"/>
                <w:sz w:val="20"/>
              </w:rPr>
              <w:t> </w:t>
            </w:r>
            <w:r>
              <w:rPr>
                <w:sz w:val="20"/>
              </w:rPr>
              <w:t>специальный налоговый</w:t>
            </w:r>
            <w:r>
              <w:rPr>
                <w:spacing w:val="-12"/>
                <w:sz w:val="20"/>
              </w:rPr>
              <w:t> </w:t>
            </w:r>
            <w:r>
              <w:rPr>
                <w:sz w:val="20"/>
              </w:rPr>
              <w:t>режим</w:t>
            </w:r>
            <w:r>
              <w:rPr>
                <w:spacing w:val="-11"/>
                <w:sz w:val="20"/>
              </w:rPr>
              <w:t> </w:t>
            </w:r>
            <w:r>
              <w:rPr>
                <w:sz w:val="20"/>
              </w:rPr>
              <w:t>«Налог</w:t>
            </w:r>
            <w:r>
              <w:rPr>
                <w:spacing w:val="-11"/>
                <w:sz w:val="20"/>
              </w:rPr>
              <w:t> </w:t>
            </w:r>
            <w:r>
              <w:rPr>
                <w:sz w:val="20"/>
              </w:rPr>
              <w:t>на профессиональный доход».</w:t>
            </w:r>
          </w:p>
        </w:tc>
        <w:tc>
          <w:tcPr>
            <w:tcW w:w="3546" w:type="dxa"/>
            <w:tcBorders>
              <w:bottom w:val="nil"/>
            </w:tcBorders>
          </w:tcPr>
          <w:p>
            <w:pPr>
              <w:pStyle w:val="TableParagraph"/>
              <w:numPr>
                <w:ilvl w:val="0"/>
                <w:numId w:val="36"/>
              </w:numPr>
              <w:tabs>
                <w:tab w:pos="281" w:val="left" w:leader="none"/>
              </w:tabs>
              <w:spacing w:line="240" w:lineRule="auto" w:before="74" w:after="0"/>
              <w:ind w:left="138" w:right="1065" w:firstLine="0"/>
              <w:jc w:val="left"/>
              <w:rPr>
                <w:sz w:val="20"/>
              </w:rPr>
            </w:pPr>
            <w:r>
              <w:rPr>
                <w:sz w:val="20"/>
              </w:rPr>
              <w:t>Документ, содержащий информацию</w:t>
            </w:r>
            <w:r>
              <w:rPr>
                <w:spacing w:val="-12"/>
                <w:sz w:val="20"/>
              </w:rPr>
              <w:t> </w:t>
            </w:r>
            <w:r>
              <w:rPr>
                <w:sz w:val="20"/>
              </w:rPr>
              <w:t>об</w:t>
            </w:r>
            <w:r>
              <w:rPr>
                <w:spacing w:val="-11"/>
                <w:sz w:val="20"/>
              </w:rPr>
              <w:t> </w:t>
            </w:r>
            <w:r>
              <w:rPr>
                <w:sz w:val="20"/>
              </w:rPr>
              <w:t>объемах</w:t>
            </w:r>
            <w:r>
              <w:rPr>
                <w:spacing w:val="-11"/>
                <w:sz w:val="20"/>
              </w:rPr>
              <w:t> </w:t>
            </w:r>
            <w:r>
              <w:rPr>
                <w:sz w:val="20"/>
              </w:rPr>
              <w:t>и</w:t>
            </w:r>
          </w:p>
          <w:p>
            <w:pPr>
              <w:pStyle w:val="TableParagraph"/>
              <w:spacing w:before="2"/>
              <w:ind w:left="138" w:right="118"/>
              <w:rPr>
                <w:sz w:val="20"/>
              </w:rPr>
            </w:pPr>
            <w:r>
              <w:rPr>
                <w:sz w:val="20"/>
              </w:rPr>
              <w:t>номенклатуре закупок конкретных и отдельных</w:t>
            </w:r>
            <w:r>
              <w:rPr>
                <w:spacing w:val="-12"/>
                <w:sz w:val="20"/>
              </w:rPr>
              <w:t> </w:t>
            </w:r>
            <w:r>
              <w:rPr>
                <w:sz w:val="20"/>
              </w:rPr>
              <w:t>заказчиков,</w:t>
            </w:r>
            <w:r>
              <w:rPr>
                <w:spacing w:val="-11"/>
                <w:sz w:val="20"/>
              </w:rPr>
              <w:t> </w:t>
            </w:r>
            <w:r>
              <w:rPr>
                <w:sz w:val="20"/>
              </w:rPr>
              <w:t>определенных в соответствии с Федеральным</w:t>
            </w:r>
          </w:p>
          <w:p>
            <w:pPr>
              <w:pStyle w:val="TableParagraph"/>
              <w:ind w:left="138" w:right="198"/>
              <w:rPr>
                <w:rFonts w:ascii="Times New Roman" w:hAnsi="Times New Roman"/>
                <w:sz w:val="20"/>
              </w:rPr>
            </w:pPr>
            <w:r>
              <w:rPr>
                <w:sz w:val="20"/>
              </w:rPr>
              <w:t>законом</w:t>
            </w:r>
            <w:r>
              <w:rPr>
                <w:spacing w:val="-2"/>
                <w:sz w:val="20"/>
              </w:rPr>
              <w:t> </w:t>
            </w:r>
            <w:r>
              <w:rPr>
                <w:sz w:val="20"/>
              </w:rPr>
              <w:t>от</w:t>
            </w:r>
            <w:r>
              <w:rPr>
                <w:spacing w:val="-3"/>
                <w:sz w:val="20"/>
              </w:rPr>
              <w:t> </w:t>
            </w:r>
            <w:r>
              <w:rPr>
                <w:sz w:val="20"/>
              </w:rPr>
              <w:t>18.07.2011</w:t>
            </w:r>
            <w:r>
              <w:rPr>
                <w:spacing w:val="-2"/>
                <w:sz w:val="20"/>
              </w:rPr>
              <w:t> </w:t>
            </w:r>
            <w:r>
              <w:rPr>
                <w:sz w:val="20"/>
              </w:rPr>
              <w:t>№223</w:t>
            </w:r>
            <w:r>
              <w:rPr>
                <w:rFonts w:ascii="Cambria Math" w:hAnsi="Cambria Math"/>
                <w:sz w:val="20"/>
              </w:rPr>
              <w:t>‑</w:t>
            </w:r>
            <w:r>
              <w:rPr>
                <w:rFonts w:ascii="Times New Roman" w:hAnsi="Times New Roman"/>
                <w:sz w:val="20"/>
              </w:rPr>
              <w:t>ФЗ</w:t>
            </w:r>
            <w:r>
              <w:rPr>
                <w:rFonts w:ascii="Times New Roman" w:hAnsi="Times New Roman"/>
                <w:spacing w:val="-6"/>
                <w:sz w:val="20"/>
              </w:rPr>
              <w:t> </w:t>
            </w:r>
            <w:r>
              <w:rPr>
                <w:rFonts w:ascii="Times New Roman" w:hAnsi="Times New Roman"/>
                <w:sz w:val="20"/>
              </w:rPr>
              <w:t>«О закупках товаров</w:t>
            </w:r>
            <w:r>
              <w:rPr>
                <w:sz w:val="20"/>
              </w:rPr>
              <w:t>, </w:t>
            </w:r>
            <w:r>
              <w:rPr>
                <w:rFonts w:ascii="Times New Roman" w:hAnsi="Times New Roman"/>
                <w:sz w:val="20"/>
              </w:rPr>
              <w:t>работ</w:t>
            </w:r>
            <w:r>
              <w:rPr>
                <w:sz w:val="20"/>
              </w:rPr>
              <w:t>, </w:t>
            </w:r>
            <w:r>
              <w:rPr>
                <w:rFonts w:ascii="Times New Roman" w:hAnsi="Times New Roman"/>
                <w:sz w:val="20"/>
              </w:rPr>
              <w:t>услуг отдельными видами юридических лиц»</w:t>
            </w:r>
            <w:r>
              <w:rPr>
                <w:sz w:val="20"/>
              </w:rPr>
              <w:t>,</w:t>
            </w:r>
            <w:r>
              <w:rPr>
                <w:spacing w:val="-10"/>
                <w:sz w:val="20"/>
              </w:rPr>
              <w:t> </w:t>
            </w:r>
            <w:r>
              <w:rPr>
                <w:rFonts w:ascii="Times New Roman" w:hAnsi="Times New Roman"/>
                <w:sz w:val="20"/>
              </w:rPr>
              <w:t>у</w:t>
            </w:r>
            <w:r>
              <w:rPr>
                <w:rFonts w:ascii="Times New Roman" w:hAnsi="Times New Roman"/>
                <w:spacing w:val="-12"/>
                <w:sz w:val="20"/>
              </w:rPr>
              <w:t> </w:t>
            </w:r>
            <w:r>
              <w:rPr>
                <w:rFonts w:ascii="Times New Roman" w:hAnsi="Times New Roman"/>
                <w:sz w:val="20"/>
              </w:rPr>
              <w:t>субъектов</w:t>
            </w:r>
            <w:r>
              <w:rPr>
                <w:rFonts w:ascii="Times New Roman" w:hAnsi="Times New Roman"/>
                <w:spacing w:val="-13"/>
                <w:sz w:val="20"/>
              </w:rPr>
              <w:t> </w:t>
            </w:r>
            <w:r>
              <w:rPr>
                <w:rFonts w:ascii="Times New Roman" w:hAnsi="Times New Roman"/>
                <w:sz w:val="20"/>
              </w:rPr>
              <w:t>малого</w:t>
            </w:r>
            <w:r>
              <w:rPr>
                <w:rFonts w:ascii="Times New Roman" w:hAnsi="Times New Roman"/>
                <w:spacing w:val="-11"/>
                <w:sz w:val="20"/>
              </w:rPr>
              <w:t> </w:t>
            </w:r>
            <w:r>
              <w:rPr>
                <w:rFonts w:ascii="Times New Roman" w:hAnsi="Times New Roman"/>
                <w:sz w:val="20"/>
              </w:rPr>
              <w:t>и</w:t>
            </w:r>
            <w:r>
              <w:rPr>
                <w:rFonts w:ascii="Times New Roman" w:hAnsi="Times New Roman"/>
                <w:spacing w:val="-13"/>
                <w:sz w:val="20"/>
              </w:rPr>
              <w:t> </w:t>
            </w:r>
            <w:r>
              <w:rPr>
                <w:rFonts w:ascii="Times New Roman" w:hAnsi="Times New Roman"/>
                <w:sz w:val="20"/>
              </w:rPr>
              <w:t>среднего</w:t>
            </w:r>
          </w:p>
          <w:p>
            <w:pPr>
              <w:pStyle w:val="TableParagraph"/>
              <w:ind w:left="138"/>
              <w:rPr>
                <w:sz w:val="20"/>
              </w:rPr>
            </w:pPr>
            <w:r>
              <w:rPr>
                <w:rFonts w:ascii="Times New Roman" w:hAnsi="Times New Roman"/>
                <w:spacing w:val="-2"/>
                <w:sz w:val="20"/>
              </w:rPr>
              <w:t>предпринимательства</w:t>
            </w:r>
            <w:r>
              <w:rPr>
                <w:rFonts w:ascii="Times New Roman" w:hAnsi="Times New Roman"/>
                <w:spacing w:val="5"/>
                <w:sz w:val="20"/>
              </w:rPr>
              <w:t> </w:t>
            </w:r>
            <w:r>
              <w:rPr>
                <w:rFonts w:ascii="Times New Roman" w:hAnsi="Times New Roman"/>
                <w:spacing w:val="-2"/>
                <w:sz w:val="20"/>
              </w:rPr>
              <w:t>в</w:t>
            </w:r>
            <w:r>
              <w:rPr>
                <w:rFonts w:ascii="Times New Roman" w:hAnsi="Times New Roman"/>
                <w:spacing w:val="5"/>
                <w:sz w:val="20"/>
              </w:rPr>
              <w:t> </w:t>
            </w:r>
            <w:r>
              <w:rPr>
                <w:rFonts w:ascii="Times New Roman" w:hAnsi="Times New Roman"/>
                <w:spacing w:val="-2"/>
                <w:sz w:val="20"/>
              </w:rPr>
              <w:t>текущем</w:t>
            </w:r>
            <w:r>
              <w:rPr>
                <w:rFonts w:ascii="Times New Roman" w:hAnsi="Times New Roman"/>
                <w:spacing w:val="5"/>
                <w:sz w:val="20"/>
              </w:rPr>
              <w:t> </w:t>
            </w:r>
            <w:r>
              <w:rPr>
                <w:rFonts w:ascii="Times New Roman" w:hAnsi="Times New Roman"/>
                <w:spacing w:val="-4"/>
                <w:sz w:val="20"/>
              </w:rPr>
              <w:t>году</w:t>
            </w:r>
            <w:r>
              <w:rPr>
                <w:spacing w:val="-4"/>
                <w:sz w:val="20"/>
              </w:rPr>
              <w:t>.</w:t>
            </w:r>
          </w:p>
          <w:p>
            <w:pPr>
              <w:pStyle w:val="TableParagraph"/>
              <w:numPr>
                <w:ilvl w:val="0"/>
                <w:numId w:val="36"/>
              </w:numPr>
              <w:tabs>
                <w:tab w:pos="281" w:val="left" w:leader="none"/>
              </w:tabs>
              <w:spacing w:line="240" w:lineRule="auto" w:before="74" w:after="0"/>
              <w:ind w:left="281" w:right="0" w:hanging="143"/>
              <w:jc w:val="left"/>
              <w:rPr>
                <w:sz w:val="20"/>
              </w:rPr>
            </w:pPr>
            <w:r>
              <w:rPr>
                <w:sz w:val="20"/>
              </w:rPr>
              <w:t>Уведомление</w:t>
            </w:r>
            <w:r>
              <w:rPr>
                <w:spacing w:val="-11"/>
                <w:sz w:val="20"/>
              </w:rPr>
              <w:t> </w:t>
            </w:r>
            <w:r>
              <w:rPr>
                <w:sz w:val="20"/>
              </w:rPr>
              <w:t>об</w:t>
            </w:r>
            <w:r>
              <w:rPr>
                <w:spacing w:val="-10"/>
                <w:sz w:val="20"/>
              </w:rPr>
              <w:t> </w:t>
            </w:r>
            <w:r>
              <w:rPr>
                <w:sz w:val="20"/>
              </w:rPr>
              <w:t>отсутствии</w:t>
            </w:r>
            <w:r>
              <w:rPr>
                <w:spacing w:val="-8"/>
                <w:sz w:val="20"/>
              </w:rPr>
              <w:t> </w:t>
            </w:r>
            <w:r>
              <w:rPr>
                <w:spacing w:val="-5"/>
                <w:sz w:val="20"/>
              </w:rPr>
              <w:t>по</w:t>
            </w:r>
          </w:p>
          <w:p>
            <w:pPr>
              <w:pStyle w:val="TableParagraph"/>
              <w:ind w:left="138" w:right="198"/>
              <w:rPr>
                <w:sz w:val="20"/>
              </w:rPr>
            </w:pPr>
            <w:r>
              <w:rPr>
                <w:sz w:val="20"/>
              </w:rPr>
              <w:t>заданным параметрам информации об объемах и номенклатуре закупок конкретных</w:t>
            </w:r>
            <w:r>
              <w:rPr>
                <w:spacing w:val="-10"/>
                <w:sz w:val="20"/>
              </w:rPr>
              <w:t> </w:t>
            </w:r>
            <w:r>
              <w:rPr>
                <w:sz w:val="20"/>
              </w:rPr>
              <w:t>и</w:t>
            </w:r>
            <w:r>
              <w:rPr>
                <w:spacing w:val="-10"/>
                <w:sz w:val="20"/>
              </w:rPr>
              <w:t> </w:t>
            </w:r>
            <w:r>
              <w:rPr>
                <w:sz w:val="20"/>
              </w:rPr>
              <w:t>отдельных</w:t>
            </w:r>
            <w:r>
              <w:rPr>
                <w:spacing w:val="-10"/>
                <w:sz w:val="20"/>
              </w:rPr>
              <w:t> </w:t>
            </w:r>
            <w:r>
              <w:rPr>
                <w:sz w:val="20"/>
              </w:rPr>
              <w:t>заказчиков, определенных в соответствии с Федеральным</w:t>
            </w:r>
            <w:r>
              <w:rPr>
                <w:spacing w:val="-12"/>
                <w:sz w:val="20"/>
              </w:rPr>
              <w:t> </w:t>
            </w:r>
            <w:r>
              <w:rPr>
                <w:sz w:val="20"/>
              </w:rPr>
              <w:t>законом</w:t>
            </w:r>
            <w:r>
              <w:rPr>
                <w:spacing w:val="-11"/>
                <w:sz w:val="20"/>
              </w:rPr>
              <w:t> </w:t>
            </w:r>
            <w:r>
              <w:rPr>
                <w:sz w:val="20"/>
              </w:rPr>
              <w:t>от</w:t>
            </w:r>
            <w:r>
              <w:rPr>
                <w:spacing w:val="-11"/>
                <w:sz w:val="20"/>
              </w:rPr>
              <w:t> </w:t>
            </w:r>
            <w:r>
              <w:rPr>
                <w:sz w:val="20"/>
              </w:rPr>
              <w:t>18.07.2011</w:t>
            </w:r>
          </w:p>
          <w:p>
            <w:pPr>
              <w:pStyle w:val="TableParagraph"/>
              <w:spacing w:before="1"/>
              <w:ind w:left="138"/>
              <w:rPr>
                <w:rFonts w:ascii="Times New Roman" w:hAnsi="Times New Roman"/>
                <w:sz w:val="20"/>
              </w:rPr>
            </w:pPr>
            <w:r>
              <w:rPr>
                <w:sz w:val="20"/>
              </w:rPr>
              <w:t>№223</w:t>
            </w:r>
            <w:r>
              <w:rPr>
                <w:rFonts w:ascii="Cambria Math" w:hAnsi="Cambria Math"/>
                <w:sz w:val="20"/>
              </w:rPr>
              <w:t>‑</w:t>
            </w:r>
            <w:r>
              <w:rPr>
                <w:rFonts w:ascii="Times New Roman" w:hAnsi="Times New Roman"/>
                <w:sz w:val="20"/>
              </w:rPr>
              <w:t>ФЗ</w:t>
            </w:r>
            <w:r>
              <w:rPr>
                <w:rFonts w:ascii="Times New Roman" w:hAnsi="Times New Roman"/>
                <w:spacing w:val="-13"/>
                <w:sz w:val="20"/>
              </w:rPr>
              <w:t> </w:t>
            </w:r>
            <w:r>
              <w:rPr>
                <w:rFonts w:ascii="Times New Roman" w:hAnsi="Times New Roman"/>
                <w:sz w:val="20"/>
              </w:rPr>
              <w:t>«О</w:t>
            </w:r>
            <w:r>
              <w:rPr>
                <w:rFonts w:ascii="Times New Roman" w:hAnsi="Times New Roman"/>
                <w:spacing w:val="-12"/>
                <w:sz w:val="20"/>
              </w:rPr>
              <w:t> </w:t>
            </w:r>
            <w:r>
              <w:rPr>
                <w:rFonts w:ascii="Times New Roman" w:hAnsi="Times New Roman"/>
                <w:sz w:val="20"/>
              </w:rPr>
              <w:t>закупках</w:t>
            </w:r>
            <w:r>
              <w:rPr>
                <w:rFonts w:ascii="Times New Roman" w:hAnsi="Times New Roman"/>
                <w:spacing w:val="-13"/>
                <w:sz w:val="20"/>
              </w:rPr>
              <w:t> </w:t>
            </w:r>
            <w:r>
              <w:rPr>
                <w:rFonts w:ascii="Times New Roman" w:hAnsi="Times New Roman"/>
                <w:sz w:val="20"/>
              </w:rPr>
              <w:t>товаров</w:t>
            </w:r>
            <w:r>
              <w:rPr>
                <w:sz w:val="20"/>
              </w:rPr>
              <w:t>,</w:t>
            </w:r>
            <w:r>
              <w:rPr>
                <w:spacing w:val="-11"/>
                <w:sz w:val="20"/>
              </w:rPr>
              <w:t> </w:t>
            </w:r>
            <w:r>
              <w:rPr>
                <w:rFonts w:ascii="Times New Roman" w:hAnsi="Times New Roman"/>
                <w:sz w:val="20"/>
              </w:rPr>
              <w:t>работ</w:t>
            </w:r>
            <w:r>
              <w:rPr>
                <w:sz w:val="20"/>
              </w:rPr>
              <w:t>, </w:t>
            </w:r>
            <w:r>
              <w:rPr>
                <w:rFonts w:ascii="Times New Roman" w:hAnsi="Times New Roman"/>
                <w:sz w:val="20"/>
              </w:rPr>
              <w:t>услуг отдельными видами</w:t>
            </w:r>
          </w:p>
          <w:p>
            <w:pPr>
              <w:pStyle w:val="TableParagraph"/>
              <w:ind w:left="138" w:right="118"/>
              <w:rPr>
                <w:sz w:val="20"/>
              </w:rPr>
            </w:pPr>
            <w:r>
              <w:rPr>
                <w:rFonts w:ascii="Times New Roman" w:hAnsi="Times New Roman"/>
                <w:sz w:val="20"/>
              </w:rPr>
              <w:t>юридических</w:t>
            </w:r>
            <w:r>
              <w:rPr>
                <w:rFonts w:ascii="Times New Roman" w:hAnsi="Times New Roman"/>
                <w:spacing w:val="-13"/>
                <w:sz w:val="20"/>
              </w:rPr>
              <w:t> </w:t>
            </w:r>
            <w:r>
              <w:rPr>
                <w:rFonts w:ascii="Times New Roman" w:hAnsi="Times New Roman"/>
                <w:sz w:val="20"/>
              </w:rPr>
              <w:t>лиц»</w:t>
            </w:r>
            <w:r>
              <w:rPr>
                <w:sz w:val="20"/>
              </w:rPr>
              <w:t>,</w:t>
            </w:r>
            <w:r>
              <w:rPr>
                <w:spacing w:val="-11"/>
                <w:sz w:val="20"/>
              </w:rPr>
              <w:t> </w:t>
            </w:r>
            <w:r>
              <w:rPr>
                <w:rFonts w:ascii="Times New Roman" w:hAnsi="Times New Roman"/>
                <w:sz w:val="20"/>
              </w:rPr>
              <w:t>у</w:t>
            </w:r>
            <w:r>
              <w:rPr>
                <w:rFonts w:ascii="Times New Roman" w:hAnsi="Times New Roman"/>
                <w:spacing w:val="-13"/>
                <w:sz w:val="20"/>
              </w:rPr>
              <w:t> </w:t>
            </w:r>
            <w:r>
              <w:rPr>
                <w:rFonts w:ascii="Times New Roman" w:hAnsi="Times New Roman"/>
                <w:sz w:val="20"/>
              </w:rPr>
              <w:t>субъектов</w:t>
            </w:r>
            <w:r>
              <w:rPr>
                <w:rFonts w:ascii="Times New Roman" w:hAnsi="Times New Roman"/>
                <w:spacing w:val="-12"/>
                <w:sz w:val="20"/>
              </w:rPr>
              <w:t> </w:t>
            </w:r>
            <w:r>
              <w:rPr>
                <w:rFonts w:ascii="Times New Roman" w:hAnsi="Times New Roman"/>
                <w:sz w:val="20"/>
              </w:rPr>
              <w:t>МСП </w:t>
            </w:r>
            <w:r>
              <w:rPr>
                <w:rFonts w:ascii="Times New Roman" w:hAnsi="Times New Roman"/>
                <w:spacing w:val="-2"/>
                <w:sz w:val="20"/>
              </w:rPr>
              <w:t>по</w:t>
            </w:r>
            <w:r>
              <w:rPr>
                <w:rFonts w:ascii="Times New Roman" w:hAnsi="Times New Roman"/>
                <w:spacing w:val="-1"/>
                <w:sz w:val="20"/>
              </w:rPr>
              <w:t> </w:t>
            </w:r>
            <w:r>
              <w:rPr>
                <w:rFonts w:ascii="Times New Roman" w:hAnsi="Times New Roman"/>
                <w:spacing w:val="-2"/>
                <w:sz w:val="20"/>
              </w:rPr>
              <w:t>заданным</w:t>
            </w:r>
            <w:r>
              <w:rPr>
                <w:rFonts w:ascii="Times New Roman" w:hAnsi="Times New Roman"/>
                <w:spacing w:val="1"/>
                <w:sz w:val="20"/>
              </w:rPr>
              <w:t> </w:t>
            </w:r>
            <w:r>
              <w:rPr>
                <w:rFonts w:ascii="Times New Roman" w:hAnsi="Times New Roman"/>
                <w:spacing w:val="-2"/>
                <w:sz w:val="20"/>
              </w:rPr>
              <w:t>Заявителем</w:t>
            </w:r>
            <w:r>
              <w:rPr>
                <w:rFonts w:ascii="Times New Roman" w:hAnsi="Times New Roman"/>
                <w:sz w:val="20"/>
              </w:rPr>
              <w:t> </w:t>
            </w:r>
            <w:r>
              <w:rPr>
                <w:rFonts w:ascii="Times New Roman" w:hAnsi="Times New Roman"/>
                <w:spacing w:val="-2"/>
                <w:sz w:val="20"/>
              </w:rPr>
              <w:t>параметрам</w:t>
            </w:r>
            <w:r>
              <w:rPr>
                <w:spacing w:val="-2"/>
                <w:sz w:val="20"/>
              </w:rPr>
              <w:t>.</w:t>
            </w:r>
          </w:p>
          <w:p>
            <w:pPr>
              <w:pStyle w:val="TableParagraph"/>
              <w:numPr>
                <w:ilvl w:val="0"/>
                <w:numId w:val="36"/>
              </w:numPr>
              <w:tabs>
                <w:tab w:pos="281" w:val="left" w:leader="none"/>
              </w:tabs>
              <w:spacing w:line="240" w:lineRule="auto" w:before="74" w:after="0"/>
              <w:ind w:left="138" w:right="113" w:firstLine="0"/>
              <w:jc w:val="left"/>
              <w:rPr>
                <w:sz w:val="20"/>
              </w:rPr>
            </w:pPr>
            <w:r>
              <w:rPr>
                <w:sz w:val="20"/>
              </w:rPr>
              <w:t>Уведомление об отказе в предоставлении услуги по предоставлению по заданным параметрам информации об объемах и</w:t>
            </w:r>
            <w:r>
              <w:rPr>
                <w:spacing w:val="-8"/>
                <w:sz w:val="20"/>
              </w:rPr>
              <w:t> </w:t>
            </w:r>
            <w:r>
              <w:rPr>
                <w:sz w:val="20"/>
              </w:rPr>
              <w:t>номенклатуре</w:t>
            </w:r>
            <w:r>
              <w:rPr>
                <w:spacing w:val="-8"/>
                <w:sz w:val="20"/>
              </w:rPr>
              <w:t> </w:t>
            </w:r>
            <w:r>
              <w:rPr>
                <w:sz w:val="20"/>
              </w:rPr>
              <w:t>закупок</w:t>
            </w:r>
            <w:r>
              <w:rPr>
                <w:spacing w:val="-8"/>
                <w:sz w:val="20"/>
              </w:rPr>
              <w:t> </w:t>
            </w:r>
            <w:r>
              <w:rPr>
                <w:sz w:val="20"/>
              </w:rPr>
              <w:t>конкретных</w:t>
            </w:r>
            <w:r>
              <w:rPr>
                <w:spacing w:val="-7"/>
                <w:sz w:val="20"/>
              </w:rPr>
              <w:t> </w:t>
            </w:r>
            <w:r>
              <w:rPr>
                <w:spacing w:val="-10"/>
                <w:sz w:val="20"/>
              </w:rPr>
              <w:t>и</w:t>
            </w:r>
          </w:p>
          <w:p>
            <w:pPr>
              <w:pStyle w:val="TableParagraph"/>
              <w:spacing w:line="240" w:lineRule="atLeast"/>
              <w:ind w:left="138" w:right="118"/>
              <w:rPr>
                <w:sz w:val="20"/>
              </w:rPr>
            </w:pPr>
            <w:r>
              <w:rPr>
                <w:sz w:val="20"/>
              </w:rPr>
              <w:t>отдельных</w:t>
            </w:r>
            <w:r>
              <w:rPr>
                <w:spacing w:val="-12"/>
                <w:sz w:val="20"/>
              </w:rPr>
              <w:t> </w:t>
            </w:r>
            <w:r>
              <w:rPr>
                <w:sz w:val="20"/>
              </w:rPr>
              <w:t>заказчиков,</w:t>
            </w:r>
            <w:r>
              <w:rPr>
                <w:spacing w:val="-11"/>
                <w:sz w:val="20"/>
              </w:rPr>
              <w:t> </w:t>
            </w:r>
            <w:r>
              <w:rPr>
                <w:sz w:val="20"/>
              </w:rPr>
              <w:t>определенных в соответствии с Федеральным</w:t>
            </w:r>
          </w:p>
        </w:tc>
        <w:tc>
          <w:tcPr>
            <w:tcW w:w="3405" w:type="dxa"/>
            <w:tcBorders>
              <w:bottom w:val="nil"/>
            </w:tcBorders>
          </w:tcPr>
          <w:p>
            <w:pPr>
              <w:pStyle w:val="TableParagraph"/>
              <w:spacing w:line="243" w:lineRule="exact" w:before="1"/>
              <w:ind w:left="102" w:right="109"/>
              <w:jc w:val="center"/>
              <w:rPr>
                <w:sz w:val="20"/>
              </w:rPr>
            </w:pPr>
            <w:r>
              <w:rPr>
                <w:spacing w:val="-2"/>
                <w:sz w:val="20"/>
              </w:rPr>
              <w:t>Предоставление</w:t>
            </w:r>
            <w:r>
              <w:rPr>
                <w:spacing w:val="11"/>
                <w:sz w:val="20"/>
              </w:rPr>
              <w:t> </w:t>
            </w:r>
            <w:r>
              <w:rPr>
                <w:spacing w:val="-2"/>
                <w:sz w:val="20"/>
              </w:rPr>
              <w:t>услуги</w:t>
            </w:r>
          </w:p>
          <w:p>
            <w:pPr>
              <w:pStyle w:val="TableParagraph"/>
              <w:spacing w:line="243" w:lineRule="exact"/>
              <w:ind w:left="102" w:right="109"/>
              <w:jc w:val="center"/>
              <w:rPr>
                <w:sz w:val="20"/>
              </w:rPr>
            </w:pPr>
            <w:r>
              <w:rPr>
                <w:spacing w:val="-2"/>
                <w:sz w:val="20"/>
              </w:rPr>
              <w:t>осуществляется</w:t>
            </w:r>
            <w:r>
              <w:rPr>
                <w:spacing w:val="12"/>
                <w:sz w:val="20"/>
              </w:rPr>
              <w:t> </w:t>
            </w:r>
            <w:r>
              <w:rPr>
                <w:spacing w:val="-2"/>
                <w:sz w:val="20"/>
              </w:rPr>
              <w:t>безвозмездно</w:t>
            </w:r>
          </w:p>
        </w:tc>
        <w:tc>
          <w:tcPr>
            <w:tcW w:w="1701" w:type="dxa"/>
            <w:tcBorders>
              <w:bottom w:val="nil"/>
              <w:right w:val="nil"/>
            </w:tcBorders>
          </w:tcPr>
          <w:p>
            <w:pPr>
              <w:pStyle w:val="TableParagraph"/>
              <w:spacing w:before="1"/>
              <w:ind w:left="265" w:right="225" w:firstLine="93"/>
              <w:rPr>
                <w:sz w:val="20"/>
              </w:rPr>
            </w:pPr>
            <w:r>
              <w:rPr>
                <w:spacing w:val="-2"/>
                <w:sz w:val="20"/>
              </w:rPr>
              <w:t>Контактная информация: </w:t>
            </w:r>
            <w:r>
              <w:rPr>
                <w:sz w:val="20"/>
              </w:rPr>
              <w:t>8</w:t>
            </w:r>
            <w:r>
              <w:rPr>
                <w:spacing w:val="-4"/>
                <w:sz w:val="20"/>
              </w:rPr>
              <w:t> </w:t>
            </w:r>
            <w:r>
              <w:rPr>
                <w:sz w:val="20"/>
              </w:rPr>
              <w:t>(8342)</w:t>
            </w:r>
            <w:r>
              <w:rPr>
                <w:spacing w:val="-3"/>
                <w:sz w:val="20"/>
              </w:rPr>
              <w:t> </w:t>
            </w:r>
            <w:r>
              <w:rPr>
                <w:sz w:val="20"/>
              </w:rPr>
              <w:t>24</w:t>
            </w:r>
            <w:r>
              <w:rPr>
                <w:spacing w:val="-4"/>
                <w:sz w:val="20"/>
              </w:rPr>
              <w:t> </w:t>
            </w:r>
            <w:r>
              <w:rPr>
                <w:spacing w:val="-7"/>
                <w:sz w:val="20"/>
              </w:rPr>
              <w:t>77</w:t>
            </w:r>
          </w:p>
          <w:p>
            <w:pPr>
              <w:pStyle w:val="TableParagraph"/>
              <w:spacing w:line="244" w:lineRule="exact"/>
              <w:ind w:left="36" w:right="20"/>
              <w:jc w:val="center"/>
              <w:rPr>
                <w:sz w:val="20"/>
              </w:rPr>
            </w:pPr>
            <w:r>
              <w:rPr>
                <w:sz w:val="20"/>
              </w:rPr>
              <w:t>77,</w:t>
            </w:r>
            <w:r>
              <w:rPr>
                <w:spacing w:val="-3"/>
                <w:sz w:val="20"/>
              </w:rPr>
              <w:t> </w:t>
            </w:r>
            <w:r>
              <w:rPr>
                <w:spacing w:val="-2"/>
                <w:sz w:val="20"/>
              </w:rPr>
              <w:t>доб.310</w:t>
            </w:r>
          </w:p>
          <w:p>
            <w:pPr>
              <w:pStyle w:val="TableParagraph"/>
              <w:spacing w:before="1"/>
              <w:ind w:left="16" w:right="36"/>
              <w:jc w:val="center"/>
              <w:rPr>
                <w:sz w:val="20"/>
              </w:rPr>
            </w:pPr>
            <w:hyperlink r:id="rId153">
              <w:r>
                <w:rPr>
                  <w:spacing w:val="-2"/>
                  <w:sz w:val="20"/>
                </w:rPr>
                <w:t>moibiz@mbrm.ru</w:t>
              </w:r>
            </w:hyperlink>
          </w:p>
        </w:tc>
      </w:tr>
    </w:tbl>
    <w:p>
      <w:pPr>
        <w:pStyle w:val="BodyText"/>
        <w:spacing w:before="263"/>
        <w:rPr>
          <w:b/>
          <w:sz w:val="22"/>
        </w:rPr>
      </w:pPr>
      <w:r>
        <w:rPr>
          <w:b/>
          <w:sz w:val="22"/>
        </w:rPr>
        <w:drawing>
          <wp:anchor distT="0" distB="0" distL="0" distR="0" allowOverlap="1" layoutInCell="1" locked="0" behindDoc="1" simplePos="0" relativeHeight="482497024">
            <wp:simplePos x="0" y="0"/>
            <wp:positionH relativeFrom="page">
              <wp:posOffset>0</wp:posOffset>
            </wp:positionH>
            <wp:positionV relativeFrom="page">
              <wp:posOffset>0</wp:posOffset>
            </wp:positionV>
            <wp:extent cx="10694035" cy="7562215"/>
            <wp:effectExtent l="0" t="0" r="0" b="0"/>
            <wp:wrapNone/>
            <wp:docPr id="219" name="Image 219"/>
            <wp:cNvGraphicFramePr>
              <a:graphicFrameLocks/>
            </wp:cNvGraphicFramePr>
            <a:graphic>
              <a:graphicData uri="http://schemas.openxmlformats.org/drawingml/2006/picture">
                <pic:pic>
                  <pic:nvPicPr>
                    <pic:cNvPr id="219" name="Image 219"/>
                    <pic:cNvPicPr/>
                  </pic:nvPicPr>
                  <pic:blipFill>
                    <a:blip r:embed="rId6" cstate="print"/>
                    <a:stretch>
                      <a:fillRect/>
                    </a:stretch>
                  </pic:blipFill>
                  <pic:spPr>
                    <a:xfrm>
                      <a:off x="0" y="0"/>
                      <a:ext cx="10694035" cy="7562215"/>
                    </a:xfrm>
                    <a:prstGeom prst="rect">
                      <a:avLst/>
                    </a:prstGeom>
                  </pic:spPr>
                </pic:pic>
              </a:graphicData>
            </a:graphic>
          </wp:anchor>
        </w:drawing>
      </w:r>
    </w:p>
    <w:p>
      <w:pPr>
        <w:spacing w:before="0"/>
        <w:ind w:left="1420" w:right="0" w:firstLine="0"/>
        <w:jc w:val="left"/>
        <w:rPr>
          <w:b/>
          <w:sz w:val="22"/>
        </w:rPr>
      </w:pPr>
      <w:r>
        <w:rPr>
          <w:b/>
          <w:sz w:val="22"/>
        </w:rPr>
        <mc:AlternateContent>
          <mc:Choice Requires="wps">
            <w:drawing>
              <wp:anchor distT="0" distB="0" distL="0" distR="0" allowOverlap="1" layoutInCell="1" locked="0" behindDoc="1" simplePos="0" relativeHeight="482497536">
                <wp:simplePos x="0" y="0"/>
                <wp:positionH relativeFrom="page">
                  <wp:posOffset>0</wp:posOffset>
                </wp:positionH>
                <wp:positionV relativeFrom="paragraph">
                  <wp:posOffset>-8404</wp:posOffset>
                </wp:positionV>
                <wp:extent cx="10659110" cy="146050"/>
                <wp:effectExtent l="0" t="0" r="0" b="0"/>
                <wp:wrapNone/>
                <wp:docPr id="220" name="Graphic 220"/>
                <wp:cNvGraphicFramePr>
                  <a:graphicFrameLocks/>
                </wp:cNvGraphicFramePr>
                <a:graphic>
                  <a:graphicData uri="http://schemas.microsoft.com/office/word/2010/wordprocessingShape">
                    <wps:wsp>
                      <wps:cNvPr id="220" name="Graphic 220"/>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61734pt;width:839.3pt;height:11.5pt;mso-position-horizontal-relative:page;mso-position-vertical-relative:paragraph;z-index:-20818944" id="docshape127" coordorigin="0,-13" coordsize="16786,230" path="m0,217l863,217,863,-13,1726,-13m16786,217l2211,217,2211,-13,1726,-13e" filled="false" stroked="true" strokeweight=".75pt" strokecolor="#000000">
                <v:path arrowok="t"/>
                <v:stroke dashstyle="solid"/>
                <w10:wrap type="none"/>
              </v:shape>
            </w:pict>
          </mc:Fallback>
        </mc:AlternateContent>
      </w:r>
      <w:r>
        <w:rPr>
          <w:b/>
          <w:spacing w:val="-5"/>
          <w:sz w:val="22"/>
        </w:rPr>
        <w:t>71</w:t>
      </w:r>
    </w:p>
    <w:p>
      <w:pPr>
        <w:spacing w:after="0"/>
        <w:jc w:val="left"/>
        <w:rPr>
          <w:b/>
          <w:sz w:val="22"/>
        </w:rPr>
        <w:sectPr>
          <w:pgSz w:w="16840" w:h="11910" w:orient="landscape"/>
          <w:pgMar w:top="540" w:bottom="0" w:left="0" w:right="141"/>
        </w:sectPr>
      </w:pPr>
    </w:p>
    <w:tbl>
      <w:tblPr>
        <w:tblW w:w="0" w:type="auto"/>
        <w:jc w:val="left"/>
        <w:tblInd w:w="85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3687"/>
        <w:gridCol w:w="3402"/>
        <w:gridCol w:w="3546"/>
        <w:gridCol w:w="3405"/>
        <w:gridCol w:w="1701"/>
      </w:tblGrid>
      <w:tr>
        <w:trPr>
          <w:trHeight w:val="1344" w:hRule="atLeast"/>
        </w:trPr>
        <w:tc>
          <w:tcPr>
            <w:tcW w:w="3687" w:type="dxa"/>
            <w:tcBorders>
              <w:top w:val="nil"/>
              <w:left w:val="nil"/>
            </w:tcBorders>
            <w:shd w:val="clear" w:color="auto" w:fill="E7E6E6"/>
          </w:tcPr>
          <w:p>
            <w:pPr>
              <w:pStyle w:val="TableParagraph"/>
              <w:rPr>
                <w:b/>
                <w:sz w:val="22"/>
              </w:rPr>
            </w:pPr>
          </w:p>
          <w:p>
            <w:pPr>
              <w:pStyle w:val="TableParagraph"/>
              <w:rPr>
                <w:b/>
                <w:sz w:val="22"/>
              </w:rPr>
            </w:pPr>
          </w:p>
          <w:p>
            <w:pPr>
              <w:pStyle w:val="TableParagraph"/>
              <w:ind w:left="482"/>
              <w:rPr>
                <w:b/>
                <w:sz w:val="22"/>
              </w:rPr>
            </w:pPr>
            <w:r>
              <w:rPr>
                <w:b/>
                <w:sz w:val="22"/>
                <w:u w:val="single"/>
              </w:rPr>
              <w:t>Цель/</w:t>
            </w:r>
            <w:r>
              <w:rPr>
                <w:b/>
                <w:spacing w:val="-5"/>
                <w:sz w:val="22"/>
                <w:u w:val="single"/>
              </w:rPr>
              <w:t> </w:t>
            </w:r>
            <w:r>
              <w:rPr>
                <w:b/>
                <w:sz w:val="22"/>
                <w:u w:val="single"/>
              </w:rPr>
              <w:t>наименование</w:t>
            </w:r>
            <w:r>
              <w:rPr>
                <w:b/>
                <w:spacing w:val="-7"/>
                <w:sz w:val="22"/>
                <w:u w:val="single"/>
              </w:rPr>
              <w:t> </w:t>
            </w:r>
            <w:r>
              <w:rPr>
                <w:b/>
                <w:spacing w:val="-2"/>
                <w:sz w:val="22"/>
                <w:u w:val="single"/>
              </w:rPr>
              <w:t>услуги</w:t>
            </w:r>
          </w:p>
        </w:tc>
        <w:tc>
          <w:tcPr>
            <w:tcW w:w="3402" w:type="dxa"/>
            <w:tcBorders>
              <w:top w:val="nil"/>
            </w:tcBorders>
            <w:shd w:val="clear" w:color="auto" w:fill="E7E6E6"/>
          </w:tcPr>
          <w:p>
            <w:pPr>
              <w:pStyle w:val="TableParagraph"/>
              <w:rPr>
                <w:b/>
                <w:sz w:val="22"/>
              </w:rPr>
            </w:pPr>
          </w:p>
          <w:p>
            <w:pPr>
              <w:pStyle w:val="TableParagraph"/>
              <w:rPr>
                <w:b/>
                <w:sz w:val="22"/>
              </w:rPr>
            </w:pPr>
          </w:p>
          <w:p>
            <w:pPr>
              <w:pStyle w:val="TableParagraph"/>
              <w:ind w:left="573"/>
              <w:rPr>
                <w:b/>
                <w:sz w:val="22"/>
              </w:rPr>
            </w:pPr>
            <w:r>
              <w:rPr>
                <w:b/>
                <w:sz w:val="22"/>
                <w:u w:val="single"/>
              </w:rPr>
              <w:t>Категория</w:t>
            </w:r>
            <w:r>
              <w:rPr>
                <w:b/>
                <w:spacing w:val="-8"/>
                <w:sz w:val="22"/>
                <w:u w:val="single"/>
              </w:rPr>
              <w:t> </w:t>
            </w:r>
            <w:r>
              <w:rPr>
                <w:b/>
                <w:spacing w:val="-2"/>
                <w:sz w:val="22"/>
                <w:u w:val="single"/>
              </w:rPr>
              <w:t>получателей</w:t>
            </w:r>
          </w:p>
        </w:tc>
        <w:tc>
          <w:tcPr>
            <w:tcW w:w="3546" w:type="dxa"/>
            <w:tcBorders>
              <w:top w:val="nil"/>
            </w:tcBorders>
            <w:shd w:val="clear" w:color="auto" w:fill="E7E6E6"/>
          </w:tcPr>
          <w:p>
            <w:pPr>
              <w:pStyle w:val="TableParagraph"/>
              <w:rPr>
                <w:b/>
                <w:sz w:val="22"/>
              </w:rPr>
            </w:pPr>
          </w:p>
          <w:p>
            <w:pPr>
              <w:pStyle w:val="TableParagraph"/>
              <w:rPr>
                <w:b/>
                <w:sz w:val="22"/>
              </w:rPr>
            </w:pPr>
          </w:p>
          <w:p>
            <w:pPr>
              <w:pStyle w:val="TableParagraph"/>
              <w:ind w:left="498"/>
              <w:rPr>
                <w:b/>
                <w:sz w:val="22"/>
              </w:rPr>
            </w:pPr>
            <w:r>
              <w:rPr>
                <w:b/>
                <w:sz w:val="22"/>
                <w:u w:val="single"/>
              </w:rPr>
              <w:t>Результат</w:t>
            </w:r>
            <w:r>
              <w:rPr>
                <w:b/>
                <w:spacing w:val="-8"/>
                <w:sz w:val="22"/>
                <w:u w:val="single"/>
              </w:rPr>
              <w:t> </w:t>
            </w:r>
            <w:r>
              <w:rPr>
                <w:b/>
                <w:sz w:val="22"/>
                <w:u w:val="single"/>
              </w:rPr>
              <w:t>оказания</w:t>
            </w:r>
            <w:r>
              <w:rPr>
                <w:b/>
                <w:spacing w:val="-5"/>
                <w:sz w:val="22"/>
                <w:u w:val="single"/>
              </w:rPr>
              <w:t> </w:t>
            </w:r>
            <w:r>
              <w:rPr>
                <w:b/>
                <w:spacing w:val="-2"/>
                <w:sz w:val="22"/>
                <w:u w:val="single"/>
              </w:rPr>
              <w:t>услуги</w:t>
            </w:r>
          </w:p>
        </w:tc>
        <w:tc>
          <w:tcPr>
            <w:tcW w:w="3405" w:type="dxa"/>
            <w:tcBorders>
              <w:top w:val="nil"/>
            </w:tcBorders>
            <w:shd w:val="clear" w:color="auto" w:fill="E7E6E6"/>
          </w:tcPr>
          <w:p>
            <w:pPr>
              <w:pStyle w:val="TableParagraph"/>
              <w:spacing w:line="268" w:lineRule="exact"/>
              <w:ind w:right="1"/>
              <w:jc w:val="center"/>
              <w:rPr>
                <w:b/>
                <w:sz w:val="22"/>
              </w:rPr>
            </w:pPr>
            <w:r>
              <w:rPr>
                <w:b/>
                <w:spacing w:val="-2"/>
                <w:sz w:val="22"/>
                <w:u w:val="single"/>
              </w:rPr>
              <w:t>Размер</w:t>
            </w:r>
          </w:p>
          <w:p>
            <w:pPr>
              <w:pStyle w:val="TableParagraph"/>
              <w:ind w:left="192" w:right="198" w:firstLine="2"/>
              <w:jc w:val="center"/>
              <w:rPr>
                <w:b/>
                <w:sz w:val="22"/>
              </w:rPr>
            </w:pPr>
            <w:r>
              <w:rPr>
                <w:b/>
                <w:sz w:val="22"/>
                <w:u w:val="single"/>
              </w:rPr>
              <w:t>госпошлины и</w:t>
            </w:r>
            <w:r>
              <w:rPr>
                <w:b/>
                <w:spacing w:val="-4"/>
                <w:sz w:val="22"/>
                <w:u w:val="single"/>
              </w:rPr>
              <w:t> </w:t>
            </w:r>
            <w:r>
              <w:rPr>
                <w:b/>
                <w:sz w:val="22"/>
                <w:u w:val="single"/>
              </w:rPr>
              <w:t>иных</w:t>
            </w:r>
            <w:r>
              <w:rPr>
                <w:b/>
                <w:spacing w:val="-4"/>
                <w:sz w:val="22"/>
                <w:u w:val="single"/>
              </w:rPr>
              <w:t> </w:t>
            </w:r>
            <w:r>
              <w:rPr>
                <w:b/>
                <w:sz w:val="22"/>
                <w:u w:val="single"/>
              </w:rPr>
              <w:t>платежей,</w:t>
            </w:r>
            <w:r>
              <w:rPr>
                <w:b/>
                <w:sz w:val="22"/>
              </w:rPr>
              <w:t> </w:t>
            </w:r>
            <w:r>
              <w:rPr>
                <w:b/>
                <w:sz w:val="22"/>
                <w:u w:val="single"/>
              </w:rPr>
              <w:t>уплачиваемых</w:t>
            </w:r>
            <w:r>
              <w:rPr>
                <w:b/>
                <w:spacing w:val="-10"/>
                <w:sz w:val="22"/>
                <w:u w:val="single"/>
              </w:rPr>
              <w:t> </w:t>
            </w:r>
            <w:r>
              <w:rPr>
                <w:b/>
                <w:sz w:val="22"/>
                <w:u w:val="single"/>
              </w:rPr>
              <w:t>заявителем</w:t>
            </w:r>
            <w:r>
              <w:rPr>
                <w:b/>
                <w:spacing w:val="-9"/>
                <w:sz w:val="22"/>
                <w:u w:val="single"/>
              </w:rPr>
              <w:t> </w:t>
            </w:r>
            <w:r>
              <w:rPr>
                <w:b/>
                <w:spacing w:val="-5"/>
                <w:sz w:val="22"/>
                <w:u w:val="single"/>
              </w:rPr>
              <w:t>при</w:t>
            </w:r>
          </w:p>
          <w:p>
            <w:pPr>
              <w:pStyle w:val="TableParagraph"/>
              <w:spacing w:line="270" w:lineRule="atLeast"/>
              <w:ind w:left="104" w:right="109"/>
              <w:jc w:val="center"/>
              <w:rPr>
                <w:b/>
                <w:sz w:val="22"/>
              </w:rPr>
            </w:pPr>
            <w:r>
              <w:rPr>
                <w:b/>
                <w:sz w:val="22"/>
                <w:u w:val="single"/>
              </w:rPr>
              <w:t>получении</w:t>
            </w:r>
            <w:r>
              <w:rPr>
                <w:b/>
                <w:spacing w:val="-13"/>
                <w:sz w:val="22"/>
                <w:u w:val="single"/>
              </w:rPr>
              <w:t> </w:t>
            </w:r>
            <w:r>
              <w:rPr>
                <w:b/>
                <w:sz w:val="22"/>
                <w:u w:val="single"/>
              </w:rPr>
              <w:t>государственной</w:t>
            </w:r>
            <w:r>
              <w:rPr>
                <w:b/>
                <w:spacing w:val="-12"/>
                <w:sz w:val="22"/>
                <w:u w:val="single"/>
              </w:rPr>
              <w:t> </w:t>
            </w:r>
            <w:r>
              <w:rPr>
                <w:b/>
                <w:sz w:val="22"/>
                <w:u w:val="single"/>
              </w:rPr>
              <w:t>и</w:t>
            </w:r>
            <w:r>
              <w:rPr>
                <w:b/>
                <w:sz w:val="22"/>
              </w:rPr>
              <w:t> </w:t>
            </w:r>
            <w:r>
              <w:rPr>
                <w:b/>
                <w:sz w:val="22"/>
                <w:u w:val="single"/>
              </w:rPr>
              <w:t>муниципальной услуги</w:t>
            </w:r>
          </w:p>
        </w:tc>
        <w:tc>
          <w:tcPr>
            <w:tcW w:w="1701" w:type="dxa"/>
            <w:tcBorders>
              <w:top w:val="nil"/>
              <w:right w:val="nil"/>
            </w:tcBorders>
            <w:shd w:val="clear" w:color="auto" w:fill="E7E6E6"/>
          </w:tcPr>
          <w:p>
            <w:pPr>
              <w:pStyle w:val="TableParagraph"/>
              <w:rPr>
                <w:b/>
                <w:sz w:val="22"/>
              </w:rPr>
            </w:pPr>
          </w:p>
          <w:p>
            <w:pPr>
              <w:pStyle w:val="TableParagraph"/>
              <w:rPr>
                <w:b/>
                <w:sz w:val="22"/>
              </w:rPr>
            </w:pPr>
          </w:p>
          <w:p>
            <w:pPr>
              <w:pStyle w:val="TableParagraph"/>
              <w:ind w:left="203"/>
              <w:rPr>
                <w:b/>
                <w:sz w:val="22"/>
              </w:rPr>
            </w:pPr>
            <w:r>
              <w:rPr>
                <w:b/>
                <w:sz w:val="22"/>
                <w:u w:val="single"/>
              </w:rPr>
              <w:t>Как</w:t>
            </w:r>
            <w:r>
              <w:rPr>
                <w:b/>
                <w:spacing w:val="1"/>
                <w:sz w:val="22"/>
                <w:u w:val="single"/>
              </w:rPr>
              <w:t> </w:t>
            </w:r>
            <w:r>
              <w:rPr>
                <w:b/>
                <w:spacing w:val="-2"/>
                <w:sz w:val="22"/>
                <w:u w:val="single"/>
              </w:rPr>
              <w:t>получить</w:t>
            </w:r>
          </w:p>
        </w:tc>
      </w:tr>
      <w:tr>
        <w:trPr>
          <w:trHeight w:val="1270" w:hRule="atLeast"/>
        </w:trPr>
        <w:tc>
          <w:tcPr>
            <w:tcW w:w="3687" w:type="dxa"/>
            <w:tcBorders>
              <w:left w:val="nil"/>
            </w:tcBorders>
          </w:tcPr>
          <w:p>
            <w:pPr>
              <w:pStyle w:val="TableParagraph"/>
              <w:rPr>
                <w:rFonts w:ascii="Times New Roman"/>
                <w:sz w:val="20"/>
              </w:rPr>
            </w:pPr>
          </w:p>
        </w:tc>
        <w:tc>
          <w:tcPr>
            <w:tcW w:w="3402" w:type="dxa"/>
          </w:tcPr>
          <w:p>
            <w:pPr>
              <w:pStyle w:val="TableParagraph"/>
              <w:rPr>
                <w:rFonts w:ascii="Times New Roman"/>
                <w:sz w:val="20"/>
              </w:rPr>
            </w:pPr>
          </w:p>
        </w:tc>
        <w:tc>
          <w:tcPr>
            <w:tcW w:w="3546" w:type="dxa"/>
          </w:tcPr>
          <w:p>
            <w:pPr>
              <w:pStyle w:val="TableParagraph"/>
              <w:ind w:left="138" w:right="198"/>
              <w:rPr>
                <w:rFonts w:ascii="Times New Roman" w:hAnsi="Times New Roman"/>
                <w:sz w:val="20"/>
              </w:rPr>
            </w:pPr>
            <w:r>
              <w:rPr>
                <w:sz w:val="20"/>
              </w:rPr>
              <w:t>законом</w:t>
            </w:r>
            <w:r>
              <w:rPr>
                <w:spacing w:val="-2"/>
                <w:sz w:val="20"/>
              </w:rPr>
              <w:t> </w:t>
            </w:r>
            <w:r>
              <w:rPr>
                <w:sz w:val="20"/>
              </w:rPr>
              <w:t>от</w:t>
            </w:r>
            <w:r>
              <w:rPr>
                <w:spacing w:val="-3"/>
                <w:sz w:val="20"/>
              </w:rPr>
              <w:t> </w:t>
            </w:r>
            <w:r>
              <w:rPr>
                <w:sz w:val="20"/>
              </w:rPr>
              <w:t>18.07.2011</w:t>
            </w:r>
            <w:r>
              <w:rPr>
                <w:spacing w:val="-2"/>
                <w:sz w:val="20"/>
              </w:rPr>
              <w:t> </w:t>
            </w:r>
            <w:r>
              <w:rPr>
                <w:sz w:val="20"/>
              </w:rPr>
              <w:t>№223</w:t>
            </w:r>
            <w:r>
              <w:rPr>
                <w:rFonts w:ascii="Cambria Math" w:hAnsi="Cambria Math"/>
                <w:sz w:val="20"/>
              </w:rPr>
              <w:t>‑</w:t>
            </w:r>
            <w:r>
              <w:rPr>
                <w:rFonts w:ascii="Times New Roman" w:hAnsi="Times New Roman"/>
                <w:sz w:val="20"/>
              </w:rPr>
              <w:t>ФЗ</w:t>
            </w:r>
            <w:r>
              <w:rPr>
                <w:rFonts w:ascii="Times New Roman" w:hAnsi="Times New Roman"/>
                <w:spacing w:val="-6"/>
                <w:sz w:val="20"/>
              </w:rPr>
              <w:t> </w:t>
            </w:r>
            <w:r>
              <w:rPr>
                <w:rFonts w:ascii="Times New Roman" w:hAnsi="Times New Roman"/>
                <w:sz w:val="20"/>
              </w:rPr>
              <w:t>«О закупках товаров</w:t>
            </w:r>
            <w:r>
              <w:rPr>
                <w:sz w:val="20"/>
              </w:rPr>
              <w:t>, </w:t>
            </w:r>
            <w:r>
              <w:rPr>
                <w:rFonts w:ascii="Times New Roman" w:hAnsi="Times New Roman"/>
                <w:sz w:val="20"/>
              </w:rPr>
              <w:t>работ</w:t>
            </w:r>
            <w:r>
              <w:rPr>
                <w:sz w:val="20"/>
              </w:rPr>
              <w:t>, </w:t>
            </w:r>
            <w:r>
              <w:rPr>
                <w:rFonts w:ascii="Times New Roman" w:hAnsi="Times New Roman"/>
                <w:sz w:val="20"/>
              </w:rPr>
              <w:t>услуг отдельными видами юридических лиц»</w:t>
            </w:r>
            <w:r>
              <w:rPr>
                <w:sz w:val="20"/>
              </w:rPr>
              <w:t>,</w:t>
            </w:r>
            <w:r>
              <w:rPr>
                <w:spacing w:val="-10"/>
                <w:sz w:val="20"/>
              </w:rPr>
              <w:t> </w:t>
            </w:r>
            <w:r>
              <w:rPr>
                <w:rFonts w:ascii="Times New Roman" w:hAnsi="Times New Roman"/>
                <w:sz w:val="20"/>
              </w:rPr>
              <w:t>у</w:t>
            </w:r>
            <w:r>
              <w:rPr>
                <w:rFonts w:ascii="Times New Roman" w:hAnsi="Times New Roman"/>
                <w:spacing w:val="-12"/>
                <w:sz w:val="20"/>
              </w:rPr>
              <w:t> </w:t>
            </w:r>
            <w:r>
              <w:rPr>
                <w:rFonts w:ascii="Times New Roman" w:hAnsi="Times New Roman"/>
                <w:sz w:val="20"/>
              </w:rPr>
              <w:t>субъектов</w:t>
            </w:r>
            <w:r>
              <w:rPr>
                <w:rFonts w:ascii="Times New Roman" w:hAnsi="Times New Roman"/>
                <w:spacing w:val="-13"/>
                <w:sz w:val="20"/>
              </w:rPr>
              <w:t> </w:t>
            </w:r>
            <w:r>
              <w:rPr>
                <w:rFonts w:ascii="Times New Roman" w:hAnsi="Times New Roman"/>
                <w:sz w:val="20"/>
              </w:rPr>
              <w:t>малого</w:t>
            </w:r>
            <w:r>
              <w:rPr>
                <w:rFonts w:ascii="Times New Roman" w:hAnsi="Times New Roman"/>
                <w:spacing w:val="-11"/>
                <w:sz w:val="20"/>
              </w:rPr>
              <w:t> </w:t>
            </w:r>
            <w:r>
              <w:rPr>
                <w:rFonts w:ascii="Times New Roman" w:hAnsi="Times New Roman"/>
                <w:sz w:val="20"/>
              </w:rPr>
              <w:t>и</w:t>
            </w:r>
            <w:r>
              <w:rPr>
                <w:rFonts w:ascii="Times New Roman" w:hAnsi="Times New Roman"/>
                <w:spacing w:val="-13"/>
                <w:sz w:val="20"/>
              </w:rPr>
              <w:t> </w:t>
            </w:r>
            <w:r>
              <w:rPr>
                <w:rFonts w:ascii="Times New Roman" w:hAnsi="Times New Roman"/>
                <w:sz w:val="20"/>
              </w:rPr>
              <w:t>среднего</w:t>
            </w:r>
          </w:p>
          <w:p>
            <w:pPr>
              <w:pStyle w:val="TableParagraph"/>
              <w:ind w:left="138"/>
              <w:rPr>
                <w:sz w:val="20"/>
              </w:rPr>
            </w:pPr>
            <w:r>
              <w:rPr>
                <w:rFonts w:ascii="Times New Roman" w:hAnsi="Times New Roman"/>
                <w:spacing w:val="-2"/>
                <w:sz w:val="20"/>
              </w:rPr>
              <w:t>предпринимательства</w:t>
            </w:r>
            <w:r>
              <w:rPr>
                <w:rFonts w:ascii="Times New Roman" w:hAnsi="Times New Roman"/>
                <w:spacing w:val="5"/>
                <w:sz w:val="20"/>
              </w:rPr>
              <w:t> </w:t>
            </w:r>
            <w:r>
              <w:rPr>
                <w:rFonts w:ascii="Times New Roman" w:hAnsi="Times New Roman"/>
                <w:spacing w:val="-2"/>
                <w:sz w:val="20"/>
              </w:rPr>
              <w:t>в</w:t>
            </w:r>
            <w:r>
              <w:rPr>
                <w:rFonts w:ascii="Times New Roman" w:hAnsi="Times New Roman"/>
                <w:spacing w:val="5"/>
                <w:sz w:val="20"/>
              </w:rPr>
              <w:t> </w:t>
            </w:r>
            <w:r>
              <w:rPr>
                <w:rFonts w:ascii="Times New Roman" w:hAnsi="Times New Roman"/>
                <w:spacing w:val="-2"/>
                <w:sz w:val="20"/>
              </w:rPr>
              <w:t>текущем</w:t>
            </w:r>
            <w:r>
              <w:rPr>
                <w:rFonts w:ascii="Times New Roman" w:hAnsi="Times New Roman"/>
                <w:spacing w:val="5"/>
                <w:sz w:val="20"/>
              </w:rPr>
              <w:t> </w:t>
            </w:r>
            <w:r>
              <w:rPr>
                <w:rFonts w:ascii="Times New Roman" w:hAnsi="Times New Roman"/>
                <w:spacing w:val="-4"/>
                <w:sz w:val="20"/>
              </w:rPr>
              <w:t>году</w:t>
            </w:r>
            <w:r>
              <w:rPr>
                <w:spacing w:val="-4"/>
                <w:sz w:val="20"/>
              </w:rPr>
              <w:t>.</w:t>
            </w:r>
          </w:p>
        </w:tc>
        <w:tc>
          <w:tcPr>
            <w:tcW w:w="3405" w:type="dxa"/>
          </w:tcPr>
          <w:p>
            <w:pPr>
              <w:pStyle w:val="TableParagraph"/>
              <w:rPr>
                <w:rFonts w:ascii="Times New Roman"/>
                <w:sz w:val="20"/>
              </w:rPr>
            </w:pPr>
          </w:p>
        </w:tc>
        <w:tc>
          <w:tcPr>
            <w:tcW w:w="1701" w:type="dxa"/>
            <w:tcBorders>
              <w:right w:val="nil"/>
            </w:tcBorders>
          </w:tcPr>
          <w:p>
            <w:pPr>
              <w:pStyle w:val="TableParagraph"/>
              <w:rPr>
                <w:rFonts w:ascii="Times New Roman"/>
                <w:sz w:val="20"/>
              </w:rPr>
            </w:pPr>
          </w:p>
        </w:tc>
      </w:tr>
      <w:tr>
        <w:trPr>
          <w:trHeight w:val="3420" w:hRule="atLeast"/>
        </w:trPr>
        <w:tc>
          <w:tcPr>
            <w:tcW w:w="3687" w:type="dxa"/>
            <w:tcBorders>
              <w:left w:val="nil"/>
            </w:tcBorders>
          </w:tcPr>
          <w:p>
            <w:pPr>
              <w:pStyle w:val="TableParagraph"/>
              <w:spacing w:before="1"/>
              <w:ind w:left="107"/>
              <w:rPr>
                <w:sz w:val="20"/>
              </w:rPr>
            </w:pPr>
            <w:r>
              <w:rPr>
                <w:sz w:val="20"/>
              </w:rPr>
              <w:t>Услуга</w:t>
            </w:r>
            <w:r>
              <w:rPr>
                <w:spacing w:val="-11"/>
                <w:sz w:val="20"/>
              </w:rPr>
              <w:t> </w:t>
            </w:r>
            <w:r>
              <w:rPr>
                <w:sz w:val="20"/>
              </w:rPr>
              <w:t>по</w:t>
            </w:r>
            <w:r>
              <w:rPr>
                <w:spacing w:val="-11"/>
                <w:sz w:val="20"/>
              </w:rPr>
              <w:t> </w:t>
            </w:r>
            <w:r>
              <w:rPr>
                <w:sz w:val="20"/>
              </w:rPr>
              <w:t>предоставлению</w:t>
            </w:r>
            <w:r>
              <w:rPr>
                <w:spacing w:val="-9"/>
                <w:sz w:val="20"/>
              </w:rPr>
              <w:t> </w:t>
            </w:r>
            <w:r>
              <w:rPr>
                <w:sz w:val="20"/>
              </w:rPr>
              <w:t>по</w:t>
            </w:r>
            <w:r>
              <w:rPr>
                <w:spacing w:val="-11"/>
                <w:sz w:val="20"/>
              </w:rPr>
              <w:t> </w:t>
            </w:r>
            <w:r>
              <w:rPr>
                <w:sz w:val="20"/>
              </w:rPr>
              <w:t>заданным параметрам информации о формах и условиях финансовой поддержки</w:t>
            </w:r>
          </w:p>
          <w:p>
            <w:pPr>
              <w:pStyle w:val="TableParagraph"/>
              <w:ind w:left="107"/>
              <w:rPr>
                <w:sz w:val="20"/>
              </w:rPr>
            </w:pPr>
            <w:r>
              <w:rPr>
                <w:sz w:val="20"/>
              </w:rPr>
              <w:t>субъектов</w:t>
            </w:r>
            <w:r>
              <w:rPr>
                <w:spacing w:val="-12"/>
                <w:sz w:val="20"/>
              </w:rPr>
              <w:t> </w:t>
            </w:r>
            <w:r>
              <w:rPr>
                <w:sz w:val="20"/>
              </w:rPr>
              <w:t>малого</w:t>
            </w:r>
            <w:r>
              <w:rPr>
                <w:spacing w:val="-11"/>
                <w:sz w:val="20"/>
              </w:rPr>
              <w:t> </w:t>
            </w:r>
            <w:r>
              <w:rPr>
                <w:sz w:val="20"/>
              </w:rPr>
              <w:t>и</w:t>
            </w:r>
            <w:r>
              <w:rPr>
                <w:spacing w:val="-11"/>
                <w:sz w:val="20"/>
              </w:rPr>
              <w:t> </w:t>
            </w:r>
            <w:r>
              <w:rPr>
                <w:sz w:val="20"/>
              </w:rPr>
              <w:t>среднего </w:t>
            </w:r>
            <w:r>
              <w:rPr>
                <w:spacing w:val="-2"/>
                <w:sz w:val="20"/>
              </w:rPr>
              <w:t>предпринимательства</w:t>
            </w:r>
          </w:p>
        </w:tc>
        <w:tc>
          <w:tcPr>
            <w:tcW w:w="3402" w:type="dxa"/>
          </w:tcPr>
          <w:p>
            <w:pPr>
              <w:pStyle w:val="TableParagraph"/>
              <w:numPr>
                <w:ilvl w:val="0"/>
                <w:numId w:val="37"/>
              </w:numPr>
              <w:tabs>
                <w:tab w:pos="279" w:val="left" w:leader="none"/>
              </w:tabs>
              <w:spacing w:line="240" w:lineRule="auto" w:before="74" w:after="0"/>
              <w:ind w:left="279" w:right="0" w:hanging="162"/>
              <w:jc w:val="left"/>
              <w:rPr>
                <w:sz w:val="20"/>
              </w:rPr>
            </w:pPr>
            <w:r>
              <w:rPr>
                <w:spacing w:val="-2"/>
                <w:sz w:val="20"/>
              </w:rPr>
              <w:t>Индивидуальные</w:t>
            </w:r>
          </w:p>
          <w:p>
            <w:pPr>
              <w:pStyle w:val="TableParagraph"/>
              <w:spacing w:before="1"/>
              <w:ind w:left="117" w:right="532"/>
              <w:rPr>
                <w:sz w:val="20"/>
              </w:rPr>
            </w:pPr>
            <w:r>
              <w:rPr>
                <w:sz w:val="20"/>
              </w:rPr>
              <w:t>предприниматели,</w:t>
            </w:r>
            <w:r>
              <w:rPr>
                <w:spacing w:val="-12"/>
                <w:sz w:val="20"/>
              </w:rPr>
              <w:t> </w:t>
            </w:r>
            <w:r>
              <w:rPr>
                <w:sz w:val="20"/>
              </w:rPr>
              <w:t>являющиеся субъектами малого и среднего</w:t>
            </w:r>
          </w:p>
          <w:p>
            <w:pPr>
              <w:pStyle w:val="TableParagraph"/>
              <w:ind w:left="117"/>
              <w:rPr>
                <w:sz w:val="20"/>
              </w:rPr>
            </w:pPr>
            <w:r>
              <w:rPr>
                <w:sz w:val="20"/>
              </w:rPr>
              <w:t>бизнеса</w:t>
            </w:r>
            <w:r>
              <w:rPr>
                <w:spacing w:val="-12"/>
                <w:sz w:val="20"/>
              </w:rPr>
              <w:t> </w:t>
            </w:r>
            <w:r>
              <w:rPr>
                <w:sz w:val="20"/>
              </w:rPr>
              <w:t>и</w:t>
            </w:r>
            <w:r>
              <w:rPr>
                <w:spacing w:val="-11"/>
                <w:sz w:val="20"/>
              </w:rPr>
              <w:t> </w:t>
            </w:r>
            <w:r>
              <w:rPr>
                <w:sz w:val="20"/>
              </w:rPr>
              <w:t>включенные</w:t>
            </w:r>
            <w:r>
              <w:rPr>
                <w:spacing w:val="-11"/>
                <w:sz w:val="20"/>
              </w:rPr>
              <w:t> </w:t>
            </w:r>
            <w:r>
              <w:rPr>
                <w:sz w:val="20"/>
              </w:rPr>
              <w:t>в</w:t>
            </w:r>
            <w:r>
              <w:rPr>
                <w:spacing w:val="-9"/>
                <w:sz w:val="20"/>
              </w:rPr>
              <w:t> </w:t>
            </w:r>
            <w:r>
              <w:rPr>
                <w:sz w:val="20"/>
              </w:rPr>
              <w:t>единый реестр субъектов МСП.</w:t>
            </w:r>
          </w:p>
          <w:p>
            <w:pPr>
              <w:pStyle w:val="TableParagraph"/>
              <w:numPr>
                <w:ilvl w:val="0"/>
                <w:numId w:val="37"/>
              </w:numPr>
              <w:tabs>
                <w:tab w:pos="279" w:val="left" w:leader="none"/>
              </w:tabs>
              <w:spacing w:line="240" w:lineRule="auto" w:before="74" w:after="0"/>
              <w:ind w:left="117" w:right="302" w:firstLine="0"/>
              <w:jc w:val="left"/>
              <w:rPr>
                <w:sz w:val="20"/>
              </w:rPr>
            </w:pPr>
            <w:r>
              <w:rPr>
                <w:sz w:val="20"/>
              </w:rPr>
              <w:t>Юридические</w:t>
            </w:r>
            <w:r>
              <w:rPr>
                <w:spacing w:val="-12"/>
                <w:sz w:val="20"/>
              </w:rPr>
              <w:t> </w:t>
            </w:r>
            <w:r>
              <w:rPr>
                <w:sz w:val="20"/>
              </w:rPr>
              <w:t>лица,</w:t>
            </w:r>
            <w:r>
              <w:rPr>
                <w:spacing w:val="-11"/>
                <w:sz w:val="20"/>
              </w:rPr>
              <w:t> </w:t>
            </w:r>
            <w:r>
              <w:rPr>
                <w:sz w:val="20"/>
              </w:rPr>
              <w:t>являющиеся субъектами малого и среднего предпринимательства и</w:t>
            </w:r>
          </w:p>
          <w:p>
            <w:pPr>
              <w:pStyle w:val="TableParagraph"/>
              <w:spacing w:before="2"/>
              <w:ind w:left="117"/>
              <w:rPr>
                <w:sz w:val="20"/>
              </w:rPr>
            </w:pPr>
            <w:r>
              <w:rPr>
                <w:sz w:val="20"/>
              </w:rPr>
              <w:t>включенные</w:t>
            </w:r>
            <w:r>
              <w:rPr>
                <w:spacing w:val="-12"/>
                <w:sz w:val="20"/>
              </w:rPr>
              <w:t> </w:t>
            </w:r>
            <w:r>
              <w:rPr>
                <w:sz w:val="20"/>
              </w:rPr>
              <w:t>в</w:t>
            </w:r>
            <w:r>
              <w:rPr>
                <w:spacing w:val="-11"/>
                <w:sz w:val="20"/>
              </w:rPr>
              <w:t> </w:t>
            </w:r>
            <w:r>
              <w:rPr>
                <w:sz w:val="20"/>
              </w:rPr>
              <w:t>единый</w:t>
            </w:r>
            <w:r>
              <w:rPr>
                <w:spacing w:val="-11"/>
                <w:sz w:val="20"/>
              </w:rPr>
              <w:t> </w:t>
            </w:r>
            <w:r>
              <w:rPr>
                <w:sz w:val="20"/>
              </w:rPr>
              <w:t>реестр субъектов МСП.</w:t>
            </w:r>
          </w:p>
        </w:tc>
        <w:tc>
          <w:tcPr>
            <w:tcW w:w="3546" w:type="dxa"/>
          </w:tcPr>
          <w:p>
            <w:pPr>
              <w:pStyle w:val="TableParagraph"/>
              <w:numPr>
                <w:ilvl w:val="0"/>
                <w:numId w:val="38"/>
              </w:numPr>
              <w:tabs>
                <w:tab w:pos="281" w:val="left" w:leader="none"/>
              </w:tabs>
              <w:spacing w:line="240" w:lineRule="auto" w:before="74" w:after="0"/>
              <w:ind w:left="119" w:right="145" w:firstLine="0"/>
              <w:jc w:val="left"/>
              <w:rPr>
                <w:sz w:val="20"/>
              </w:rPr>
            </w:pPr>
            <w:r>
              <w:rPr>
                <w:sz w:val="20"/>
              </w:rPr>
              <w:t>Информация</w:t>
            </w:r>
            <w:r>
              <w:rPr>
                <w:spacing w:val="-12"/>
                <w:sz w:val="20"/>
              </w:rPr>
              <w:t> </w:t>
            </w:r>
            <w:r>
              <w:rPr>
                <w:sz w:val="20"/>
              </w:rPr>
              <w:t>о</w:t>
            </w:r>
            <w:r>
              <w:rPr>
                <w:spacing w:val="-11"/>
                <w:sz w:val="20"/>
              </w:rPr>
              <w:t> </w:t>
            </w:r>
            <w:r>
              <w:rPr>
                <w:sz w:val="20"/>
              </w:rPr>
              <w:t>перечне</w:t>
            </w:r>
            <w:r>
              <w:rPr>
                <w:spacing w:val="-11"/>
                <w:sz w:val="20"/>
              </w:rPr>
              <w:t> </w:t>
            </w:r>
            <w:r>
              <w:rPr>
                <w:sz w:val="20"/>
              </w:rPr>
              <w:t>финансовых партнеров Корпорации МСП, предоставляющих финансовую поддержку субъектам малого и среднего предпринимательства и оказываемой ими финансовой </w:t>
            </w:r>
            <w:r>
              <w:rPr>
                <w:spacing w:val="-2"/>
                <w:sz w:val="20"/>
              </w:rPr>
              <w:t>поддержке.</w:t>
            </w:r>
          </w:p>
          <w:p>
            <w:pPr>
              <w:pStyle w:val="TableParagraph"/>
              <w:numPr>
                <w:ilvl w:val="0"/>
                <w:numId w:val="38"/>
              </w:numPr>
              <w:tabs>
                <w:tab w:pos="281" w:val="left" w:leader="none"/>
              </w:tabs>
              <w:spacing w:line="240" w:lineRule="auto" w:before="77" w:after="0"/>
              <w:ind w:left="119" w:right="497" w:firstLine="0"/>
              <w:jc w:val="left"/>
              <w:rPr>
                <w:sz w:val="20"/>
              </w:rPr>
            </w:pPr>
            <w:r>
              <w:rPr>
                <w:sz w:val="20"/>
              </w:rPr>
              <w:t>Информация</w:t>
            </w:r>
            <w:r>
              <w:rPr>
                <w:spacing w:val="-5"/>
                <w:sz w:val="20"/>
              </w:rPr>
              <w:t> </w:t>
            </w:r>
            <w:r>
              <w:rPr>
                <w:sz w:val="20"/>
              </w:rPr>
              <w:t>о</w:t>
            </w:r>
            <w:r>
              <w:rPr>
                <w:spacing w:val="-3"/>
                <w:sz w:val="20"/>
              </w:rPr>
              <w:t> </w:t>
            </w:r>
            <w:r>
              <w:rPr>
                <w:sz w:val="20"/>
              </w:rPr>
              <w:t>перечне</w:t>
            </w:r>
            <w:r>
              <w:rPr>
                <w:spacing w:val="-4"/>
                <w:sz w:val="20"/>
              </w:rPr>
              <w:t> </w:t>
            </w:r>
            <w:r>
              <w:rPr>
                <w:sz w:val="20"/>
              </w:rPr>
              <w:t>видов</w:t>
            </w:r>
            <w:r>
              <w:rPr>
                <w:spacing w:val="-3"/>
                <w:sz w:val="20"/>
              </w:rPr>
              <w:t> </w:t>
            </w:r>
            <w:r>
              <w:rPr>
                <w:sz w:val="20"/>
              </w:rPr>
              <w:t>и условиях</w:t>
            </w:r>
            <w:r>
              <w:rPr>
                <w:spacing w:val="-12"/>
                <w:sz w:val="20"/>
              </w:rPr>
              <w:t> </w:t>
            </w:r>
            <w:r>
              <w:rPr>
                <w:sz w:val="20"/>
              </w:rPr>
              <w:t>гарантийной</w:t>
            </w:r>
            <w:r>
              <w:rPr>
                <w:spacing w:val="-11"/>
                <w:sz w:val="20"/>
              </w:rPr>
              <w:t> </w:t>
            </w:r>
            <w:r>
              <w:rPr>
                <w:sz w:val="20"/>
              </w:rPr>
              <w:t>поддержки субъектов малого и среднего </w:t>
            </w:r>
            <w:r>
              <w:rPr>
                <w:spacing w:val="-2"/>
                <w:sz w:val="20"/>
              </w:rPr>
              <w:t>предпринимательства,</w:t>
            </w:r>
          </w:p>
          <w:p>
            <w:pPr>
              <w:pStyle w:val="TableParagraph"/>
              <w:ind w:left="119"/>
              <w:rPr>
                <w:sz w:val="20"/>
              </w:rPr>
            </w:pPr>
            <w:r>
              <w:rPr>
                <w:spacing w:val="-2"/>
                <w:sz w:val="20"/>
              </w:rPr>
              <w:t>предоставляемой</w:t>
            </w:r>
            <w:r>
              <w:rPr>
                <w:spacing w:val="10"/>
                <w:sz w:val="20"/>
              </w:rPr>
              <w:t> </w:t>
            </w:r>
            <w:r>
              <w:rPr>
                <w:spacing w:val="-2"/>
                <w:sz w:val="20"/>
              </w:rPr>
              <w:t>Корпорацией</w:t>
            </w:r>
            <w:r>
              <w:rPr>
                <w:spacing w:val="9"/>
                <w:sz w:val="20"/>
              </w:rPr>
              <w:t> </w:t>
            </w:r>
            <w:r>
              <w:rPr>
                <w:spacing w:val="-4"/>
                <w:sz w:val="20"/>
              </w:rPr>
              <w:t>МСП.</w:t>
            </w:r>
          </w:p>
        </w:tc>
        <w:tc>
          <w:tcPr>
            <w:tcW w:w="3405" w:type="dxa"/>
          </w:tcPr>
          <w:p>
            <w:pPr>
              <w:pStyle w:val="TableParagraph"/>
              <w:spacing w:line="243" w:lineRule="exact" w:before="1"/>
              <w:ind w:left="102" w:right="109"/>
              <w:jc w:val="center"/>
              <w:rPr>
                <w:sz w:val="20"/>
              </w:rPr>
            </w:pPr>
            <w:r>
              <w:rPr>
                <w:spacing w:val="-2"/>
                <w:sz w:val="20"/>
              </w:rPr>
              <w:t>Предоставление</w:t>
            </w:r>
            <w:r>
              <w:rPr>
                <w:spacing w:val="11"/>
                <w:sz w:val="20"/>
              </w:rPr>
              <w:t> </w:t>
            </w:r>
            <w:r>
              <w:rPr>
                <w:spacing w:val="-2"/>
                <w:sz w:val="20"/>
              </w:rPr>
              <w:t>услуги</w:t>
            </w:r>
          </w:p>
          <w:p>
            <w:pPr>
              <w:pStyle w:val="TableParagraph"/>
              <w:spacing w:line="243" w:lineRule="exact"/>
              <w:ind w:left="102" w:right="109"/>
              <w:jc w:val="center"/>
              <w:rPr>
                <w:sz w:val="20"/>
              </w:rPr>
            </w:pPr>
            <w:r>
              <w:rPr>
                <w:spacing w:val="-2"/>
                <w:sz w:val="20"/>
              </w:rPr>
              <w:t>осуществляется</w:t>
            </w:r>
            <w:r>
              <w:rPr>
                <w:spacing w:val="12"/>
                <w:sz w:val="20"/>
              </w:rPr>
              <w:t> </w:t>
            </w:r>
            <w:r>
              <w:rPr>
                <w:spacing w:val="-2"/>
                <w:sz w:val="20"/>
              </w:rPr>
              <w:t>безвозмездно</w:t>
            </w:r>
          </w:p>
        </w:tc>
        <w:tc>
          <w:tcPr>
            <w:tcW w:w="1701" w:type="dxa"/>
            <w:tcBorders>
              <w:right w:val="nil"/>
            </w:tcBorders>
          </w:tcPr>
          <w:p>
            <w:pPr>
              <w:pStyle w:val="TableParagraph"/>
              <w:spacing w:before="1"/>
              <w:ind w:left="265" w:right="225" w:firstLine="93"/>
              <w:rPr>
                <w:sz w:val="20"/>
              </w:rPr>
            </w:pPr>
            <w:r>
              <w:rPr>
                <w:spacing w:val="-2"/>
                <w:sz w:val="20"/>
              </w:rPr>
              <w:t>Контактная информация: </w:t>
            </w:r>
            <w:r>
              <w:rPr>
                <w:sz w:val="20"/>
              </w:rPr>
              <w:t>8</w:t>
            </w:r>
            <w:r>
              <w:rPr>
                <w:spacing w:val="-4"/>
                <w:sz w:val="20"/>
              </w:rPr>
              <w:t> </w:t>
            </w:r>
            <w:r>
              <w:rPr>
                <w:sz w:val="20"/>
              </w:rPr>
              <w:t>(8342)</w:t>
            </w:r>
            <w:r>
              <w:rPr>
                <w:spacing w:val="-3"/>
                <w:sz w:val="20"/>
              </w:rPr>
              <w:t> </w:t>
            </w:r>
            <w:r>
              <w:rPr>
                <w:sz w:val="20"/>
              </w:rPr>
              <w:t>24</w:t>
            </w:r>
            <w:r>
              <w:rPr>
                <w:spacing w:val="-4"/>
                <w:sz w:val="20"/>
              </w:rPr>
              <w:t> </w:t>
            </w:r>
            <w:r>
              <w:rPr>
                <w:spacing w:val="-7"/>
                <w:sz w:val="20"/>
              </w:rPr>
              <w:t>77</w:t>
            </w:r>
          </w:p>
          <w:p>
            <w:pPr>
              <w:pStyle w:val="TableParagraph"/>
              <w:ind w:left="369"/>
              <w:rPr>
                <w:sz w:val="20"/>
              </w:rPr>
            </w:pPr>
            <w:r>
              <w:rPr>
                <w:sz w:val="20"/>
              </w:rPr>
              <w:t>77,</w:t>
            </w:r>
            <w:r>
              <w:rPr>
                <w:spacing w:val="-3"/>
                <w:sz w:val="20"/>
              </w:rPr>
              <w:t> </w:t>
            </w:r>
            <w:r>
              <w:rPr>
                <w:spacing w:val="-2"/>
                <w:sz w:val="20"/>
              </w:rPr>
              <w:t>доб.310</w:t>
            </w:r>
          </w:p>
          <w:p>
            <w:pPr>
              <w:pStyle w:val="TableParagraph"/>
              <w:spacing w:before="1"/>
              <w:ind w:left="119"/>
              <w:rPr>
                <w:sz w:val="20"/>
              </w:rPr>
            </w:pPr>
            <w:hyperlink r:id="rId153">
              <w:r>
                <w:rPr>
                  <w:spacing w:val="-2"/>
                  <w:sz w:val="20"/>
                </w:rPr>
                <w:t>moibiz@mbrm.ru</w:t>
              </w:r>
            </w:hyperlink>
          </w:p>
        </w:tc>
      </w:tr>
      <w:tr>
        <w:trPr>
          <w:trHeight w:val="4262" w:hRule="atLeast"/>
        </w:trPr>
        <w:tc>
          <w:tcPr>
            <w:tcW w:w="3687" w:type="dxa"/>
            <w:tcBorders>
              <w:left w:val="nil"/>
              <w:bottom w:val="nil"/>
            </w:tcBorders>
          </w:tcPr>
          <w:p>
            <w:pPr>
              <w:pStyle w:val="TableParagraph"/>
              <w:spacing w:before="1"/>
              <w:ind w:left="107"/>
              <w:rPr>
                <w:sz w:val="20"/>
              </w:rPr>
            </w:pPr>
            <w:r>
              <w:rPr>
                <w:sz w:val="20"/>
              </w:rPr>
              <w:t>Услуга</w:t>
            </w:r>
            <w:r>
              <w:rPr>
                <w:spacing w:val="-12"/>
                <w:sz w:val="20"/>
              </w:rPr>
              <w:t> </w:t>
            </w:r>
            <w:r>
              <w:rPr>
                <w:sz w:val="20"/>
              </w:rPr>
              <w:t>по</w:t>
            </w:r>
            <w:r>
              <w:rPr>
                <w:spacing w:val="-11"/>
                <w:sz w:val="20"/>
              </w:rPr>
              <w:t> </w:t>
            </w:r>
            <w:r>
              <w:rPr>
                <w:sz w:val="20"/>
              </w:rPr>
              <w:t>информированию</w:t>
            </w:r>
            <w:r>
              <w:rPr>
                <w:spacing w:val="-11"/>
                <w:sz w:val="20"/>
              </w:rPr>
              <w:t> </w:t>
            </w:r>
            <w:r>
              <w:rPr>
                <w:sz w:val="20"/>
              </w:rPr>
              <w:t>о</w:t>
            </w:r>
            <w:r>
              <w:rPr>
                <w:spacing w:val="-11"/>
                <w:sz w:val="20"/>
              </w:rPr>
              <w:t> </w:t>
            </w:r>
            <w:r>
              <w:rPr>
                <w:sz w:val="20"/>
              </w:rPr>
              <w:t>тренингах по программам обучения АО</w:t>
            </w:r>
          </w:p>
          <w:p>
            <w:pPr>
              <w:pStyle w:val="TableParagraph"/>
              <w:ind w:left="107"/>
              <w:rPr>
                <w:sz w:val="20"/>
              </w:rPr>
            </w:pPr>
            <w:r>
              <w:rPr>
                <w:sz w:val="20"/>
              </w:rPr>
              <w:t>«Корпорация</w:t>
            </w:r>
            <w:r>
              <w:rPr>
                <w:spacing w:val="-12"/>
                <w:sz w:val="20"/>
              </w:rPr>
              <w:t> </w:t>
            </w:r>
            <w:r>
              <w:rPr>
                <w:sz w:val="20"/>
              </w:rPr>
              <w:t>«МСП»</w:t>
            </w:r>
            <w:r>
              <w:rPr>
                <w:spacing w:val="-11"/>
                <w:sz w:val="20"/>
              </w:rPr>
              <w:t> </w:t>
            </w:r>
            <w:r>
              <w:rPr>
                <w:sz w:val="20"/>
              </w:rPr>
              <w:t>и</w:t>
            </w:r>
            <w:r>
              <w:rPr>
                <w:spacing w:val="-11"/>
                <w:sz w:val="20"/>
              </w:rPr>
              <w:t> </w:t>
            </w:r>
            <w:r>
              <w:rPr>
                <w:sz w:val="20"/>
              </w:rPr>
              <w:t>электронной записи</w:t>
            </w:r>
            <w:r>
              <w:rPr>
                <w:spacing w:val="-5"/>
                <w:sz w:val="20"/>
              </w:rPr>
              <w:t> </w:t>
            </w:r>
            <w:r>
              <w:rPr>
                <w:sz w:val="20"/>
              </w:rPr>
              <w:t>на</w:t>
            </w:r>
            <w:r>
              <w:rPr>
                <w:spacing w:val="-4"/>
                <w:sz w:val="20"/>
              </w:rPr>
              <w:t> </w:t>
            </w:r>
            <w:r>
              <w:rPr>
                <w:sz w:val="20"/>
              </w:rPr>
              <w:t>участие</w:t>
            </w:r>
            <w:r>
              <w:rPr>
                <w:spacing w:val="-5"/>
                <w:sz w:val="20"/>
              </w:rPr>
              <w:t> </w:t>
            </w:r>
            <w:r>
              <w:rPr>
                <w:sz w:val="20"/>
              </w:rPr>
              <w:t>в</w:t>
            </w:r>
            <w:r>
              <w:rPr>
                <w:spacing w:val="-4"/>
                <w:sz w:val="20"/>
              </w:rPr>
              <w:t> </w:t>
            </w:r>
            <w:r>
              <w:rPr>
                <w:sz w:val="20"/>
              </w:rPr>
              <w:t>таких</w:t>
            </w:r>
            <w:r>
              <w:rPr>
                <w:spacing w:val="-3"/>
                <w:sz w:val="20"/>
              </w:rPr>
              <w:t> </w:t>
            </w:r>
            <w:r>
              <w:rPr>
                <w:spacing w:val="-2"/>
                <w:sz w:val="20"/>
              </w:rPr>
              <w:t>тренингах</w:t>
            </w:r>
          </w:p>
        </w:tc>
        <w:tc>
          <w:tcPr>
            <w:tcW w:w="3402" w:type="dxa"/>
            <w:tcBorders>
              <w:bottom w:val="nil"/>
            </w:tcBorders>
          </w:tcPr>
          <w:p>
            <w:pPr>
              <w:pStyle w:val="TableParagraph"/>
              <w:numPr>
                <w:ilvl w:val="0"/>
                <w:numId w:val="39"/>
              </w:numPr>
              <w:tabs>
                <w:tab w:pos="279" w:val="left" w:leader="none"/>
              </w:tabs>
              <w:spacing w:line="240" w:lineRule="auto" w:before="74" w:after="0"/>
              <w:ind w:left="279" w:right="0" w:hanging="162"/>
              <w:jc w:val="left"/>
              <w:rPr>
                <w:sz w:val="20"/>
              </w:rPr>
            </w:pPr>
            <w:r>
              <w:rPr>
                <w:spacing w:val="-2"/>
                <w:sz w:val="20"/>
              </w:rPr>
              <w:t>Индивидуальные</w:t>
            </w:r>
          </w:p>
          <w:p>
            <w:pPr>
              <w:pStyle w:val="TableParagraph"/>
              <w:spacing w:before="1"/>
              <w:ind w:left="117" w:right="532"/>
              <w:rPr>
                <w:sz w:val="20"/>
              </w:rPr>
            </w:pPr>
            <w:r>
              <w:rPr>
                <w:sz w:val="20"/>
              </w:rPr>
              <w:t>предприниматели,</w:t>
            </w:r>
            <w:r>
              <w:rPr>
                <w:spacing w:val="-12"/>
                <w:sz w:val="20"/>
              </w:rPr>
              <w:t> </w:t>
            </w:r>
            <w:r>
              <w:rPr>
                <w:sz w:val="20"/>
              </w:rPr>
              <w:t>являющиеся субъектами малого и среднего</w:t>
            </w:r>
          </w:p>
          <w:p>
            <w:pPr>
              <w:pStyle w:val="TableParagraph"/>
              <w:spacing w:before="1"/>
              <w:ind w:left="117"/>
              <w:rPr>
                <w:sz w:val="20"/>
              </w:rPr>
            </w:pPr>
            <w:r>
              <w:rPr>
                <w:sz w:val="20"/>
              </w:rPr>
              <w:t>бизнеса</w:t>
            </w:r>
            <w:r>
              <w:rPr>
                <w:spacing w:val="-12"/>
                <w:sz w:val="20"/>
              </w:rPr>
              <w:t> </w:t>
            </w:r>
            <w:r>
              <w:rPr>
                <w:sz w:val="20"/>
              </w:rPr>
              <w:t>и</w:t>
            </w:r>
            <w:r>
              <w:rPr>
                <w:spacing w:val="-11"/>
                <w:sz w:val="20"/>
              </w:rPr>
              <w:t> </w:t>
            </w:r>
            <w:r>
              <w:rPr>
                <w:sz w:val="20"/>
              </w:rPr>
              <w:t>включенные</w:t>
            </w:r>
            <w:r>
              <w:rPr>
                <w:spacing w:val="-11"/>
                <w:sz w:val="20"/>
              </w:rPr>
              <w:t> </w:t>
            </w:r>
            <w:r>
              <w:rPr>
                <w:sz w:val="20"/>
              </w:rPr>
              <w:t>в</w:t>
            </w:r>
            <w:r>
              <w:rPr>
                <w:spacing w:val="-9"/>
                <w:sz w:val="20"/>
              </w:rPr>
              <w:t> </w:t>
            </w:r>
            <w:r>
              <w:rPr>
                <w:sz w:val="20"/>
              </w:rPr>
              <w:t>единый реестр субъектов МСП.</w:t>
            </w:r>
          </w:p>
          <w:p>
            <w:pPr>
              <w:pStyle w:val="TableParagraph"/>
              <w:numPr>
                <w:ilvl w:val="0"/>
                <w:numId w:val="39"/>
              </w:numPr>
              <w:tabs>
                <w:tab w:pos="279" w:val="left" w:leader="none"/>
              </w:tabs>
              <w:spacing w:line="240" w:lineRule="auto" w:before="75" w:after="0"/>
              <w:ind w:left="117" w:right="302" w:firstLine="0"/>
              <w:jc w:val="left"/>
              <w:rPr>
                <w:sz w:val="20"/>
              </w:rPr>
            </w:pPr>
            <w:r>
              <w:rPr>
                <w:sz w:val="20"/>
              </w:rPr>
              <w:t>Юридические</w:t>
            </w:r>
            <w:r>
              <w:rPr>
                <w:spacing w:val="-12"/>
                <w:sz w:val="20"/>
              </w:rPr>
              <w:t> </w:t>
            </w:r>
            <w:r>
              <w:rPr>
                <w:sz w:val="20"/>
              </w:rPr>
              <w:t>лица,</w:t>
            </w:r>
            <w:r>
              <w:rPr>
                <w:spacing w:val="-11"/>
                <w:sz w:val="20"/>
              </w:rPr>
              <w:t> </w:t>
            </w:r>
            <w:r>
              <w:rPr>
                <w:sz w:val="20"/>
              </w:rPr>
              <w:t>являющиеся субъектами малого и среднего предпринимательства и</w:t>
            </w:r>
          </w:p>
          <w:p>
            <w:pPr>
              <w:pStyle w:val="TableParagraph"/>
              <w:ind w:left="117"/>
              <w:rPr>
                <w:sz w:val="20"/>
              </w:rPr>
            </w:pPr>
            <w:r>
              <w:rPr>
                <w:sz w:val="20"/>
              </w:rPr>
              <w:t>включенные</w:t>
            </w:r>
            <w:r>
              <w:rPr>
                <w:spacing w:val="-12"/>
                <w:sz w:val="20"/>
              </w:rPr>
              <w:t> </w:t>
            </w:r>
            <w:r>
              <w:rPr>
                <w:sz w:val="20"/>
              </w:rPr>
              <w:t>в</w:t>
            </w:r>
            <w:r>
              <w:rPr>
                <w:spacing w:val="-11"/>
                <w:sz w:val="20"/>
              </w:rPr>
              <w:t> </w:t>
            </w:r>
            <w:r>
              <w:rPr>
                <w:sz w:val="20"/>
              </w:rPr>
              <w:t>единый</w:t>
            </w:r>
            <w:r>
              <w:rPr>
                <w:spacing w:val="-11"/>
                <w:sz w:val="20"/>
              </w:rPr>
              <w:t> </w:t>
            </w:r>
            <w:r>
              <w:rPr>
                <w:sz w:val="20"/>
              </w:rPr>
              <w:t>реестр субъектов МСП.</w:t>
            </w:r>
          </w:p>
          <w:p>
            <w:pPr>
              <w:pStyle w:val="TableParagraph"/>
              <w:numPr>
                <w:ilvl w:val="0"/>
                <w:numId w:val="39"/>
              </w:numPr>
              <w:tabs>
                <w:tab w:pos="279" w:val="left" w:leader="none"/>
              </w:tabs>
              <w:spacing w:line="240" w:lineRule="auto" w:before="75" w:after="0"/>
              <w:ind w:left="117" w:right="409" w:firstLine="0"/>
              <w:jc w:val="left"/>
              <w:rPr>
                <w:sz w:val="20"/>
              </w:rPr>
            </w:pPr>
            <w:r>
              <w:rPr>
                <w:sz w:val="20"/>
              </w:rPr>
              <w:t>Физические лица, заинтересованные</w:t>
            </w:r>
            <w:r>
              <w:rPr>
                <w:spacing w:val="-12"/>
                <w:sz w:val="20"/>
              </w:rPr>
              <w:t> </w:t>
            </w:r>
            <w:r>
              <w:rPr>
                <w:sz w:val="20"/>
              </w:rPr>
              <w:t>в</w:t>
            </w:r>
            <w:r>
              <w:rPr>
                <w:spacing w:val="-11"/>
                <w:sz w:val="20"/>
              </w:rPr>
              <w:t> </w:t>
            </w:r>
            <w:r>
              <w:rPr>
                <w:sz w:val="20"/>
              </w:rPr>
              <w:t>обучении</w:t>
            </w:r>
            <w:r>
              <w:rPr>
                <w:spacing w:val="-11"/>
                <w:sz w:val="20"/>
              </w:rPr>
              <w:t> </w:t>
            </w:r>
            <w:r>
              <w:rPr>
                <w:sz w:val="20"/>
              </w:rPr>
              <w:t>по вопросам ведения</w:t>
            </w:r>
          </w:p>
          <w:p>
            <w:pPr>
              <w:pStyle w:val="TableParagraph"/>
              <w:ind w:left="117" w:right="838"/>
              <w:rPr>
                <w:sz w:val="20"/>
              </w:rPr>
            </w:pPr>
            <w:r>
              <w:rPr>
                <w:spacing w:val="-2"/>
                <w:sz w:val="20"/>
              </w:rPr>
              <w:t>предпринимательской деятельности.</w:t>
            </w:r>
          </w:p>
        </w:tc>
        <w:tc>
          <w:tcPr>
            <w:tcW w:w="3546" w:type="dxa"/>
            <w:tcBorders>
              <w:bottom w:val="nil"/>
            </w:tcBorders>
          </w:tcPr>
          <w:p>
            <w:pPr>
              <w:pStyle w:val="TableParagraph"/>
              <w:numPr>
                <w:ilvl w:val="0"/>
                <w:numId w:val="40"/>
              </w:numPr>
              <w:tabs>
                <w:tab w:pos="327" w:val="left" w:leader="none"/>
              </w:tabs>
              <w:spacing w:line="240" w:lineRule="auto" w:before="74" w:after="0"/>
              <w:ind w:left="327" w:right="0" w:hanging="208"/>
              <w:jc w:val="left"/>
              <w:rPr>
                <w:sz w:val="20"/>
              </w:rPr>
            </w:pPr>
            <w:r>
              <w:rPr>
                <w:sz w:val="20"/>
              </w:rPr>
              <w:t>Документ,</w:t>
            </w:r>
            <w:r>
              <w:rPr>
                <w:spacing w:val="-9"/>
                <w:sz w:val="20"/>
              </w:rPr>
              <w:t> </w:t>
            </w:r>
            <w:r>
              <w:rPr>
                <w:spacing w:val="-2"/>
                <w:sz w:val="20"/>
              </w:rPr>
              <w:t>содержащий</w:t>
            </w:r>
          </w:p>
          <w:p>
            <w:pPr>
              <w:pStyle w:val="TableParagraph"/>
              <w:spacing w:before="1"/>
              <w:ind w:left="119" w:right="198"/>
              <w:rPr>
                <w:sz w:val="20"/>
              </w:rPr>
            </w:pPr>
            <w:r>
              <w:rPr>
                <w:sz w:val="20"/>
              </w:rPr>
              <w:t>информацию о тренингах по программам</w:t>
            </w:r>
            <w:r>
              <w:rPr>
                <w:spacing w:val="-12"/>
                <w:sz w:val="20"/>
              </w:rPr>
              <w:t> </w:t>
            </w:r>
            <w:r>
              <w:rPr>
                <w:sz w:val="20"/>
              </w:rPr>
              <w:t>обучения.</w:t>
            </w:r>
            <w:r>
              <w:rPr>
                <w:spacing w:val="-11"/>
                <w:sz w:val="20"/>
              </w:rPr>
              <w:t> </w:t>
            </w:r>
            <w:r>
              <w:rPr>
                <w:sz w:val="20"/>
              </w:rPr>
              <w:t>Уведомление об отсутствии тренингов на день </w:t>
            </w:r>
            <w:r>
              <w:rPr>
                <w:spacing w:val="-2"/>
                <w:sz w:val="20"/>
              </w:rPr>
              <w:t>обращения.</w:t>
            </w:r>
          </w:p>
          <w:p>
            <w:pPr>
              <w:pStyle w:val="TableParagraph"/>
              <w:numPr>
                <w:ilvl w:val="0"/>
                <w:numId w:val="40"/>
              </w:numPr>
              <w:tabs>
                <w:tab w:pos="281" w:val="left" w:leader="none"/>
              </w:tabs>
              <w:spacing w:line="240" w:lineRule="auto" w:before="76" w:after="0"/>
              <w:ind w:left="281" w:right="0" w:hanging="162"/>
              <w:jc w:val="left"/>
              <w:rPr>
                <w:sz w:val="20"/>
              </w:rPr>
            </w:pPr>
            <w:r>
              <w:rPr>
                <w:sz w:val="20"/>
              </w:rPr>
              <w:t>Уведомление</w:t>
            </w:r>
            <w:r>
              <w:rPr>
                <w:spacing w:val="-6"/>
                <w:sz w:val="20"/>
              </w:rPr>
              <w:t> </w:t>
            </w:r>
            <w:r>
              <w:rPr>
                <w:sz w:val="20"/>
              </w:rPr>
              <w:t>о</w:t>
            </w:r>
            <w:r>
              <w:rPr>
                <w:spacing w:val="-5"/>
                <w:sz w:val="20"/>
              </w:rPr>
              <w:t> </w:t>
            </w:r>
            <w:r>
              <w:rPr>
                <w:sz w:val="20"/>
              </w:rPr>
              <w:t>записи</w:t>
            </w:r>
            <w:r>
              <w:rPr>
                <w:spacing w:val="-7"/>
                <w:sz w:val="20"/>
              </w:rPr>
              <w:t> </w:t>
            </w:r>
            <w:r>
              <w:rPr>
                <w:sz w:val="20"/>
              </w:rPr>
              <w:t>на</w:t>
            </w:r>
            <w:r>
              <w:rPr>
                <w:spacing w:val="-6"/>
                <w:sz w:val="20"/>
              </w:rPr>
              <w:t> </w:t>
            </w:r>
            <w:r>
              <w:rPr>
                <w:spacing w:val="-2"/>
                <w:sz w:val="20"/>
              </w:rPr>
              <w:t>тренинг.</w:t>
            </w:r>
          </w:p>
        </w:tc>
        <w:tc>
          <w:tcPr>
            <w:tcW w:w="3405" w:type="dxa"/>
            <w:tcBorders>
              <w:bottom w:val="nil"/>
            </w:tcBorders>
          </w:tcPr>
          <w:p>
            <w:pPr>
              <w:pStyle w:val="TableParagraph"/>
              <w:spacing w:before="1"/>
              <w:ind w:left="102" w:right="109"/>
              <w:jc w:val="center"/>
              <w:rPr>
                <w:sz w:val="20"/>
              </w:rPr>
            </w:pPr>
            <w:r>
              <w:rPr>
                <w:spacing w:val="-2"/>
                <w:sz w:val="20"/>
              </w:rPr>
              <w:t>Предоставление</w:t>
            </w:r>
            <w:r>
              <w:rPr>
                <w:spacing w:val="11"/>
                <w:sz w:val="20"/>
              </w:rPr>
              <w:t> </w:t>
            </w:r>
            <w:r>
              <w:rPr>
                <w:spacing w:val="-2"/>
                <w:sz w:val="20"/>
              </w:rPr>
              <w:t>услуги</w:t>
            </w:r>
          </w:p>
          <w:p>
            <w:pPr>
              <w:pStyle w:val="TableParagraph"/>
              <w:spacing w:before="1"/>
              <w:ind w:left="102" w:right="109"/>
              <w:jc w:val="center"/>
              <w:rPr>
                <w:sz w:val="20"/>
              </w:rPr>
            </w:pPr>
            <w:r>
              <w:rPr>
                <w:spacing w:val="-2"/>
                <w:sz w:val="20"/>
              </w:rPr>
              <w:t>осуществляется</w:t>
            </w:r>
            <w:r>
              <w:rPr>
                <w:spacing w:val="12"/>
                <w:sz w:val="20"/>
              </w:rPr>
              <w:t> </w:t>
            </w:r>
            <w:r>
              <w:rPr>
                <w:spacing w:val="-2"/>
                <w:sz w:val="20"/>
              </w:rPr>
              <w:t>безвозмездно</w:t>
            </w:r>
          </w:p>
        </w:tc>
        <w:tc>
          <w:tcPr>
            <w:tcW w:w="1701" w:type="dxa"/>
            <w:tcBorders>
              <w:bottom w:val="nil"/>
              <w:right w:val="nil"/>
            </w:tcBorders>
          </w:tcPr>
          <w:p>
            <w:pPr>
              <w:pStyle w:val="TableParagraph"/>
              <w:spacing w:before="1"/>
              <w:ind w:left="265" w:right="225" w:firstLine="93"/>
              <w:rPr>
                <w:sz w:val="20"/>
              </w:rPr>
            </w:pPr>
            <w:r>
              <w:rPr>
                <w:spacing w:val="-2"/>
                <w:sz w:val="20"/>
              </w:rPr>
              <w:t>Контактная информация: </w:t>
            </w:r>
            <w:r>
              <w:rPr>
                <w:sz w:val="20"/>
              </w:rPr>
              <w:t>8</w:t>
            </w:r>
            <w:r>
              <w:rPr>
                <w:spacing w:val="-4"/>
                <w:sz w:val="20"/>
              </w:rPr>
              <w:t> </w:t>
            </w:r>
            <w:r>
              <w:rPr>
                <w:sz w:val="20"/>
              </w:rPr>
              <w:t>(8342)</w:t>
            </w:r>
            <w:r>
              <w:rPr>
                <w:spacing w:val="-3"/>
                <w:sz w:val="20"/>
              </w:rPr>
              <w:t> </w:t>
            </w:r>
            <w:r>
              <w:rPr>
                <w:sz w:val="20"/>
              </w:rPr>
              <w:t>24</w:t>
            </w:r>
            <w:r>
              <w:rPr>
                <w:spacing w:val="-4"/>
                <w:sz w:val="20"/>
              </w:rPr>
              <w:t> </w:t>
            </w:r>
            <w:r>
              <w:rPr>
                <w:spacing w:val="-7"/>
                <w:sz w:val="20"/>
              </w:rPr>
              <w:t>77</w:t>
            </w:r>
          </w:p>
          <w:p>
            <w:pPr>
              <w:pStyle w:val="TableParagraph"/>
              <w:spacing w:line="244" w:lineRule="exact"/>
              <w:ind w:left="36" w:right="20"/>
              <w:jc w:val="center"/>
              <w:rPr>
                <w:sz w:val="20"/>
              </w:rPr>
            </w:pPr>
            <w:r>
              <w:rPr>
                <w:sz w:val="20"/>
              </w:rPr>
              <w:t>77,</w:t>
            </w:r>
            <w:r>
              <w:rPr>
                <w:spacing w:val="-3"/>
                <w:sz w:val="20"/>
              </w:rPr>
              <w:t> </w:t>
            </w:r>
            <w:r>
              <w:rPr>
                <w:spacing w:val="-2"/>
                <w:sz w:val="20"/>
              </w:rPr>
              <w:t>доб.310</w:t>
            </w:r>
          </w:p>
          <w:p>
            <w:pPr>
              <w:pStyle w:val="TableParagraph"/>
              <w:spacing w:before="1"/>
              <w:ind w:left="16" w:right="36"/>
              <w:jc w:val="center"/>
              <w:rPr>
                <w:sz w:val="20"/>
              </w:rPr>
            </w:pPr>
            <w:hyperlink r:id="rId153">
              <w:r>
                <w:rPr>
                  <w:spacing w:val="-2"/>
                  <w:sz w:val="20"/>
                </w:rPr>
                <w:t>moibiz@mbrm.ru</w:t>
              </w:r>
            </w:hyperlink>
          </w:p>
        </w:tc>
      </w:tr>
    </w:tbl>
    <w:p>
      <w:pPr>
        <w:pStyle w:val="BodyText"/>
        <w:spacing w:before="139"/>
        <w:rPr>
          <w:b/>
          <w:sz w:val="22"/>
        </w:rPr>
      </w:pPr>
      <w:r>
        <w:rPr>
          <w:b/>
          <w:sz w:val="22"/>
        </w:rPr>
        <w:drawing>
          <wp:anchor distT="0" distB="0" distL="0" distR="0" allowOverlap="1" layoutInCell="1" locked="0" behindDoc="1" simplePos="0" relativeHeight="482498048">
            <wp:simplePos x="0" y="0"/>
            <wp:positionH relativeFrom="page">
              <wp:posOffset>0</wp:posOffset>
            </wp:positionH>
            <wp:positionV relativeFrom="page">
              <wp:posOffset>0</wp:posOffset>
            </wp:positionV>
            <wp:extent cx="10694035" cy="7562215"/>
            <wp:effectExtent l="0" t="0" r="0" b="0"/>
            <wp:wrapNone/>
            <wp:docPr id="221" name="Image 221"/>
            <wp:cNvGraphicFramePr>
              <a:graphicFrameLocks/>
            </wp:cNvGraphicFramePr>
            <a:graphic>
              <a:graphicData uri="http://schemas.openxmlformats.org/drawingml/2006/picture">
                <pic:pic>
                  <pic:nvPicPr>
                    <pic:cNvPr id="221" name="Image 221"/>
                    <pic:cNvPicPr/>
                  </pic:nvPicPr>
                  <pic:blipFill>
                    <a:blip r:embed="rId6" cstate="print"/>
                    <a:stretch>
                      <a:fillRect/>
                    </a:stretch>
                  </pic:blipFill>
                  <pic:spPr>
                    <a:xfrm>
                      <a:off x="0" y="0"/>
                      <a:ext cx="10694035" cy="7562215"/>
                    </a:xfrm>
                    <a:prstGeom prst="rect">
                      <a:avLst/>
                    </a:prstGeom>
                  </pic:spPr>
                </pic:pic>
              </a:graphicData>
            </a:graphic>
          </wp:anchor>
        </w:drawing>
      </w:r>
    </w:p>
    <w:p>
      <w:pPr>
        <w:spacing w:before="0"/>
        <w:ind w:left="1420" w:right="0" w:firstLine="0"/>
        <w:jc w:val="left"/>
        <w:rPr>
          <w:b/>
          <w:sz w:val="22"/>
        </w:rPr>
      </w:pPr>
      <w:r>
        <w:rPr>
          <w:b/>
          <w:sz w:val="22"/>
        </w:rPr>
        <mc:AlternateContent>
          <mc:Choice Requires="wps">
            <w:drawing>
              <wp:anchor distT="0" distB="0" distL="0" distR="0" allowOverlap="1" layoutInCell="1" locked="0" behindDoc="1" simplePos="0" relativeHeight="482498560">
                <wp:simplePos x="0" y="0"/>
                <wp:positionH relativeFrom="page">
                  <wp:posOffset>0</wp:posOffset>
                </wp:positionH>
                <wp:positionV relativeFrom="paragraph">
                  <wp:posOffset>-8404</wp:posOffset>
                </wp:positionV>
                <wp:extent cx="10659110" cy="146050"/>
                <wp:effectExtent l="0" t="0" r="0" b="0"/>
                <wp:wrapNone/>
                <wp:docPr id="222" name="Graphic 222"/>
                <wp:cNvGraphicFramePr>
                  <a:graphicFrameLocks/>
                </wp:cNvGraphicFramePr>
                <a:graphic>
                  <a:graphicData uri="http://schemas.microsoft.com/office/word/2010/wordprocessingShape">
                    <wps:wsp>
                      <wps:cNvPr id="222" name="Graphic 222"/>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61734pt;width:839.3pt;height:11.5pt;mso-position-horizontal-relative:page;mso-position-vertical-relative:paragraph;z-index:-20817920" id="docshape128" coordorigin="0,-13" coordsize="16786,230" path="m0,217l863,217,863,-13,1726,-13m16786,217l2211,217,2211,-13,1726,-13e" filled="false" stroked="true" strokeweight=".75pt" strokecolor="#000000">
                <v:path arrowok="t"/>
                <v:stroke dashstyle="solid"/>
                <w10:wrap type="none"/>
              </v:shape>
            </w:pict>
          </mc:Fallback>
        </mc:AlternateContent>
      </w:r>
      <w:r>
        <w:rPr>
          <w:b/>
          <w:spacing w:val="-5"/>
          <w:sz w:val="22"/>
        </w:rPr>
        <w:t>72</w:t>
      </w:r>
    </w:p>
    <w:p>
      <w:pPr>
        <w:spacing w:after="0"/>
        <w:jc w:val="left"/>
        <w:rPr>
          <w:b/>
          <w:sz w:val="22"/>
        </w:rPr>
        <w:sectPr>
          <w:pgSz w:w="16840" w:h="11910" w:orient="landscape"/>
          <w:pgMar w:top="540" w:bottom="0" w:left="0" w:right="141"/>
        </w:sectPr>
      </w:pPr>
    </w:p>
    <w:tbl>
      <w:tblPr>
        <w:tblW w:w="0" w:type="auto"/>
        <w:jc w:val="left"/>
        <w:tblInd w:w="85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3687"/>
        <w:gridCol w:w="3402"/>
        <w:gridCol w:w="3546"/>
        <w:gridCol w:w="3405"/>
        <w:gridCol w:w="1701"/>
      </w:tblGrid>
      <w:tr>
        <w:trPr>
          <w:trHeight w:val="1344" w:hRule="atLeast"/>
        </w:trPr>
        <w:tc>
          <w:tcPr>
            <w:tcW w:w="3687" w:type="dxa"/>
            <w:tcBorders>
              <w:top w:val="nil"/>
              <w:left w:val="nil"/>
            </w:tcBorders>
            <w:shd w:val="clear" w:color="auto" w:fill="E7E6E6"/>
          </w:tcPr>
          <w:p>
            <w:pPr>
              <w:pStyle w:val="TableParagraph"/>
              <w:rPr>
                <w:b/>
                <w:sz w:val="22"/>
              </w:rPr>
            </w:pPr>
          </w:p>
          <w:p>
            <w:pPr>
              <w:pStyle w:val="TableParagraph"/>
              <w:rPr>
                <w:b/>
                <w:sz w:val="22"/>
              </w:rPr>
            </w:pPr>
          </w:p>
          <w:p>
            <w:pPr>
              <w:pStyle w:val="TableParagraph"/>
              <w:ind w:left="482"/>
              <w:rPr>
                <w:b/>
                <w:sz w:val="22"/>
              </w:rPr>
            </w:pPr>
            <w:r>
              <w:rPr>
                <w:b/>
                <w:sz w:val="22"/>
                <w:u w:val="single"/>
              </w:rPr>
              <w:t>Цель/</w:t>
            </w:r>
            <w:r>
              <w:rPr>
                <w:b/>
                <w:spacing w:val="-5"/>
                <w:sz w:val="22"/>
                <w:u w:val="single"/>
              </w:rPr>
              <w:t> </w:t>
            </w:r>
            <w:r>
              <w:rPr>
                <w:b/>
                <w:sz w:val="22"/>
                <w:u w:val="single"/>
              </w:rPr>
              <w:t>наименование</w:t>
            </w:r>
            <w:r>
              <w:rPr>
                <w:b/>
                <w:spacing w:val="-7"/>
                <w:sz w:val="22"/>
                <w:u w:val="single"/>
              </w:rPr>
              <w:t> </w:t>
            </w:r>
            <w:r>
              <w:rPr>
                <w:b/>
                <w:spacing w:val="-2"/>
                <w:sz w:val="22"/>
                <w:u w:val="single"/>
              </w:rPr>
              <w:t>услуги</w:t>
            </w:r>
          </w:p>
        </w:tc>
        <w:tc>
          <w:tcPr>
            <w:tcW w:w="3402" w:type="dxa"/>
            <w:tcBorders>
              <w:top w:val="nil"/>
            </w:tcBorders>
            <w:shd w:val="clear" w:color="auto" w:fill="E7E6E6"/>
          </w:tcPr>
          <w:p>
            <w:pPr>
              <w:pStyle w:val="TableParagraph"/>
              <w:rPr>
                <w:b/>
                <w:sz w:val="22"/>
              </w:rPr>
            </w:pPr>
          </w:p>
          <w:p>
            <w:pPr>
              <w:pStyle w:val="TableParagraph"/>
              <w:rPr>
                <w:b/>
                <w:sz w:val="22"/>
              </w:rPr>
            </w:pPr>
          </w:p>
          <w:p>
            <w:pPr>
              <w:pStyle w:val="TableParagraph"/>
              <w:ind w:left="573"/>
              <w:rPr>
                <w:b/>
                <w:sz w:val="22"/>
              </w:rPr>
            </w:pPr>
            <w:r>
              <w:rPr>
                <w:b/>
                <w:sz w:val="22"/>
                <w:u w:val="single"/>
              </w:rPr>
              <w:t>Категория</w:t>
            </w:r>
            <w:r>
              <w:rPr>
                <w:b/>
                <w:spacing w:val="-8"/>
                <w:sz w:val="22"/>
                <w:u w:val="single"/>
              </w:rPr>
              <w:t> </w:t>
            </w:r>
            <w:r>
              <w:rPr>
                <w:b/>
                <w:spacing w:val="-2"/>
                <w:sz w:val="22"/>
                <w:u w:val="single"/>
              </w:rPr>
              <w:t>получателей</w:t>
            </w:r>
          </w:p>
        </w:tc>
        <w:tc>
          <w:tcPr>
            <w:tcW w:w="3546" w:type="dxa"/>
            <w:tcBorders>
              <w:top w:val="nil"/>
            </w:tcBorders>
            <w:shd w:val="clear" w:color="auto" w:fill="E7E6E6"/>
          </w:tcPr>
          <w:p>
            <w:pPr>
              <w:pStyle w:val="TableParagraph"/>
              <w:rPr>
                <w:b/>
                <w:sz w:val="22"/>
              </w:rPr>
            </w:pPr>
          </w:p>
          <w:p>
            <w:pPr>
              <w:pStyle w:val="TableParagraph"/>
              <w:rPr>
                <w:b/>
                <w:sz w:val="22"/>
              </w:rPr>
            </w:pPr>
          </w:p>
          <w:p>
            <w:pPr>
              <w:pStyle w:val="TableParagraph"/>
              <w:ind w:left="498"/>
              <w:rPr>
                <w:b/>
                <w:sz w:val="22"/>
              </w:rPr>
            </w:pPr>
            <w:r>
              <w:rPr>
                <w:b/>
                <w:sz w:val="22"/>
                <w:u w:val="single"/>
              </w:rPr>
              <w:t>Результат</w:t>
            </w:r>
            <w:r>
              <w:rPr>
                <w:b/>
                <w:spacing w:val="-8"/>
                <w:sz w:val="22"/>
                <w:u w:val="single"/>
              </w:rPr>
              <w:t> </w:t>
            </w:r>
            <w:r>
              <w:rPr>
                <w:b/>
                <w:sz w:val="22"/>
                <w:u w:val="single"/>
              </w:rPr>
              <w:t>оказания</w:t>
            </w:r>
            <w:r>
              <w:rPr>
                <w:b/>
                <w:spacing w:val="-5"/>
                <w:sz w:val="22"/>
                <w:u w:val="single"/>
              </w:rPr>
              <w:t> </w:t>
            </w:r>
            <w:r>
              <w:rPr>
                <w:b/>
                <w:spacing w:val="-2"/>
                <w:sz w:val="22"/>
                <w:u w:val="single"/>
              </w:rPr>
              <w:t>услуги</w:t>
            </w:r>
          </w:p>
        </w:tc>
        <w:tc>
          <w:tcPr>
            <w:tcW w:w="3405" w:type="dxa"/>
            <w:tcBorders>
              <w:top w:val="nil"/>
            </w:tcBorders>
            <w:shd w:val="clear" w:color="auto" w:fill="E7E6E6"/>
          </w:tcPr>
          <w:p>
            <w:pPr>
              <w:pStyle w:val="TableParagraph"/>
              <w:spacing w:line="268" w:lineRule="exact"/>
              <w:ind w:right="1"/>
              <w:jc w:val="center"/>
              <w:rPr>
                <w:b/>
                <w:sz w:val="22"/>
              </w:rPr>
            </w:pPr>
            <w:r>
              <w:rPr>
                <w:b/>
                <w:spacing w:val="-2"/>
                <w:sz w:val="22"/>
                <w:u w:val="single"/>
              </w:rPr>
              <w:t>Размер</w:t>
            </w:r>
          </w:p>
          <w:p>
            <w:pPr>
              <w:pStyle w:val="TableParagraph"/>
              <w:ind w:left="192" w:right="198" w:firstLine="2"/>
              <w:jc w:val="center"/>
              <w:rPr>
                <w:b/>
                <w:sz w:val="22"/>
              </w:rPr>
            </w:pPr>
            <w:r>
              <w:rPr>
                <w:b/>
                <w:sz w:val="22"/>
                <w:u w:val="single"/>
              </w:rPr>
              <w:t>госпошлины и</w:t>
            </w:r>
            <w:r>
              <w:rPr>
                <w:b/>
                <w:spacing w:val="-4"/>
                <w:sz w:val="22"/>
                <w:u w:val="single"/>
              </w:rPr>
              <w:t> </w:t>
            </w:r>
            <w:r>
              <w:rPr>
                <w:b/>
                <w:sz w:val="22"/>
                <w:u w:val="single"/>
              </w:rPr>
              <w:t>иных</w:t>
            </w:r>
            <w:r>
              <w:rPr>
                <w:b/>
                <w:spacing w:val="-4"/>
                <w:sz w:val="22"/>
                <w:u w:val="single"/>
              </w:rPr>
              <w:t> </w:t>
            </w:r>
            <w:r>
              <w:rPr>
                <w:b/>
                <w:sz w:val="22"/>
                <w:u w:val="single"/>
              </w:rPr>
              <w:t>платежей,</w:t>
            </w:r>
            <w:r>
              <w:rPr>
                <w:b/>
                <w:sz w:val="22"/>
              </w:rPr>
              <w:t> </w:t>
            </w:r>
            <w:r>
              <w:rPr>
                <w:b/>
                <w:sz w:val="22"/>
                <w:u w:val="single"/>
              </w:rPr>
              <w:t>уплачиваемых</w:t>
            </w:r>
            <w:r>
              <w:rPr>
                <w:b/>
                <w:spacing w:val="-10"/>
                <w:sz w:val="22"/>
                <w:u w:val="single"/>
              </w:rPr>
              <w:t> </w:t>
            </w:r>
            <w:r>
              <w:rPr>
                <w:b/>
                <w:sz w:val="22"/>
                <w:u w:val="single"/>
              </w:rPr>
              <w:t>заявителем</w:t>
            </w:r>
            <w:r>
              <w:rPr>
                <w:b/>
                <w:spacing w:val="-9"/>
                <w:sz w:val="22"/>
                <w:u w:val="single"/>
              </w:rPr>
              <w:t> </w:t>
            </w:r>
            <w:r>
              <w:rPr>
                <w:b/>
                <w:spacing w:val="-5"/>
                <w:sz w:val="22"/>
                <w:u w:val="single"/>
              </w:rPr>
              <w:t>при</w:t>
            </w:r>
          </w:p>
          <w:p>
            <w:pPr>
              <w:pStyle w:val="TableParagraph"/>
              <w:spacing w:line="270" w:lineRule="atLeast"/>
              <w:ind w:left="104" w:right="109"/>
              <w:jc w:val="center"/>
              <w:rPr>
                <w:b/>
                <w:sz w:val="22"/>
              </w:rPr>
            </w:pPr>
            <w:r>
              <w:rPr>
                <w:b/>
                <w:sz w:val="22"/>
                <w:u w:val="single"/>
              </w:rPr>
              <w:t>получении</w:t>
            </w:r>
            <w:r>
              <w:rPr>
                <w:b/>
                <w:spacing w:val="-13"/>
                <w:sz w:val="22"/>
                <w:u w:val="single"/>
              </w:rPr>
              <w:t> </w:t>
            </w:r>
            <w:r>
              <w:rPr>
                <w:b/>
                <w:sz w:val="22"/>
                <w:u w:val="single"/>
              </w:rPr>
              <w:t>государственной</w:t>
            </w:r>
            <w:r>
              <w:rPr>
                <w:b/>
                <w:spacing w:val="-12"/>
                <w:sz w:val="22"/>
                <w:u w:val="single"/>
              </w:rPr>
              <w:t> </w:t>
            </w:r>
            <w:r>
              <w:rPr>
                <w:b/>
                <w:sz w:val="22"/>
                <w:u w:val="single"/>
              </w:rPr>
              <w:t>и</w:t>
            </w:r>
            <w:r>
              <w:rPr>
                <w:b/>
                <w:sz w:val="22"/>
              </w:rPr>
              <w:t> </w:t>
            </w:r>
            <w:r>
              <w:rPr>
                <w:b/>
                <w:sz w:val="22"/>
                <w:u w:val="single"/>
              </w:rPr>
              <w:t>муниципальной услуги</w:t>
            </w:r>
          </w:p>
        </w:tc>
        <w:tc>
          <w:tcPr>
            <w:tcW w:w="1701" w:type="dxa"/>
            <w:tcBorders>
              <w:top w:val="nil"/>
              <w:right w:val="nil"/>
            </w:tcBorders>
            <w:shd w:val="clear" w:color="auto" w:fill="E7E6E6"/>
          </w:tcPr>
          <w:p>
            <w:pPr>
              <w:pStyle w:val="TableParagraph"/>
              <w:rPr>
                <w:b/>
                <w:sz w:val="22"/>
              </w:rPr>
            </w:pPr>
          </w:p>
          <w:p>
            <w:pPr>
              <w:pStyle w:val="TableParagraph"/>
              <w:rPr>
                <w:b/>
                <w:sz w:val="22"/>
              </w:rPr>
            </w:pPr>
          </w:p>
          <w:p>
            <w:pPr>
              <w:pStyle w:val="TableParagraph"/>
              <w:ind w:left="203"/>
              <w:rPr>
                <w:b/>
                <w:sz w:val="22"/>
              </w:rPr>
            </w:pPr>
            <w:r>
              <w:rPr>
                <w:b/>
                <w:sz w:val="22"/>
                <w:u w:val="single"/>
              </w:rPr>
              <w:t>Как</w:t>
            </w:r>
            <w:r>
              <w:rPr>
                <w:b/>
                <w:spacing w:val="1"/>
                <w:sz w:val="22"/>
                <w:u w:val="single"/>
              </w:rPr>
              <w:t> </w:t>
            </w:r>
            <w:r>
              <w:rPr>
                <w:b/>
                <w:spacing w:val="-2"/>
                <w:sz w:val="22"/>
                <w:u w:val="single"/>
              </w:rPr>
              <w:t>получить</w:t>
            </w:r>
          </w:p>
        </w:tc>
      </w:tr>
      <w:tr>
        <w:trPr>
          <w:trHeight w:val="6350" w:hRule="atLeast"/>
        </w:trPr>
        <w:tc>
          <w:tcPr>
            <w:tcW w:w="3687" w:type="dxa"/>
            <w:tcBorders>
              <w:left w:val="nil"/>
            </w:tcBorders>
          </w:tcPr>
          <w:p>
            <w:pPr>
              <w:pStyle w:val="TableParagraph"/>
              <w:ind w:left="107" w:right="113"/>
              <w:jc w:val="both"/>
              <w:rPr>
                <w:sz w:val="20"/>
              </w:rPr>
            </w:pPr>
            <w:r>
              <w:rPr>
                <w:sz w:val="20"/>
              </w:rPr>
              <w:t>Услуга</w:t>
            </w:r>
            <w:r>
              <w:rPr>
                <w:spacing w:val="-6"/>
                <w:sz w:val="20"/>
              </w:rPr>
              <w:t> </w:t>
            </w:r>
            <w:r>
              <w:rPr>
                <w:sz w:val="20"/>
              </w:rPr>
              <w:t>по</w:t>
            </w:r>
            <w:r>
              <w:rPr>
                <w:spacing w:val="-6"/>
                <w:sz w:val="20"/>
              </w:rPr>
              <w:t> </w:t>
            </w:r>
            <w:r>
              <w:rPr>
                <w:sz w:val="20"/>
              </w:rPr>
              <w:t>предоставлению</w:t>
            </w:r>
            <w:r>
              <w:rPr>
                <w:spacing w:val="-6"/>
                <w:sz w:val="20"/>
              </w:rPr>
              <w:t> </w:t>
            </w:r>
            <w:r>
              <w:rPr>
                <w:sz w:val="20"/>
              </w:rPr>
              <w:t>информации об</w:t>
            </w:r>
            <w:r>
              <w:rPr>
                <w:spacing w:val="-12"/>
                <w:sz w:val="20"/>
              </w:rPr>
              <w:t> </w:t>
            </w:r>
            <w:r>
              <w:rPr>
                <w:sz w:val="20"/>
              </w:rPr>
              <w:t>органах</w:t>
            </w:r>
            <w:r>
              <w:rPr>
                <w:spacing w:val="-10"/>
                <w:sz w:val="20"/>
              </w:rPr>
              <w:t> </w:t>
            </w:r>
            <w:r>
              <w:rPr>
                <w:sz w:val="20"/>
              </w:rPr>
              <w:t>и</w:t>
            </w:r>
            <w:r>
              <w:rPr>
                <w:spacing w:val="-11"/>
                <w:sz w:val="20"/>
              </w:rPr>
              <w:t> </w:t>
            </w:r>
            <w:r>
              <w:rPr>
                <w:sz w:val="20"/>
              </w:rPr>
              <w:t>организациях,</w:t>
            </w:r>
            <w:r>
              <w:rPr>
                <w:spacing w:val="-8"/>
                <w:sz w:val="20"/>
              </w:rPr>
              <w:t> </w:t>
            </w:r>
            <w:r>
              <w:rPr>
                <w:sz w:val="20"/>
              </w:rPr>
              <w:t>образующих инфраструктуру поддержки субъектов</w:t>
            </w:r>
          </w:p>
          <w:p>
            <w:pPr>
              <w:pStyle w:val="TableParagraph"/>
              <w:spacing w:line="244" w:lineRule="exact"/>
              <w:ind w:left="107"/>
              <w:jc w:val="both"/>
              <w:rPr>
                <w:sz w:val="20"/>
              </w:rPr>
            </w:pPr>
            <w:r>
              <w:rPr>
                <w:sz w:val="20"/>
              </w:rPr>
              <w:t>малого</w:t>
            </w:r>
            <w:r>
              <w:rPr>
                <w:spacing w:val="-4"/>
                <w:sz w:val="20"/>
              </w:rPr>
              <w:t> </w:t>
            </w:r>
            <w:r>
              <w:rPr>
                <w:sz w:val="20"/>
              </w:rPr>
              <w:t>и</w:t>
            </w:r>
            <w:r>
              <w:rPr>
                <w:spacing w:val="-4"/>
                <w:sz w:val="20"/>
              </w:rPr>
              <w:t> </w:t>
            </w:r>
            <w:r>
              <w:rPr>
                <w:spacing w:val="-2"/>
                <w:sz w:val="20"/>
              </w:rPr>
              <w:t>среднего</w:t>
            </w:r>
          </w:p>
          <w:p>
            <w:pPr>
              <w:pStyle w:val="TableParagraph"/>
              <w:spacing w:before="1"/>
              <w:ind w:left="107"/>
              <w:rPr>
                <w:sz w:val="20"/>
              </w:rPr>
            </w:pPr>
            <w:r>
              <w:rPr>
                <w:sz w:val="20"/>
              </w:rPr>
              <w:t>предпринимательства</w:t>
            </w:r>
            <w:r>
              <w:rPr>
                <w:spacing w:val="-12"/>
                <w:sz w:val="20"/>
              </w:rPr>
              <w:t> </w:t>
            </w:r>
            <w:r>
              <w:rPr>
                <w:sz w:val="20"/>
              </w:rPr>
              <w:t>и</w:t>
            </w:r>
            <w:r>
              <w:rPr>
                <w:spacing w:val="17"/>
                <w:sz w:val="20"/>
              </w:rPr>
              <w:t> </w:t>
            </w:r>
            <w:r>
              <w:rPr>
                <w:sz w:val="20"/>
              </w:rPr>
              <w:t>мерах поддержки субъектов МСП и</w:t>
            </w:r>
          </w:p>
          <w:p>
            <w:pPr>
              <w:pStyle w:val="TableParagraph"/>
              <w:spacing w:line="243" w:lineRule="exact"/>
              <w:ind w:left="107"/>
              <w:rPr>
                <w:sz w:val="20"/>
              </w:rPr>
            </w:pPr>
            <w:r>
              <w:rPr>
                <w:sz w:val="20"/>
              </w:rPr>
              <w:t>физических</w:t>
            </w:r>
            <w:r>
              <w:rPr>
                <w:spacing w:val="-10"/>
                <w:sz w:val="20"/>
              </w:rPr>
              <w:t> </w:t>
            </w:r>
            <w:r>
              <w:rPr>
                <w:sz w:val="20"/>
              </w:rPr>
              <w:t>лиц,</w:t>
            </w:r>
            <w:r>
              <w:rPr>
                <w:spacing w:val="-10"/>
                <w:sz w:val="20"/>
              </w:rPr>
              <w:t> </w:t>
            </w:r>
            <w:r>
              <w:rPr>
                <w:sz w:val="20"/>
              </w:rPr>
              <w:t>применяющих</w:t>
            </w:r>
            <w:r>
              <w:rPr>
                <w:spacing w:val="-11"/>
                <w:sz w:val="20"/>
              </w:rPr>
              <w:t> </w:t>
            </w:r>
            <w:r>
              <w:rPr>
                <w:spacing w:val="-5"/>
                <w:sz w:val="20"/>
              </w:rPr>
              <w:t>НПД</w:t>
            </w:r>
          </w:p>
        </w:tc>
        <w:tc>
          <w:tcPr>
            <w:tcW w:w="3402" w:type="dxa"/>
          </w:tcPr>
          <w:p>
            <w:pPr>
              <w:pStyle w:val="TableParagraph"/>
              <w:ind w:left="100"/>
              <w:rPr>
                <w:sz w:val="20"/>
              </w:rPr>
            </w:pPr>
            <w:r>
              <w:rPr>
                <w:sz w:val="20"/>
              </w:rPr>
              <w:t>Субъекты малого и среднего предпринимательства,</w:t>
            </w:r>
            <w:r>
              <w:rPr>
                <w:spacing w:val="-12"/>
                <w:sz w:val="20"/>
              </w:rPr>
              <w:t> </w:t>
            </w:r>
            <w:r>
              <w:rPr>
                <w:sz w:val="20"/>
              </w:rPr>
              <w:t>а</w:t>
            </w:r>
            <w:r>
              <w:rPr>
                <w:spacing w:val="-11"/>
                <w:sz w:val="20"/>
              </w:rPr>
              <w:t> </w:t>
            </w:r>
            <w:r>
              <w:rPr>
                <w:sz w:val="20"/>
              </w:rPr>
              <w:t>также</w:t>
            </w:r>
          </w:p>
          <w:p>
            <w:pPr>
              <w:pStyle w:val="TableParagraph"/>
              <w:ind w:left="100"/>
              <w:rPr>
                <w:sz w:val="20"/>
              </w:rPr>
            </w:pPr>
            <w:r>
              <w:rPr>
                <w:sz w:val="20"/>
              </w:rPr>
              <w:t>физические</w:t>
            </w:r>
            <w:r>
              <w:rPr>
                <w:spacing w:val="-12"/>
                <w:sz w:val="20"/>
              </w:rPr>
              <w:t> </w:t>
            </w:r>
            <w:r>
              <w:rPr>
                <w:sz w:val="20"/>
              </w:rPr>
              <w:t>лица,</w:t>
            </w:r>
            <w:r>
              <w:rPr>
                <w:spacing w:val="-11"/>
                <w:sz w:val="20"/>
              </w:rPr>
              <w:t> </w:t>
            </w:r>
            <w:r>
              <w:rPr>
                <w:sz w:val="20"/>
              </w:rPr>
              <w:t>не</w:t>
            </w:r>
            <w:r>
              <w:rPr>
                <w:spacing w:val="-11"/>
                <w:sz w:val="20"/>
              </w:rPr>
              <w:t> </w:t>
            </w:r>
            <w:r>
              <w:rPr>
                <w:sz w:val="20"/>
              </w:rPr>
              <w:t>являющиеся </w:t>
            </w:r>
            <w:r>
              <w:rPr>
                <w:spacing w:val="-2"/>
                <w:sz w:val="20"/>
              </w:rPr>
              <w:t>индивидуальными</w:t>
            </w:r>
          </w:p>
          <w:p>
            <w:pPr>
              <w:pStyle w:val="TableParagraph"/>
              <w:spacing w:line="243" w:lineRule="exact" w:before="1"/>
              <w:ind w:left="100"/>
              <w:jc w:val="both"/>
              <w:rPr>
                <w:sz w:val="20"/>
              </w:rPr>
            </w:pPr>
            <w:r>
              <w:rPr>
                <w:spacing w:val="-2"/>
                <w:sz w:val="20"/>
              </w:rPr>
              <w:t>предпринимателями</w:t>
            </w:r>
            <w:r>
              <w:rPr>
                <w:spacing w:val="10"/>
                <w:sz w:val="20"/>
              </w:rPr>
              <w:t> </w:t>
            </w:r>
            <w:r>
              <w:rPr>
                <w:spacing w:val="-10"/>
                <w:sz w:val="20"/>
              </w:rPr>
              <w:t>и</w:t>
            </w:r>
          </w:p>
          <w:p>
            <w:pPr>
              <w:pStyle w:val="TableParagraph"/>
              <w:ind w:left="100" w:right="847"/>
              <w:jc w:val="both"/>
              <w:rPr>
                <w:sz w:val="20"/>
              </w:rPr>
            </w:pPr>
            <w:r>
              <w:rPr>
                <w:sz w:val="20"/>
              </w:rPr>
              <w:t>применяющие</w:t>
            </w:r>
            <w:r>
              <w:rPr>
                <w:spacing w:val="-12"/>
                <w:sz w:val="20"/>
              </w:rPr>
              <w:t> </w:t>
            </w:r>
            <w:r>
              <w:rPr>
                <w:sz w:val="20"/>
              </w:rPr>
              <w:t>специальный налоговый</w:t>
            </w:r>
            <w:r>
              <w:rPr>
                <w:spacing w:val="-12"/>
                <w:sz w:val="20"/>
              </w:rPr>
              <w:t> </w:t>
            </w:r>
            <w:r>
              <w:rPr>
                <w:sz w:val="20"/>
              </w:rPr>
              <w:t>режим</w:t>
            </w:r>
            <w:r>
              <w:rPr>
                <w:spacing w:val="-11"/>
                <w:sz w:val="20"/>
              </w:rPr>
              <w:t> </w:t>
            </w:r>
            <w:r>
              <w:rPr>
                <w:sz w:val="20"/>
              </w:rPr>
              <w:t>«Налог</w:t>
            </w:r>
            <w:r>
              <w:rPr>
                <w:spacing w:val="-11"/>
                <w:sz w:val="20"/>
              </w:rPr>
              <w:t> </w:t>
            </w:r>
            <w:r>
              <w:rPr>
                <w:sz w:val="20"/>
              </w:rPr>
              <w:t>на профессиональный доход».</w:t>
            </w:r>
          </w:p>
        </w:tc>
        <w:tc>
          <w:tcPr>
            <w:tcW w:w="3546" w:type="dxa"/>
          </w:tcPr>
          <w:p>
            <w:pPr>
              <w:pStyle w:val="TableParagraph"/>
              <w:numPr>
                <w:ilvl w:val="0"/>
                <w:numId w:val="41"/>
              </w:numPr>
              <w:tabs>
                <w:tab w:pos="810" w:val="left" w:leader="none"/>
              </w:tabs>
              <w:spacing w:line="240" w:lineRule="auto" w:before="74" w:after="0"/>
              <w:ind w:left="810" w:right="0" w:hanging="528"/>
              <w:jc w:val="left"/>
              <w:rPr>
                <w:sz w:val="20"/>
              </w:rPr>
            </w:pPr>
            <w:r>
              <w:rPr>
                <w:sz w:val="20"/>
              </w:rPr>
              <w:t>Информация</w:t>
            </w:r>
            <w:r>
              <w:rPr>
                <w:spacing w:val="-10"/>
                <w:sz w:val="20"/>
              </w:rPr>
              <w:t> </w:t>
            </w:r>
            <w:r>
              <w:rPr>
                <w:sz w:val="20"/>
              </w:rPr>
              <w:t>об</w:t>
            </w:r>
            <w:r>
              <w:rPr>
                <w:spacing w:val="-8"/>
                <w:sz w:val="20"/>
              </w:rPr>
              <w:t> </w:t>
            </w:r>
            <w:r>
              <w:rPr>
                <w:spacing w:val="-2"/>
                <w:sz w:val="20"/>
              </w:rPr>
              <w:t>органах</w:t>
            </w:r>
          </w:p>
          <w:p>
            <w:pPr>
              <w:pStyle w:val="TableParagraph"/>
              <w:ind w:left="138"/>
              <w:rPr>
                <w:sz w:val="20"/>
              </w:rPr>
            </w:pPr>
            <w:r>
              <w:rPr>
                <w:sz w:val="20"/>
              </w:rPr>
              <w:t>государственной</w:t>
            </w:r>
            <w:r>
              <w:rPr>
                <w:spacing w:val="-12"/>
                <w:sz w:val="20"/>
              </w:rPr>
              <w:t> </w:t>
            </w:r>
            <w:r>
              <w:rPr>
                <w:sz w:val="20"/>
              </w:rPr>
              <w:t>власти</w:t>
            </w:r>
            <w:r>
              <w:rPr>
                <w:spacing w:val="-11"/>
                <w:sz w:val="20"/>
              </w:rPr>
              <w:t> </w:t>
            </w:r>
            <w:r>
              <w:rPr>
                <w:sz w:val="20"/>
              </w:rPr>
              <w:t>Российской Федерации, органах местного самоуправления, организациях, образующих инфраструктуру поддержки субъектов малого и среднего предпринимательства, о мерах и условиях поддержки, предоставляемой на</w:t>
            </w:r>
            <w:r>
              <w:rPr>
                <w:spacing w:val="-2"/>
                <w:sz w:val="20"/>
              </w:rPr>
              <w:t> </w:t>
            </w:r>
            <w:r>
              <w:rPr>
                <w:sz w:val="20"/>
              </w:rPr>
              <w:t>федеральном, региональном и муниципальном</w:t>
            </w:r>
          </w:p>
          <w:p>
            <w:pPr>
              <w:pStyle w:val="TableParagraph"/>
              <w:spacing w:before="2"/>
              <w:ind w:left="138"/>
              <w:rPr>
                <w:sz w:val="20"/>
              </w:rPr>
            </w:pPr>
            <w:r>
              <w:rPr>
                <w:sz w:val="20"/>
              </w:rPr>
              <w:t>уровнях</w:t>
            </w:r>
            <w:r>
              <w:rPr>
                <w:spacing w:val="-12"/>
                <w:sz w:val="20"/>
              </w:rPr>
              <w:t> </w:t>
            </w:r>
            <w:r>
              <w:rPr>
                <w:sz w:val="20"/>
              </w:rPr>
              <w:t>субъектам</w:t>
            </w:r>
            <w:r>
              <w:rPr>
                <w:spacing w:val="-11"/>
                <w:sz w:val="20"/>
              </w:rPr>
              <w:t> </w:t>
            </w:r>
            <w:r>
              <w:rPr>
                <w:sz w:val="20"/>
              </w:rPr>
              <w:t>малого</w:t>
            </w:r>
            <w:r>
              <w:rPr>
                <w:spacing w:val="-11"/>
                <w:sz w:val="20"/>
              </w:rPr>
              <w:t> </w:t>
            </w:r>
            <w:r>
              <w:rPr>
                <w:sz w:val="20"/>
              </w:rPr>
              <w:t>и</w:t>
            </w:r>
            <w:r>
              <w:rPr>
                <w:spacing w:val="-11"/>
                <w:sz w:val="20"/>
              </w:rPr>
              <w:t> </w:t>
            </w:r>
            <w:r>
              <w:rPr>
                <w:sz w:val="20"/>
              </w:rPr>
              <w:t>среднего </w:t>
            </w:r>
            <w:r>
              <w:rPr>
                <w:spacing w:val="-2"/>
                <w:sz w:val="20"/>
              </w:rPr>
              <w:t>предпринимательства;</w:t>
            </w:r>
          </w:p>
          <w:p>
            <w:pPr>
              <w:pStyle w:val="TableParagraph"/>
              <w:numPr>
                <w:ilvl w:val="0"/>
                <w:numId w:val="41"/>
              </w:numPr>
              <w:tabs>
                <w:tab w:pos="810" w:val="left" w:leader="none"/>
              </w:tabs>
              <w:spacing w:line="240" w:lineRule="auto" w:before="75" w:after="0"/>
              <w:ind w:left="138" w:right="347" w:firstLine="144"/>
              <w:jc w:val="left"/>
              <w:rPr>
                <w:sz w:val="20"/>
              </w:rPr>
            </w:pPr>
            <w:r>
              <w:rPr>
                <w:sz w:val="20"/>
              </w:rPr>
              <w:t>Уведомление</w:t>
            </w:r>
            <w:r>
              <w:rPr>
                <w:spacing w:val="-12"/>
                <w:sz w:val="20"/>
              </w:rPr>
              <w:t> </w:t>
            </w:r>
            <w:r>
              <w:rPr>
                <w:sz w:val="20"/>
              </w:rPr>
              <w:t>об</w:t>
            </w:r>
            <w:r>
              <w:rPr>
                <w:spacing w:val="-11"/>
                <w:sz w:val="20"/>
              </w:rPr>
              <w:t> </w:t>
            </w:r>
            <w:r>
              <w:rPr>
                <w:sz w:val="20"/>
              </w:rPr>
              <w:t>отсутствии информации об органах</w:t>
            </w:r>
          </w:p>
          <w:p>
            <w:pPr>
              <w:pStyle w:val="TableParagraph"/>
              <w:ind w:left="138"/>
              <w:rPr>
                <w:sz w:val="20"/>
              </w:rPr>
            </w:pPr>
            <w:r>
              <w:rPr>
                <w:sz w:val="20"/>
              </w:rPr>
              <w:t>государственной</w:t>
            </w:r>
            <w:r>
              <w:rPr>
                <w:spacing w:val="-12"/>
                <w:sz w:val="20"/>
              </w:rPr>
              <w:t> </w:t>
            </w:r>
            <w:r>
              <w:rPr>
                <w:sz w:val="20"/>
              </w:rPr>
              <w:t>власти</w:t>
            </w:r>
            <w:r>
              <w:rPr>
                <w:spacing w:val="-11"/>
                <w:sz w:val="20"/>
              </w:rPr>
              <w:t> </w:t>
            </w:r>
            <w:r>
              <w:rPr>
                <w:sz w:val="20"/>
              </w:rPr>
              <w:t>Российской Федерации, органах местного самоуправления, организациях, образующих инфраструктуру поддержки субъектов малого и среднего предпринимательства, о мерах и условиях поддержки, предоставляемой на</w:t>
            </w:r>
            <w:r>
              <w:rPr>
                <w:spacing w:val="-2"/>
                <w:sz w:val="20"/>
              </w:rPr>
              <w:t> </w:t>
            </w:r>
            <w:r>
              <w:rPr>
                <w:sz w:val="20"/>
              </w:rPr>
              <w:t>федеральном, региональном и муниципальном</w:t>
            </w:r>
          </w:p>
          <w:p>
            <w:pPr>
              <w:pStyle w:val="TableParagraph"/>
              <w:ind w:left="138"/>
              <w:rPr>
                <w:sz w:val="20"/>
              </w:rPr>
            </w:pPr>
            <w:r>
              <w:rPr>
                <w:sz w:val="20"/>
              </w:rPr>
              <w:t>уровнях</w:t>
            </w:r>
            <w:r>
              <w:rPr>
                <w:spacing w:val="-12"/>
                <w:sz w:val="20"/>
              </w:rPr>
              <w:t> </w:t>
            </w:r>
            <w:r>
              <w:rPr>
                <w:sz w:val="20"/>
              </w:rPr>
              <w:t>субъектам</w:t>
            </w:r>
            <w:r>
              <w:rPr>
                <w:spacing w:val="-11"/>
                <w:sz w:val="20"/>
              </w:rPr>
              <w:t> </w:t>
            </w:r>
            <w:r>
              <w:rPr>
                <w:sz w:val="20"/>
              </w:rPr>
              <w:t>малого</w:t>
            </w:r>
            <w:r>
              <w:rPr>
                <w:spacing w:val="-11"/>
                <w:sz w:val="20"/>
              </w:rPr>
              <w:t> </w:t>
            </w:r>
            <w:r>
              <w:rPr>
                <w:sz w:val="20"/>
              </w:rPr>
              <w:t>и</w:t>
            </w:r>
            <w:r>
              <w:rPr>
                <w:spacing w:val="-11"/>
                <w:sz w:val="20"/>
              </w:rPr>
              <w:t> </w:t>
            </w:r>
            <w:r>
              <w:rPr>
                <w:sz w:val="20"/>
              </w:rPr>
              <w:t>среднего </w:t>
            </w:r>
            <w:r>
              <w:rPr>
                <w:spacing w:val="-2"/>
                <w:sz w:val="20"/>
              </w:rPr>
              <w:t>предпринимательства.</w:t>
            </w:r>
          </w:p>
        </w:tc>
        <w:tc>
          <w:tcPr>
            <w:tcW w:w="3405" w:type="dxa"/>
          </w:tcPr>
          <w:p>
            <w:pPr>
              <w:pStyle w:val="TableParagraph"/>
              <w:spacing w:line="243" w:lineRule="exact"/>
              <w:ind w:left="102" w:right="109"/>
              <w:jc w:val="center"/>
              <w:rPr>
                <w:sz w:val="20"/>
              </w:rPr>
            </w:pPr>
            <w:r>
              <w:rPr>
                <w:spacing w:val="-2"/>
                <w:sz w:val="20"/>
              </w:rPr>
              <w:t>Предоставление</w:t>
            </w:r>
            <w:r>
              <w:rPr>
                <w:spacing w:val="11"/>
                <w:sz w:val="20"/>
              </w:rPr>
              <w:t> </w:t>
            </w:r>
            <w:r>
              <w:rPr>
                <w:spacing w:val="-2"/>
                <w:sz w:val="20"/>
              </w:rPr>
              <w:t>услуги</w:t>
            </w:r>
          </w:p>
          <w:p>
            <w:pPr>
              <w:pStyle w:val="TableParagraph"/>
              <w:spacing w:line="243" w:lineRule="exact"/>
              <w:ind w:left="102" w:right="109"/>
              <w:jc w:val="center"/>
              <w:rPr>
                <w:sz w:val="20"/>
              </w:rPr>
            </w:pPr>
            <w:r>
              <w:rPr>
                <w:spacing w:val="-2"/>
                <w:sz w:val="20"/>
              </w:rPr>
              <w:t>осуществляется</w:t>
            </w:r>
            <w:r>
              <w:rPr>
                <w:spacing w:val="12"/>
                <w:sz w:val="20"/>
              </w:rPr>
              <w:t> </w:t>
            </w:r>
            <w:r>
              <w:rPr>
                <w:spacing w:val="-2"/>
                <w:sz w:val="20"/>
              </w:rPr>
              <w:t>безвозмездно</w:t>
            </w:r>
          </w:p>
        </w:tc>
        <w:tc>
          <w:tcPr>
            <w:tcW w:w="1701" w:type="dxa"/>
            <w:tcBorders>
              <w:right w:val="nil"/>
            </w:tcBorders>
          </w:tcPr>
          <w:p>
            <w:pPr>
              <w:pStyle w:val="TableParagraph"/>
              <w:ind w:left="265" w:right="225" w:firstLine="93"/>
              <w:rPr>
                <w:sz w:val="20"/>
              </w:rPr>
            </w:pPr>
            <w:r>
              <w:rPr>
                <w:spacing w:val="-2"/>
                <w:sz w:val="20"/>
              </w:rPr>
              <w:t>Контактная информация: </w:t>
            </w:r>
            <w:r>
              <w:rPr>
                <w:sz w:val="20"/>
              </w:rPr>
              <w:t>8</w:t>
            </w:r>
            <w:r>
              <w:rPr>
                <w:spacing w:val="-4"/>
                <w:sz w:val="20"/>
              </w:rPr>
              <w:t> </w:t>
            </w:r>
            <w:r>
              <w:rPr>
                <w:sz w:val="20"/>
              </w:rPr>
              <w:t>(8342)</w:t>
            </w:r>
            <w:r>
              <w:rPr>
                <w:spacing w:val="-3"/>
                <w:sz w:val="20"/>
              </w:rPr>
              <w:t> </w:t>
            </w:r>
            <w:r>
              <w:rPr>
                <w:sz w:val="20"/>
              </w:rPr>
              <w:t>24</w:t>
            </w:r>
            <w:r>
              <w:rPr>
                <w:spacing w:val="-4"/>
                <w:sz w:val="20"/>
              </w:rPr>
              <w:t> </w:t>
            </w:r>
            <w:r>
              <w:rPr>
                <w:spacing w:val="-7"/>
                <w:sz w:val="20"/>
              </w:rPr>
              <w:t>77</w:t>
            </w:r>
          </w:p>
          <w:p>
            <w:pPr>
              <w:pStyle w:val="TableParagraph"/>
              <w:spacing w:line="244" w:lineRule="exact"/>
              <w:ind w:left="36" w:right="20"/>
              <w:jc w:val="center"/>
              <w:rPr>
                <w:sz w:val="20"/>
              </w:rPr>
            </w:pPr>
            <w:r>
              <w:rPr>
                <w:sz w:val="20"/>
              </w:rPr>
              <w:t>77,</w:t>
            </w:r>
            <w:r>
              <w:rPr>
                <w:spacing w:val="-3"/>
                <w:sz w:val="20"/>
              </w:rPr>
              <w:t> </w:t>
            </w:r>
            <w:r>
              <w:rPr>
                <w:spacing w:val="-2"/>
                <w:sz w:val="20"/>
              </w:rPr>
              <w:t>доб.310</w:t>
            </w:r>
          </w:p>
          <w:p>
            <w:pPr>
              <w:pStyle w:val="TableParagraph"/>
              <w:spacing w:before="1"/>
              <w:ind w:left="16" w:right="36"/>
              <w:jc w:val="center"/>
              <w:rPr>
                <w:sz w:val="20"/>
              </w:rPr>
            </w:pPr>
            <w:hyperlink r:id="rId153">
              <w:r>
                <w:rPr>
                  <w:spacing w:val="-2"/>
                  <w:sz w:val="20"/>
                </w:rPr>
                <w:t>moibiz@mbrm.ru</w:t>
              </w:r>
            </w:hyperlink>
          </w:p>
        </w:tc>
      </w:tr>
      <w:tr>
        <w:trPr>
          <w:trHeight w:val="2441" w:hRule="atLeast"/>
        </w:trPr>
        <w:tc>
          <w:tcPr>
            <w:tcW w:w="3687" w:type="dxa"/>
            <w:tcBorders>
              <w:left w:val="nil"/>
              <w:bottom w:val="nil"/>
            </w:tcBorders>
          </w:tcPr>
          <w:p>
            <w:pPr>
              <w:pStyle w:val="TableParagraph"/>
              <w:spacing w:before="1"/>
              <w:ind w:left="107" w:right="428"/>
              <w:rPr>
                <w:sz w:val="20"/>
              </w:rPr>
            </w:pPr>
            <w:r>
              <w:rPr>
                <w:sz w:val="20"/>
              </w:rPr>
              <w:t>Услуга</w:t>
            </w:r>
            <w:r>
              <w:rPr>
                <w:spacing w:val="-12"/>
                <w:sz w:val="20"/>
              </w:rPr>
              <w:t> </w:t>
            </w:r>
            <w:r>
              <w:rPr>
                <w:sz w:val="20"/>
              </w:rPr>
              <w:t>по</w:t>
            </w:r>
            <w:r>
              <w:rPr>
                <w:spacing w:val="-11"/>
                <w:sz w:val="20"/>
              </w:rPr>
              <w:t> </w:t>
            </w:r>
            <w:r>
              <w:rPr>
                <w:sz w:val="20"/>
              </w:rPr>
              <w:t>информированию</w:t>
            </w:r>
            <w:r>
              <w:rPr>
                <w:spacing w:val="-11"/>
                <w:sz w:val="20"/>
              </w:rPr>
              <w:t> </w:t>
            </w:r>
            <w:r>
              <w:rPr>
                <w:sz w:val="20"/>
              </w:rPr>
              <w:t>о Цифровой платформе МСП</w:t>
            </w:r>
          </w:p>
        </w:tc>
        <w:tc>
          <w:tcPr>
            <w:tcW w:w="3402" w:type="dxa"/>
            <w:tcBorders>
              <w:bottom w:val="nil"/>
            </w:tcBorders>
          </w:tcPr>
          <w:p>
            <w:pPr>
              <w:pStyle w:val="TableParagraph"/>
              <w:spacing w:before="1"/>
              <w:ind w:left="100"/>
              <w:rPr>
                <w:sz w:val="20"/>
              </w:rPr>
            </w:pPr>
            <w:r>
              <w:rPr>
                <w:sz w:val="20"/>
              </w:rPr>
              <w:t>Физические</w:t>
            </w:r>
            <w:r>
              <w:rPr>
                <w:spacing w:val="-10"/>
                <w:sz w:val="20"/>
              </w:rPr>
              <w:t> </w:t>
            </w:r>
            <w:r>
              <w:rPr>
                <w:sz w:val="20"/>
              </w:rPr>
              <w:t>лица,</w:t>
            </w:r>
            <w:r>
              <w:rPr>
                <w:spacing w:val="-11"/>
                <w:sz w:val="20"/>
              </w:rPr>
              <w:t> </w:t>
            </w:r>
            <w:r>
              <w:rPr>
                <w:sz w:val="20"/>
              </w:rPr>
              <w:t>субъекты</w:t>
            </w:r>
            <w:r>
              <w:rPr>
                <w:spacing w:val="-11"/>
                <w:sz w:val="20"/>
              </w:rPr>
              <w:t> </w:t>
            </w:r>
            <w:r>
              <w:rPr>
                <w:sz w:val="20"/>
              </w:rPr>
              <w:t>малого</w:t>
            </w:r>
            <w:r>
              <w:rPr>
                <w:spacing w:val="-11"/>
                <w:sz w:val="20"/>
              </w:rPr>
              <w:t> </w:t>
            </w:r>
            <w:r>
              <w:rPr>
                <w:sz w:val="20"/>
              </w:rPr>
              <w:t>и среднего предпринимательства</w:t>
            </w:r>
          </w:p>
        </w:tc>
        <w:tc>
          <w:tcPr>
            <w:tcW w:w="3546" w:type="dxa"/>
            <w:tcBorders>
              <w:bottom w:val="nil"/>
            </w:tcBorders>
          </w:tcPr>
          <w:p>
            <w:pPr>
              <w:pStyle w:val="TableParagraph"/>
              <w:spacing w:before="1"/>
              <w:ind w:left="102" w:right="198"/>
              <w:rPr>
                <w:sz w:val="20"/>
              </w:rPr>
            </w:pPr>
            <w:r>
              <w:rPr>
                <w:sz w:val="20"/>
              </w:rPr>
              <w:t>Информирование</w:t>
            </w:r>
            <w:r>
              <w:rPr>
                <w:spacing w:val="-12"/>
                <w:sz w:val="20"/>
              </w:rPr>
              <w:t> </w:t>
            </w:r>
            <w:r>
              <w:rPr>
                <w:sz w:val="20"/>
              </w:rPr>
              <w:t>о</w:t>
            </w:r>
            <w:r>
              <w:rPr>
                <w:spacing w:val="-11"/>
                <w:sz w:val="20"/>
              </w:rPr>
              <w:t> </w:t>
            </w:r>
            <w:r>
              <w:rPr>
                <w:sz w:val="20"/>
              </w:rPr>
              <w:t>приоритетных сервисах</w:t>
            </w:r>
            <w:r>
              <w:rPr>
                <w:spacing w:val="-9"/>
                <w:sz w:val="20"/>
              </w:rPr>
              <w:t> </w:t>
            </w:r>
            <w:r>
              <w:rPr>
                <w:sz w:val="20"/>
              </w:rPr>
              <w:t>на</w:t>
            </w:r>
            <w:r>
              <w:rPr>
                <w:spacing w:val="-9"/>
                <w:sz w:val="20"/>
              </w:rPr>
              <w:t> </w:t>
            </w:r>
            <w:r>
              <w:rPr>
                <w:sz w:val="20"/>
              </w:rPr>
              <w:t>Цифровой</w:t>
            </w:r>
            <w:r>
              <w:rPr>
                <w:spacing w:val="-9"/>
                <w:sz w:val="20"/>
              </w:rPr>
              <w:t> </w:t>
            </w:r>
            <w:r>
              <w:rPr>
                <w:sz w:val="20"/>
              </w:rPr>
              <w:t>платформе МСП с механизмом адресного подбора и возможностью дистанционного получения мер</w:t>
            </w:r>
          </w:p>
          <w:p>
            <w:pPr>
              <w:pStyle w:val="TableParagraph"/>
              <w:ind w:left="102"/>
              <w:rPr>
                <w:sz w:val="20"/>
              </w:rPr>
            </w:pPr>
            <w:r>
              <w:rPr>
                <w:sz w:val="20"/>
              </w:rPr>
              <w:t>поддержки</w:t>
            </w:r>
            <w:r>
              <w:rPr>
                <w:spacing w:val="-12"/>
                <w:sz w:val="20"/>
              </w:rPr>
              <w:t> </w:t>
            </w:r>
            <w:r>
              <w:rPr>
                <w:sz w:val="20"/>
              </w:rPr>
              <w:t>и</w:t>
            </w:r>
            <w:r>
              <w:rPr>
                <w:spacing w:val="-11"/>
                <w:sz w:val="20"/>
              </w:rPr>
              <w:t> </w:t>
            </w:r>
            <w:r>
              <w:rPr>
                <w:sz w:val="20"/>
              </w:rPr>
              <w:t>специальных</w:t>
            </w:r>
            <w:r>
              <w:rPr>
                <w:spacing w:val="-11"/>
                <w:sz w:val="20"/>
              </w:rPr>
              <w:t> </w:t>
            </w:r>
            <w:r>
              <w:rPr>
                <w:sz w:val="20"/>
              </w:rPr>
              <w:t>сервисов субъектами МСП и самозанятыми гражданами</w:t>
            </w:r>
            <w:r>
              <w:rPr>
                <w:spacing w:val="-2"/>
                <w:sz w:val="20"/>
              </w:rPr>
              <w:t> </w:t>
            </w:r>
            <w:r>
              <w:rPr>
                <w:sz w:val="20"/>
              </w:rPr>
              <w:t>и</w:t>
            </w:r>
            <w:r>
              <w:rPr>
                <w:spacing w:val="-2"/>
                <w:sz w:val="20"/>
              </w:rPr>
              <w:t> </w:t>
            </w:r>
            <w:r>
              <w:rPr>
                <w:sz w:val="20"/>
              </w:rPr>
              <w:t>выдача</w:t>
            </w:r>
            <w:r>
              <w:rPr>
                <w:spacing w:val="-2"/>
                <w:sz w:val="20"/>
              </w:rPr>
              <w:t> </w:t>
            </w:r>
            <w:r>
              <w:rPr>
                <w:sz w:val="20"/>
              </w:rPr>
              <w:t>раздаточного материала, содержащего</w:t>
            </w:r>
          </w:p>
          <w:p>
            <w:pPr>
              <w:pStyle w:val="TableParagraph"/>
              <w:spacing w:line="223" w:lineRule="exact"/>
              <w:ind w:left="102"/>
              <w:rPr>
                <w:sz w:val="20"/>
              </w:rPr>
            </w:pPr>
            <w:r>
              <w:rPr>
                <w:sz w:val="20"/>
              </w:rPr>
              <w:t>информацию</w:t>
            </w:r>
            <w:r>
              <w:rPr>
                <w:spacing w:val="-8"/>
                <w:sz w:val="20"/>
              </w:rPr>
              <w:t> </w:t>
            </w:r>
            <w:r>
              <w:rPr>
                <w:sz w:val="20"/>
              </w:rPr>
              <w:t>о</w:t>
            </w:r>
            <w:r>
              <w:rPr>
                <w:spacing w:val="-7"/>
                <w:sz w:val="20"/>
              </w:rPr>
              <w:t> </w:t>
            </w:r>
            <w:r>
              <w:rPr>
                <w:spacing w:val="-2"/>
                <w:sz w:val="20"/>
              </w:rPr>
              <w:t>возможностях</w:t>
            </w:r>
          </w:p>
        </w:tc>
        <w:tc>
          <w:tcPr>
            <w:tcW w:w="3405" w:type="dxa"/>
            <w:tcBorders>
              <w:bottom w:val="nil"/>
            </w:tcBorders>
          </w:tcPr>
          <w:p>
            <w:pPr>
              <w:pStyle w:val="TableParagraph"/>
              <w:spacing w:line="243" w:lineRule="exact" w:before="1"/>
              <w:ind w:left="102" w:right="109"/>
              <w:jc w:val="center"/>
              <w:rPr>
                <w:sz w:val="20"/>
              </w:rPr>
            </w:pPr>
            <w:r>
              <w:rPr>
                <w:spacing w:val="-2"/>
                <w:sz w:val="20"/>
              </w:rPr>
              <w:t>Предоставление</w:t>
            </w:r>
            <w:r>
              <w:rPr>
                <w:spacing w:val="11"/>
                <w:sz w:val="20"/>
              </w:rPr>
              <w:t> </w:t>
            </w:r>
            <w:r>
              <w:rPr>
                <w:spacing w:val="-2"/>
                <w:sz w:val="20"/>
              </w:rPr>
              <w:t>услуги</w:t>
            </w:r>
          </w:p>
          <w:p>
            <w:pPr>
              <w:pStyle w:val="TableParagraph"/>
              <w:spacing w:line="243" w:lineRule="exact"/>
              <w:ind w:left="102" w:right="109"/>
              <w:jc w:val="center"/>
              <w:rPr>
                <w:sz w:val="20"/>
              </w:rPr>
            </w:pPr>
            <w:r>
              <w:rPr>
                <w:spacing w:val="-2"/>
                <w:sz w:val="20"/>
              </w:rPr>
              <w:t>осуществляется</w:t>
            </w:r>
            <w:r>
              <w:rPr>
                <w:spacing w:val="12"/>
                <w:sz w:val="20"/>
              </w:rPr>
              <w:t> </w:t>
            </w:r>
            <w:r>
              <w:rPr>
                <w:spacing w:val="-2"/>
                <w:sz w:val="20"/>
              </w:rPr>
              <w:t>безвозмездно</w:t>
            </w:r>
          </w:p>
        </w:tc>
        <w:tc>
          <w:tcPr>
            <w:tcW w:w="1701" w:type="dxa"/>
            <w:tcBorders>
              <w:bottom w:val="nil"/>
              <w:right w:val="nil"/>
            </w:tcBorders>
          </w:tcPr>
          <w:p>
            <w:pPr>
              <w:pStyle w:val="TableParagraph"/>
              <w:spacing w:before="1"/>
              <w:ind w:left="265" w:right="225" w:firstLine="93"/>
              <w:rPr>
                <w:sz w:val="20"/>
              </w:rPr>
            </w:pPr>
            <w:r>
              <w:rPr>
                <w:spacing w:val="-2"/>
                <w:sz w:val="20"/>
              </w:rPr>
              <w:t>Контактная информация: </w:t>
            </w:r>
            <w:r>
              <w:rPr>
                <w:sz w:val="20"/>
              </w:rPr>
              <w:t>8</w:t>
            </w:r>
            <w:r>
              <w:rPr>
                <w:spacing w:val="-4"/>
                <w:sz w:val="20"/>
              </w:rPr>
              <w:t> </w:t>
            </w:r>
            <w:r>
              <w:rPr>
                <w:sz w:val="20"/>
              </w:rPr>
              <w:t>(8342)</w:t>
            </w:r>
            <w:r>
              <w:rPr>
                <w:spacing w:val="-3"/>
                <w:sz w:val="20"/>
              </w:rPr>
              <w:t> </w:t>
            </w:r>
            <w:r>
              <w:rPr>
                <w:sz w:val="20"/>
              </w:rPr>
              <w:t>24</w:t>
            </w:r>
            <w:r>
              <w:rPr>
                <w:spacing w:val="-4"/>
                <w:sz w:val="20"/>
              </w:rPr>
              <w:t> </w:t>
            </w:r>
            <w:r>
              <w:rPr>
                <w:spacing w:val="-7"/>
                <w:sz w:val="20"/>
              </w:rPr>
              <w:t>77</w:t>
            </w:r>
          </w:p>
          <w:p>
            <w:pPr>
              <w:pStyle w:val="TableParagraph"/>
              <w:spacing w:line="243" w:lineRule="exact"/>
              <w:ind w:left="36" w:right="20"/>
              <w:jc w:val="center"/>
              <w:rPr>
                <w:sz w:val="20"/>
              </w:rPr>
            </w:pPr>
            <w:r>
              <w:rPr>
                <w:sz w:val="20"/>
              </w:rPr>
              <w:t>77,</w:t>
            </w:r>
            <w:r>
              <w:rPr>
                <w:spacing w:val="-3"/>
                <w:sz w:val="20"/>
              </w:rPr>
              <w:t> </w:t>
            </w:r>
            <w:r>
              <w:rPr>
                <w:spacing w:val="-2"/>
                <w:sz w:val="20"/>
              </w:rPr>
              <w:t>доб.310</w:t>
            </w:r>
          </w:p>
          <w:p>
            <w:pPr>
              <w:pStyle w:val="TableParagraph"/>
              <w:spacing w:line="243" w:lineRule="exact"/>
              <w:ind w:left="31" w:right="20"/>
              <w:jc w:val="center"/>
              <w:rPr>
                <w:sz w:val="20"/>
              </w:rPr>
            </w:pPr>
            <w:hyperlink r:id="rId153">
              <w:r>
                <w:rPr>
                  <w:spacing w:val="-2"/>
                  <w:sz w:val="20"/>
                </w:rPr>
                <w:t>moibiz@mbrm.ru</w:t>
              </w:r>
            </w:hyperlink>
          </w:p>
        </w:tc>
      </w:tr>
    </w:tbl>
    <w:p>
      <w:pPr>
        <w:pStyle w:val="BodyText"/>
        <w:rPr>
          <w:b/>
          <w:sz w:val="22"/>
        </w:rPr>
      </w:pPr>
      <w:r>
        <w:rPr>
          <w:b/>
          <w:sz w:val="22"/>
        </w:rPr>
        <w:drawing>
          <wp:anchor distT="0" distB="0" distL="0" distR="0" allowOverlap="1" layoutInCell="1" locked="0" behindDoc="1" simplePos="0" relativeHeight="482499072">
            <wp:simplePos x="0" y="0"/>
            <wp:positionH relativeFrom="page">
              <wp:posOffset>0</wp:posOffset>
            </wp:positionH>
            <wp:positionV relativeFrom="page">
              <wp:posOffset>0</wp:posOffset>
            </wp:positionV>
            <wp:extent cx="10694035" cy="7562215"/>
            <wp:effectExtent l="0" t="0" r="0" b="0"/>
            <wp:wrapNone/>
            <wp:docPr id="223" name="Image 223"/>
            <wp:cNvGraphicFramePr>
              <a:graphicFrameLocks/>
            </wp:cNvGraphicFramePr>
            <a:graphic>
              <a:graphicData uri="http://schemas.openxmlformats.org/drawingml/2006/picture">
                <pic:pic>
                  <pic:nvPicPr>
                    <pic:cNvPr id="223" name="Image 223"/>
                    <pic:cNvPicPr/>
                  </pic:nvPicPr>
                  <pic:blipFill>
                    <a:blip r:embed="rId6" cstate="print"/>
                    <a:stretch>
                      <a:fillRect/>
                    </a:stretch>
                  </pic:blipFill>
                  <pic:spPr>
                    <a:xfrm>
                      <a:off x="0" y="0"/>
                      <a:ext cx="10694035" cy="7562215"/>
                    </a:xfrm>
                    <a:prstGeom prst="rect">
                      <a:avLst/>
                    </a:prstGeom>
                  </pic:spPr>
                </pic:pic>
              </a:graphicData>
            </a:graphic>
          </wp:anchor>
        </w:drawing>
      </w:r>
    </w:p>
    <w:p>
      <w:pPr>
        <w:pStyle w:val="BodyText"/>
        <w:spacing w:before="42"/>
        <w:rPr>
          <w:b/>
          <w:sz w:val="22"/>
        </w:rPr>
      </w:pPr>
    </w:p>
    <w:p>
      <w:pPr>
        <w:spacing w:before="0"/>
        <w:ind w:left="1420" w:right="0" w:firstLine="0"/>
        <w:jc w:val="left"/>
        <w:rPr>
          <w:b/>
          <w:sz w:val="22"/>
        </w:rPr>
      </w:pPr>
      <w:r>
        <w:rPr>
          <w:b/>
          <w:sz w:val="22"/>
        </w:rPr>
        <mc:AlternateContent>
          <mc:Choice Requires="wps">
            <w:drawing>
              <wp:anchor distT="0" distB="0" distL="0" distR="0" allowOverlap="1" layoutInCell="1" locked="0" behindDoc="1" simplePos="0" relativeHeight="482499584">
                <wp:simplePos x="0" y="0"/>
                <wp:positionH relativeFrom="page">
                  <wp:posOffset>0</wp:posOffset>
                </wp:positionH>
                <wp:positionV relativeFrom="paragraph">
                  <wp:posOffset>-8756</wp:posOffset>
                </wp:positionV>
                <wp:extent cx="10659110" cy="146050"/>
                <wp:effectExtent l="0" t="0" r="0" b="0"/>
                <wp:wrapNone/>
                <wp:docPr id="224" name="Graphic 224"/>
                <wp:cNvGraphicFramePr>
                  <a:graphicFrameLocks/>
                </wp:cNvGraphicFramePr>
                <a:graphic>
                  <a:graphicData uri="http://schemas.microsoft.com/office/word/2010/wordprocessingShape">
                    <wps:wsp>
                      <wps:cNvPr id="224" name="Graphic 224"/>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89469pt;width:839.3pt;height:11.5pt;mso-position-horizontal-relative:page;mso-position-vertical-relative:paragraph;z-index:-20816896" id="docshape129" coordorigin="0,-14" coordsize="16786,230" path="m0,216l863,216,863,-14,1726,-14m16786,216l2211,216,2211,-14,1726,-14e" filled="false" stroked="true" strokeweight=".75pt" strokecolor="#000000">
                <v:path arrowok="t"/>
                <v:stroke dashstyle="solid"/>
                <w10:wrap type="none"/>
              </v:shape>
            </w:pict>
          </mc:Fallback>
        </mc:AlternateContent>
      </w:r>
      <w:r>
        <w:rPr>
          <w:b/>
          <w:spacing w:val="-5"/>
          <w:sz w:val="22"/>
        </w:rPr>
        <w:t>73</w:t>
      </w:r>
    </w:p>
    <w:p>
      <w:pPr>
        <w:spacing w:after="0"/>
        <w:jc w:val="left"/>
        <w:rPr>
          <w:b/>
          <w:sz w:val="22"/>
        </w:rPr>
        <w:sectPr>
          <w:pgSz w:w="16840" w:h="11910" w:orient="landscape"/>
          <w:pgMar w:top="540" w:bottom="0" w:left="0" w:right="141"/>
        </w:sectPr>
      </w:pPr>
    </w:p>
    <w:tbl>
      <w:tblPr>
        <w:tblW w:w="0" w:type="auto"/>
        <w:jc w:val="left"/>
        <w:tblInd w:w="85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3687"/>
        <w:gridCol w:w="3402"/>
        <w:gridCol w:w="3546"/>
        <w:gridCol w:w="3405"/>
        <w:gridCol w:w="1701"/>
      </w:tblGrid>
      <w:tr>
        <w:trPr>
          <w:trHeight w:val="1344" w:hRule="atLeast"/>
        </w:trPr>
        <w:tc>
          <w:tcPr>
            <w:tcW w:w="3687" w:type="dxa"/>
            <w:tcBorders>
              <w:top w:val="nil"/>
              <w:left w:val="nil"/>
            </w:tcBorders>
            <w:shd w:val="clear" w:color="auto" w:fill="E7E6E6"/>
          </w:tcPr>
          <w:p>
            <w:pPr>
              <w:pStyle w:val="TableParagraph"/>
              <w:rPr>
                <w:b/>
                <w:sz w:val="22"/>
              </w:rPr>
            </w:pPr>
          </w:p>
          <w:p>
            <w:pPr>
              <w:pStyle w:val="TableParagraph"/>
              <w:rPr>
                <w:b/>
                <w:sz w:val="22"/>
              </w:rPr>
            </w:pPr>
          </w:p>
          <w:p>
            <w:pPr>
              <w:pStyle w:val="TableParagraph"/>
              <w:ind w:left="482"/>
              <w:rPr>
                <w:b/>
                <w:sz w:val="22"/>
              </w:rPr>
            </w:pPr>
            <w:r>
              <w:rPr>
                <w:b/>
                <w:sz w:val="22"/>
                <w:u w:val="single"/>
              </w:rPr>
              <w:t>Цель/</w:t>
            </w:r>
            <w:r>
              <w:rPr>
                <w:b/>
                <w:spacing w:val="-5"/>
                <w:sz w:val="22"/>
                <w:u w:val="single"/>
              </w:rPr>
              <w:t> </w:t>
            </w:r>
            <w:r>
              <w:rPr>
                <w:b/>
                <w:sz w:val="22"/>
                <w:u w:val="single"/>
              </w:rPr>
              <w:t>наименование</w:t>
            </w:r>
            <w:r>
              <w:rPr>
                <w:b/>
                <w:spacing w:val="-7"/>
                <w:sz w:val="22"/>
                <w:u w:val="single"/>
              </w:rPr>
              <w:t> </w:t>
            </w:r>
            <w:r>
              <w:rPr>
                <w:b/>
                <w:spacing w:val="-2"/>
                <w:sz w:val="22"/>
                <w:u w:val="single"/>
              </w:rPr>
              <w:t>услуги</w:t>
            </w:r>
          </w:p>
        </w:tc>
        <w:tc>
          <w:tcPr>
            <w:tcW w:w="3402" w:type="dxa"/>
            <w:tcBorders>
              <w:top w:val="nil"/>
            </w:tcBorders>
            <w:shd w:val="clear" w:color="auto" w:fill="E7E6E6"/>
          </w:tcPr>
          <w:p>
            <w:pPr>
              <w:pStyle w:val="TableParagraph"/>
              <w:rPr>
                <w:b/>
                <w:sz w:val="22"/>
              </w:rPr>
            </w:pPr>
          </w:p>
          <w:p>
            <w:pPr>
              <w:pStyle w:val="TableParagraph"/>
              <w:rPr>
                <w:b/>
                <w:sz w:val="22"/>
              </w:rPr>
            </w:pPr>
          </w:p>
          <w:p>
            <w:pPr>
              <w:pStyle w:val="TableParagraph"/>
              <w:ind w:left="573"/>
              <w:rPr>
                <w:b/>
                <w:sz w:val="22"/>
              </w:rPr>
            </w:pPr>
            <w:r>
              <w:rPr>
                <w:b/>
                <w:sz w:val="22"/>
                <w:u w:val="single"/>
              </w:rPr>
              <w:t>Категория</w:t>
            </w:r>
            <w:r>
              <w:rPr>
                <w:b/>
                <w:spacing w:val="-8"/>
                <w:sz w:val="22"/>
                <w:u w:val="single"/>
              </w:rPr>
              <w:t> </w:t>
            </w:r>
            <w:r>
              <w:rPr>
                <w:b/>
                <w:spacing w:val="-2"/>
                <w:sz w:val="22"/>
                <w:u w:val="single"/>
              </w:rPr>
              <w:t>получателей</w:t>
            </w:r>
          </w:p>
        </w:tc>
        <w:tc>
          <w:tcPr>
            <w:tcW w:w="3546" w:type="dxa"/>
            <w:tcBorders>
              <w:top w:val="nil"/>
            </w:tcBorders>
            <w:shd w:val="clear" w:color="auto" w:fill="E7E6E6"/>
          </w:tcPr>
          <w:p>
            <w:pPr>
              <w:pStyle w:val="TableParagraph"/>
              <w:rPr>
                <w:b/>
                <w:sz w:val="22"/>
              </w:rPr>
            </w:pPr>
          </w:p>
          <w:p>
            <w:pPr>
              <w:pStyle w:val="TableParagraph"/>
              <w:rPr>
                <w:b/>
                <w:sz w:val="22"/>
              </w:rPr>
            </w:pPr>
          </w:p>
          <w:p>
            <w:pPr>
              <w:pStyle w:val="TableParagraph"/>
              <w:ind w:left="498"/>
              <w:rPr>
                <w:b/>
                <w:sz w:val="22"/>
              </w:rPr>
            </w:pPr>
            <w:r>
              <w:rPr>
                <w:b/>
                <w:sz w:val="22"/>
                <w:u w:val="single"/>
              </w:rPr>
              <w:t>Результат</w:t>
            </w:r>
            <w:r>
              <w:rPr>
                <w:b/>
                <w:spacing w:val="-8"/>
                <w:sz w:val="22"/>
                <w:u w:val="single"/>
              </w:rPr>
              <w:t> </w:t>
            </w:r>
            <w:r>
              <w:rPr>
                <w:b/>
                <w:sz w:val="22"/>
                <w:u w:val="single"/>
              </w:rPr>
              <w:t>оказания</w:t>
            </w:r>
            <w:r>
              <w:rPr>
                <w:b/>
                <w:spacing w:val="-5"/>
                <w:sz w:val="22"/>
                <w:u w:val="single"/>
              </w:rPr>
              <w:t> </w:t>
            </w:r>
            <w:r>
              <w:rPr>
                <w:b/>
                <w:spacing w:val="-2"/>
                <w:sz w:val="22"/>
                <w:u w:val="single"/>
              </w:rPr>
              <w:t>услуги</w:t>
            </w:r>
          </w:p>
        </w:tc>
        <w:tc>
          <w:tcPr>
            <w:tcW w:w="3405" w:type="dxa"/>
            <w:tcBorders>
              <w:top w:val="nil"/>
            </w:tcBorders>
            <w:shd w:val="clear" w:color="auto" w:fill="E7E6E6"/>
          </w:tcPr>
          <w:p>
            <w:pPr>
              <w:pStyle w:val="TableParagraph"/>
              <w:spacing w:line="268" w:lineRule="exact"/>
              <w:ind w:right="1"/>
              <w:jc w:val="center"/>
              <w:rPr>
                <w:b/>
                <w:sz w:val="22"/>
              </w:rPr>
            </w:pPr>
            <w:r>
              <w:rPr>
                <w:b/>
                <w:spacing w:val="-2"/>
                <w:sz w:val="22"/>
                <w:u w:val="single"/>
              </w:rPr>
              <w:t>Размер</w:t>
            </w:r>
          </w:p>
          <w:p>
            <w:pPr>
              <w:pStyle w:val="TableParagraph"/>
              <w:ind w:left="192" w:right="198" w:firstLine="2"/>
              <w:jc w:val="center"/>
              <w:rPr>
                <w:b/>
                <w:sz w:val="22"/>
              </w:rPr>
            </w:pPr>
            <w:r>
              <w:rPr>
                <w:b/>
                <w:sz w:val="22"/>
                <w:u w:val="single"/>
              </w:rPr>
              <w:t>госпошлины и</w:t>
            </w:r>
            <w:r>
              <w:rPr>
                <w:b/>
                <w:spacing w:val="-4"/>
                <w:sz w:val="22"/>
                <w:u w:val="single"/>
              </w:rPr>
              <w:t> </w:t>
            </w:r>
            <w:r>
              <w:rPr>
                <w:b/>
                <w:sz w:val="22"/>
                <w:u w:val="single"/>
              </w:rPr>
              <w:t>иных</w:t>
            </w:r>
            <w:r>
              <w:rPr>
                <w:b/>
                <w:spacing w:val="-4"/>
                <w:sz w:val="22"/>
                <w:u w:val="single"/>
              </w:rPr>
              <w:t> </w:t>
            </w:r>
            <w:r>
              <w:rPr>
                <w:b/>
                <w:sz w:val="22"/>
                <w:u w:val="single"/>
              </w:rPr>
              <w:t>платежей,</w:t>
            </w:r>
            <w:r>
              <w:rPr>
                <w:b/>
                <w:sz w:val="22"/>
              </w:rPr>
              <w:t> </w:t>
            </w:r>
            <w:r>
              <w:rPr>
                <w:b/>
                <w:sz w:val="22"/>
                <w:u w:val="single"/>
              </w:rPr>
              <w:t>уплачиваемых</w:t>
            </w:r>
            <w:r>
              <w:rPr>
                <w:b/>
                <w:spacing w:val="-10"/>
                <w:sz w:val="22"/>
                <w:u w:val="single"/>
              </w:rPr>
              <w:t> </w:t>
            </w:r>
            <w:r>
              <w:rPr>
                <w:b/>
                <w:sz w:val="22"/>
                <w:u w:val="single"/>
              </w:rPr>
              <w:t>заявителем</w:t>
            </w:r>
            <w:r>
              <w:rPr>
                <w:b/>
                <w:spacing w:val="-9"/>
                <w:sz w:val="22"/>
                <w:u w:val="single"/>
              </w:rPr>
              <w:t> </w:t>
            </w:r>
            <w:r>
              <w:rPr>
                <w:b/>
                <w:spacing w:val="-5"/>
                <w:sz w:val="22"/>
                <w:u w:val="single"/>
              </w:rPr>
              <w:t>при</w:t>
            </w:r>
          </w:p>
          <w:p>
            <w:pPr>
              <w:pStyle w:val="TableParagraph"/>
              <w:spacing w:line="270" w:lineRule="atLeast"/>
              <w:ind w:left="104" w:right="109"/>
              <w:jc w:val="center"/>
              <w:rPr>
                <w:b/>
                <w:sz w:val="22"/>
              </w:rPr>
            </w:pPr>
            <w:r>
              <w:rPr>
                <w:b/>
                <w:sz w:val="22"/>
                <w:u w:val="single"/>
              </w:rPr>
              <w:t>получении</w:t>
            </w:r>
            <w:r>
              <w:rPr>
                <w:b/>
                <w:spacing w:val="-13"/>
                <w:sz w:val="22"/>
                <w:u w:val="single"/>
              </w:rPr>
              <w:t> </w:t>
            </w:r>
            <w:r>
              <w:rPr>
                <w:b/>
                <w:sz w:val="22"/>
                <w:u w:val="single"/>
              </w:rPr>
              <w:t>государственной</w:t>
            </w:r>
            <w:r>
              <w:rPr>
                <w:b/>
                <w:spacing w:val="-12"/>
                <w:sz w:val="22"/>
                <w:u w:val="single"/>
              </w:rPr>
              <w:t> </w:t>
            </w:r>
            <w:r>
              <w:rPr>
                <w:b/>
                <w:sz w:val="22"/>
                <w:u w:val="single"/>
              </w:rPr>
              <w:t>и</w:t>
            </w:r>
            <w:r>
              <w:rPr>
                <w:b/>
                <w:sz w:val="22"/>
              </w:rPr>
              <w:t> </w:t>
            </w:r>
            <w:r>
              <w:rPr>
                <w:b/>
                <w:sz w:val="22"/>
                <w:u w:val="single"/>
              </w:rPr>
              <w:t>муниципальной услуги</w:t>
            </w:r>
          </w:p>
        </w:tc>
        <w:tc>
          <w:tcPr>
            <w:tcW w:w="1701" w:type="dxa"/>
            <w:tcBorders>
              <w:top w:val="nil"/>
              <w:right w:val="nil"/>
            </w:tcBorders>
            <w:shd w:val="clear" w:color="auto" w:fill="E7E6E6"/>
          </w:tcPr>
          <w:p>
            <w:pPr>
              <w:pStyle w:val="TableParagraph"/>
              <w:rPr>
                <w:b/>
                <w:sz w:val="22"/>
              </w:rPr>
            </w:pPr>
          </w:p>
          <w:p>
            <w:pPr>
              <w:pStyle w:val="TableParagraph"/>
              <w:rPr>
                <w:b/>
                <w:sz w:val="22"/>
              </w:rPr>
            </w:pPr>
          </w:p>
          <w:p>
            <w:pPr>
              <w:pStyle w:val="TableParagraph"/>
              <w:ind w:left="203"/>
              <w:rPr>
                <w:b/>
                <w:sz w:val="22"/>
              </w:rPr>
            </w:pPr>
            <w:r>
              <w:rPr>
                <w:b/>
                <w:sz w:val="22"/>
                <w:u w:val="single"/>
              </w:rPr>
              <w:t>Как</w:t>
            </w:r>
            <w:r>
              <w:rPr>
                <w:b/>
                <w:spacing w:val="1"/>
                <w:sz w:val="22"/>
                <w:u w:val="single"/>
              </w:rPr>
              <w:t> </w:t>
            </w:r>
            <w:r>
              <w:rPr>
                <w:b/>
                <w:spacing w:val="-2"/>
                <w:sz w:val="22"/>
                <w:u w:val="single"/>
              </w:rPr>
              <w:t>получить</w:t>
            </w:r>
          </w:p>
        </w:tc>
      </w:tr>
      <w:tr>
        <w:trPr>
          <w:trHeight w:val="720" w:hRule="atLeast"/>
        </w:trPr>
        <w:tc>
          <w:tcPr>
            <w:tcW w:w="3687" w:type="dxa"/>
            <w:tcBorders>
              <w:left w:val="nil"/>
            </w:tcBorders>
          </w:tcPr>
          <w:p>
            <w:pPr>
              <w:pStyle w:val="TableParagraph"/>
              <w:rPr>
                <w:rFonts w:ascii="Times New Roman"/>
                <w:sz w:val="20"/>
              </w:rPr>
            </w:pPr>
          </w:p>
        </w:tc>
        <w:tc>
          <w:tcPr>
            <w:tcW w:w="3402" w:type="dxa"/>
          </w:tcPr>
          <w:p>
            <w:pPr>
              <w:pStyle w:val="TableParagraph"/>
              <w:rPr>
                <w:rFonts w:ascii="Times New Roman"/>
                <w:sz w:val="20"/>
              </w:rPr>
            </w:pPr>
          </w:p>
        </w:tc>
        <w:tc>
          <w:tcPr>
            <w:tcW w:w="3546" w:type="dxa"/>
          </w:tcPr>
          <w:p>
            <w:pPr>
              <w:pStyle w:val="TableParagraph"/>
              <w:ind w:left="102"/>
              <w:rPr>
                <w:sz w:val="20"/>
              </w:rPr>
            </w:pPr>
            <w:r>
              <w:rPr>
                <w:sz w:val="20"/>
              </w:rPr>
              <w:t>Цифровой</w:t>
            </w:r>
            <w:r>
              <w:rPr>
                <w:spacing w:val="-11"/>
                <w:sz w:val="20"/>
              </w:rPr>
              <w:t> </w:t>
            </w:r>
            <w:r>
              <w:rPr>
                <w:sz w:val="20"/>
              </w:rPr>
              <w:t>платформы</w:t>
            </w:r>
            <w:r>
              <w:rPr>
                <w:spacing w:val="-10"/>
                <w:sz w:val="20"/>
              </w:rPr>
              <w:t> </w:t>
            </w:r>
            <w:r>
              <w:rPr>
                <w:sz w:val="20"/>
              </w:rPr>
              <w:t>МСП,</w:t>
            </w:r>
            <w:r>
              <w:rPr>
                <w:spacing w:val="-11"/>
                <w:sz w:val="20"/>
              </w:rPr>
              <w:t> </w:t>
            </w:r>
            <w:r>
              <w:rPr>
                <w:sz w:val="20"/>
              </w:rPr>
              <w:t>а</w:t>
            </w:r>
            <w:r>
              <w:rPr>
                <w:spacing w:val="-11"/>
                <w:sz w:val="20"/>
              </w:rPr>
              <w:t> </w:t>
            </w:r>
            <w:r>
              <w:rPr>
                <w:sz w:val="20"/>
              </w:rPr>
              <w:t>также расписки об информировании о</w:t>
            </w:r>
          </w:p>
          <w:p>
            <w:pPr>
              <w:pStyle w:val="TableParagraph"/>
              <w:spacing w:line="223" w:lineRule="exact"/>
              <w:ind w:left="102"/>
              <w:rPr>
                <w:sz w:val="20"/>
              </w:rPr>
            </w:pPr>
            <w:r>
              <w:rPr>
                <w:sz w:val="20"/>
              </w:rPr>
              <w:t>Цифровой</w:t>
            </w:r>
            <w:r>
              <w:rPr>
                <w:spacing w:val="-12"/>
                <w:sz w:val="20"/>
              </w:rPr>
              <w:t> </w:t>
            </w:r>
            <w:r>
              <w:rPr>
                <w:sz w:val="20"/>
              </w:rPr>
              <w:t>платформе</w:t>
            </w:r>
            <w:r>
              <w:rPr>
                <w:spacing w:val="-10"/>
                <w:sz w:val="20"/>
              </w:rPr>
              <w:t> </w:t>
            </w:r>
            <w:r>
              <w:rPr>
                <w:spacing w:val="-4"/>
                <w:sz w:val="20"/>
              </w:rPr>
              <w:t>МСП.</w:t>
            </w:r>
          </w:p>
        </w:tc>
        <w:tc>
          <w:tcPr>
            <w:tcW w:w="3405" w:type="dxa"/>
          </w:tcPr>
          <w:p>
            <w:pPr>
              <w:pStyle w:val="TableParagraph"/>
              <w:rPr>
                <w:rFonts w:ascii="Times New Roman"/>
                <w:sz w:val="20"/>
              </w:rPr>
            </w:pPr>
          </w:p>
        </w:tc>
        <w:tc>
          <w:tcPr>
            <w:tcW w:w="1701" w:type="dxa"/>
            <w:tcBorders>
              <w:right w:val="nil"/>
            </w:tcBorders>
          </w:tcPr>
          <w:p>
            <w:pPr>
              <w:pStyle w:val="TableParagraph"/>
              <w:rPr>
                <w:rFonts w:ascii="Times New Roman"/>
                <w:sz w:val="20"/>
              </w:rPr>
            </w:pPr>
          </w:p>
        </w:tc>
      </w:tr>
      <w:tr>
        <w:trPr>
          <w:trHeight w:val="2198" w:hRule="atLeast"/>
        </w:trPr>
        <w:tc>
          <w:tcPr>
            <w:tcW w:w="3687" w:type="dxa"/>
            <w:tcBorders>
              <w:left w:val="nil"/>
            </w:tcBorders>
          </w:tcPr>
          <w:p>
            <w:pPr>
              <w:pStyle w:val="TableParagraph"/>
              <w:spacing w:before="1"/>
              <w:ind w:left="107"/>
              <w:rPr>
                <w:sz w:val="20"/>
              </w:rPr>
            </w:pPr>
            <w:r>
              <w:rPr>
                <w:sz w:val="20"/>
              </w:rPr>
              <w:t>Предоставление</w:t>
            </w:r>
            <w:r>
              <w:rPr>
                <w:spacing w:val="-12"/>
                <w:sz w:val="20"/>
              </w:rPr>
              <w:t> </w:t>
            </w:r>
            <w:r>
              <w:rPr>
                <w:sz w:val="20"/>
              </w:rPr>
              <w:t>информации</w:t>
            </w:r>
            <w:r>
              <w:rPr>
                <w:spacing w:val="-11"/>
                <w:sz w:val="20"/>
              </w:rPr>
              <w:t> </w:t>
            </w:r>
            <w:r>
              <w:rPr>
                <w:sz w:val="20"/>
              </w:rPr>
              <w:t>по находящимся на исполнении</w:t>
            </w:r>
          </w:p>
          <w:p>
            <w:pPr>
              <w:pStyle w:val="TableParagraph"/>
              <w:ind w:left="107"/>
              <w:rPr>
                <w:sz w:val="20"/>
              </w:rPr>
            </w:pPr>
            <w:r>
              <w:rPr>
                <w:sz w:val="20"/>
              </w:rPr>
              <w:t>исполнительным</w:t>
            </w:r>
            <w:r>
              <w:rPr>
                <w:spacing w:val="-12"/>
                <w:sz w:val="20"/>
              </w:rPr>
              <w:t> </w:t>
            </w:r>
            <w:r>
              <w:rPr>
                <w:sz w:val="20"/>
              </w:rPr>
              <w:t>производствам</w:t>
            </w:r>
            <w:r>
              <w:rPr>
                <w:spacing w:val="-11"/>
                <w:sz w:val="20"/>
              </w:rPr>
              <w:t> </w:t>
            </w:r>
            <w:r>
              <w:rPr>
                <w:sz w:val="20"/>
              </w:rPr>
              <w:t>в отношении физического и</w:t>
            </w:r>
          </w:p>
          <w:p>
            <w:pPr>
              <w:pStyle w:val="TableParagraph"/>
              <w:spacing w:before="1"/>
              <w:ind w:left="107"/>
              <w:rPr>
                <w:sz w:val="20"/>
              </w:rPr>
            </w:pPr>
            <w:r>
              <w:rPr>
                <w:spacing w:val="-2"/>
                <w:sz w:val="20"/>
              </w:rPr>
              <w:t>юридического</w:t>
            </w:r>
            <w:r>
              <w:rPr>
                <w:spacing w:val="9"/>
                <w:sz w:val="20"/>
              </w:rPr>
              <w:t> </w:t>
            </w:r>
            <w:r>
              <w:rPr>
                <w:spacing w:val="-4"/>
                <w:sz w:val="20"/>
              </w:rPr>
              <w:t>лица</w:t>
            </w:r>
          </w:p>
        </w:tc>
        <w:tc>
          <w:tcPr>
            <w:tcW w:w="3402" w:type="dxa"/>
          </w:tcPr>
          <w:p>
            <w:pPr>
              <w:pStyle w:val="TableParagraph"/>
              <w:spacing w:before="1"/>
              <w:ind w:left="100"/>
              <w:rPr>
                <w:sz w:val="20"/>
              </w:rPr>
            </w:pPr>
            <w:r>
              <w:rPr>
                <w:sz w:val="20"/>
              </w:rPr>
              <w:t>Субъекты малого и среднего предпринимательства,</w:t>
            </w:r>
            <w:r>
              <w:rPr>
                <w:spacing w:val="-12"/>
                <w:sz w:val="20"/>
              </w:rPr>
              <w:t> </w:t>
            </w:r>
            <w:r>
              <w:rPr>
                <w:sz w:val="20"/>
              </w:rPr>
              <w:t>а</w:t>
            </w:r>
            <w:r>
              <w:rPr>
                <w:spacing w:val="-11"/>
                <w:sz w:val="20"/>
              </w:rPr>
              <w:t> </w:t>
            </w:r>
            <w:r>
              <w:rPr>
                <w:sz w:val="20"/>
              </w:rPr>
              <w:t>также</w:t>
            </w:r>
          </w:p>
          <w:p>
            <w:pPr>
              <w:pStyle w:val="TableParagraph"/>
              <w:ind w:left="100"/>
              <w:rPr>
                <w:sz w:val="20"/>
              </w:rPr>
            </w:pPr>
            <w:r>
              <w:rPr>
                <w:sz w:val="20"/>
              </w:rPr>
              <w:t>физические</w:t>
            </w:r>
            <w:r>
              <w:rPr>
                <w:spacing w:val="-12"/>
                <w:sz w:val="20"/>
              </w:rPr>
              <w:t> </w:t>
            </w:r>
            <w:r>
              <w:rPr>
                <w:sz w:val="20"/>
              </w:rPr>
              <w:t>лица,</w:t>
            </w:r>
            <w:r>
              <w:rPr>
                <w:spacing w:val="-11"/>
                <w:sz w:val="20"/>
              </w:rPr>
              <w:t> </w:t>
            </w:r>
            <w:r>
              <w:rPr>
                <w:sz w:val="20"/>
              </w:rPr>
              <w:t>не</w:t>
            </w:r>
            <w:r>
              <w:rPr>
                <w:spacing w:val="-11"/>
                <w:sz w:val="20"/>
              </w:rPr>
              <w:t> </w:t>
            </w:r>
            <w:r>
              <w:rPr>
                <w:sz w:val="20"/>
              </w:rPr>
              <w:t>являющиеся </w:t>
            </w:r>
            <w:r>
              <w:rPr>
                <w:spacing w:val="-2"/>
                <w:sz w:val="20"/>
              </w:rPr>
              <w:t>индивидуальными</w:t>
            </w:r>
          </w:p>
          <w:p>
            <w:pPr>
              <w:pStyle w:val="TableParagraph"/>
              <w:spacing w:line="243" w:lineRule="exact" w:before="1"/>
              <w:ind w:left="100"/>
              <w:jc w:val="both"/>
              <w:rPr>
                <w:sz w:val="20"/>
              </w:rPr>
            </w:pPr>
            <w:r>
              <w:rPr>
                <w:spacing w:val="-2"/>
                <w:sz w:val="20"/>
              </w:rPr>
              <w:t>предпринимателями</w:t>
            </w:r>
            <w:r>
              <w:rPr>
                <w:spacing w:val="10"/>
                <w:sz w:val="20"/>
              </w:rPr>
              <w:t> </w:t>
            </w:r>
            <w:r>
              <w:rPr>
                <w:spacing w:val="-10"/>
                <w:sz w:val="20"/>
              </w:rPr>
              <w:t>и</w:t>
            </w:r>
          </w:p>
          <w:p>
            <w:pPr>
              <w:pStyle w:val="TableParagraph"/>
              <w:ind w:left="100" w:right="847"/>
              <w:jc w:val="both"/>
              <w:rPr>
                <w:sz w:val="20"/>
              </w:rPr>
            </w:pPr>
            <w:r>
              <w:rPr>
                <w:sz w:val="20"/>
              </w:rPr>
              <w:t>применяющие</w:t>
            </w:r>
            <w:r>
              <w:rPr>
                <w:spacing w:val="-12"/>
                <w:sz w:val="20"/>
              </w:rPr>
              <w:t> </w:t>
            </w:r>
            <w:r>
              <w:rPr>
                <w:sz w:val="20"/>
              </w:rPr>
              <w:t>специальный налоговый</w:t>
            </w:r>
            <w:r>
              <w:rPr>
                <w:spacing w:val="-12"/>
                <w:sz w:val="20"/>
              </w:rPr>
              <w:t> </w:t>
            </w:r>
            <w:r>
              <w:rPr>
                <w:sz w:val="20"/>
              </w:rPr>
              <w:t>режим</w:t>
            </w:r>
            <w:r>
              <w:rPr>
                <w:spacing w:val="-11"/>
                <w:sz w:val="20"/>
              </w:rPr>
              <w:t> </w:t>
            </w:r>
            <w:r>
              <w:rPr>
                <w:sz w:val="20"/>
              </w:rPr>
              <w:t>«Налог</w:t>
            </w:r>
            <w:r>
              <w:rPr>
                <w:spacing w:val="-11"/>
                <w:sz w:val="20"/>
              </w:rPr>
              <w:t> </w:t>
            </w:r>
            <w:r>
              <w:rPr>
                <w:sz w:val="20"/>
              </w:rPr>
              <w:t>на профессиональный доход».</w:t>
            </w:r>
          </w:p>
        </w:tc>
        <w:tc>
          <w:tcPr>
            <w:tcW w:w="3546" w:type="dxa"/>
          </w:tcPr>
          <w:p>
            <w:pPr>
              <w:pStyle w:val="TableParagraph"/>
              <w:numPr>
                <w:ilvl w:val="0"/>
                <w:numId w:val="42"/>
              </w:numPr>
              <w:tabs>
                <w:tab w:pos="245" w:val="left" w:leader="none"/>
              </w:tabs>
              <w:spacing w:line="240" w:lineRule="auto" w:before="1" w:after="0"/>
              <w:ind w:left="245" w:right="0" w:hanging="143"/>
              <w:jc w:val="left"/>
              <w:rPr>
                <w:sz w:val="20"/>
              </w:rPr>
            </w:pPr>
            <w:r>
              <w:rPr>
                <w:sz w:val="20"/>
              </w:rPr>
              <w:t>Уведомление</w:t>
            </w:r>
            <w:r>
              <w:rPr>
                <w:spacing w:val="-9"/>
                <w:sz w:val="20"/>
              </w:rPr>
              <w:t> </w:t>
            </w:r>
            <w:r>
              <w:rPr>
                <w:sz w:val="20"/>
              </w:rPr>
              <w:t>о</w:t>
            </w:r>
            <w:r>
              <w:rPr>
                <w:spacing w:val="-8"/>
                <w:sz w:val="20"/>
              </w:rPr>
              <w:t> </w:t>
            </w:r>
            <w:r>
              <w:rPr>
                <w:spacing w:val="-4"/>
                <w:sz w:val="20"/>
              </w:rPr>
              <w:t>ходе</w:t>
            </w:r>
          </w:p>
          <w:p>
            <w:pPr>
              <w:pStyle w:val="TableParagraph"/>
              <w:spacing w:line="243" w:lineRule="exact" w:before="1"/>
              <w:ind w:left="102"/>
              <w:rPr>
                <w:sz w:val="20"/>
              </w:rPr>
            </w:pPr>
            <w:r>
              <w:rPr>
                <w:spacing w:val="-2"/>
                <w:sz w:val="20"/>
              </w:rPr>
              <w:t>исполнительного</w:t>
            </w:r>
            <w:r>
              <w:rPr>
                <w:spacing w:val="15"/>
                <w:sz w:val="20"/>
              </w:rPr>
              <w:t> </w:t>
            </w:r>
            <w:r>
              <w:rPr>
                <w:spacing w:val="-2"/>
                <w:sz w:val="20"/>
              </w:rPr>
              <w:t>производства;</w:t>
            </w:r>
          </w:p>
          <w:p>
            <w:pPr>
              <w:pStyle w:val="TableParagraph"/>
              <w:numPr>
                <w:ilvl w:val="0"/>
                <w:numId w:val="42"/>
              </w:numPr>
              <w:tabs>
                <w:tab w:pos="245" w:val="left" w:leader="none"/>
              </w:tabs>
              <w:spacing w:line="243" w:lineRule="exact" w:before="0" w:after="0"/>
              <w:ind w:left="245" w:right="0" w:hanging="143"/>
              <w:jc w:val="left"/>
              <w:rPr>
                <w:sz w:val="20"/>
              </w:rPr>
            </w:pPr>
            <w:r>
              <w:rPr>
                <w:sz w:val="20"/>
              </w:rPr>
              <w:t>Уведомление</w:t>
            </w:r>
            <w:r>
              <w:rPr>
                <w:spacing w:val="-9"/>
                <w:sz w:val="20"/>
              </w:rPr>
              <w:t> </w:t>
            </w:r>
            <w:r>
              <w:rPr>
                <w:sz w:val="20"/>
              </w:rPr>
              <w:t>о</w:t>
            </w:r>
            <w:r>
              <w:rPr>
                <w:spacing w:val="-8"/>
                <w:sz w:val="20"/>
              </w:rPr>
              <w:t> </w:t>
            </w:r>
            <w:r>
              <w:rPr>
                <w:spacing w:val="-2"/>
                <w:sz w:val="20"/>
              </w:rPr>
              <w:t>наличии</w:t>
            </w:r>
          </w:p>
          <w:p>
            <w:pPr>
              <w:pStyle w:val="TableParagraph"/>
              <w:ind w:left="102"/>
              <w:rPr>
                <w:sz w:val="20"/>
              </w:rPr>
            </w:pPr>
            <w:r>
              <w:rPr>
                <w:spacing w:val="-2"/>
                <w:sz w:val="20"/>
              </w:rPr>
              <w:t>исполнительного</w:t>
            </w:r>
            <w:r>
              <w:rPr>
                <w:spacing w:val="15"/>
                <w:sz w:val="20"/>
              </w:rPr>
              <w:t> </w:t>
            </w:r>
            <w:r>
              <w:rPr>
                <w:spacing w:val="-2"/>
                <w:sz w:val="20"/>
              </w:rPr>
              <w:t>производства;</w:t>
            </w:r>
          </w:p>
          <w:p>
            <w:pPr>
              <w:pStyle w:val="TableParagraph"/>
              <w:numPr>
                <w:ilvl w:val="0"/>
                <w:numId w:val="42"/>
              </w:numPr>
              <w:tabs>
                <w:tab w:pos="245" w:val="left" w:leader="none"/>
              </w:tabs>
              <w:spacing w:line="243" w:lineRule="exact" w:before="2" w:after="0"/>
              <w:ind w:left="245" w:right="0" w:hanging="143"/>
              <w:jc w:val="left"/>
              <w:rPr>
                <w:sz w:val="20"/>
              </w:rPr>
            </w:pPr>
            <w:r>
              <w:rPr>
                <w:sz w:val="20"/>
              </w:rPr>
              <w:t>Уведомление</w:t>
            </w:r>
            <w:r>
              <w:rPr>
                <w:spacing w:val="-10"/>
                <w:sz w:val="20"/>
              </w:rPr>
              <w:t> </w:t>
            </w:r>
            <w:r>
              <w:rPr>
                <w:sz w:val="20"/>
              </w:rPr>
              <w:t>об</w:t>
            </w:r>
            <w:r>
              <w:rPr>
                <w:spacing w:val="-9"/>
                <w:sz w:val="20"/>
              </w:rPr>
              <w:t> </w:t>
            </w:r>
            <w:r>
              <w:rPr>
                <w:spacing w:val="-2"/>
                <w:sz w:val="20"/>
              </w:rPr>
              <w:t>отсутствии</w:t>
            </w:r>
          </w:p>
          <w:p>
            <w:pPr>
              <w:pStyle w:val="TableParagraph"/>
              <w:spacing w:line="243" w:lineRule="exact"/>
              <w:ind w:left="102"/>
              <w:rPr>
                <w:sz w:val="20"/>
              </w:rPr>
            </w:pPr>
            <w:r>
              <w:rPr>
                <w:spacing w:val="-2"/>
                <w:sz w:val="20"/>
              </w:rPr>
              <w:t>исполнительного</w:t>
            </w:r>
            <w:r>
              <w:rPr>
                <w:spacing w:val="15"/>
                <w:sz w:val="20"/>
              </w:rPr>
              <w:t> </w:t>
            </w:r>
            <w:r>
              <w:rPr>
                <w:spacing w:val="-2"/>
                <w:sz w:val="20"/>
              </w:rPr>
              <w:t>производства;</w:t>
            </w:r>
          </w:p>
          <w:p>
            <w:pPr>
              <w:pStyle w:val="TableParagraph"/>
              <w:numPr>
                <w:ilvl w:val="0"/>
                <w:numId w:val="42"/>
              </w:numPr>
              <w:tabs>
                <w:tab w:pos="245" w:val="left" w:leader="none"/>
              </w:tabs>
              <w:spacing w:line="240" w:lineRule="atLeast" w:before="0" w:after="0"/>
              <w:ind w:left="102" w:right="620" w:firstLine="0"/>
              <w:jc w:val="left"/>
              <w:rPr>
                <w:sz w:val="20"/>
              </w:rPr>
            </w:pPr>
            <w:r>
              <w:rPr>
                <w:sz w:val="20"/>
              </w:rPr>
              <w:t>уведомление об отказе в предоставлении</w:t>
            </w:r>
            <w:r>
              <w:rPr>
                <w:spacing w:val="-12"/>
                <w:sz w:val="20"/>
              </w:rPr>
              <w:t> </w:t>
            </w:r>
            <w:r>
              <w:rPr>
                <w:sz w:val="20"/>
              </w:rPr>
              <w:t>информации</w:t>
            </w:r>
            <w:r>
              <w:rPr>
                <w:spacing w:val="-11"/>
                <w:sz w:val="20"/>
              </w:rPr>
              <w:t> </w:t>
            </w:r>
            <w:r>
              <w:rPr>
                <w:sz w:val="20"/>
              </w:rPr>
              <w:t>об исполнительном производстве.</w:t>
            </w:r>
          </w:p>
        </w:tc>
        <w:tc>
          <w:tcPr>
            <w:tcW w:w="3405" w:type="dxa"/>
          </w:tcPr>
          <w:p>
            <w:pPr>
              <w:pStyle w:val="TableParagraph"/>
              <w:spacing w:before="1"/>
              <w:ind w:left="102" w:right="109"/>
              <w:jc w:val="center"/>
              <w:rPr>
                <w:sz w:val="20"/>
              </w:rPr>
            </w:pPr>
            <w:r>
              <w:rPr>
                <w:spacing w:val="-2"/>
                <w:sz w:val="20"/>
              </w:rPr>
              <w:t>Предоставление</w:t>
            </w:r>
            <w:r>
              <w:rPr>
                <w:spacing w:val="11"/>
                <w:sz w:val="20"/>
              </w:rPr>
              <w:t> </w:t>
            </w:r>
            <w:r>
              <w:rPr>
                <w:spacing w:val="-2"/>
                <w:sz w:val="20"/>
              </w:rPr>
              <w:t>услуги</w:t>
            </w:r>
          </w:p>
          <w:p>
            <w:pPr>
              <w:pStyle w:val="TableParagraph"/>
              <w:spacing w:before="1"/>
              <w:ind w:left="102" w:right="109"/>
              <w:jc w:val="center"/>
              <w:rPr>
                <w:sz w:val="20"/>
              </w:rPr>
            </w:pPr>
            <w:r>
              <w:rPr>
                <w:spacing w:val="-2"/>
                <w:sz w:val="20"/>
              </w:rPr>
              <w:t>осуществляется</w:t>
            </w:r>
            <w:r>
              <w:rPr>
                <w:spacing w:val="12"/>
                <w:sz w:val="20"/>
              </w:rPr>
              <w:t> </w:t>
            </w:r>
            <w:r>
              <w:rPr>
                <w:spacing w:val="-2"/>
                <w:sz w:val="20"/>
              </w:rPr>
              <w:t>безвозмездно</w:t>
            </w:r>
          </w:p>
        </w:tc>
        <w:tc>
          <w:tcPr>
            <w:tcW w:w="1701" w:type="dxa"/>
            <w:tcBorders>
              <w:right w:val="nil"/>
            </w:tcBorders>
          </w:tcPr>
          <w:p>
            <w:pPr>
              <w:pStyle w:val="TableParagraph"/>
              <w:spacing w:before="1"/>
              <w:ind w:left="265" w:right="225" w:firstLine="93"/>
              <w:rPr>
                <w:sz w:val="20"/>
              </w:rPr>
            </w:pPr>
            <w:r>
              <w:rPr>
                <w:spacing w:val="-2"/>
                <w:sz w:val="20"/>
              </w:rPr>
              <w:t>Контактная информация: </w:t>
            </w:r>
            <w:r>
              <w:rPr>
                <w:sz w:val="20"/>
              </w:rPr>
              <w:t>8</w:t>
            </w:r>
            <w:r>
              <w:rPr>
                <w:spacing w:val="-4"/>
                <w:sz w:val="20"/>
              </w:rPr>
              <w:t> </w:t>
            </w:r>
            <w:r>
              <w:rPr>
                <w:sz w:val="20"/>
              </w:rPr>
              <w:t>(8342)</w:t>
            </w:r>
            <w:r>
              <w:rPr>
                <w:spacing w:val="-3"/>
                <w:sz w:val="20"/>
              </w:rPr>
              <w:t> </w:t>
            </w:r>
            <w:r>
              <w:rPr>
                <w:sz w:val="20"/>
              </w:rPr>
              <w:t>24</w:t>
            </w:r>
            <w:r>
              <w:rPr>
                <w:spacing w:val="-4"/>
                <w:sz w:val="20"/>
              </w:rPr>
              <w:t> </w:t>
            </w:r>
            <w:r>
              <w:rPr>
                <w:spacing w:val="-7"/>
                <w:sz w:val="20"/>
              </w:rPr>
              <w:t>77</w:t>
            </w:r>
          </w:p>
          <w:p>
            <w:pPr>
              <w:pStyle w:val="TableParagraph"/>
              <w:spacing w:line="244" w:lineRule="exact"/>
              <w:ind w:left="36" w:right="20"/>
              <w:jc w:val="center"/>
              <w:rPr>
                <w:sz w:val="20"/>
              </w:rPr>
            </w:pPr>
            <w:r>
              <w:rPr>
                <w:sz w:val="20"/>
              </w:rPr>
              <w:t>77,</w:t>
            </w:r>
            <w:r>
              <w:rPr>
                <w:spacing w:val="-3"/>
                <w:sz w:val="20"/>
              </w:rPr>
              <w:t> </w:t>
            </w:r>
            <w:r>
              <w:rPr>
                <w:spacing w:val="-2"/>
                <w:sz w:val="20"/>
              </w:rPr>
              <w:t>доб.310</w:t>
            </w:r>
          </w:p>
          <w:p>
            <w:pPr>
              <w:pStyle w:val="TableParagraph"/>
              <w:spacing w:before="1"/>
              <w:ind w:left="31" w:right="20"/>
              <w:jc w:val="center"/>
              <w:rPr>
                <w:sz w:val="20"/>
              </w:rPr>
            </w:pPr>
            <w:hyperlink r:id="rId153">
              <w:r>
                <w:rPr>
                  <w:spacing w:val="-2"/>
                  <w:sz w:val="20"/>
                </w:rPr>
                <w:t>moibiz@mbrm.ru</w:t>
              </w:r>
            </w:hyperlink>
          </w:p>
        </w:tc>
      </w:tr>
      <w:tr>
        <w:trPr>
          <w:trHeight w:val="5890" w:hRule="atLeast"/>
        </w:trPr>
        <w:tc>
          <w:tcPr>
            <w:tcW w:w="3687" w:type="dxa"/>
            <w:tcBorders>
              <w:left w:val="nil"/>
              <w:bottom w:val="nil"/>
            </w:tcBorders>
          </w:tcPr>
          <w:p>
            <w:pPr>
              <w:pStyle w:val="TableParagraph"/>
              <w:spacing w:before="1"/>
              <w:ind w:left="107" w:right="55"/>
              <w:rPr>
                <w:sz w:val="20"/>
              </w:rPr>
            </w:pPr>
            <w:r>
              <w:rPr>
                <w:sz w:val="20"/>
              </w:rPr>
              <w:t>Предоставление</w:t>
            </w:r>
            <w:r>
              <w:rPr>
                <w:spacing w:val="-1"/>
                <w:sz w:val="20"/>
              </w:rPr>
              <w:t> </w:t>
            </w:r>
            <w:r>
              <w:rPr>
                <w:sz w:val="20"/>
              </w:rPr>
              <w:t>в собственность, аренду, постоянное (бессрочное) пользование, безвозмездное пользование</w:t>
            </w:r>
            <w:r>
              <w:rPr>
                <w:spacing w:val="-12"/>
                <w:sz w:val="20"/>
              </w:rPr>
              <w:t> </w:t>
            </w:r>
            <w:r>
              <w:rPr>
                <w:sz w:val="20"/>
              </w:rPr>
              <w:t>земельных</w:t>
            </w:r>
            <w:r>
              <w:rPr>
                <w:spacing w:val="-11"/>
                <w:sz w:val="20"/>
              </w:rPr>
              <w:t> </w:t>
            </w:r>
            <w:r>
              <w:rPr>
                <w:sz w:val="20"/>
              </w:rPr>
              <w:t>участков, находящихся федеральной</w:t>
            </w:r>
          </w:p>
          <w:p>
            <w:pPr>
              <w:pStyle w:val="TableParagraph"/>
              <w:spacing w:line="243" w:lineRule="exact"/>
              <w:ind w:left="107"/>
              <w:rPr>
                <w:sz w:val="20"/>
              </w:rPr>
            </w:pPr>
            <w:r>
              <w:rPr>
                <w:sz w:val="20"/>
              </w:rPr>
              <w:t>собственности,</w:t>
            </w:r>
            <w:r>
              <w:rPr>
                <w:spacing w:val="-11"/>
                <w:sz w:val="20"/>
              </w:rPr>
              <w:t> </w:t>
            </w:r>
            <w:r>
              <w:rPr>
                <w:sz w:val="20"/>
              </w:rPr>
              <w:t>без</w:t>
            </w:r>
            <w:r>
              <w:rPr>
                <w:spacing w:val="-11"/>
                <w:sz w:val="20"/>
              </w:rPr>
              <w:t> </w:t>
            </w:r>
            <w:r>
              <w:rPr>
                <w:sz w:val="20"/>
              </w:rPr>
              <w:t>проведения</w:t>
            </w:r>
            <w:r>
              <w:rPr>
                <w:spacing w:val="-11"/>
                <w:sz w:val="20"/>
              </w:rPr>
              <w:t> </w:t>
            </w:r>
            <w:r>
              <w:rPr>
                <w:spacing w:val="-2"/>
                <w:sz w:val="20"/>
              </w:rPr>
              <w:t>торгов</w:t>
            </w:r>
          </w:p>
        </w:tc>
        <w:tc>
          <w:tcPr>
            <w:tcW w:w="3402" w:type="dxa"/>
            <w:tcBorders>
              <w:bottom w:val="nil"/>
            </w:tcBorders>
          </w:tcPr>
          <w:p>
            <w:pPr>
              <w:pStyle w:val="TableParagraph"/>
              <w:spacing w:before="1"/>
              <w:ind w:left="100"/>
              <w:rPr>
                <w:sz w:val="20"/>
              </w:rPr>
            </w:pPr>
            <w:r>
              <w:rPr>
                <w:sz w:val="20"/>
              </w:rPr>
              <w:t>Субъекты малого и среднего предпринимательства,</w:t>
            </w:r>
            <w:r>
              <w:rPr>
                <w:spacing w:val="-12"/>
                <w:sz w:val="20"/>
              </w:rPr>
              <w:t> </w:t>
            </w:r>
            <w:r>
              <w:rPr>
                <w:sz w:val="20"/>
              </w:rPr>
              <w:t>а</w:t>
            </w:r>
            <w:r>
              <w:rPr>
                <w:spacing w:val="-11"/>
                <w:sz w:val="20"/>
              </w:rPr>
              <w:t> </w:t>
            </w:r>
            <w:r>
              <w:rPr>
                <w:sz w:val="20"/>
              </w:rPr>
              <w:t>также</w:t>
            </w:r>
          </w:p>
          <w:p>
            <w:pPr>
              <w:pStyle w:val="TableParagraph"/>
              <w:ind w:left="100"/>
              <w:rPr>
                <w:sz w:val="20"/>
              </w:rPr>
            </w:pPr>
            <w:r>
              <w:rPr>
                <w:sz w:val="20"/>
              </w:rPr>
              <w:t>физические</w:t>
            </w:r>
            <w:r>
              <w:rPr>
                <w:spacing w:val="-12"/>
                <w:sz w:val="20"/>
              </w:rPr>
              <w:t> </w:t>
            </w:r>
            <w:r>
              <w:rPr>
                <w:sz w:val="20"/>
              </w:rPr>
              <w:t>лица,</w:t>
            </w:r>
            <w:r>
              <w:rPr>
                <w:spacing w:val="-11"/>
                <w:sz w:val="20"/>
              </w:rPr>
              <w:t> </w:t>
            </w:r>
            <w:r>
              <w:rPr>
                <w:sz w:val="20"/>
              </w:rPr>
              <w:t>не</w:t>
            </w:r>
            <w:r>
              <w:rPr>
                <w:spacing w:val="-11"/>
                <w:sz w:val="20"/>
              </w:rPr>
              <w:t> </w:t>
            </w:r>
            <w:r>
              <w:rPr>
                <w:sz w:val="20"/>
              </w:rPr>
              <w:t>являющиеся </w:t>
            </w:r>
            <w:r>
              <w:rPr>
                <w:spacing w:val="-2"/>
                <w:sz w:val="20"/>
              </w:rPr>
              <w:t>индивидуальными</w:t>
            </w:r>
          </w:p>
          <w:p>
            <w:pPr>
              <w:pStyle w:val="TableParagraph"/>
              <w:spacing w:line="243" w:lineRule="exact"/>
              <w:ind w:left="100"/>
              <w:jc w:val="both"/>
              <w:rPr>
                <w:sz w:val="20"/>
              </w:rPr>
            </w:pPr>
            <w:r>
              <w:rPr>
                <w:spacing w:val="-2"/>
                <w:sz w:val="20"/>
              </w:rPr>
              <w:t>предпринимателями</w:t>
            </w:r>
            <w:r>
              <w:rPr>
                <w:spacing w:val="10"/>
                <w:sz w:val="20"/>
              </w:rPr>
              <w:t> </w:t>
            </w:r>
            <w:r>
              <w:rPr>
                <w:spacing w:val="-10"/>
                <w:sz w:val="20"/>
              </w:rPr>
              <w:t>и</w:t>
            </w:r>
          </w:p>
          <w:p>
            <w:pPr>
              <w:pStyle w:val="TableParagraph"/>
              <w:ind w:left="100" w:right="847"/>
              <w:jc w:val="both"/>
              <w:rPr>
                <w:sz w:val="20"/>
              </w:rPr>
            </w:pPr>
            <w:r>
              <w:rPr>
                <w:sz w:val="20"/>
              </w:rPr>
              <w:t>применяющие</w:t>
            </w:r>
            <w:r>
              <w:rPr>
                <w:spacing w:val="-12"/>
                <w:sz w:val="20"/>
              </w:rPr>
              <w:t> </w:t>
            </w:r>
            <w:r>
              <w:rPr>
                <w:sz w:val="20"/>
              </w:rPr>
              <w:t>специальный налоговый</w:t>
            </w:r>
            <w:r>
              <w:rPr>
                <w:spacing w:val="-12"/>
                <w:sz w:val="20"/>
              </w:rPr>
              <w:t> </w:t>
            </w:r>
            <w:r>
              <w:rPr>
                <w:sz w:val="20"/>
              </w:rPr>
              <w:t>режим</w:t>
            </w:r>
            <w:r>
              <w:rPr>
                <w:spacing w:val="-11"/>
                <w:sz w:val="20"/>
              </w:rPr>
              <w:t> </w:t>
            </w:r>
            <w:r>
              <w:rPr>
                <w:sz w:val="20"/>
              </w:rPr>
              <w:t>«Налог</w:t>
            </w:r>
            <w:r>
              <w:rPr>
                <w:spacing w:val="-11"/>
                <w:sz w:val="20"/>
              </w:rPr>
              <w:t> </w:t>
            </w:r>
            <w:r>
              <w:rPr>
                <w:sz w:val="20"/>
              </w:rPr>
              <w:t>на профессиональный доход».</w:t>
            </w:r>
          </w:p>
        </w:tc>
        <w:tc>
          <w:tcPr>
            <w:tcW w:w="3546" w:type="dxa"/>
            <w:tcBorders>
              <w:bottom w:val="nil"/>
            </w:tcBorders>
          </w:tcPr>
          <w:p>
            <w:pPr>
              <w:pStyle w:val="TableParagraph"/>
              <w:numPr>
                <w:ilvl w:val="0"/>
                <w:numId w:val="43"/>
              </w:numPr>
              <w:tabs>
                <w:tab w:pos="567" w:val="left" w:leader="none"/>
              </w:tabs>
              <w:spacing w:line="240" w:lineRule="auto" w:before="0" w:after="0"/>
              <w:ind w:left="102" w:right="336" w:firstLine="28"/>
              <w:jc w:val="left"/>
              <w:rPr>
                <w:sz w:val="20"/>
              </w:rPr>
            </w:pPr>
            <w:r>
              <w:rPr>
                <w:spacing w:val="-2"/>
                <w:sz w:val="20"/>
              </w:rPr>
              <w:t>Подготовка</w:t>
            </w:r>
            <w:r>
              <w:rPr>
                <w:spacing w:val="-5"/>
                <w:sz w:val="20"/>
              </w:rPr>
              <w:t> </w:t>
            </w:r>
            <w:r>
              <w:rPr>
                <w:spacing w:val="-2"/>
                <w:sz w:val="20"/>
              </w:rPr>
              <w:t>проектов</w:t>
            </w:r>
            <w:r>
              <w:rPr>
                <w:spacing w:val="-5"/>
                <w:sz w:val="20"/>
              </w:rPr>
              <w:t> </w:t>
            </w:r>
            <w:r>
              <w:rPr>
                <w:spacing w:val="-2"/>
                <w:sz w:val="20"/>
              </w:rPr>
              <w:t>договора </w:t>
            </w:r>
            <w:r>
              <w:rPr>
                <w:sz w:val="20"/>
              </w:rPr>
              <w:t>купли-продажи, договора аренды</w:t>
            </w:r>
          </w:p>
          <w:p>
            <w:pPr>
              <w:pStyle w:val="TableParagraph"/>
              <w:ind w:left="102"/>
              <w:rPr>
                <w:sz w:val="20"/>
              </w:rPr>
            </w:pPr>
            <w:r>
              <w:rPr>
                <w:sz w:val="20"/>
              </w:rPr>
              <w:t>земельного</w:t>
            </w:r>
            <w:r>
              <w:rPr>
                <w:spacing w:val="-12"/>
                <w:sz w:val="20"/>
              </w:rPr>
              <w:t> </w:t>
            </w:r>
            <w:r>
              <w:rPr>
                <w:sz w:val="20"/>
              </w:rPr>
              <w:t>участка</w:t>
            </w:r>
            <w:r>
              <w:rPr>
                <w:spacing w:val="-11"/>
                <w:sz w:val="20"/>
              </w:rPr>
              <w:t> </w:t>
            </w:r>
            <w:r>
              <w:rPr>
                <w:sz w:val="20"/>
              </w:rPr>
              <w:t>или</w:t>
            </w:r>
            <w:r>
              <w:rPr>
                <w:spacing w:val="-11"/>
                <w:sz w:val="20"/>
              </w:rPr>
              <w:t> </w:t>
            </w:r>
            <w:r>
              <w:rPr>
                <w:sz w:val="20"/>
              </w:rPr>
              <w:t>договора безвозмездного пользования</w:t>
            </w:r>
          </w:p>
          <w:p>
            <w:pPr>
              <w:pStyle w:val="TableParagraph"/>
              <w:ind w:left="102"/>
              <w:rPr>
                <w:sz w:val="20"/>
              </w:rPr>
            </w:pPr>
            <w:r>
              <w:rPr>
                <w:sz w:val="20"/>
              </w:rPr>
              <w:t>земельным</w:t>
            </w:r>
            <w:r>
              <w:rPr>
                <w:spacing w:val="-10"/>
                <w:sz w:val="20"/>
              </w:rPr>
              <w:t> </w:t>
            </w:r>
            <w:r>
              <w:rPr>
                <w:sz w:val="20"/>
              </w:rPr>
              <w:t>участком</w:t>
            </w:r>
            <w:r>
              <w:rPr>
                <w:spacing w:val="-9"/>
                <w:sz w:val="20"/>
              </w:rPr>
              <w:t> </w:t>
            </w:r>
            <w:r>
              <w:rPr>
                <w:sz w:val="20"/>
              </w:rPr>
              <w:t>в</w:t>
            </w:r>
            <w:r>
              <w:rPr>
                <w:spacing w:val="-8"/>
                <w:sz w:val="20"/>
              </w:rPr>
              <w:t> </w:t>
            </w:r>
            <w:r>
              <w:rPr>
                <w:spacing w:val="-4"/>
                <w:sz w:val="20"/>
              </w:rPr>
              <w:t>трех</w:t>
            </w:r>
          </w:p>
          <w:p>
            <w:pPr>
              <w:pStyle w:val="TableParagraph"/>
              <w:spacing w:before="1"/>
              <w:ind w:left="102" w:right="118"/>
              <w:rPr>
                <w:sz w:val="20"/>
              </w:rPr>
            </w:pPr>
            <w:r>
              <w:rPr>
                <w:sz w:val="20"/>
              </w:rPr>
              <w:t>экземплярах</w:t>
            </w:r>
            <w:r>
              <w:rPr>
                <w:spacing w:val="-5"/>
                <w:sz w:val="20"/>
              </w:rPr>
              <w:t> </w:t>
            </w:r>
            <w:r>
              <w:rPr>
                <w:sz w:val="20"/>
              </w:rPr>
              <w:t>и</w:t>
            </w:r>
            <w:r>
              <w:rPr>
                <w:spacing w:val="-5"/>
                <w:sz w:val="20"/>
              </w:rPr>
              <w:t> </w:t>
            </w:r>
            <w:r>
              <w:rPr>
                <w:sz w:val="20"/>
              </w:rPr>
              <w:t>их</w:t>
            </w:r>
            <w:r>
              <w:rPr>
                <w:spacing w:val="-5"/>
                <w:sz w:val="20"/>
              </w:rPr>
              <w:t> </w:t>
            </w:r>
            <w:r>
              <w:rPr>
                <w:sz w:val="20"/>
              </w:rPr>
              <w:t>подписание,</w:t>
            </w:r>
            <w:r>
              <w:rPr>
                <w:spacing w:val="-5"/>
                <w:sz w:val="20"/>
              </w:rPr>
              <w:t> </w:t>
            </w:r>
            <w:r>
              <w:rPr>
                <w:sz w:val="20"/>
              </w:rPr>
              <w:t>а</w:t>
            </w:r>
            <w:r>
              <w:rPr>
                <w:spacing w:val="-5"/>
                <w:sz w:val="20"/>
              </w:rPr>
              <w:t> </w:t>
            </w:r>
            <w:r>
              <w:rPr>
                <w:sz w:val="20"/>
              </w:rPr>
              <w:t>также направление проектов указанных договоров</w:t>
            </w:r>
            <w:r>
              <w:rPr>
                <w:spacing w:val="-12"/>
                <w:sz w:val="20"/>
              </w:rPr>
              <w:t> </w:t>
            </w:r>
            <w:r>
              <w:rPr>
                <w:sz w:val="20"/>
              </w:rPr>
              <w:t>для</w:t>
            </w:r>
            <w:r>
              <w:rPr>
                <w:spacing w:val="-11"/>
                <w:sz w:val="20"/>
              </w:rPr>
              <w:t> </w:t>
            </w:r>
            <w:r>
              <w:rPr>
                <w:sz w:val="20"/>
              </w:rPr>
              <w:t>подписания</w:t>
            </w:r>
            <w:r>
              <w:rPr>
                <w:spacing w:val="-11"/>
                <w:sz w:val="20"/>
              </w:rPr>
              <w:t> </w:t>
            </w:r>
            <w:r>
              <w:rPr>
                <w:sz w:val="20"/>
              </w:rPr>
              <w:t>Заявителю, если не требуется образование</w:t>
            </w:r>
          </w:p>
          <w:p>
            <w:pPr>
              <w:pStyle w:val="TableParagraph"/>
              <w:ind w:left="102" w:right="256"/>
              <w:rPr>
                <w:sz w:val="20"/>
              </w:rPr>
            </w:pPr>
            <w:r>
              <w:rPr>
                <w:sz w:val="20"/>
              </w:rPr>
              <w:t>испрашиваемого</w:t>
            </w:r>
            <w:r>
              <w:rPr>
                <w:spacing w:val="-12"/>
                <w:sz w:val="20"/>
              </w:rPr>
              <w:t> </w:t>
            </w:r>
            <w:r>
              <w:rPr>
                <w:sz w:val="20"/>
              </w:rPr>
              <w:t>земельного</w:t>
            </w:r>
            <w:r>
              <w:rPr>
                <w:spacing w:val="-11"/>
                <w:sz w:val="20"/>
              </w:rPr>
              <w:t> </w:t>
            </w:r>
            <w:r>
              <w:rPr>
                <w:sz w:val="20"/>
              </w:rPr>
              <w:t>участка или уточнение его границ;</w:t>
            </w:r>
          </w:p>
          <w:p>
            <w:pPr>
              <w:pStyle w:val="TableParagraph"/>
              <w:numPr>
                <w:ilvl w:val="0"/>
                <w:numId w:val="43"/>
              </w:numPr>
              <w:tabs>
                <w:tab w:pos="613" w:val="left" w:leader="none"/>
              </w:tabs>
              <w:spacing w:line="240" w:lineRule="auto" w:before="0" w:after="0"/>
              <w:ind w:left="613" w:right="0" w:hanging="482"/>
              <w:jc w:val="left"/>
              <w:rPr>
                <w:sz w:val="20"/>
              </w:rPr>
            </w:pPr>
            <w:r>
              <w:rPr>
                <w:sz w:val="20"/>
              </w:rPr>
              <w:t>Принятие</w:t>
            </w:r>
            <w:r>
              <w:rPr>
                <w:spacing w:val="-9"/>
                <w:sz w:val="20"/>
              </w:rPr>
              <w:t> </w:t>
            </w:r>
            <w:r>
              <w:rPr>
                <w:sz w:val="20"/>
              </w:rPr>
              <w:t>решения</w:t>
            </w:r>
            <w:r>
              <w:rPr>
                <w:spacing w:val="-9"/>
                <w:sz w:val="20"/>
              </w:rPr>
              <w:t> </w:t>
            </w:r>
            <w:r>
              <w:rPr>
                <w:spacing w:val="-10"/>
                <w:sz w:val="20"/>
              </w:rPr>
              <w:t>о</w:t>
            </w:r>
          </w:p>
          <w:p>
            <w:pPr>
              <w:pStyle w:val="TableParagraph"/>
              <w:ind w:left="102" w:right="179"/>
              <w:rPr>
                <w:sz w:val="20"/>
              </w:rPr>
            </w:pPr>
            <w:r>
              <w:rPr>
                <w:sz w:val="20"/>
              </w:rPr>
              <w:t>предоставлении</w:t>
            </w:r>
            <w:r>
              <w:rPr>
                <w:spacing w:val="-12"/>
                <w:sz w:val="20"/>
              </w:rPr>
              <w:t> </w:t>
            </w:r>
            <w:r>
              <w:rPr>
                <w:sz w:val="20"/>
              </w:rPr>
              <w:t>земельного</w:t>
            </w:r>
            <w:r>
              <w:rPr>
                <w:spacing w:val="-11"/>
                <w:sz w:val="20"/>
              </w:rPr>
              <w:t> </w:t>
            </w:r>
            <w:r>
              <w:rPr>
                <w:sz w:val="20"/>
              </w:rPr>
              <w:t>участка</w:t>
            </w:r>
            <w:r>
              <w:rPr>
                <w:spacing w:val="-11"/>
                <w:sz w:val="20"/>
              </w:rPr>
              <w:t> </w:t>
            </w:r>
            <w:r>
              <w:rPr>
                <w:sz w:val="20"/>
              </w:rPr>
              <w:t>в собственность бесплатно или в постоянное (бессрочное)</w:t>
            </w:r>
          </w:p>
          <w:p>
            <w:pPr>
              <w:pStyle w:val="TableParagraph"/>
              <w:ind w:left="102"/>
              <w:rPr>
                <w:sz w:val="20"/>
              </w:rPr>
            </w:pPr>
            <w:r>
              <w:rPr>
                <w:sz w:val="20"/>
              </w:rPr>
              <w:t>пользование,</w:t>
            </w:r>
            <w:r>
              <w:rPr>
                <w:spacing w:val="-12"/>
                <w:sz w:val="20"/>
              </w:rPr>
              <w:t> </w:t>
            </w:r>
            <w:r>
              <w:rPr>
                <w:sz w:val="20"/>
              </w:rPr>
              <w:t>если</w:t>
            </w:r>
            <w:r>
              <w:rPr>
                <w:spacing w:val="-11"/>
                <w:sz w:val="20"/>
              </w:rPr>
              <w:t> </w:t>
            </w:r>
            <w:r>
              <w:rPr>
                <w:sz w:val="20"/>
              </w:rPr>
              <w:t>не</w:t>
            </w:r>
            <w:r>
              <w:rPr>
                <w:spacing w:val="-11"/>
                <w:sz w:val="20"/>
              </w:rPr>
              <w:t> </w:t>
            </w:r>
            <w:r>
              <w:rPr>
                <w:sz w:val="20"/>
              </w:rPr>
              <w:t>требуется образование испрашиваемого</w:t>
            </w:r>
          </w:p>
          <w:p>
            <w:pPr>
              <w:pStyle w:val="TableParagraph"/>
              <w:spacing w:before="1"/>
              <w:ind w:left="102"/>
              <w:rPr>
                <w:sz w:val="20"/>
              </w:rPr>
            </w:pPr>
            <w:r>
              <w:rPr>
                <w:sz w:val="20"/>
              </w:rPr>
              <w:t>земельного</w:t>
            </w:r>
            <w:r>
              <w:rPr>
                <w:spacing w:val="-12"/>
                <w:sz w:val="20"/>
              </w:rPr>
              <w:t> </w:t>
            </w:r>
            <w:r>
              <w:rPr>
                <w:sz w:val="20"/>
              </w:rPr>
              <w:t>участка</w:t>
            </w:r>
            <w:r>
              <w:rPr>
                <w:spacing w:val="-11"/>
                <w:sz w:val="20"/>
              </w:rPr>
              <w:t> </w:t>
            </w:r>
            <w:r>
              <w:rPr>
                <w:sz w:val="20"/>
              </w:rPr>
              <w:t>или</w:t>
            </w:r>
            <w:r>
              <w:rPr>
                <w:spacing w:val="-11"/>
                <w:sz w:val="20"/>
              </w:rPr>
              <w:t> </w:t>
            </w:r>
            <w:r>
              <w:rPr>
                <w:sz w:val="20"/>
              </w:rPr>
              <w:t>уточнение</w:t>
            </w:r>
            <w:r>
              <w:rPr>
                <w:spacing w:val="-12"/>
                <w:sz w:val="20"/>
              </w:rPr>
              <w:t> </w:t>
            </w:r>
            <w:r>
              <w:rPr>
                <w:sz w:val="20"/>
              </w:rPr>
              <w:t>его границ, и направление принятого решения Заявителю (представителю </w:t>
            </w:r>
            <w:r>
              <w:rPr>
                <w:spacing w:val="-2"/>
                <w:sz w:val="20"/>
              </w:rPr>
              <w:t>заявителя);</w:t>
            </w:r>
          </w:p>
          <w:p>
            <w:pPr>
              <w:pStyle w:val="TableParagraph"/>
              <w:numPr>
                <w:ilvl w:val="0"/>
                <w:numId w:val="43"/>
              </w:numPr>
              <w:tabs>
                <w:tab w:pos="567" w:val="left" w:leader="none"/>
              </w:tabs>
              <w:spacing w:line="240" w:lineRule="auto" w:before="0" w:after="0"/>
              <w:ind w:left="102" w:right="323" w:firstLine="28"/>
              <w:jc w:val="left"/>
              <w:rPr>
                <w:sz w:val="20"/>
              </w:rPr>
            </w:pPr>
            <w:r>
              <w:rPr>
                <w:sz w:val="20"/>
              </w:rPr>
              <w:t>Принятие</w:t>
            </w:r>
            <w:r>
              <w:rPr>
                <w:spacing w:val="-6"/>
                <w:sz w:val="20"/>
              </w:rPr>
              <w:t> </w:t>
            </w:r>
            <w:r>
              <w:rPr>
                <w:sz w:val="20"/>
              </w:rPr>
              <w:t>решения</w:t>
            </w:r>
            <w:r>
              <w:rPr>
                <w:spacing w:val="-7"/>
                <w:sz w:val="20"/>
              </w:rPr>
              <w:t> </w:t>
            </w:r>
            <w:r>
              <w:rPr>
                <w:sz w:val="20"/>
              </w:rPr>
              <w:t>об</w:t>
            </w:r>
            <w:r>
              <w:rPr>
                <w:spacing w:val="-6"/>
                <w:sz w:val="20"/>
              </w:rPr>
              <w:t> </w:t>
            </w:r>
            <w:r>
              <w:rPr>
                <w:sz w:val="20"/>
              </w:rPr>
              <w:t>отказе</w:t>
            </w:r>
            <w:r>
              <w:rPr>
                <w:spacing w:val="-6"/>
                <w:sz w:val="20"/>
              </w:rPr>
              <w:t> </w:t>
            </w:r>
            <w:r>
              <w:rPr>
                <w:sz w:val="20"/>
              </w:rPr>
              <w:t>в </w:t>
            </w:r>
            <w:r>
              <w:rPr>
                <w:spacing w:val="-2"/>
                <w:sz w:val="20"/>
              </w:rPr>
              <w:t>предоставлении земельного участка</w:t>
            </w:r>
          </w:p>
          <w:p>
            <w:pPr>
              <w:pStyle w:val="TableParagraph"/>
              <w:spacing w:line="222" w:lineRule="exact"/>
              <w:ind w:left="102"/>
              <w:rPr>
                <w:sz w:val="20"/>
              </w:rPr>
            </w:pPr>
            <w:r>
              <w:rPr>
                <w:sz w:val="20"/>
              </w:rPr>
              <w:t>при</w:t>
            </w:r>
            <w:r>
              <w:rPr>
                <w:spacing w:val="-8"/>
                <w:sz w:val="20"/>
              </w:rPr>
              <w:t> </w:t>
            </w:r>
            <w:r>
              <w:rPr>
                <w:sz w:val="20"/>
              </w:rPr>
              <w:t>наличии</w:t>
            </w:r>
            <w:r>
              <w:rPr>
                <w:spacing w:val="-7"/>
                <w:sz w:val="20"/>
              </w:rPr>
              <w:t> </w:t>
            </w:r>
            <w:r>
              <w:rPr>
                <w:sz w:val="20"/>
              </w:rPr>
              <w:t>хотя</w:t>
            </w:r>
            <w:r>
              <w:rPr>
                <w:spacing w:val="-9"/>
                <w:sz w:val="20"/>
              </w:rPr>
              <w:t> </w:t>
            </w:r>
            <w:r>
              <w:rPr>
                <w:sz w:val="20"/>
              </w:rPr>
              <w:t>бы</w:t>
            </w:r>
            <w:r>
              <w:rPr>
                <w:spacing w:val="-8"/>
                <w:sz w:val="20"/>
              </w:rPr>
              <w:t> </w:t>
            </w:r>
            <w:r>
              <w:rPr>
                <w:sz w:val="20"/>
              </w:rPr>
              <w:t>одного</w:t>
            </w:r>
            <w:r>
              <w:rPr>
                <w:spacing w:val="-5"/>
                <w:sz w:val="20"/>
              </w:rPr>
              <w:t> из</w:t>
            </w:r>
          </w:p>
        </w:tc>
        <w:tc>
          <w:tcPr>
            <w:tcW w:w="3405" w:type="dxa"/>
            <w:tcBorders>
              <w:bottom w:val="nil"/>
            </w:tcBorders>
          </w:tcPr>
          <w:p>
            <w:pPr>
              <w:pStyle w:val="TableParagraph"/>
              <w:spacing w:line="243" w:lineRule="exact" w:before="1"/>
              <w:ind w:left="102" w:right="109"/>
              <w:jc w:val="center"/>
              <w:rPr>
                <w:sz w:val="20"/>
              </w:rPr>
            </w:pPr>
            <w:r>
              <w:rPr>
                <w:spacing w:val="-2"/>
                <w:sz w:val="20"/>
              </w:rPr>
              <w:t>Предоставление</w:t>
            </w:r>
            <w:r>
              <w:rPr>
                <w:spacing w:val="11"/>
                <w:sz w:val="20"/>
              </w:rPr>
              <w:t> </w:t>
            </w:r>
            <w:r>
              <w:rPr>
                <w:spacing w:val="-2"/>
                <w:sz w:val="20"/>
              </w:rPr>
              <w:t>услуги</w:t>
            </w:r>
          </w:p>
          <w:p>
            <w:pPr>
              <w:pStyle w:val="TableParagraph"/>
              <w:spacing w:line="243" w:lineRule="exact"/>
              <w:ind w:left="102" w:right="109"/>
              <w:jc w:val="center"/>
              <w:rPr>
                <w:sz w:val="20"/>
              </w:rPr>
            </w:pPr>
            <w:r>
              <w:rPr>
                <w:spacing w:val="-2"/>
                <w:sz w:val="20"/>
              </w:rPr>
              <w:t>осуществляется</w:t>
            </w:r>
            <w:r>
              <w:rPr>
                <w:spacing w:val="12"/>
                <w:sz w:val="20"/>
              </w:rPr>
              <w:t> </w:t>
            </w:r>
            <w:r>
              <w:rPr>
                <w:spacing w:val="-2"/>
                <w:sz w:val="20"/>
              </w:rPr>
              <w:t>безвозмездно</w:t>
            </w:r>
          </w:p>
        </w:tc>
        <w:tc>
          <w:tcPr>
            <w:tcW w:w="1701" w:type="dxa"/>
            <w:tcBorders>
              <w:bottom w:val="nil"/>
              <w:right w:val="nil"/>
            </w:tcBorders>
          </w:tcPr>
          <w:p>
            <w:pPr>
              <w:pStyle w:val="TableParagraph"/>
              <w:spacing w:before="1"/>
              <w:ind w:left="265" w:right="225" w:firstLine="93"/>
              <w:rPr>
                <w:sz w:val="20"/>
              </w:rPr>
            </w:pPr>
            <w:r>
              <w:rPr>
                <w:spacing w:val="-2"/>
                <w:sz w:val="20"/>
              </w:rPr>
              <w:t>Контактная информация: </w:t>
            </w:r>
            <w:r>
              <w:rPr>
                <w:sz w:val="20"/>
              </w:rPr>
              <w:t>8</w:t>
            </w:r>
            <w:r>
              <w:rPr>
                <w:spacing w:val="-4"/>
                <w:sz w:val="20"/>
              </w:rPr>
              <w:t> </w:t>
            </w:r>
            <w:r>
              <w:rPr>
                <w:sz w:val="20"/>
              </w:rPr>
              <w:t>(8342)</w:t>
            </w:r>
            <w:r>
              <w:rPr>
                <w:spacing w:val="-3"/>
                <w:sz w:val="20"/>
              </w:rPr>
              <w:t> </w:t>
            </w:r>
            <w:r>
              <w:rPr>
                <w:sz w:val="20"/>
              </w:rPr>
              <w:t>24</w:t>
            </w:r>
            <w:r>
              <w:rPr>
                <w:spacing w:val="-4"/>
                <w:sz w:val="20"/>
              </w:rPr>
              <w:t> </w:t>
            </w:r>
            <w:r>
              <w:rPr>
                <w:spacing w:val="-7"/>
                <w:sz w:val="20"/>
              </w:rPr>
              <w:t>77</w:t>
            </w:r>
          </w:p>
          <w:p>
            <w:pPr>
              <w:pStyle w:val="TableParagraph"/>
              <w:spacing w:line="243" w:lineRule="exact"/>
              <w:ind w:left="36" w:right="20"/>
              <w:jc w:val="center"/>
              <w:rPr>
                <w:sz w:val="20"/>
              </w:rPr>
            </w:pPr>
            <w:r>
              <w:rPr>
                <w:sz w:val="20"/>
              </w:rPr>
              <w:t>77,</w:t>
            </w:r>
            <w:r>
              <w:rPr>
                <w:spacing w:val="-3"/>
                <w:sz w:val="20"/>
              </w:rPr>
              <w:t> </w:t>
            </w:r>
            <w:r>
              <w:rPr>
                <w:spacing w:val="-2"/>
                <w:sz w:val="20"/>
              </w:rPr>
              <w:t>доб.310</w:t>
            </w:r>
          </w:p>
          <w:p>
            <w:pPr>
              <w:pStyle w:val="TableParagraph"/>
              <w:spacing w:line="243" w:lineRule="exact"/>
              <w:ind w:left="31" w:right="20"/>
              <w:jc w:val="center"/>
              <w:rPr>
                <w:sz w:val="20"/>
              </w:rPr>
            </w:pPr>
            <w:hyperlink r:id="rId153">
              <w:r>
                <w:rPr>
                  <w:spacing w:val="-2"/>
                  <w:sz w:val="20"/>
                </w:rPr>
                <w:t>moibiz@mbrm.ru</w:t>
              </w:r>
            </w:hyperlink>
          </w:p>
        </w:tc>
      </w:tr>
    </w:tbl>
    <w:p>
      <w:pPr>
        <w:pStyle w:val="BodyText"/>
        <w:rPr>
          <w:b/>
          <w:sz w:val="22"/>
        </w:rPr>
      </w:pPr>
      <w:r>
        <w:rPr>
          <w:b/>
          <w:sz w:val="22"/>
        </w:rPr>
        <w:drawing>
          <wp:anchor distT="0" distB="0" distL="0" distR="0" allowOverlap="1" layoutInCell="1" locked="0" behindDoc="1" simplePos="0" relativeHeight="482500096">
            <wp:simplePos x="0" y="0"/>
            <wp:positionH relativeFrom="page">
              <wp:posOffset>0</wp:posOffset>
            </wp:positionH>
            <wp:positionV relativeFrom="page">
              <wp:posOffset>0</wp:posOffset>
            </wp:positionV>
            <wp:extent cx="10694035" cy="7562215"/>
            <wp:effectExtent l="0" t="0" r="0" b="0"/>
            <wp:wrapNone/>
            <wp:docPr id="225" name="Image 225"/>
            <wp:cNvGraphicFramePr>
              <a:graphicFrameLocks/>
            </wp:cNvGraphicFramePr>
            <a:graphic>
              <a:graphicData uri="http://schemas.openxmlformats.org/drawingml/2006/picture">
                <pic:pic>
                  <pic:nvPicPr>
                    <pic:cNvPr id="225" name="Image 225"/>
                    <pic:cNvPicPr/>
                  </pic:nvPicPr>
                  <pic:blipFill>
                    <a:blip r:embed="rId6" cstate="print"/>
                    <a:stretch>
                      <a:fillRect/>
                    </a:stretch>
                  </pic:blipFill>
                  <pic:spPr>
                    <a:xfrm>
                      <a:off x="0" y="0"/>
                      <a:ext cx="10694035" cy="7562215"/>
                    </a:xfrm>
                    <a:prstGeom prst="rect">
                      <a:avLst/>
                    </a:prstGeom>
                  </pic:spPr>
                </pic:pic>
              </a:graphicData>
            </a:graphic>
          </wp:anchor>
        </w:drawing>
      </w:r>
    </w:p>
    <w:p>
      <w:pPr>
        <w:pStyle w:val="BodyText"/>
        <w:spacing w:before="15"/>
        <w:rPr>
          <w:b/>
          <w:sz w:val="22"/>
        </w:rPr>
      </w:pPr>
    </w:p>
    <w:p>
      <w:pPr>
        <w:spacing w:before="0"/>
        <w:ind w:left="1420" w:right="0" w:firstLine="0"/>
        <w:jc w:val="left"/>
        <w:rPr>
          <w:b/>
          <w:sz w:val="22"/>
        </w:rPr>
      </w:pPr>
      <w:r>
        <w:rPr>
          <w:b/>
          <w:sz w:val="22"/>
        </w:rPr>
        <mc:AlternateContent>
          <mc:Choice Requires="wps">
            <w:drawing>
              <wp:anchor distT="0" distB="0" distL="0" distR="0" allowOverlap="1" layoutInCell="1" locked="0" behindDoc="1" simplePos="0" relativeHeight="482500608">
                <wp:simplePos x="0" y="0"/>
                <wp:positionH relativeFrom="page">
                  <wp:posOffset>0</wp:posOffset>
                </wp:positionH>
                <wp:positionV relativeFrom="paragraph">
                  <wp:posOffset>-8756</wp:posOffset>
                </wp:positionV>
                <wp:extent cx="10659110" cy="146050"/>
                <wp:effectExtent l="0" t="0" r="0" b="0"/>
                <wp:wrapNone/>
                <wp:docPr id="226" name="Graphic 226"/>
                <wp:cNvGraphicFramePr>
                  <a:graphicFrameLocks/>
                </wp:cNvGraphicFramePr>
                <a:graphic>
                  <a:graphicData uri="http://schemas.microsoft.com/office/word/2010/wordprocessingShape">
                    <wps:wsp>
                      <wps:cNvPr id="226" name="Graphic 226"/>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89469pt;width:839.3pt;height:11.5pt;mso-position-horizontal-relative:page;mso-position-vertical-relative:paragraph;z-index:-20815872" id="docshape130" coordorigin="0,-14" coordsize="16786,230" path="m0,216l863,216,863,-14,1726,-14m16786,216l2211,216,2211,-14,1726,-14e" filled="false" stroked="true" strokeweight=".75pt" strokecolor="#000000">
                <v:path arrowok="t"/>
                <v:stroke dashstyle="solid"/>
                <w10:wrap type="none"/>
              </v:shape>
            </w:pict>
          </mc:Fallback>
        </mc:AlternateContent>
      </w:r>
      <w:r>
        <w:rPr>
          <w:b/>
          <w:spacing w:val="-5"/>
          <w:sz w:val="22"/>
        </w:rPr>
        <w:t>74</w:t>
      </w:r>
    </w:p>
    <w:p>
      <w:pPr>
        <w:spacing w:after="0"/>
        <w:jc w:val="left"/>
        <w:rPr>
          <w:b/>
          <w:sz w:val="22"/>
        </w:rPr>
        <w:sectPr>
          <w:pgSz w:w="16840" w:h="11910" w:orient="landscape"/>
          <w:pgMar w:top="540" w:bottom="0" w:left="0" w:right="141"/>
        </w:sectPr>
      </w:pPr>
    </w:p>
    <w:tbl>
      <w:tblPr>
        <w:tblW w:w="0" w:type="auto"/>
        <w:jc w:val="left"/>
        <w:tblInd w:w="85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3687"/>
        <w:gridCol w:w="3402"/>
        <w:gridCol w:w="3546"/>
        <w:gridCol w:w="3405"/>
        <w:gridCol w:w="1701"/>
      </w:tblGrid>
      <w:tr>
        <w:trPr>
          <w:trHeight w:val="1344" w:hRule="atLeast"/>
        </w:trPr>
        <w:tc>
          <w:tcPr>
            <w:tcW w:w="3687" w:type="dxa"/>
            <w:tcBorders>
              <w:top w:val="nil"/>
              <w:left w:val="nil"/>
            </w:tcBorders>
            <w:shd w:val="clear" w:color="auto" w:fill="E7E6E6"/>
          </w:tcPr>
          <w:p>
            <w:pPr>
              <w:pStyle w:val="TableParagraph"/>
              <w:rPr>
                <w:b/>
                <w:sz w:val="22"/>
              </w:rPr>
            </w:pPr>
          </w:p>
          <w:p>
            <w:pPr>
              <w:pStyle w:val="TableParagraph"/>
              <w:rPr>
                <w:b/>
                <w:sz w:val="22"/>
              </w:rPr>
            </w:pPr>
          </w:p>
          <w:p>
            <w:pPr>
              <w:pStyle w:val="TableParagraph"/>
              <w:ind w:left="482"/>
              <w:rPr>
                <w:b/>
                <w:sz w:val="22"/>
              </w:rPr>
            </w:pPr>
            <w:r>
              <w:rPr>
                <w:b/>
                <w:sz w:val="22"/>
                <w:u w:val="single"/>
              </w:rPr>
              <w:t>Цель/</w:t>
            </w:r>
            <w:r>
              <w:rPr>
                <w:b/>
                <w:spacing w:val="-5"/>
                <w:sz w:val="22"/>
                <w:u w:val="single"/>
              </w:rPr>
              <w:t> </w:t>
            </w:r>
            <w:r>
              <w:rPr>
                <w:b/>
                <w:sz w:val="22"/>
                <w:u w:val="single"/>
              </w:rPr>
              <w:t>наименование</w:t>
            </w:r>
            <w:r>
              <w:rPr>
                <w:b/>
                <w:spacing w:val="-7"/>
                <w:sz w:val="22"/>
                <w:u w:val="single"/>
              </w:rPr>
              <w:t> </w:t>
            </w:r>
            <w:r>
              <w:rPr>
                <w:b/>
                <w:spacing w:val="-2"/>
                <w:sz w:val="22"/>
                <w:u w:val="single"/>
              </w:rPr>
              <w:t>услуги</w:t>
            </w:r>
          </w:p>
        </w:tc>
        <w:tc>
          <w:tcPr>
            <w:tcW w:w="3402" w:type="dxa"/>
            <w:tcBorders>
              <w:top w:val="nil"/>
            </w:tcBorders>
            <w:shd w:val="clear" w:color="auto" w:fill="E7E6E6"/>
          </w:tcPr>
          <w:p>
            <w:pPr>
              <w:pStyle w:val="TableParagraph"/>
              <w:rPr>
                <w:b/>
                <w:sz w:val="22"/>
              </w:rPr>
            </w:pPr>
          </w:p>
          <w:p>
            <w:pPr>
              <w:pStyle w:val="TableParagraph"/>
              <w:rPr>
                <w:b/>
                <w:sz w:val="22"/>
              </w:rPr>
            </w:pPr>
          </w:p>
          <w:p>
            <w:pPr>
              <w:pStyle w:val="TableParagraph"/>
              <w:ind w:left="573"/>
              <w:rPr>
                <w:b/>
                <w:sz w:val="22"/>
              </w:rPr>
            </w:pPr>
            <w:r>
              <w:rPr>
                <w:b/>
                <w:sz w:val="22"/>
                <w:u w:val="single"/>
              </w:rPr>
              <w:t>Категория</w:t>
            </w:r>
            <w:r>
              <w:rPr>
                <w:b/>
                <w:spacing w:val="-8"/>
                <w:sz w:val="22"/>
                <w:u w:val="single"/>
              </w:rPr>
              <w:t> </w:t>
            </w:r>
            <w:r>
              <w:rPr>
                <w:b/>
                <w:spacing w:val="-2"/>
                <w:sz w:val="22"/>
                <w:u w:val="single"/>
              </w:rPr>
              <w:t>получателей</w:t>
            </w:r>
          </w:p>
        </w:tc>
        <w:tc>
          <w:tcPr>
            <w:tcW w:w="3546" w:type="dxa"/>
            <w:tcBorders>
              <w:top w:val="nil"/>
            </w:tcBorders>
            <w:shd w:val="clear" w:color="auto" w:fill="E7E6E6"/>
          </w:tcPr>
          <w:p>
            <w:pPr>
              <w:pStyle w:val="TableParagraph"/>
              <w:rPr>
                <w:b/>
                <w:sz w:val="22"/>
              </w:rPr>
            </w:pPr>
          </w:p>
          <w:p>
            <w:pPr>
              <w:pStyle w:val="TableParagraph"/>
              <w:rPr>
                <w:b/>
                <w:sz w:val="22"/>
              </w:rPr>
            </w:pPr>
          </w:p>
          <w:p>
            <w:pPr>
              <w:pStyle w:val="TableParagraph"/>
              <w:ind w:left="498"/>
              <w:rPr>
                <w:b/>
                <w:sz w:val="22"/>
              </w:rPr>
            </w:pPr>
            <w:r>
              <w:rPr>
                <w:b/>
                <w:sz w:val="22"/>
                <w:u w:val="single"/>
              </w:rPr>
              <w:t>Результат</w:t>
            </w:r>
            <w:r>
              <w:rPr>
                <w:b/>
                <w:spacing w:val="-8"/>
                <w:sz w:val="22"/>
                <w:u w:val="single"/>
              </w:rPr>
              <w:t> </w:t>
            </w:r>
            <w:r>
              <w:rPr>
                <w:b/>
                <w:sz w:val="22"/>
                <w:u w:val="single"/>
              </w:rPr>
              <w:t>оказания</w:t>
            </w:r>
            <w:r>
              <w:rPr>
                <w:b/>
                <w:spacing w:val="-5"/>
                <w:sz w:val="22"/>
                <w:u w:val="single"/>
              </w:rPr>
              <w:t> </w:t>
            </w:r>
            <w:r>
              <w:rPr>
                <w:b/>
                <w:spacing w:val="-2"/>
                <w:sz w:val="22"/>
                <w:u w:val="single"/>
              </w:rPr>
              <w:t>услуги</w:t>
            </w:r>
          </w:p>
        </w:tc>
        <w:tc>
          <w:tcPr>
            <w:tcW w:w="3405" w:type="dxa"/>
            <w:tcBorders>
              <w:top w:val="nil"/>
            </w:tcBorders>
            <w:shd w:val="clear" w:color="auto" w:fill="E7E6E6"/>
          </w:tcPr>
          <w:p>
            <w:pPr>
              <w:pStyle w:val="TableParagraph"/>
              <w:spacing w:line="268" w:lineRule="exact"/>
              <w:ind w:right="1"/>
              <w:jc w:val="center"/>
              <w:rPr>
                <w:b/>
                <w:sz w:val="22"/>
              </w:rPr>
            </w:pPr>
            <w:r>
              <w:rPr>
                <w:b/>
                <w:spacing w:val="-2"/>
                <w:sz w:val="22"/>
                <w:u w:val="single"/>
              </w:rPr>
              <w:t>Размер</w:t>
            </w:r>
          </w:p>
          <w:p>
            <w:pPr>
              <w:pStyle w:val="TableParagraph"/>
              <w:ind w:left="192" w:right="198" w:firstLine="2"/>
              <w:jc w:val="center"/>
              <w:rPr>
                <w:b/>
                <w:sz w:val="22"/>
              </w:rPr>
            </w:pPr>
            <w:r>
              <w:rPr>
                <w:b/>
                <w:sz w:val="22"/>
                <w:u w:val="single"/>
              </w:rPr>
              <w:t>госпошлины и</w:t>
            </w:r>
            <w:r>
              <w:rPr>
                <w:b/>
                <w:spacing w:val="-4"/>
                <w:sz w:val="22"/>
                <w:u w:val="single"/>
              </w:rPr>
              <w:t> </w:t>
            </w:r>
            <w:r>
              <w:rPr>
                <w:b/>
                <w:sz w:val="22"/>
                <w:u w:val="single"/>
              </w:rPr>
              <w:t>иных</w:t>
            </w:r>
            <w:r>
              <w:rPr>
                <w:b/>
                <w:spacing w:val="-4"/>
                <w:sz w:val="22"/>
                <w:u w:val="single"/>
              </w:rPr>
              <w:t> </w:t>
            </w:r>
            <w:r>
              <w:rPr>
                <w:b/>
                <w:sz w:val="22"/>
                <w:u w:val="single"/>
              </w:rPr>
              <w:t>платежей,</w:t>
            </w:r>
            <w:r>
              <w:rPr>
                <w:b/>
                <w:sz w:val="22"/>
              </w:rPr>
              <w:t> </w:t>
            </w:r>
            <w:r>
              <w:rPr>
                <w:b/>
                <w:sz w:val="22"/>
                <w:u w:val="single"/>
              </w:rPr>
              <w:t>уплачиваемых</w:t>
            </w:r>
            <w:r>
              <w:rPr>
                <w:b/>
                <w:spacing w:val="-10"/>
                <w:sz w:val="22"/>
                <w:u w:val="single"/>
              </w:rPr>
              <w:t> </w:t>
            </w:r>
            <w:r>
              <w:rPr>
                <w:b/>
                <w:sz w:val="22"/>
                <w:u w:val="single"/>
              </w:rPr>
              <w:t>заявителем</w:t>
            </w:r>
            <w:r>
              <w:rPr>
                <w:b/>
                <w:spacing w:val="-9"/>
                <w:sz w:val="22"/>
                <w:u w:val="single"/>
              </w:rPr>
              <w:t> </w:t>
            </w:r>
            <w:r>
              <w:rPr>
                <w:b/>
                <w:spacing w:val="-5"/>
                <w:sz w:val="22"/>
                <w:u w:val="single"/>
              </w:rPr>
              <w:t>при</w:t>
            </w:r>
          </w:p>
          <w:p>
            <w:pPr>
              <w:pStyle w:val="TableParagraph"/>
              <w:spacing w:line="270" w:lineRule="atLeast"/>
              <w:ind w:left="104" w:right="109"/>
              <w:jc w:val="center"/>
              <w:rPr>
                <w:b/>
                <w:sz w:val="22"/>
              </w:rPr>
            </w:pPr>
            <w:r>
              <w:rPr>
                <w:b/>
                <w:sz w:val="22"/>
                <w:u w:val="single"/>
              </w:rPr>
              <w:t>получении</w:t>
            </w:r>
            <w:r>
              <w:rPr>
                <w:b/>
                <w:spacing w:val="-13"/>
                <w:sz w:val="22"/>
                <w:u w:val="single"/>
              </w:rPr>
              <w:t> </w:t>
            </w:r>
            <w:r>
              <w:rPr>
                <w:b/>
                <w:sz w:val="22"/>
                <w:u w:val="single"/>
              </w:rPr>
              <w:t>государственной</w:t>
            </w:r>
            <w:r>
              <w:rPr>
                <w:b/>
                <w:spacing w:val="-12"/>
                <w:sz w:val="22"/>
                <w:u w:val="single"/>
              </w:rPr>
              <w:t> </w:t>
            </w:r>
            <w:r>
              <w:rPr>
                <w:b/>
                <w:sz w:val="22"/>
                <w:u w:val="single"/>
              </w:rPr>
              <w:t>и</w:t>
            </w:r>
            <w:r>
              <w:rPr>
                <w:b/>
                <w:sz w:val="22"/>
              </w:rPr>
              <w:t> </w:t>
            </w:r>
            <w:r>
              <w:rPr>
                <w:b/>
                <w:sz w:val="22"/>
                <w:u w:val="single"/>
              </w:rPr>
              <w:t>муниципальной услуги</w:t>
            </w:r>
          </w:p>
        </w:tc>
        <w:tc>
          <w:tcPr>
            <w:tcW w:w="1701" w:type="dxa"/>
            <w:tcBorders>
              <w:top w:val="nil"/>
              <w:right w:val="nil"/>
            </w:tcBorders>
            <w:shd w:val="clear" w:color="auto" w:fill="E7E6E6"/>
          </w:tcPr>
          <w:p>
            <w:pPr>
              <w:pStyle w:val="TableParagraph"/>
              <w:rPr>
                <w:b/>
                <w:sz w:val="22"/>
              </w:rPr>
            </w:pPr>
          </w:p>
          <w:p>
            <w:pPr>
              <w:pStyle w:val="TableParagraph"/>
              <w:rPr>
                <w:b/>
                <w:sz w:val="22"/>
              </w:rPr>
            </w:pPr>
          </w:p>
          <w:p>
            <w:pPr>
              <w:pStyle w:val="TableParagraph"/>
              <w:ind w:left="203"/>
              <w:rPr>
                <w:b/>
                <w:sz w:val="22"/>
              </w:rPr>
            </w:pPr>
            <w:r>
              <w:rPr>
                <w:b/>
                <w:sz w:val="22"/>
                <w:u w:val="single"/>
              </w:rPr>
              <w:t>Как</w:t>
            </w:r>
            <w:r>
              <w:rPr>
                <w:b/>
                <w:spacing w:val="1"/>
                <w:sz w:val="22"/>
                <w:u w:val="single"/>
              </w:rPr>
              <w:t> </w:t>
            </w:r>
            <w:r>
              <w:rPr>
                <w:b/>
                <w:spacing w:val="-2"/>
                <w:sz w:val="22"/>
                <w:u w:val="single"/>
              </w:rPr>
              <w:t>получить</w:t>
            </w:r>
          </w:p>
        </w:tc>
      </w:tr>
      <w:tr>
        <w:trPr>
          <w:trHeight w:val="1452" w:hRule="atLeast"/>
        </w:trPr>
        <w:tc>
          <w:tcPr>
            <w:tcW w:w="3687" w:type="dxa"/>
            <w:tcBorders>
              <w:left w:val="nil"/>
            </w:tcBorders>
          </w:tcPr>
          <w:p>
            <w:pPr>
              <w:pStyle w:val="TableParagraph"/>
              <w:rPr>
                <w:rFonts w:ascii="Times New Roman"/>
                <w:sz w:val="20"/>
              </w:rPr>
            </w:pPr>
          </w:p>
        </w:tc>
        <w:tc>
          <w:tcPr>
            <w:tcW w:w="3402" w:type="dxa"/>
          </w:tcPr>
          <w:p>
            <w:pPr>
              <w:pStyle w:val="TableParagraph"/>
              <w:rPr>
                <w:rFonts w:ascii="Times New Roman"/>
                <w:sz w:val="20"/>
              </w:rPr>
            </w:pPr>
          </w:p>
        </w:tc>
        <w:tc>
          <w:tcPr>
            <w:tcW w:w="3546" w:type="dxa"/>
          </w:tcPr>
          <w:p>
            <w:pPr>
              <w:pStyle w:val="TableParagraph"/>
              <w:spacing w:line="233" w:lineRule="exact"/>
              <w:ind w:left="102"/>
              <w:rPr>
                <w:sz w:val="20"/>
              </w:rPr>
            </w:pPr>
            <w:r>
              <w:rPr>
                <w:spacing w:val="-2"/>
                <w:sz w:val="20"/>
              </w:rPr>
              <w:t>оснований,</w:t>
            </w:r>
            <w:r>
              <w:rPr>
                <w:spacing w:val="6"/>
                <w:sz w:val="20"/>
              </w:rPr>
              <w:t> </w:t>
            </w:r>
            <w:r>
              <w:rPr>
                <w:spacing w:val="-2"/>
                <w:sz w:val="20"/>
              </w:rPr>
              <w:t>предусмотренных</w:t>
            </w:r>
            <w:r>
              <w:rPr>
                <w:spacing w:val="6"/>
                <w:sz w:val="20"/>
              </w:rPr>
              <w:t> </w:t>
            </w:r>
            <w:r>
              <w:rPr>
                <w:spacing w:val="-2"/>
                <w:sz w:val="20"/>
              </w:rPr>
              <w:t>статьей</w:t>
            </w:r>
          </w:p>
          <w:p>
            <w:pPr>
              <w:pStyle w:val="TableParagraph"/>
              <w:ind w:left="102"/>
              <w:rPr>
                <w:sz w:val="20"/>
              </w:rPr>
            </w:pPr>
            <w:r>
              <w:rPr>
                <w:spacing w:val="-2"/>
                <w:sz w:val="20"/>
              </w:rPr>
              <w:t>39.16</w:t>
            </w:r>
            <w:r>
              <w:rPr>
                <w:spacing w:val="-3"/>
                <w:sz w:val="20"/>
              </w:rPr>
              <w:t> </w:t>
            </w:r>
            <w:r>
              <w:rPr>
                <w:spacing w:val="-2"/>
                <w:sz w:val="20"/>
              </w:rPr>
              <w:t>Земельного кодекса Российской </w:t>
            </w:r>
            <w:r>
              <w:rPr>
                <w:sz w:val="20"/>
              </w:rPr>
              <w:t>Федерации</w:t>
            </w:r>
            <w:r>
              <w:rPr>
                <w:spacing w:val="-4"/>
                <w:sz w:val="20"/>
              </w:rPr>
              <w:t> </w:t>
            </w:r>
            <w:r>
              <w:rPr>
                <w:sz w:val="20"/>
              </w:rPr>
              <w:t>и</w:t>
            </w:r>
            <w:r>
              <w:rPr>
                <w:spacing w:val="-4"/>
                <w:sz w:val="20"/>
              </w:rPr>
              <w:t> </w:t>
            </w:r>
            <w:r>
              <w:rPr>
                <w:sz w:val="20"/>
              </w:rPr>
              <w:t>направление</w:t>
            </w:r>
            <w:r>
              <w:rPr>
                <w:spacing w:val="-5"/>
                <w:sz w:val="20"/>
              </w:rPr>
              <w:t> </w:t>
            </w:r>
            <w:r>
              <w:rPr>
                <w:sz w:val="20"/>
              </w:rPr>
              <w:t>принятого решения Заявителю (представителю </w:t>
            </w:r>
            <w:r>
              <w:rPr>
                <w:spacing w:val="-2"/>
                <w:sz w:val="20"/>
              </w:rPr>
              <w:t>заявителя).</w:t>
            </w:r>
          </w:p>
        </w:tc>
        <w:tc>
          <w:tcPr>
            <w:tcW w:w="3405" w:type="dxa"/>
          </w:tcPr>
          <w:p>
            <w:pPr>
              <w:pStyle w:val="TableParagraph"/>
              <w:rPr>
                <w:rFonts w:ascii="Times New Roman"/>
                <w:sz w:val="20"/>
              </w:rPr>
            </w:pPr>
          </w:p>
        </w:tc>
        <w:tc>
          <w:tcPr>
            <w:tcW w:w="1701" w:type="dxa"/>
            <w:tcBorders>
              <w:right w:val="nil"/>
            </w:tcBorders>
          </w:tcPr>
          <w:p>
            <w:pPr>
              <w:pStyle w:val="TableParagraph"/>
              <w:rPr>
                <w:rFonts w:ascii="Times New Roman"/>
                <w:sz w:val="20"/>
              </w:rPr>
            </w:pPr>
          </w:p>
        </w:tc>
      </w:tr>
      <w:tr>
        <w:trPr>
          <w:trHeight w:val="7093" w:hRule="atLeast"/>
        </w:trPr>
        <w:tc>
          <w:tcPr>
            <w:tcW w:w="3687" w:type="dxa"/>
            <w:tcBorders>
              <w:left w:val="nil"/>
              <w:bottom w:val="nil"/>
            </w:tcBorders>
          </w:tcPr>
          <w:p>
            <w:pPr>
              <w:pStyle w:val="TableParagraph"/>
              <w:spacing w:before="1"/>
              <w:ind w:left="107" w:right="428"/>
              <w:rPr>
                <w:sz w:val="20"/>
              </w:rPr>
            </w:pPr>
            <w:r>
              <w:rPr>
                <w:sz w:val="20"/>
              </w:rPr>
              <w:t>Регистрация и снятие с регистрационного</w:t>
            </w:r>
            <w:r>
              <w:rPr>
                <w:spacing w:val="-12"/>
                <w:sz w:val="20"/>
              </w:rPr>
              <w:t> </w:t>
            </w:r>
            <w:r>
              <w:rPr>
                <w:sz w:val="20"/>
              </w:rPr>
              <w:t>учета</w:t>
            </w:r>
            <w:r>
              <w:rPr>
                <w:spacing w:val="-11"/>
                <w:sz w:val="20"/>
              </w:rPr>
              <w:t> </w:t>
            </w:r>
            <w:r>
              <w:rPr>
                <w:sz w:val="20"/>
              </w:rPr>
              <w:t>лиц, добровольно вступивших в</w:t>
            </w:r>
          </w:p>
          <w:p>
            <w:pPr>
              <w:pStyle w:val="TableParagraph"/>
              <w:ind w:left="107" w:right="132"/>
              <w:rPr>
                <w:sz w:val="20"/>
              </w:rPr>
            </w:pPr>
            <w:r>
              <w:rPr>
                <w:sz w:val="20"/>
              </w:rPr>
              <w:t>правоотношения по обязательному социальному</w:t>
            </w:r>
            <w:r>
              <w:rPr>
                <w:spacing w:val="-12"/>
                <w:sz w:val="20"/>
              </w:rPr>
              <w:t> </w:t>
            </w:r>
            <w:r>
              <w:rPr>
                <w:sz w:val="20"/>
              </w:rPr>
              <w:t>страхованию</w:t>
            </w:r>
            <w:r>
              <w:rPr>
                <w:spacing w:val="-11"/>
                <w:sz w:val="20"/>
              </w:rPr>
              <w:t> </w:t>
            </w:r>
            <w:r>
              <w:rPr>
                <w:sz w:val="20"/>
              </w:rPr>
              <w:t>на</w:t>
            </w:r>
            <w:r>
              <w:rPr>
                <w:spacing w:val="-11"/>
                <w:sz w:val="20"/>
              </w:rPr>
              <w:t> </w:t>
            </w:r>
            <w:r>
              <w:rPr>
                <w:sz w:val="20"/>
              </w:rPr>
              <w:t>случай временной нетрудоспособности и в связи с материнством</w:t>
            </w:r>
          </w:p>
        </w:tc>
        <w:tc>
          <w:tcPr>
            <w:tcW w:w="3402" w:type="dxa"/>
            <w:tcBorders>
              <w:bottom w:val="nil"/>
            </w:tcBorders>
          </w:tcPr>
          <w:p>
            <w:pPr>
              <w:pStyle w:val="TableParagraph"/>
              <w:spacing w:before="1"/>
              <w:ind w:left="100"/>
              <w:rPr>
                <w:sz w:val="20"/>
              </w:rPr>
            </w:pPr>
            <w:r>
              <w:rPr>
                <w:sz w:val="20"/>
              </w:rPr>
              <w:t>Субъекты малого и среднего предпринимательства,</w:t>
            </w:r>
            <w:r>
              <w:rPr>
                <w:spacing w:val="-12"/>
                <w:sz w:val="20"/>
              </w:rPr>
              <w:t> </w:t>
            </w:r>
            <w:r>
              <w:rPr>
                <w:sz w:val="20"/>
              </w:rPr>
              <w:t>а</w:t>
            </w:r>
            <w:r>
              <w:rPr>
                <w:spacing w:val="-11"/>
                <w:sz w:val="20"/>
              </w:rPr>
              <w:t> </w:t>
            </w:r>
            <w:r>
              <w:rPr>
                <w:sz w:val="20"/>
              </w:rPr>
              <w:t>также</w:t>
            </w:r>
          </w:p>
          <w:p>
            <w:pPr>
              <w:pStyle w:val="TableParagraph"/>
              <w:ind w:left="100"/>
              <w:rPr>
                <w:sz w:val="20"/>
              </w:rPr>
            </w:pPr>
            <w:r>
              <w:rPr>
                <w:sz w:val="20"/>
              </w:rPr>
              <w:t>физические</w:t>
            </w:r>
            <w:r>
              <w:rPr>
                <w:spacing w:val="-12"/>
                <w:sz w:val="20"/>
              </w:rPr>
              <w:t> </w:t>
            </w:r>
            <w:r>
              <w:rPr>
                <w:sz w:val="20"/>
              </w:rPr>
              <w:t>лица,</w:t>
            </w:r>
            <w:r>
              <w:rPr>
                <w:spacing w:val="-11"/>
                <w:sz w:val="20"/>
              </w:rPr>
              <w:t> </w:t>
            </w:r>
            <w:r>
              <w:rPr>
                <w:sz w:val="20"/>
              </w:rPr>
              <w:t>не</w:t>
            </w:r>
            <w:r>
              <w:rPr>
                <w:spacing w:val="-11"/>
                <w:sz w:val="20"/>
              </w:rPr>
              <w:t> </w:t>
            </w:r>
            <w:r>
              <w:rPr>
                <w:sz w:val="20"/>
              </w:rPr>
              <w:t>являющиеся </w:t>
            </w:r>
            <w:r>
              <w:rPr>
                <w:spacing w:val="-2"/>
                <w:sz w:val="20"/>
              </w:rPr>
              <w:t>индивидуальными</w:t>
            </w:r>
          </w:p>
          <w:p>
            <w:pPr>
              <w:pStyle w:val="TableParagraph"/>
              <w:spacing w:before="1"/>
              <w:ind w:left="100"/>
              <w:rPr>
                <w:sz w:val="20"/>
              </w:rPr>
            </w:pPr>
            <w:r>
              <w:rPr>
                <w:spacing w:val="-2"/>
                <w:sz w:val="20"/>
              </w:rPr>
              <w:t>предпринимателями</w:t>
            </w:r>
            <w:r>
              <w:rPr>
                <w:spacing w:val="10"/>
                <w:sz w:val="20"/>
              </w:rPr>
              <w:t> </w:t>
            </w:r>
            <w:r>
              <w:rPr>
                <w:spacing w:val="-10"/>
                <w:sz w:val="20"/>
              </w:rPr>
              <w:t>и</w:t>
            </w:r>
          </w:p>
          <w:p>
            <w:pPr>
              <w:pStyle w:val="TableParagraph"/>
              <w:spacing w:before="1"/>
              <w:ind w:left="100" w:right="847"/>
              <w:jc w:val="both"/>
              <w:rPr>
                <w:sz w:val="20"/>
              </w:rPr>
            </w:pPr>
            <w:r>
              <w:rPr>
                <w:sz w:val="20"/>
              </w:rPr>
              <w:t>применяющие</w:t>
            </w:r>
            <w:r>
              <w:rPr>
                <w:spacing w:val="-12"/>
                <w:sz w:val="20"/>
              </w:rPr>
              <w:t> </w:t>
            </w:r>
            <w:r>
              <w:rPr>
                <w:sz w:val="20"/>
              </w:rPr>
              <w:t>специальный налоговый</w:t>
            </w:r>
            <w:r>
              <w:rPr>
                <w:spacing w:val="-12"/>
                <w:sz w:val="20"/>
              </w:rPr>
              <w:t> </w:t>
            </w:r>
            <w:r>
              <w:rPr>
                <w:sz w:val="20"/>
              </w:rPr>
              <w:t>режим</w:t>
            </w:r>
            <w:r>
              <w:rPr>
                <w:spacing w:val="-11"/>
                <w:sz w:val="20"/>
              </w:rPr>
              <w:t> </w:t>
            </w:r>
            <w:r>
              <w:rPr>
                <w:sz w:val="20"/>
              </w:rPr>
              <w:t>«Налог</w:t>
            </w:r>
            <w:r>
              <w:rPr>
                <w:spacing w:val="-11"/>
                <w:sz w:val="20"/>
              </w:rPr>
              <w:t> </w:t>
            </w:r>
            <w:r>
              <w:rPr>
                <w:sz w:val="20"/>
              </w:rPr>
              <w:t>на профессиональный доход».</w:t>
            </w:r>
          </w:p>
        </w:tc>
        <w:tc>
          <w:tcPr>
            <w:tcW w:w="3546" w:type="dxa"/>
            <w:tcBorders>
              <w:bottom w:val="nil"/>
            </w:tcBorders>
          </w:tcPr>
          <w:p>
            <w:pPr>
              <w:pStyle w:val="TableParagraph"/>
              <w:numPr>
                <w:ilvl w:val="0"/>
                <w:numId w:val="44"/>
              </w:numPr>
              <w:tabs>
                <w:tab w:pos="567" w:val="left" w:leader="none"/>
              </w:tabs>
              <w:spacing w:line="240" w:lineRule="auto" w:before="0" w:after="0"/>
              <w:ind w:left="102" w:right="301" w:firstLine="28"/>
              <w:jc w:val="left"/>
              <w:rPr>
                <w:sz w:val="20"/>
              </w:rPr>
            </w:pPr>
            <w:r>
              <w:rPr>
                <w:sz w:val="20"/>
              </w:rPr>
              <w:t>При регистрации страхователей</w:t>
            </w:r>
            <w:r>
              <w:rPr>
                <w:spacing w:val="-12"/>
                <w:sz w:val="20"/>
              </w:rPr>
              <w:t> </w:t>
            </w:r>
            <w:r>
              <w:rPr>
                <w:sz w:val="20"/>
              </w:rPr>
              <w:t>—</w:t>
            </w:r>
            <w:r>
              <w:rPr>
                <w:spacing w:val="-11"/>
                <w:sz w:val="20"/>
              </w:rPr>
              <w:t> </w:t>
            </w:r>
            <w:r>
              <w:rPr>
                <w:sz w:val="20"/>
              </w:rPr>
              <w:t>внесение</w:t>
            </w:r>
            <w:r>
              <w:rPr>
                <w:spacing w:val="-11"/>
                <w:sz w:val="20"/>
              </w:rPr>
              <w:t> </w:t>
            </w:r>
            <w:r>
              <w:rPr>
                <w:sz w:val="20"/>
              </w:rPr>
              <w:t>данных</w:t>
            </w:r>
            <w:r>
              <w:rPr>
                <w:spacing w:val="-12"/>
                <w:sz w:val="20"/>
              </w:rPr>
              <w:t> </w:t>
            </w:r>
            <w:r>
              <w:rPr>
                <w:sz w:val="20"/>
              </w:rPr>
              <w:t>о страхователе в информационную систему Фонда и выдача</w:t>
            </w:r>
          </w:p>
          <w:p>
            <w:pPr>
              <w:pStyle w:val="TableParagraph"/>
              <w:spacing w:before="1"/>
              <w:ind w:left="102"/>
              <w:rPr>
                <w:sz w:val="20"/>
              </w:rPr>
            </w:pPr>
            <w:r>
              <w:rPr>
                <w:spacing w:val="-2"/>
                <w:sz w:val="20"/>
              </w:rPr>
              <w:t>(направление)</w:t>
            </w:r>
            <w:r>
              <w:rPr>
                <w:spacing w:val="5"/>
                <w:sz w:val="20"/>
              </w:rPr>
              <w:t> </w:t>
            </w:r>
            <w:r>
              <w:rPr>
                <w:spacing w:val="-2"/>
                <w:sz w:val="20"/>
              </w:rPr>
              <w:t>заявителю</w:t>
            </w:r>
          </w:p>
          <w:p>
            <w:pPr>
              <w:pStyle w:val="TableParagraph"/>
              <w:spacing w:before="1"/>
              <w:ind w:left="102"/>
              <w:rPr>
                <w:sz w:val="20"/>
              </w:rPr>
            </w:pPr>
            <w:r>
              <w:rPr>
                <w:sz w:val="20"/>
              </w:rPr>
              <w:t>уведомления</w:t>
            </w:r>
            <w:r>
              <w:rPr>
                <w:spacing w:val="-12"/>
                <w:sz w:val="20"/>
              </w:rPr>
              <w:t> </w:t>
            </w:r>
            <w:r>
              <w:rPr>
                <w:sz w:val="20"/>
              </w:rPr>
              <w:t>о</w:t>
            </w:r>
            <w:r>
              <w:rPr>
                <w:spacing w:val="-11"/>
                <w:sz w:val="20"/>
              </w:rPr>
              <w:t> </w:t>
            </w:r>
            <w:r>
              <w:rPr>
                <w:sz w:val="20"/>
              </w:rPr>
              <w:t>регистрации</w:t>
            </w:r>
            <w:r>
              <w:rPr>
                <w:spacing w:val="-10"/>
                <w:sz w:val="20"/>
              </w:rPr>
              <w:t> в</w:t>
            </w:r>
          </w:p>
          <w:p>
            <w:pPr>
              <w:pStyle w:val="TableParagraph"/>
              <w:ind w:left="102" w:right="113"/>
              <w:rPr>
                <w:sz w:val="20"/>
              </w:rPr>
            </w:pPr>
            <w:r>
              <w:rPr>
                <w:sz w:val="20"/>
              </w:rPr>
              <w:t>качестве страхователя физического лица,</w:t>
            </w:r>
            <w:r>
              <w:rPr>
                <w:spacing w:val="-12"/>
                <w:sz w:val="20"/>
              </w:rPr>
              <w:t> </w:t>
            </w:r>
            <w:r>
              <w:rPr>
                <w:sz w:val="20"/>
              </w:rPr>
              <w:t>заключившего</w:t>
            </w:r>
            <w:r>
              <w:rPr>
                <w:spacing w:val="-11"/>
                <w:sz w:val="20"/>
              </w:rPr>
              <w:t> </w:t>
            </w:r>
            <w:r>
              <w:rPr>
                <w:sz w:val="20"/>
              </w:rPr>
              <w:t>трудовой</w:t>
            </w:r>
            <w:r>
              <w:rPr>
                <w:spacing w:val="-11"/>
                <w:sz w:val="20"/>
              </w:rPr>
              <w:t> </w:t>
            </w:r>
            <w:r>
              <w:rPr>
                <w:sz w:val="20"/>
              </w:rPr>
              <w:t>договор с работником, в территориальном органе Фонда социального страхования Российской Федерации и уведомления о размере страховых</w:t>
            </w:r>
          </w:p>
          <w:p>
            <w:pPr>
              <w:pStyle w:val="TableParagraph"/>
              <w:ind w:left="102"/>
              <w:rPr>
                <w:sz w:val="20"/>
              </w:rPr>
            </w:pPr>
            <w:r>
              <w:rPr>
                <w:sz w:val="20"/>
              </w:rPr>
              <w:t>взносов на обязательное социальное страхование</w:t>
            </w:r>
            <w:r>
              <w:rPr>
                <w:spacing w:val="-12"/>
                <w:sz w:val="20"/>
              </w:rPr>
              <w:t> </w:t>
            </w:r>
            <w:r>
              <w:rPr>
                <w:sz w:val="20"/>
              </w:rPr>
              <w:t>от</w:t>
            </w:r>
            <w:r>
              <w:rPr>
                <w:spacing w:val="-11"/>
                <w:sz w:val="20"/>
              </w:rPr>
              <w:t> </w:t>
            </w:r>
            <w:r>
              <w:rPr>
                <w:sz w:val="20"/>
              </w:rPr>
              <w:t>несчастных</w:t>
            </w:r>
            <w:r>
              <w:rPr>
                <w:spacing w:val="-11"/>
                <w:sz w:val="20"/>
              </w:rPr>
              <w:t> </w:t>
            </w:r>
            <w:r>
              <w:rPr>
                <w:sz w:val="20"/>
              </w:rPr>
              <w:t>случаев</w:t>
            </w:r>
            <w:r>
              <w:rPr>
                <w:spacing w:val="-12"/>
                <w:sz w:val="20"/>
              </w:rPr>
              <w:t> </w:t>
            </w:r>
            <w:r>
              <w:rPr>
                <w:sz w:val="20"/>
              </w:rPr>
              <w:t>на производстве и профессиональных заболеваний физического лица (документы о регистрации), формы которых предусмотрены,</w:t>
            </w:r>
          </w:p>
          <w:p>
            <w:pPr>
              <w:pStyle w:val="TableParagraph"/>
              <w:spacing w:line="243" w:lineRule="exact"/>
              <w:ind w:left="102"/>
              <w:rPr>
                <w:sz w:val="20"/>
              </w:rPr>
            </w:pPr>
            <w:r>
              <w:rPr>
                <w:spacing w:val="-2"/>
                <w:sz w:val="20"/>
              </w:rPr>
              <w:t>соответственно</w:t>
            </w:r>
            <w:r>
              <w:rPr>
                <w:spacing w:val="6"/>
                <w:sz w:val="20"/>
              </w:rPr>
              <w:t> </w:t>
            </w:r>
            <w:r>
              <w:rPr>
                <w:spacing w:val="-2"/>
                <w:sz w:val="20"/>
              </w:rPr>
              <w:t>приложениями</w:t>
            </w:r>
            <w:r>
              <w:rPr>
                <w:spacing w:val="4"/>
                <w:sz w:val="20"/>
              </w:rPr>
              <w:t> </w:t>
            </w:r>
            <w:r>
              <w:rPr>
                <w:spacing w:val="-2"/>
                <w:sz w:val="20"/>
              </w:rPr>
              <w:t>№2</w:t>
            </w:r>
            <w:r>
              <w:rPr>
                <w:spacing w:val="4"/>
                <w:sz w:val="20"/>
              </w:rPr>
              <w:t> </w:t>
            </w:r>
            <w:r>
              <w:rPr>
                <w:spacing w:val="-10"/>
                <w:sz w:val="20"/>
              </w:rPr>
              <w:t>и</w:t>
            </w:r>
          </w:p>
          <w:p>
            <w:pPr>
              <w:pStyle w:val="TableParagraph"/>
              <w:ind w:left="102"/>
              <w:rPr>
                <w:sz w:val="20"/>
              </w:rPr>
            </w:pPr>
            <w:r>
              <w:rPr>
                <w:sz w:val="20"/>
              </w:rPr>
              <w:t>№6</w:t>
            </w:r>
            <w:r>
              <w:rPr>
                <w:spacing w:val="-3"/>
                <w:sz w:val="20"/>
              </w:rPr>
              <w:t> </w:t>
            </w:r>
            <w:r>
              <w:rPr>
                <w:sz w:val="20"/>
              </w:rPr>
              <w:t>к</w:t>
            </w:r>
            <w:r>
              <w:rPr>
                <w:spacing w:val="-1"/>
                <w:sz w:val="20"/>
              </w:rPr>
              <w:t> </w:t>
            </w:r>
            <w:r>
              <w:rPr>
                <w:sz w:val="20"/>
              </w:rPr>
              <w:t>Порядку</w:t>
            </w:r>
            <w:r>
              <w:rPr>
                <w:spacing w:val="-2"/>
                <w:sz w:val="20"/>
              </w:rPr>
              <w:t> </w:t>
            </w:r>
            <w:r>
              <w:rPr>
                <w:sz w:val="20"/>
              </w:rPr>
              <w:t>регистрации</w:t>
            </w:r>
            <w:r>
              <w:rPr>
                <w:spacing w:val="-2"/>
                <w:sz w:val="20"/>
              </w:rPr>
              <w:t> </w:t>
            </w:r>
            <w:r>
              <w:rPr>
                <w:sz w:val="20"/>
              </w:rPr>
              <w:t>и</w:t>
            </w:r>
            <w:r>
              <w:rPr>
                <w:spacing w:val="-2"/>
                <w:sz w:val="20"/>
              </w:rPr>
              <w:t> </w:t>
            </w:r>
            <w:r>
              <w:rPr>
                <w:sz w:val="20"/>
              </w:rPr>
              <w:t>снятия</w:t>
            </w:r>
            <w:r>
              <w:rPr>
                <w:spacing w:val="-3"/>
                <w:sz w:val="20"/>
              </w:rPr>
              <w:t> </w:t>
            </w:r>
            <w:r>
              <w:rPr>
                <w:sz w:val="20"/>
              </w:rPr>
              <w:t>с регистрационного учета в территориальных органах Фонда страхователей</w:t>
            </w:r>
            <w:r>
              <w:rPr>
                <w:spacing w:val="-12"/>
                <w:sz w:val="20"/>
              </w:rPr>
              <w:t> </w:t>
            </w:r>
            <w:r>
              <w:rPr>
                <w:sz w:val="20"/>
              </w:rPr>
              <w:t>—</w:t>
            </w:r>
            <w:r>
              <w:rPr>
                <w:spacing w:val="-11"/>
                <w:sz w:val="20"/>
              </w:rPr>
              <w:t> </w:t>
            </w:r>
            <w:r>
              <w:rPr>
                <w:sz w:val="20"/>
              </w:rPr>
              <w:t>юридических</w:t>
            </w:r>
            <w:r>
              <w:rPr>
                <w:spacing w:val="-11"/>
                <w:sz w:val="20"/>
              </w:rPr>
              <w:t> </w:t>
            </w:r>
            <w:r>
              <w:rPr>
                <w:sz w:val="20"/>
              </w:rPr>
              <w:t>лиц</w:t>
            </w:r>
            <w:r>
              <w:rPr>
                <w:spacing w:val="-12"/>
                <w:sz w:val="20"/>
              </w:rPr>
              <w:t> </w:t>
            </w:r>
            <w:r>
              <w:rPr>
                <w:sz w:val="20"/>
              </w:rPr>
              <w:t>по месту нахождения обособленных подразделений и физических лиц, утвержденному </w:t>
            </w:r>
            <w:hyperlink r:id="rId155">
              <w:r>
                <w:rPr>
                  <w:sz w:val="20"/>
                </w:rPr>
                <w:t>приказом</w:t>
              </w:r>
            </w:hyperlink>
          </w:p>
          <w:p>
            <w:pPr>
              <w:pStyle w:val="TableParagraph"/>
              <w:spacing w:before="1"/>
              <w:ind w:left="102"/>
              <w:rPr>
                <w:sz w:val="20"/>
              </w:rPr>
            </w:pPr>
            <w:hyperlink r:id="rId155">
              <w:r>
                <w:rPr>
                  <w:sz w:val="20"/>
                </w:rPr>
                <w:t>Министерства</w:t>
              </w:r>
              <w:r>
                <w:rPr>
                  <w:spacing w:val="-12"/>
                  <w:sz w:val="20"/>
                </w:rPr>
                <w:t> </w:t>
              </w:r>
              <w:r>
                <w:rPr>
                  <w:sz w:val="20"/>
                </w:rPr>
                <w:t>труда</w:t>
              </w:r>
              <w:r>
                <w:rPr>
                  <w:spacing w:val="-11"/>
                  <w:sz w:val="20"/>
                </w:rPr>
                <w:t> </w:t>
              </w:r>
              <w:r>
                <w:rPr>
                  <w:sz w:val="20"/>
                </w:rPr>
                <w:t>и</w:t>
              </w:r>
              <w:r>
                <w:rPr>
                  <w:spacing w:val="-11"/>
                  <w:sz w:val="20"/>
                </w:rPr>
                <w:t> </w:t>
              </w:r>
              <w:r>
                <w:rPr>
                  <w:sz w:val="20"/>
                </w:rPr>
                <w:t>социальной</w:t>
              </w:r>
            </w:hyperlink>
            <w:r>
              <w:rPr>
                <w:sz w:val="20"/>
              </w:rPr>
              <w:t> </w:t>
            </w:r>
            <w:hyperlink r:id="rId155">
              <w:r>
                <w:rPr>
                  <w:spacing w:val="-2"/>
                  <w:sz w:val="20"/>
                </w:rPr>
                <w:t>защиты</w:t>
              </w:r>
              <w:r>
                <w:rPr>
                  <w:spacing w:val="4"/>
                  <w:sz w:val="20"/>
                </w:rPr>
                <w:t> </w:t>
              </w:r>
              <w:r>
                <w:rPr>
                  <w:spacing w:val="-2"/>
                  <w:sz w:val="20"/>
                </w:rPr>
                <w:t>Российской</w:t>
              </w:r>
              <w:r>
                <w:rPr>
                  <w:spacing w:val="5"/>
                  <w:sz w:val="20"/>
                </w:rPr>
                <w:t> </w:t>
              </w:r>
              <w:r>
                <w:rPr>
                  <w:spacing w:val="-2"/>
                  <w:sz w:val="20"/>
                </w:rPr>
                <w:t>Федерации</w:t>
              </w:r>
              <w:r>
                <w:rPr>
                  <w:spacing w:val="5"/>
                  <w:sz w:val="20"/>
                </w:rPr>
                <w:t> </w:t>
              </w:r>
              <w:r>
                <w:rPr>
                  <w:spacing w:val="-5"/>
                  <w:sz w:val="20"/>
                </w:rPr>
                <w:t>от</w:t>
              </w:r>
            </w:hyperlink>
          </w:p>
          <w:p>
            <w:pPr>
              <w:pStyle w:val="TableParagraph"/>
              <w:spacing w:line="223" w:lineRule="exact" w:before="1"/>
              <w:ind w:left="102"/>
              <w:rPr>
                <w:sz w:val="20"/>
              </w:rPr>
            </w:pPr>
            <w:hyperlink r:id="rId155">
              <w:r>
                <w:rPr>
                  <w:sz w:val="20"/>
                </w:rPr>
                <w:t>29.04.2016</w:t>
              </w:r>
              <w:r>
                <w:rPr>
                  <w:spacing w:val="-9"/>
                  <w:sz w:val="20"/>
                </w:rPr>
                <w:t> </w:t>
              </w:r>
              <w:r>
                <w:rPr>
                  <w:sz w:val="20"/>
                </w:rPr>
                <w:t>№202н</w:t>
              </w:r>
            </w:hyperlink>
            <w:r>
              <w:rPr>
                <w:spacing w:val="-9"/>
                <w:sz w:val="20"/>
              </w:rPr>
              <w:t> </w:t>
            </w:r>
            <w:r>
              <w:rPr>
                <w:sz w:val="20"/>
              </w:rPr>
              <w:t>(Порядок</w:t>
            </w:r>
            <w:r>
              <w:rPr>
                <w:spacing w:val="-8"/>
                <w:sz w:val="20"/>
              </w:rPr>
              <w:t> </w:t>
            </w:r>
            <w:r>
              <w:rPr>
                <w:spacing w:val="-2"/>
                <w:sz w:val="20"/>
              </w:rPr>
              <w:t>№202н).</w:t>
            </w:r>
          </w:p>
        </w:tc>
        <w:tc>
          <w:tcPr>
            <w:tcW w:w="3405" w:type="dxa"/>
            <w:tcBorders>
              <w:bottom w:val="nil"/>
            </w:tcBorders>
          </w:tcPr>
          <w:p>
            <w:pPr>
              <w:pStyle w:val="TableParagraph"/>
              <w:spacing w:before="1"/>
              <w:ind w:left="101"/>
              <w:rPr>
                <w:sz w:val="20"/>
              </w:rPr>
            </w:pPr>
            <w:r>
              <w:rPr>
                <w:spacing w:val="-2"/>
                <w:sz w:val="20"/>
              </w:rPr>
              <w:t>Предоставление</w:t>
            </w:r>
            <w:r>
              <w:rPr>
                <w:spacing w:val="11"/>
                <w:sz w:val="20"/>
              </w:rPr>
              <w:t> </w:t>
            </w:r>
            <w:r>
              <w:rPr>
                <w:spacing w:val="-2"/>
                <w:sz w:val="20"/>
              </w:rPr>
              <w:t>услуги</w:t>
            </w:r>
          </w:p>
          <w:p>
            <w:pPr>
              <w:pStyle w:val="TableParagraph"/>
              <w:spacing w:before="1"/>
              <w:ind w:left="101"/>
              <w:rPr>
                <w:sz w:val="20"/>
              </w:rPr>
            </w:pPr>
            <w:r>
              <w:rPr>
                <w:spacing w:val="-2"/>
                <w:sz w:val="20"/>
              </w:rPr>
              <w:t>осуществляется</w:t>
            </w:r>
            <w:r>
              <w:rPr>
                <w:spacing w:val="12"/>
                <w:sz w:val="20"/>
              </w:rPr>
              <w:t> </w:t>
            </w:r>
            <w:r>
              <w:rPr>
                <w:spacing w:val="-2"/>
                <w:sz w:val="20"/>
              </w:rPr>
              <w:t>безвозмездно</w:t>
            </w:r>
          </w:p>
        </w:tc>
        <w:tc>
          <w:tcPr>
            <w:tcW w:w="1701" w:type="dxa"/>
            <w:tcBorders>
              <w:bottom w:val="nil"/>
              <w:right w:val="nil"/>
            </w:tcBorders>
          </w:tcPr>
          <w:p>
            <w:pPr>
              <w:pStyle w:val="TableParagraph"/>
              <w:spacing w:before="1"/>
              <w:ind w:left="265" w:right="225" w:firstLine="93"/>
              <w:rPr>
                <w:sz w:val="20"/>
              </w:rPr>
            </w:pPr>
            <w:r>
              <w:rPr>
                <w:spacing w:val="-2"/>
                <w:sz w:val="20"/>
              </w:rPr>
              <w:t>Контактная информация: </w:t>
            </w:r>
            <w:r>
              <w:rPr>
                <w:sz w:val="20"/>
              </w:rPr>
              <w:t>8</w:t>
            </w:r>
            <w:r>
              <w:rPr>
                <w:spacing w:val="-4"/>
                <w:sz w:val="20"/>
              </w:rPr>
              <w:t> </w:t>
            </w:r>
            <w:r>
              <w:rPr>
                <w:sz w:val="20"/>
              </w:rPr>
              <w:t>(8342)</w:t>
            </w:r>
            <w:r>
              <w:rPr>
                <w:spacing w:val="-3"/>
                <w:sz w:val="20"/>
              </w:rPr>
              <w:t> </w:t>
            </w:r>
            <w:r>
              <w:rPr>
                <w:sz w:val="20"/>
              </w:rPr>
              <w:t>24</w:t>
            </w:r>
            <w:r>
              <w:rPr>
                <w:spacing w:val="-4"/>
                <w:sz w:val="20"/>
              </w:rPr>
              <w:t> </w:t>
            </w:r>
            <w:r>
              <w:rPr>
                <w:spacing w:val="-7"/>
                <w:sz w:val="20"/>
              </w:rPr>
              <w:t>77</w:t>
            </w:r>
          </w:p>
          <w:p>
            <w:pPr>
              <w:pStyle w:val="TableParagraph"/>
              <w:ind w:left="369"/>
              <w:rPr>
                <w:sz w:val="20"/>
              </w:rPr>
            </w:pPr>
            <w:r>
              <w:rPr>
                <w:sz w:val="20"/>
              </w:rPr>
              <w:t>77,</w:t>
            </w:r>
            <w:r>
              <w:rPr>
                <w:spacing w:val="-3"/>
                <w:sz w:val="20"/>
              </w:rPr>
              <w:t> </w:t>
            </w:r>
            <w:r>
              <w:rPr>
                <w:spacing w:val="-2"/>
                <w:sz w:val="20"/>
              </w:rPr>
              <w:t>доб.310</w:t>
            </w:r>
          </w:p>
          <w:p>
            <w:pPr>
              <w:pStyle w:val="TableParagraph"/>
              <w:spacing w:before="1"/>
              <w:ind w:left="136"/>
              <w:rPr>
                <w:sz w:val="20"/>
              </w:rPr>
            </w:pPr>
            <w:hyperlink r:id="rId153">
              <w:r>
                <w:rPr>
                  <w:spacing w:val="-2"/>
                  <w:sz w:val="20"/>
                </w:rPr>
                <w:t>moibiz@mbrm.ru</w:t>
              </w:r>
            </w:hyperlink>
          </w:p>
        </w:tc>
      </w:tr>
    </w:tbl>
    <w:p>
      <w:pPr>
        <w:pStyle w:val="BodyText"/>
        <w:rPr>
          <w:b/>
          <w:sz w:val="22"/>
        </w:rPr>
      </w:pPr>
      <w:r>
        <w:rPr>
          <w:b/>
          <w:sz w:val="22"/>
        </w:rPr>
        <w:drawing>
          <wp:anchor distT="0" distB="0" distL="0" distR="0" allowOverlap="1" layoutInCell="1" locked="0" behindDoc="1" simplePos="0" relativeHeight="482501120">
            <wp:simplePos x="0" y="0"/>
            <wp:positionH relativeFrom="page">
              <wp:posOffset>0</wp:posOffset>
            </wp:positionH>
            <wp:positionV relativeFrom="page">
              <wp:posOffset>0</wp:posOffset>
            </wp:positionV>
            <wp:extent cx="10694035" cy="7562215"/>
            <wp:effectExtent l="0" t="0" r="0" b="0"/>
            <wp:wrapNone/>
            <wp:docPr id="227" name="Image 227"/>
            <wp:cNvGraphicFramePr>
              <a:graphicFrameLocks/>
            </wp:cNvGraphicFramePr>
            <a:graphic>
              <a:graphicData uri="http://schemas.openxmlformats.org/drawingml/2006/picture">
                <pic:pic>
                  <pic:nvPicPr>
                    <pic:cNvPr id="227" name="Image 227"/>
                    <pic:cNvPicPr/>
                  </pic:nvPicPr>
                  <pic:blipFill>
                    <a:blip r:embed="rId6" cstate="print"/>
                    <a:stretch>
                      <a:fillRect/>
                    </a:stretch>
                  </pic:blipFill>
                  <pic:spPr>
                    <a:xfrm>
                      <a:off x="0" y="0"/>
                      <a:ext cx="10694035" cy="7562215"/>
                    </a:xfrm>
                    <a:prstGeom prst="rect">
                      <a:avLst/>
                    </a:prstGeom>
                  </pic:spPr>
                </pic:pic>
              </a:graphicData>
            </a:graphic>
          </wp:anchor>
        </w:drawing>
      </w:r>
    </w:p>
    <w:p>
      <w:pPr>
        <w:pStyle w:val="BodyText"/>
        <w:rPr>
          <w:b/>
          <w:sz w:val="22"/>
        </w:rPr>
      </w:pPr>
    </w:p>
    <w:p>
      <w:pPr>
        <w:pStyle w:val="BodyText"/>
        <w:spacing w:before="19"/>
        <w:rPr>
          <w:b/>
          <w:sz w:val="22"/>
        </w:rPr>
      </w:pPr>
    </w:p>
    <w:p>
      <w:pPr>
        <w:spacing w:before="0"/>
        <w:ind w:left="1420" w:right="0" w:firstLine="0"/>
        <w:jc w:val="left"/>
        <w:rPr>
          <w:b/>
          <w:sz w:val="22"/>
        </w:rPr>
      </w:pPr>
      <w:r>
        <w:rPr>
          <w:b/>
          <w:sz w:val="22"/>
        </w:rPr>
        <mc:AlternateContent>
          <mc:Choice Requires="wps">
            <w:drawing>
              <wp:anchor distT="0" distB="0" distL="0" distR="0" allowOverlap="1" layoutInCell="1" locked="0" behindDoc="1" simplePos="0" relativeHeight="482501632">
                <wp:simplePos x="0" y="0"/>
                <wp:positionH relativeFrom="page">
                  <wp:posOffset>0</wp:posOffset>
                </wp:positionH>
                <wp:positionV relativeFrom="paragraph">
                  <wp:posOffset>-8473</wp:posOffset>
                </wp:positionV>
                <wp:extent cx="10659110" cy="146050"/>
                <wp:effectExtent l="0" t="0" r="0" b="0"/>
                <wp:wrapNone/>
                <wp:docPr id="228" name="Graphic 228"/>
                <wp:cNvGraphicFramePr>
                  <a:graphicFrameLocks/>
                </wp:cNvGraphicFramePr>
                <a:graphic>
                  <a:graphicData uri="http://schemas.microsoft.com/office/word/2010/wordprocessingShape">
                    <wps:wsp>
                      <wps:cNvPr id="228" name="Graphic 228"/>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67203pt;width:839.3pt;height:11.5pt;mso-position-horizontal-relative:page;mso-position-vertical-relative:paragraph;z-index:-20814848" id="docshape131" coordorigin="0,-13" coordsize="16786,230" path="m0,217l863,217,863,-13,1726,-13m16786,217l2211,217,2211,-13,1726,-13e" filled="false" stroked="true" strokeweight=".75pt" strokecolor="#000000">
                <v:path arrowok="t"/>
                <v:stroke dashstyle="solid"/>
                <w10:wrap type="none"/>
              </v:shape>
            </w:pict>
          </mc:Fallback>
        </mc:AlternateContent>
      </w:r>
      <w:r>
        <w:rPr>
          <w:b/>
          <w:spacing w:val="-5"/>
          <w:sz w:val="22"/>
        </w:rPr>
        <w:t>75</w:t>
      </w:r>
    </w:p>
    <w:p>
      <w:pPr>
        <w:spacing w:after="0"/>
        <w:jc w:val="left"/>
        <w:rPr>
          <w:b/>
          <w:sz w:val="22"/>
        </w:rPr>
        <w:sectPr>
          <w:pgSz w:w="16840" w:h="11910" w:orient="landscape"/>
          <w:pgMar w:top="540" w:bottom="0" w:left="0" w:right="141"/>
        </w:sectPr>
      </w:pPr>
    </w:p>
    <w:tbl>
      <w:tblPr>
        <w:tblW w:w="0" w:type="auto"/>
        <w:jc w:val="left"/>
        <w:tblInd w:w="85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3687"/>
        <w:gridCol w:w="3402"/>
        <w:gridCol w:w="3546"/>
        <w:gridCol w:w="3405"/>
        <w:gridCol w:w="1701"/>
      </w:tblGrid>
      <w:tr>
        <w:trPr>
          <w:trHeight w:val="1344" w:hRule="atLeast"/>
        </w:trPr>
        <w:tc>
          <w:tcPr>
            <w:tcW w:w="3687" w:type="dxa"/>
            <w:tcBorders>
              <w:top w:val="nil"/>
              <w:left w:val="nil"/>
            </w:tcBorders>
            <w:shd w:val="clear" w:color="auto" w:fill="E7E6E6"/>
          </w:tcPr>
          <w:p>
            <w:pPr>
              <w:pStyle w:val="TableParagraph"/>
              <w:rPr>
                <w:b/>
                <w:sz w:val="22"/>
              </w:rPr>
            </w:pPr>
          </w:p>
          <w:p>
            <w:pPr>
              <w:pStyle w:val="TableParagraph"/>
              <w:rPr>
                <w:b/>
                <w:sz w:val="22"/>
              </w:rPr>
            </w:pPr>
          </w:p>
          <w:p>
            <w:pPr>
              <w:pStyle w:val="TableParagraph"/>
              <w:ind w:left="482"/>
              <w:rPr>
                <w:b/>
                <w:sz w:val="22"/>
              </w:rPr>
            </w:pPr>
            <w:r>
              <w:rPr>
                <w:b/>
                <w:sz w:val="22"/>
                <w:u w:val="single"/>
              </w:rPr>
              <w:t>Цель/</w:t>
            </w:r>
            <w:r>
              <w:rPr>
                <w:b/>
                <w:spacing w:val="-5"/>
                <w:sz w:val="22"/>
                <w:u w:val="single"/>
              </w:rPr>
              <w:t> </w:t>
            </w:r>
            <w:r>
              <w:rPr>
                <w:b/>
                <w:sz w:val="22"/>
                <w:u w:val="single"/>
              </w:rPr>
              <w:t>наименование</w:t>
            </w:r>
            <w:r>
              <w:rPr>
                <w:b/>
                <w:spacing w:val="-7"/>
                <w:sz w:val="22"/>
                <w:u w:val="single"/>
              </w:rPr>
              <w:t> </w:t>
            </w:r>
            <w:r>
              <w:rPr>
                <w:b/>
                <w:spacing w:val="-2"/>
                <w:sz w:val="22"/>
                <w:u w:val="single"/>
              </w:rPr>
              <w:t>услуги</w:t>
            </w:r>
          </w:p>
        </w:tc>
        <w:tc>
          <w:tcPr>
            <w:tcW w:w="3402" w:type="dxa"/>
            <w:tcBorders>
              <w:top w:val="nil"/>
            </w:tcBorders>
            <w:shd w:val="clear" w:color="auto" w:fill="E7E6E6"/>
          </w:tcPr>
          <w:p>
            <w:pPr>
              <w:pStyle w:val="TableParagraph"/>
              <w:rPr>
                <w:b/>
                <w:sz w:val="22"/>
              </w:rPr>
            </w:pPr>
          </w:p>
          <w:p>
            <w:pPr>
              <w:pStyle w:val="TableParagraph"/>
              <w:rPr>
                <w:b/>
                <w:sz w:val="22"/>
              </w:rPr>
            </w:pPr>
          </w:p>
          <w:p>
            <w:pPr>
              <w:pStyle w:val="TableParagraph"/>
              <w:ind w:left="573"/>
              <w:rPr>
                <w:b/>
                <w:sz w:val="22"/>
              </w:rPr>
            </w:pPr>
            <w:r>
              <w:rPr>
                <w:b/>
                <w:sz w:val="22"/>
                <w:u w:val="single"/>
              </w:rPr>
              <w:t>Категория</w:t>
            </w:r>
            <w:r>
              <w:rPr>
                <w:b/>
                <w:spacing w:val="-8"/>
                <w:sz w:val="22"/>
                <w:u w:val="single"/>
              </w:rPr>
              <w:t> </w:t>
            </w:r>
            <w:r>
              <w:rPr>
                <w:b/>
                <w:spacing w:val="-2"/>
                <w:sz w:val="22"/>
                <w:u w:val="single"/>
              </w:rPr>
              <w:t>получателей</w:t>
            </w:r>
          </w:p>
        </w:tc>
        <w:tc>
          <w:tcPr>
            <w:tcW w:w="3546" w:type="dxa"/>
            <w:tcBorders>
              <w:top w:val="nil"/>
            </w:tcBorders>
            <w:shd w:val="clear" w:color="auto" w:fill="E7E6E6"/>
          </w:tcPr>
          <w:p>
            <w:pPr>
              <w:pStyle w:val="TableParagraph"/>
              <w:rPr>
                <w:b/>
                <w:sz w:val="22"/>
              </w:rPr>
            </w:pPr>
          </w:p>
          <w:p>
            <w:pPr>
              <w:pStyle w:val="TableParagraph"/>
              <w:rPr>
                <w:b/>
                <w:sz w:val="22"/>
              </w:rPr>
            </w:pPr>
          </w:p>
          <w:p>
            <w:pPr>
              <w:pStyle w:val="TableParagraph"/>
              <w:ind w:left="498"/>
              <w:rPr>
                <w:b/>
                <w:sz w:val="22"/>
              </w:rPr>
            </w:pPr>
            <w:r>
              <w:rPr>
                <w:b/>
                <w:sz w:val="22"/>
                <w:u w:val="single"/>
              </w:rPr>
              <w:t>Результат</w:t>
            </w:r>
            <w:r>
              <w:rPr>
                <w:b/>
                <w:spacing w:val="-8"/>
                <w:sz w:val="22"/>
                <w:u w:val="single"/>
              </w:rPr>
              <w:t> </w:t>
            </w:r>
            <w:r>
              <w:rPr>
                <w:b/>
                <w:sz w:val="22"/>
                <w:u w:val="single"/>
              </w:rPr>
              <w:t>оказания</w:t>
            </w:r>
            <w:r>
              <w:rPr>
                <w:b/>
                <w:spacing w:val="-5"/>
                <w:sz w:val="22"/>
                <w:u w:val="single"/>
              </w:rPr>
              <w:t> </w:t>
            </w:r>
            <w:r>
              <w:rPr>
                <w:b/>
                <w:spacing w:val="-2"/>
                <w:sz w:val="22"/>
                <w:u w:val="single"/>
              </w:rPr>
              <w:t>услуги</w:t>
            </w:r>
          </w:p>
        </w:tc>
        <w:tc>
          <w:tcPr>
            <w:tcW w:w="3405" w:type="dxa"/>
            <w:tcBorders>
              <w:top w:val="nil"/>
            </w:tcBorders>
            <w:shd w:val="clear" w:color="auto" w:fill="E7E6E6"/>
          </w:tcPr>
          <w:p>
            <w:pPr>
              <w:pStyle w:val="TableParagraph"/>
              <w:spacing w:line="268" w:lineRule="exact"/>
              <w:ind w:right="1"/>
              <w:jc w:val="center"/>
              <w:rPr>
                <w:b/>
                <w:sz w:val="22"/>
              </w:rPr>
            </w:pPr>
            <w:r>
              <w:rPr>
                <w:b/>
                <w:spacing w:val="-2"/>
                <w:sz w:val="22"/>
                <w:u w:val="single"/>
              </w:rPr>
              <w:t>Размер</w:t>
            </w:r>
          </w:p>
          <w:p>
            <w:pPr>
              <w:pStyle w:val="TableParagraph"/>
              <w:ind w:left="192" w:right="198" w:firstLine="2"/>
              <w:jc w:val="center"/>
              <w:rPr>
                <w:b/>
                <w:sz w:val="22"/>
              </w:rPr>
            </w:pPr>
            <w:r>
              <w:rPr>
                <w:b/>
                <w:sz w:val="22"/>
                <w:u w:val="single"/>
              </w:rPr>
              <w:t>госпошлины и</w:t>
            </w:r>
            <w:r>
              <w:rPr>
                <w:b/>
                <w:spacing w:val="-4"/>
                <w:sz w:val="22"/>
                <w:u w:val="single"/>
              </w:rPr>
              <w:t> </w:t>
            </w:r>
            <w:r>
              <w:rPr>
                <w:b/>
                <w:sz w:val="22"/>
                <w:u w:val="single"/>
              </w:rPr>
              <w:t>иных</w:t>
            </w:r>
            <w:r>
              <w:rPr>
                <w:b/>
                <w:spacing w:val="-4"/>
                <w:sz w:val="22"/>
                <w:u w:val="single"/>
              </w:rPr>
              <w:t> </w:t>
            </w:r>
            <w:r>
              <w:rPr>
                <w:b/>
                <w:sz w:val="22"/>
                <w:u w:val="single"/>
              </w:rPr>
              <w:t>платежей,</w:t>
            </w:r>
            <w:r>
              <w:rPr>
                <w:b/>
                <w:sz w:val="22"/>
              </w:rPr>
              <w:t> </w:t>
            </w:r>
            <w:r>
              <w:rPr>
                <w:b/>
                <w:sz w:val="22"/>
                <w:u w:val="single"/>
              </w:rPr>
              <w:t>уплачиваемых</w:t>
            </w:r>
            <w:r>
              <w:rPr>
                <w:b/>
                <w:spacing w:val="-10"/>
                <w:sz w:val="22"/>
                <w:u w:val="single"/>
              </w:rPr>
              <w:t> </w:t>
            </w:r>
            <w:r>
              <w:rPr>
                <w:b/>
                <w:sz w:val="22"/>
                <w:u w:val="single"/>
              </w:rPr>
              <w:t>заявителем</w:t>
            </w:r>
            <w:r>
              <w:rPr>
                <w:b/>
                <w:spacing w:val="-9"/>
                <w:sz w:val="22"/>
                <w:u w:val="single"/>
              </w:rPr>
              <w:t> </w:t>
            </w:r>
            <w:r>
              <w:rPr>
                <w:b/>
                <w:spacing w:val="-5"/>
                <w:sz w:val="22"/>
                <w:u w:val="single"/>
              </w:rPr>
              <w:t>при</w:t>
            </w:r>
          </w:p>
          <w:p>
            <w:pPr>
              <w:pStyle w:val="TableParagraph"/>
              <w:spacing w:line="270" w:lineRule="atLeast"/>
              <w:ind w:left="104" w:right="109"/>
              <w:jc w:val="center"/>
              <w:rPr>
                <w:b/>
                <w:sz w:val="22"/>
              </w:rPr>
            </w:pPr>
            <w:r>
              <w:rPr>
                <w:b/>
                <w:sz w:val="22"/>
                <w:u w:val="single"/>
              </w:rPr>
              <w:t>получении</w:t>
            </w:r>
            <w:r>
              <w:rPr>
                <w:b/>
                <w:spacing w:val="-13"/>
                <w:sz w:val="22"/>
                <w:u w:val="single"/>
              </w:rPr>
              <w:t> </w:t>
            </w:r>
            <w:r>
              <w:rPr>
                <w:b/>
                <w:sz w:val="22"/>
                <w:u w:val="single"/>
              </w:rPr>
              <w:t>государственной</w:t>
            </w:r>
            <w:r>
              <w:rPr>
                <w:b/>
                <w:spacing w:val="-12"/>
                <w:sz w:val="22"/>
                <w:u w:val="single"/>
              </w:rPr>
              <w:t> </w:t>
            </w:r>
            <w:r>
              <w:rPr>
                <w:b/>
                <w:sz w:val="22"/>
                <w:u w:val="single"/>
              </w:rPr>
              <w:t>и</w:t>
            </w:r>
            <w:r>
              <w:rPr>
                <w:b/>
                <w:sz w:val="22"/>
              </w:rPr>
              <w:t> </w:t>
            </w:r>
            <w:r>
              <w:rPr>
                <w:b/>
                <w:sz w:val="22"/>
                <w:u w:val="single"/>
              </w:rPr>
              <w:t>муниципальной услуги</w:t>
            </w:r>
          </w:p>
        </w:tc>
        <w:tc>
          <w:tcPr>
            <w:tcW w:w="1701" w:type="dxa"/>
            <w:tcBorders>
              <w:top w:val="nil"/>
              <w:right w:val="nil"/>
            </w:tcBorders>
            <w:shd w:val="clear" w:color="auto" w:fill="E7E6E6"/>
          </w:tcPr>
          <w:p>
            <w:pPr>
              <w:pStyle w:val="TableParagraph"/>
              <w:rPr>
                <w:b/>
                <w:sz w:val="22"/>
              </w:rPr>
            </w:pPr>
          </w:p>
          <w:p>
            <w:pPr>
              <w:pStyle w:val="TableParagraph"/>
              <w:rPr>
                <w:b/>
                <w:sz w:val="22"/>
              </w:rPr>
            </w:pPr>
          </w:p>
          <w:p>
            <w:pPr>
              <w:pStyle w:val="TableParagraph"/>
              <w:ind w:left="203"/>
              <w:rPr>
                <w:b/>
                <w:sz w:val="22"/>
              </w:rPr>
            </w:pPr>
            <w:r>
              <w:rPr>
                <w:b/>
                <w:sz w:val="22"/>
                <w:u w:val="single"/>
              </w:rPr>
              <w:t>Как</w:t>
            </w:r>
            <w:r>
              <w:rPr>
                <w:b/>
                <w:spacing w:val="1"/>
                <w:sz w:val="22"/>
                <w:u w:val="single"/>
              </w:rPr>
              <w:t> </w:t>
            </w:r>
            <w:r>
              <w:rPr>
                <w:b/>
                <w:spacing w:val="-2"/>
                <w:sz w:val="22"/>
                <w:u w:val="single"/>
              </w:rPr>
              <w:t>получить</w:t>
            </w:r>
          </w:p>
        </w:tc>
      </w:tr>
      <w:tr>
        <w:trPr>
          <w:trHeight w:val="6114" w:hRule="atLeast"/>
        </w:trPr>
        <w:tc>
          <w:tcPr>
            <w:tcW w:w="3687" w:type="dxa"/>
            <w:tcBorders>
              <w:left w:val="nil"/>
            </w:tcBorders>
          </w:tcPr>
          <w:p>
            <w:pPr>
              <w:pStyle w:val="TableParagraph"/>
              <w:rPr>
                <w:rFonts w:ascii="Times New Roman"/>
                <w:sz w:val="20"/>
              </w:rPr>
            </w:pPr>
          </w:p>
        </w:tc>
        <w:tc>
          <w:tcPr>
            <w:tcW w:w="3402" w:type="dxa"/>
          </w:tcPr>
          <w:p>
            <w:pPr>
              <w:pStyle w:val="TableParagraph"/>
              <w:rPr>
                <w:rFonts w:ascii="Times New Roman"/>
                <w:sz w:val="20"/>
              </w:rPr>
            </w:pPr>
          </w:p>
        </w:tc>
        <w:tc>
          <w:tcPr>
            <w:tcW w:w="3546" w:type="dxa"/>
          </w:tcPr>
          <w:p>
            <w:pPr>
              <w:pStyle w:val="TableParagraph"/>
              <w:numPr>
                <w:ilvl w:val="0"/>
                <w:numId w:val="45"/>
              </w:numPr>
              <w:tabs>
                <w:tab w:pos="567" w:val="left" w:leader="none"/>
              </w:tabs>
              <w:spacing w:line="240" w:lineRule="auto" w:before="0" w:after="0"/>
              <w:ind w:left="102" w:right="271" w:firstLine="28"/>
              <w:jc w:val="left"/>
              <w:rPr>
                <w:sz w:val="20"/>
              </w:rPr>
            </w:pPr>
            <w:r>
              <w:rPr>
                <w:sz w:val="20"/>
              </w:rPr>
              <w:t>При</w:t>
            </w:r>
            <w:r>
              <w:rPr>
                <w:spacing w:val="-12"/>
                <w:sz w:val="20"/>
              </w:rPr>
              <w:t> </w:t>
            </w:r>
            <w:r>
              <w:rPr>
                <w:sz w:val="20"/>
              </w:rPr>
              <w:t>снятии</w:t>
            </w:r>
            <w:r>
              <w:rPr>
                <w:spacing w:val="-11"/>
                <w:sz w:val="20"/>
              </w:rPr>
              <w:t> </w:t>
            </w:r>
            <w:r>
              <w:rPr>
                <w:sz w:val="20"/>
              </w:rPr>
              <w:t>с</w:t>
            </w:r>
            <w:r>
              <w:rPr>
                <w:spacing w:val="-11"/>
                <w:sz w:val="20"/>
              </w:rPr>
              <w:t> </w:t>
            </w:r>
            <w:r>
              <w:rPr>
                <w:sz w:val="20"/>
              </w:rPr>
              <w:t>регистрационного учета страхователей — внесение</w:t>
            </w:r>
          </w:p>
          <w:p>
            <w:pPr>
              <w:pStyle w:val="TableParagraph"/>
              <w:ind w:left="102"/>
              <w:rPr>
                <w:sz w:val="20"/>
              </w:rPr>
            </w:pPr>
            <w:r>
              <w:rPr>
                <w:sz w:val="20"/>
              </w:rPr>
              <w:t>данных</w:t>
            </w:r>
            <w:r>
              <w:rPr>
                <w:spacing w:val="-12"/>
                <w:sz w:val="20"/>
              </w:rPr>
              <w:t> </w:t>
            </w:r>
            <w:r>
              <w:rPr>
                <w:sz w:val="20"/>
              </w:rPr>
              <w:t>о</w:t>
            </w:r>
            <w:r>
              <w:rPr>
                <w:spacing w:val="-11"/>
                <w:sz w:val="20"/>
              </w:rPr>
              <w:t> </w:t>
            </w:r>
            <w:r>
              <w:rPr>
                <w:sz w:val="20"/>
              </w:rPr>
              <w:t>снятии</w:t>
            </w:r>
            <w:r>
              <w:rPr>
                <w:spacing w:val="-10"/>
                <w:sz w:val="20"/>
              </w:rPr>
              <w:t> </w:t>
            </w:r>
            <w:r>
              <w:rPr>
                <w:sz w:val="20"/>
              </w:rPr>
              <w:t>с</w:t>
            </w:r>
            <w:r>
              <w:rPr>
                <w:spacing w:val="-11"/>
                <w:sz w:val="20"/>
              </w:rPr>
              <w:t> </w:t>
            </w:r>
            <w:r>
              <w:rPr>
                <w:sz w:val="20"/>
              </w:rPr>
              <w:t>регистрационного учета страхователя в</w:t>
            </w:r>
          </w:p>
          <w:p>
            <w:pPr>
              <w:pStyle w:val="TableParagraph"/>
              <w:ind w:left="102" w:right="392"/>
              <w:rPr>
                <w:sz w:val="20"/>
              </w:rPr>
            </w:pPr>
            <w:r>
              <w:rPr>
                <w:sz w:val="20"/>
              </w:rPr>
              <w:t>информационную</w:t>
            </w:r>
            <w:r>
              <w:rPr>
                <w:spacing w:val="-12"/>
                <w:sz w:val="20"/>
              </w:rPr>
              <w:t> </w:t>
            </w:r>
            <w:r>
              <w:rPr>
                <w:sz w:val="20"/>
              </w:rPr>
              <w:t>систему</w:t>
            </w:r>
            <w:r>
              <w:rPr>
                <w:spacing w:val="-11"/>
                <w:sz w:val="20"/>
              </w:rPr>
              <w:t> </w:t>
            </w:r>
            <w:r>
              <w:rPr>
                <w:sz w:val="20"/>
              </w:rPr>
              <w:t>Фонда</w:t>
            </w:r>
            <w:r>
              <w:rPr>
                <w:spacing w:val="-11"/>
                <w:sz w:val="20"/>
              </w:rPr>
              <w:t> </w:t>
            </w:r>
            <w:r>
              <w:rPr>
                <w:sz w:val="20"/>
              </w:rPr>
              <w:t>и выдача (направление) заявителю копии</w:t>
            </w:r>
            <w:r>
              <w:rPr>
                <w:spacing w:val="-12"/>
                <w:sz w:val="20"/>
              </w:rPr>
              <w:t> </w:t>
            </w:r>
            <w:r>
              <w:rPr>
                <w:sz w:val="20"/>
              </w:rPr>
              <w:t>принятого</w:t>
            </w:r>
            <w:r>
              <w:rPr>
                <w:spacing w:val="-11"/>
                <w:sz w:val="20"/>
              </w:rPr>
              <w:t> </w:t>
            </w:r>
            <w:r>
              <w:rPr>
                <w:sz w:val="20"/>
              </w:rPr>
              <w:t>территориальным органом</w:t>
            </w:r>
            <w:r>
              <w:rPr>
                <w:spacing w:val="-10"/>
                <w:sz w:val="20"/>
              </w:rPr>
              <w:t> </w:t>
            </w:r>
            <w:r>
              <w:rPr>
                <w:sz w:val="20"/>
              </w:rPr>
              <w:t>Фонда</w:t>
            </w:r>
            <w:r>
              <w:rPr>
                <w:spacing w:val="-9"/>
                <w:sz w:val="20"/>
              </w:rPr>
              <w:t> </w:t>
            </w:r>
            <w:r>
              <w:rPr>
                <w:sz w:val="20"/>
              </w:rPr>
              <w:t>решения</w:t>
            </w:r>
            <w:r>
              <w:rPr>
                <w:spacing w:val="-10"/>
                <w:sz w:val="20"/>
              </w:rPr>
              <w:t> </w:t>
            </w:r>
            <w:r>
              <w:rPr>
                <w:sz w:val="20"/>
              </w:rPr>
              <w:t>о</w:t>
            </w:r>
            <w:r>
              <w:rPr>
                <w:spacing w:val="-9"/>
                <w:sz w:val="20"/>
              </w:rPr>
              <w:t> </w:t>
            </w:r>
            <w:r>
              <w:rPr>
                <w:sz w:val="20"/>
              </w:rPr>
              <w:t>снятии</w:t>
            </w:r>
            <w:r>
              <w:rPr>
                <w:spacing w:val="-7"/>
                <w:sz w:val="20"/>
              </w:rPr>
              <w:t> </w:t>
            </w:r>
            <w:r>
              <w:rPr>
                <w:sz w:val="20"/>
              </w:rPr>
              <w:t>с регистрационного учета в территориальном органе Фонда страхователя — физического лица (решение о снятии с</w:t>
            </w:r>
          </w:p>
          <w:p>
            <w:pPr>
              <w:pStyle w:val="TableParagraph"/>
              <w:ind w:left="102"/>
              <w:rPr>
                <w:sz w:val="20"/>
              </w:rPr>
            </w:pPr>
            <w:r>
              <w:rPr>
                <w:sz w:val="20"/>
              </w:rPr>
              <w:t>регистрационного</w:t>
            </w:r>
            <w:r>
              <w:rPr>
                <w:spacing w:val="-12"/>
                <w:sz w:val="20"/>
              </w:rPr>
              <w:t> </w:t>
            </w:r>
            <w:r>
              <w:rPr>
                <w:sz w:val="20"/>
              </w:rPr>
              <w:t>учета),</w:t>
            </w:r>
            <w:r>
              <w:rPr>
                <w:spacing w:val="-11"/>
                <w:sz w:val="20"/>
              </w:rPr>
              <w:t> </w:t>
            </w:r>
            <w:r>
              <w:rPr>
                <w:sz w:val="20"/>
              </w:rPr>
              <w:t>форма которого предусмотрена</w:t>
            </w:r>
          </w:p>
          <w:p>
            <w:pPr>
              <w:pStyle w:val="TableParagraph"/>
              <w:spacing w:line="243" w:lineRule="exact"/>
              <w:ind w:left="102"/>
              <w:rPr>
                <w:sz w:val="20"/>
              </w:rPr>
            </w:pPr>
            <w:r>
              <w:rPr>
                <w:sz w:val="20"/>
              </w:rPr>
              <w:t>приложением</w:t>
            </w:r>
            <w:r>
              <w:rPr>
                <w:spacing w:val="-8"/>
                <w:sz w:val="20"/>
              </w:rPr>
              <w:t> </w:t>
            </w:r>
            <w:r>
              <w:rPr>
                <w:sz w:val="20"/>
              </w:rPr>
              <w:t>№8</w:t>
            </w:r>
            <w:r>
              <w:rPr>
                <w:spacing w:val="-8"/>
                <w:sz w:val="20"/>
              </w:rPr>
              <w:t> </w:t>
            </w:r>
            <w:r>
              <w:rPr>
                <w:sz w:val="20"/>
              </w:rPr>
              <w:t>к</w:t>
            </w:r>
            <w:r>
              <w:rPr>
                <w:spacing w:val="-5"/>
                <w:sz w:val="20"/>
              </w:rPr>
              <w:t> </w:t>
            </w:r>
            <w:hyperlink r:id="rId155">
              <w:r>
                <w:rPr>
                  <w:sz w:val="20"/>
                </w:rPr>
                <w:t>Порядку</w:t>
              </w:r>
              <w:r>
                <w:rPr>
                  <w:spacing w:val="-7"/>
                  <w:sz w:val="20"/>
                </w:rPr>
                <w:t> </w:t>
              </w:r>
              <w:r>
                <w:rPr>
                  <w:spacing w:val="-2"/>
                  <w:sz w:val="20"/>
                </w:rPr>
                <w:t>№202н.</w:t>
              </w:r>
            </w:hyperlink>
          </w:p>
          <w:p>
            <w:pPr>
              <w:pStyle w:val="TableParagraph"/>
              <w:numPr>
                <w:ilvl w:val="0"/>
                <w:numId w:val="45"/>
              </w:numPr>
              <w:tabs>
                <w:tab w:pos="567" w:val="left" w:leader="none"/>
              </w:tabs>
              <w:spacing w:line="240" w:lineRule="auto" w:before="0" w:after="0"/>
              <w:ind w:left="102" w:right="168" w:firstLine="28"/>
              <w:jc w:val="left"/>
              <w:rPr>
                <w:sz w:val="20"/>
              </w:rPr>
            </w:pPr>
            <w:r>
              <w:rPr>
                <w:sz w:val="20"/>
              </w:rPr>
              <w:t>При регистрации (снятии с регистрационного учета) страхователей в связи с изменением места</w:t>
            </w:r>
            <w:r>
              <w:rPr>
                <w:spacing w:val="-11"/>
                <w:sz w:val="20"/>
              </w:rPr>
              <w:t> </w:t>
            </w:r>
            <w:r>
              <w:rPr>
                <w:sz w:val="20"/>
              </w:rPr>
              <w:t>жительства</w:t>
            </w:r>
            <w:r>
              <w:rPr>
                <w:spacing w:val="-10"/>
                <w:sz w:val="20"/>
              </w:rPr>
              <w:t> </w:t>
            </w:r>
            <w:r>
              <w:rPr>
                <w:sz w:val="20"/>
              </w:rPr>
              <w:t>—</w:t>
            </w:r>
            <w:r>
              <w:rPr>
                <w:spacing w:val="-12"/>
                <w:sz w:val="20"/>
              </w:rPr>
              <w:t> </w:t>
            </w:r>
            <w:r>
              <w:rPr>
                <w:sz w:val="20"/>
              </w:rPr>
              <w:t>внесение</w:t>
            </w:r>
            <w:r>
              <w:rPr>
                <w:spacing w:val="-11"/>
                <w:sz w:val="20"/>
              </w:rPr>
              <w:t> </w:t>
            </w:r>
            <w:r>
              <w:rPr>
                <w:sz w:val="20"/>
              </w:rPr>
              <w:t>данных об изменении места жительства страхователя в информационную систему Фонда и выдача</w:t>
            </w:r>
          </w:p>
          <w:p>
            <w:pPr>
              <w:pStyle w:val="TableParagraph"/>
              <w:ind w:left="102" w:right="182"/>
              <w:rPr>
                <w:sz w:val="20"/>
              </w:rPr>
            </w:pPr>
            <w:r>
              <w:rPr>
                <w:sz w:val="20"/>
              </w:rPr>
              <w:t>(направление)</w:t>
            </w:r>
            <w:r>
              <w:rPr>
                <w:spacing w:val="-12"/>
                <w:sz w:val="20"/>
              </w:rPr>
              <w:t> </w:t>
            </w:r>
            <w:r>
              <w:rPr>
                <w:sz w:val="20"/>
              </w:rPr>
              <w:t>заявителю</w:t>
            </w:r>
            <w:r>
              <w:rPr>
                <w:spacing w:val="-11"/>
                <w:sz w:val="20"/>
              </w:rPr>
              <w:t> </w:t>
            </w:r>
            <w:r>
              <w:rPr>
                <w:sz w:val="20"/>
              </w:rPr>
              <w:t>документов о регистрации.</w:t>
            </w:r>
          </w:p>
        </w:tc>
        <w:tc>
          <w:tcPr>
            <w:tcW w:w="3405" w:type="dxa"/>
          </w:tcPr>
          <w:p>
            <w:pPr>
              <w:pStyle w:val="TableParagraph"/>
              <w:rPr>
                <w:rFonts w:ascii="Times New Roman"/>
                <w:sz w:val="20"/>
              </w:rPr>
            </w:pPr>
          </w:p>
        </w:tc>
        <w:tc>
          <w:tcPr>
            <w:tcW w:w="1701" w:type="dxa"/>
            <w:tcBorders>
              <w:right w:val="nil"/>
            </w:tcBorders>
          </w:tcPr>
          <w:p>
            <w:pPr>
              <w:pStyle w:val="TableParagraph"/>
              <w:rPr>
                <w:rFonts w:ascii="Times New Roman"/>
                <w:sz w:val="20"/>
              </w:rPr>
            </w:pPr>
          </w:p>
        </w:tc>
      </w:tr>
      <w:tr>
        <w:trPr>
          <w:trHeight w:val="1953" w:hRule="atLeast"/>
        </w:trPr>
        <w:tc>
          <w:tcPr>
            <w:tcW w:w="3687" w:type="dxa"/>
            <w:tcBorders>
              <w:left w:val="nil"/>
            </w:tcBorders>
          </w:tcPr>
          <w:p>
            <w:pPr>
              <w:pStyle w:val="TableParagraph"/>
              <w:spacing w:line="243" w:lineRule="exact" w:before="1"/>
              <w:ind w:left="107"/>
              <w:rPr>
                <w:sz w:val="20"/>
              </w:rPr>
            </w:pPr>
            <w:r>
              <w:rPr>
                <w:sz w:val="20"/>
              </w:rPr>
              <w:t>Прием</w:t>
            </w:r>
            <w:r>
              <w:rPr>
                <w:spacing w:val="-11"/>
                <w:sz w:val="20"/>
              </w:rPr>
              <w:t> </w:t>
            </w:r>
            <w:r>
              <w:rPr>
                <w:sz w:val="20"/>
              </w:rPr>
              <w:t>документов,</w:t>
            </w:r>
            <w:r>
              <w:rPr>
                <w:spacing w:val="-9"/>
                <w:sz w:val="20"/>
              </w:rPr>
              <w:t> </w:t>
            </w:r>
            <w:r>
              <w:rPr>
                <w:spacing w:val="-2"/>
                <w:sz w:val="20"/>
              </w:rPr>
              <w:t>служащих</w:t>
            </w:r>
          </w:p>
          <w:p>
            <w:pPr>
              <w:pStyle w:val="TableParagraph"/>
              <w:ind w:left="107"/>
              <w:rPr>
                <w:sz w:val="20"/>
              </w:rPr>
            </w:pPr>
            <w:r>
              <w:rPr>
                <w:sz w:val="20"/>
              </w:rPr>
              <w:t>основанием</w:t>
            </w:r>
            <w:r>
              <w:rPr>
                <w:spacing w:val="-11"/>
                <w:sz w:val="20"/>
              </w:rPr>
              <w:t> </w:t>
            </w:r>
            <w:r>
              <w:rPr>
                <w:sz w:val="20"/>
              </w:rPr>
              <w:t>для</w:t>
            </w:r>
            <w:r>
              <w:rPr>
                <w:spacing w:val="-12"/>
                <w:sz w:val="20"/>
              </w:rPr>
              <w:t> </w:t>
            </w:r>
            <w:r>
              <w:rPr>
                <w:sz w:val="20"/>
              </w:rPr>
              <w:t>исчисления</w:t>
            </w:r>
            <w:r>
              <w:rPr>
                <w:spacing w:val="-9"/>
                <w:sz w:val="20"/>
              </w:rPr>
              <w:t> </w:t>
            </w:r>
            <w:r>
              <w:rPr>
                <w:sz w:val="20"/>
              </w:rPr>
              <w:t>и</w:t>
            </w:r>
            <w:r>
              <w:rPr>
                <w:spacing w:val="-10"/>
                <w:sz w:val="20"/>
              </w:rPr>
              <w:t> </w:t>
            </w:r>
            <w:r>
              <w:rPr>
                <w:sz w:val="20"/>
              </w:rPr>
              <w:t>уплаты (перечисления) страховых взносов, а также</w:t>
            </w:r>
            <w:r>
              <w:rPr>
                <w:spacing w:val="-3"/>
                <w:sz w:val="20"/>
              </w:rPr>
              <w:t> </w:t>
            </w:r>
            <w:r>
              <w:rPr>
                <w:sz w:val="20"/>
              </w:rPr>
              <w:t>документов,</w:t>
            </w:r>
            <w:r>
              <w:rPr>
                <w:spacing w:val="-1"/>
                <w:sz w:val="20"/>
              </w:rPr>
              <w:t> </w:t>
            </w:r>
            <w:r>
              <w:rPr>
                <w:sz w:val="20"/>
              </w:rPr>
              <w:t>подтверждающих правильность исчисления и своевременность уплаты страховых</w:t>
            </w:r>
          </w:p>
          <w:p>
            <w:pPr>
              <w:pStyle w:val="TableParagraph"/>
              <w:spacing w:before="1"/>
              <w:ind w:left="107"/>
              <w:rPr>
                <w:sz w:val="20"/>
              </w:rPr>
            </w:pPr>
            <w:r>
              <w:rPr>
                <w:spacing w:val="-2"/>
                <w:sz w:val="20"/>
              </w:rPr>
              <w:t>взносов</w:t>
            </w:r>
          </w:p>
        </w:tc>
        <w:tc>
          <w:tcPr>
            <w:tcW w:w="3402" w:type="dxa"/>
          </w:tcPr>
          <w:p>
            <w:pPr>
              <w:pStyle w:val="TableParagraph"/>
              <w:spacing w:before="1"/>
              <w:ind w:left="100"/>
              <w:rPr>
                <w:sz w:val="20"/>
              </w:rPr>
            </w:pPr>
            <w:r>
              <w:rPr>
                <w:sz w:val="20"/>
              </w:rPr>
              <w:t>Субъекты малого и среднего предпринимательства,</w:t>
            </w:r>
            <w:r>
              <w:rPr>
                <w:spacing w:val="-12"/>
                <w:sz w:val="20"/>
              </w:rPr>
              <w:t> </w:t>
            </w:r>
            <w:r>
              <w:rPr>
                <w:sz w:val="20"/>
              </w:rPr>
              <w:t>а</w:t>
            </w:r>
            <w:r>
              <w:rPr>
                <w:spacing w:val="-11"/>
                <w:sz w:val="20"/>
              </w:rPr>
              <w:t> </w:t>
            </w:r>
            <w:r>
              <w:rPr>
                <w:sz w:val="20"/>
              </w:rPr>
              <w:t>также</w:t>
            </w:r>
          </w:p>
          <w:p>
            <w:pPr>
              <w:pStyle w:val="TableParagraph"/>
              <w:ind w:left="100"/>
              <w:rPr>
                <w:sz w:val="20"/>
              </w:rPr>
            </w:pPr>
            <w:r>
              <w:rPr>
                <w:sz w:val="20"/>
              </w:rPr>
              <w:t>физические</w:t>
            </w:r>
            <w:r>
              <w:rPr>
                <w:spacing w:val="-12"/>
                <w:sz w:val="20"/>
              </w:rPr>
              <w:t> </w:t>
            </w:r>
            <w:r>
              <w:rPr>
                <w:sz w:val="20"/>
              </w:rPr>
              <w:t>лица,</w:t>
            </w:r>
            <w:r>
              <w:rPr>
                <w:spacing w:val="-11"/>
                <w:sz w:val="20"/>
              </w:rPr>
              <w:t> </w:t>
            </w:r>
            <w:r>
              <w:rPr>
                <w:sz w:val="20"/>
              </w:rPr>
              <w:t>не</w:t>
            </w:r>
            <w:r>
              <w:rPr>
                <w:spacing w:val="-11"/>
                <w:sz w:val="20"/>
              </w:rPr>
              <w:t> </w:t>
            </w:r>
            <w:r>
              <w:rPr>
                <w:sz w:val="20"/>
              </w:rPr>
              <w:t>являющиеся </w:t>
            </w:r>
            <w:r>
              <w:rPr>
                <w:spacing w:val="-2"/>
                <w:sz w:val="20"/>
              </w:rPr>
              <w:t>индивидуальными</w:t>
            </w:r>
          </w:p>
          <w:p>
            <w:pPr>
              <w:pStyle w:val="TableParagraph"/>
              <w:spacing w:line="243" w:lineRule="exact" w:before="1"/>
              <w:ind w:left="100"/>
              <w:rPr>
                <w:sz w:val="20"/>
              </w:rPr>
            </w:pPr>
            <w:r>
              <w:rPr>
                <w:spacing w:val="-2"/>
                <w:sz w:val="20"/>
              </w:rPr>
              <w:t>предпринимателями</w:t>
            </w:r>
            <w:r>
              <w:rPr>
                <w:spacing w:val="10"/>
                <w:sz w:val="20"/>
              </w:rPr>
              <w:t> </w:t>
            </w:r>
            <w:r>
              <w:rPr>
                <w:spacing w:val="-10"/>
                <w:sz w:val="20"/>
              </w:rPr>
              <w:t>и</w:t>
            </w:r>
          </w:p>
          <w:p>
            <w:pPr>
              <w:pStyle w:val="TableParagraph"/>
              <w:spacing w:line="243" w:lineRule="exact"/>
              <w:ind w:left="100"/>
              <w:rPr>
                <w:sz w:val="20"/>
              </w:rPr>
            </w:pPr>
            <w:r>
              <w:rPr>
                <w:spacing w:val="-2"/>
                <w:sz w:val="20"/>
              </w:rPr>
              <w:t>применяющие</w:t>
            </w:r>
            <w:r>
              <w:rPr>
                <w:spacing w:val="8"/>
                <w:sz w:val="20"/>
              </w:rPr>
              <w:t> </w:t>
            </w:r>
            <w:r>
              <w:rPr>
                <w:spacing w:val="-2"/>
                <w:sz w:val="20"/>
              </w:rPr>
              <w:t>специальный</w:t>
            </w:r>
          </w:p>
          <w:p>
            <w:pPr>
              <w:pStyle w:val="TableParagraph"/>
              <w:spacing w:line="240" w:lineRule="atLeast"/>
              <w:ind w:left="100"/>
              <w:rPr>
                <w:sz w:val="20"/>
              </w:rPr>
            </w:pPr>
            <w:r>
              <w:rPr>
                <w:sz w:val="20"/>
              </w:rPr>
              <w:t>налоговый</w:t>
            </w:r>
            <w:r>
              <w:rPr>
                <w:spacing w:val="-12"/>
                <w:sz w:val="20"/>
              </w:rPr>
              <w:t> </w:t>
            </w:r>
            <w:r>
              <w:rPr>
                <w:sz w:val="20"/>
              </w:rPr>
              <w:t>режим</w:t>
            </w:r>
            <w:r>
              <w:rPr>
                <w:spacing w:val="-11"/>
                <w:sz w:val="20"/>
              </w:rPr>
              <w:t> </w:t>
            </w:r>
            <w:r>
              <w:rPr>
                <w:sz w:val="20"/>
              </w:rPr>
              <w:t>«Налог</w:t>
            </w:r>
            <w:r>
              <w:rPr>
                <w:spacing w:val="-11"/>
                <w:sz w:val="20"/>
              </w:rPr>
              <w:t> </w:t>
            </w:r>
            <w:r>
              <w:rPr>
                <w:sz w:val="20"/>
              </w:rPr>
              <w:t>на профессиональный доход».</w:t>
            </w:r>
          </w:p>
        </w:tc>
        <w:tc>
          <w:tcPr>
            <w:tcW w:w="3546" w:type="dxa"/>
          </w:tcPr>
          <w:p>
            <w:pPr>
              <w:pStyle w:val="TableParagraph"/>
              <w:spacing w:before="1"/>
              <w:ind w:left="102" w:right="198"/>
              <w:rPr>
                <w:sz w:val="20"/>
              </w:rPr>
            </w:pPr>
            <w:r>
              <w:rPr>
                <w:sz w:val="20"/>
              </w:rPr>
              <w:t>Проставление</w:t>
            </w:r>
            <w:r>
              <w:rPr>
                <w:spacing w:val="-9"/>
                <w:sz w:val="20"/>
              </w:rPr>
              <w:t> </w:t>
            </w:r>
            <w:r>
              <w:rPr>
                <w:sz w:val="20"/>
              </w:rPr>
              <w:t>специалистом</w:t>
            </w:r>
            <w:r>
              <w:rPr>
                <w:spacing w:val="-9"/>
                <w:sz w:val="20"/>
              </w:rPr>
              <w:t> </w:t>
            </w:r>
            <w:r>
              <w:rPr>
                <w:sz w:val="20"/>
              </w:rPr>
              <w:t>отметки на</w:t>
            </w:r>
            <w:r>
              <w:rPr>
                <w:spacing w:val="-7"/>
                <w:sz w:val="20"/>
              </w:rPr>
              <w:t> </w:t>
            </w:r>
            <w:r>
              <w:rPr>
                <w:sz w:val="20"/>
              </w:rPr>
              <w:t>принятых</w:t>
            </w:r>
            <w:r>
              <w:rPr>
                <w:spacing w:val="-6"/>
                <w:sz w:val="20"/>
              </w:rPr>
              <w:t> </w:t>
            </w:r>
            <w:r>
              <w:rPr>
                <w:sz w:val="20"/>
              </w:rPr>
              <w:t>от</w:t>
            </w:r>
            <w:r>
              <w:rPr>
                <w:spacing w:val="-7"/>
                <w:sz w:val="20"/>
              </w:rPr>
              <w:t> </w:t>
            </w:r>
            <w:r>
              <w:rPr>
                <w:sz w:val="20"/>
              </w:rPr>
              <w:t>заявителя</w:t>
            </w:r>
            <w:r>
              <w:rPr>
                <w:spacing w:val="-9"/>
                <w:sz w:val="20"/>
              </w:rPr>
              <w:t> </w:t>
            </w:r>
            <w:r>
              <w:rPr>
                <w:spacing w:val="-2"/>
                <w:sz w:val="20"/>
              </w:rPr>
              <w:t>документах</w:t>
            </w:r>
          </w:p>
        </w:tc>
        <w:tc>
          <w:tcPr>
            <w:tcW w:w="3405" w:type="dxa"/>
          </w:tcPr>
          <w:p>
            <w:pPr>
              <w:pStyle w:val="TableParagraph"/>
              <w:spacing w:line="243" w:lineRule="exact" w:before="1"/>
              <w:ind w:left="101"/>
              <w:rPr>
                <w:sz w:val="20"/>
              </w:rPr>
            </w:pPr>
            <w:r>
              <w:rPr>
                <w:spacing w:val="-2"/>
                <w:sz w:val="20"/>
              </w:rPr>
              <w:t>Предоставление</w:t>
            </w:r>
            <w:r>
              <w:rPr>
                <w:spacing w:val="11"/>
                <w:sz w:val="20"/>
              </w:rPr>
              <w:t> </w:t>
            </w:r>
            <w:r>
              <w:rPr>
                <w:spacing w:val="-2"/>
                <w:sz w:val="20"/>
              </w:rPr>
              <w:t>услуги</w:t>
            </w:r>
          </w:p>
          <w:p>
            <w:pPr>
              <w:pStyle w:val="TableParagraph"/>
              <w:spacing w:line="243" w:lineRule="exact"/>
              <w:ind w:left="101"/>
              <w:rPr>
                <w:sz w:val="20"/>
              </w:rPr>
            </w:pPr>
            <w:r>
              <w:rPr>
                <w:spacing w:val="-2"/>
                <w:sz w:val="20"/>
              </w:rPr>
              <w:t>осуществляется</w:t>
            </w:r>
            <w:r>
              <w:rPr>
                <w:spacing w:val="12"/>
                <w:sz w:val="20"/>
              </w:rPr>
              <w:t> </w:t>
            </w:r>
            <w:r>
              <w:rPr>
                <w:spacing w:val="-2"/>
                <w:sz w:val="20"/>
              </w:rPr>
              <w:t>безвозмездно</w:t>
            </w:r>
          </w:p>
        </w:tc>
        <w:tc>
          <w:tcPr>
            <w:tcW w:w="1701" w:type="dxa"/>
            <w:tcBorders>
              <w:right w:val="nil"/>
            </w:tcBorders>
          </w:tcPr>
          <w:p>
            <w:pPr>
              <w:pStyle w:val="TableParagraph"/>
              <w:spacing w:before="1"/>
              <w:ind w:left="265" w:right="225" w:firstLine="93"/>
              <w:rPr>
                <w:sz w:val="20"/>
              </w:rPr>
            </w:pPr>
            <w:r>
              <w:rPr>
                <w:spacing w:val="-2"/>
                <w:sz w:val="20"/>
              </w:rPr>
              <w:t>Контактная информация: </w:t>
            </w:r>
            <w:r>
              <w:rPr>
                <w:sz w:val="20"/>
              </w:rPr>
              <w:t>8</w:t>
            </w:r>
            <w:r>
              <w:rPr>
                <w:spacing w:val="-4"/>
                <w:sz w:val="20"/>
              </w:rPr>
              <w:t> </w:t>
            </w:r>
            <w:r>
              <w:rPr>
                <w:sz w:val="20"/>
              </w:rPr>
              <w:t>(8342)</w:t>
            </w:r>
            <w:r>
              <w:rPr>
                <w:spacing w:val="-3"/>
                <w:sz w:val="20"/>
              </w:rPr>
              <w:t> </w:t>
            </w:r>
            <w:r>
              <w:rPr>
                <w:sz w:val="20"/>
              </w:rPr>
              <w:t>24</w:t>
            </w:r>
            <w:r>
              <w:rPr>
                <w:spacing w:val="-4"/>
                <w:sz w:val="20"/>
              </w:rPr>
              <w:t> </w:t>
            </w:r>
            <w:r>
              <w:rPr>
                <w:spacing w:val="-7"/>
                <w:sz w:val="20"/>
              </w:rPr>
              <w:t>77</w:t>
            </w:r>
          </w:p>
          <w:p>
            <w:pPr>
              <w:pStyle w:val="TableParagraph"/>
              <w:ind w:left="369"/>
              <w:rPr>
                <w:sz w:val="20"/>
              </w:rPr>
            </w:pPr>
            <w:r>
              <w:rPr>
                <w:sz w:val="20"/>
              </w:rPr>
              <w:t>77,</w:t>
            </w:r>
            <w:r>
              <w:rPr>
                <w:spacing w:val="-3"/>
                <w:sz w:val="20"/>
              </w:rPr>
              <w:t> </w:t>
            </w:r>
            <w:r>
              <w:rPr>
                <w:spacing w:val="-2"/>
                <w:sz w:val="20"/>
              </w:rPr>
              <w:t>доб.310</w:t>
            </w:r>
          </w:p>
          <w:p>
            <w:pPr>
              <w:pStyle w:val="TableParagraph"/>
              <w:spacing w:before="1"/>
              <w:ind w:left="136"/>
              <w:rPr>
                <w:sz w:val="20"/>
              </w:rPr>
            </w:pPr>
            <w:hyperlink r:id="rId153">
              <w:r>
                <w:rPr>
                  <w:spacing w:val="-2"/>
                  <w:sz w:val="20"/>
                </w:rPr>
                <w:t>moibiz@mbrm.ru</w:t>
              </w:r>
            </w:hyperlink>
          </w:p>
        </w:tc>
      </w:tr>
      <w:tr>
        <w:trPr>
          <w:trHeight w:val="741" w:hRule="atLeast"/>
        </w:trPr>
        <w:tc>
          <w:tcPr>
            <w:tcW w:w="3687" w:type="dxa"/>
            <w:tcBorders>
              <w:left w:val="nil"/>
              <w:bottom w:val="nil"/>
            </w:tcBorders>
          </w:tcPr>
          <w:p>
            <w:pPr>
              <w:pStyle w:val="TableParagraph"/>
              <w:spacing w:before="1"/>
              <w:ind w:left="107"/>
              <w:rPr>
                <w:sz w:val="20"/>
              </w:rPr>
            </w:pPr>
            <w:r>
              <w:rPr>
                <w:sz w:val="20"/>
              </w:rPr>
              <w:t>Лицензирование розничной продажи алкогольной</w:t>
            </w:r>
            <w:r>
              <w:rPr>
                <w:spacing w:val="-12"/>
                <w:sz w:val="20"/>
              </w:rPr>
              <w:t> </w:t>
            </w:r>
            <w:r>
              <w:rPr>
                <w:sz w:val="20"/>
              </w:rPr>
              <w:t>продукции</w:t>
            </w:r>
            <w:r>
              <w:rPr>
                <w:spacing w:val="-11"/>
                <w:sz w:val="20"/>
              </w:rPr>
              <w:t> </w:t>
            </w:r>
            <w:r>
              <w:rPr>
                <w:sz w:val="20"/>
              </w:rPr>
              <w:t>на</w:t>
            </w:r>
            <w:r>
              <w:rPr>
                <w:spacing w:val="-11"/>
                <w:sz w:val="20"/>
              </w:rPr>
              <w:t> </w:t>
            </w:r>
            <w:r>
              <w:rPr>
                <w:sz w:val="20"/>
              </w:rPr>
              <w:t>территории</w:t>
            </w:r>
          </w:p>
          <w:p>
            <w:pPr>
              <w:pStyle w:val="TableParagraph"/>
              <w:spacing w:line="232" w:lineRule="exact"/>
              <w:ind w:left="107"/>
              <w:rPr>
                <w:sz w:val="20"/>
              </w:rPr>
            </w:pPr>
            <w:r>
              <w:rPr>
                <w:sz w:val="20"/>
              </w:rPr>
              <w:t>Республики</w:t>
            </w:r>
            <w:r>
              <w:rPr>
                <w:spacing w:val="-9"/>
                <w:sz w:val="20"/>
              </w:rPr>
              <w:t> </w:t>
            </w:r>
            <w:r>
              <w:rPr>
                <w:spacing w:val="-2"/>
                <w:sz w:val="20"/>
              </w:rPr>
              <w:t>Мордовия</w:t>
            </w:r>
          </w:p>
        </w:tc>
        <w:tc>
          <w:tcPr>
            <w:tcW w:w="3402" w:type="dxa"/>
            <w:tcBorders>
              <w:bottom w:val="nil"/>
            </w:tcBorders>
          </w:tcPr>
          <w:p>
            <w:pPr>
              <w:pStyle w:val="TableParagraph"/>
              <w:spacing w:before="1"/>
              <w:ind w:left="100"/>
              <w:rPr>
                <w:sz w:val="20"/>
              </w:rPr>
            </w:pPr>
            <w:r>
              <w:rPr>
                <w:sz w:val="20"/>
              </w:rPr>
              <w:t>Юридические</w:t>
            </w:r>
            <w:r>
              <w:rPr>
                <w:spacing w:val="-3"/>
                <w:sz w:val="20"/>
              </w:rPr>
              <w:t> </w:t>
            </w:r>
            <w:r>
              <w:rPr>
                <w:sz w:val="20"/>
              </w:rPr>
              <w:t>лица,</w:t>
            </w:r>
            <w:r>
              <w:rPr>
                <w:spacing w:val="-2"/>
                <w:sz w:val="20"/>
              </w:rPr>
              <w:t> </w:t>
            </w:r>
            <w:r>
              <w:rPr>
                <w:sz w:val="20"/>
              </w:rPr>
              <w:t>обратившиеся</w:t>
            </w:r>
            <w:r>
              <w:rPr>
                <w:spacing w:val="-4"/>
                <w:sz w:val="20"/>
              </w:rPr>
              <w:t> </w:t>
            </w:r>
            <w:r>
              <w:rPr>
                <w:sz w:val="20"/>
              </w:rPr>
              <w:t>с заявлением</w:t>
            </w:r>
            <w:r>
              <w:rPr>
                <w:spacing w:val="-8"/>
                <w:sz w:val="20"/>
              </w:rPr>
              <w:t> </w:t>
            </w:r>
            <w:r>
              <w:rPr>
                <w:sz w:val="20"/>
              </w:rPr>
              <w:t>о</w:t>
            </w:r>
            <w:r>
              <w:rPr>
                <w:spacing w:val="-6"/>
                <w:sz w:val="20"/>
              </w:rPr>
              <w:t> </w:t>
            </w:r>
            <w:r>
              <w:rPr>
                <w:sz w:val="20"/>
              </w:rPr>
              <w:t>выдаче</w:t>
            </w:r>
            <w:r>
              <w:rPr>
                <w:spacing w:val="-7"/>
                <w:sz w:val="20"/>
              </w:rPr>
              <w:t> </w:t>
            </w:r>
            <w:r>
              <w:rPr>
                <w:sz w:val="20"/>
              </w:rPr>
              <w:t>лицензии,</w:t>
            </w:r>
            <w:r>
              <w:rPr>
                <w:spacing w:val="-7"/>
                <w:sz w:val="20"/>
              </w:rPr>
              <w:t> </w:t>
            </w:r>
            <w:r>
              <w:rPr>
                <w:spacing w:val="-5"/>
                <w:sz w:val="20"/>
              </w:rPr>
              <w:t>или</w:t>
            </w:r>
          </w:p>
          <w:p>
            <w:pPr>
              <w:pStyle w:val="TableParagraph"/>
              <w:spacing w:line="232" w:lineRule="exact"/>
              <w:ind w:left="100"/>
              <w:rPr>
                <w:sz w:val="20"/>
              </w:rPr>
            </w:pPr>
            <w:r>
              <w:rPr>
                <w:sz w:val="20"/>
              </w:rPr>
              <w:t>юридические</w:t>
            </w:r>
            <w:r>
              <w:rPr>
                <w:spacing w:val="-8"/>
                <w:sz w:val="20"/>
              </w:rPr>
              <w:t> </w:t>
            </w:r>
            <w:r>
              <w:rPr>
                <w:sz w:val="20"/>
              </w:rPr>
              <w:t>лица,</w:t>
            </w:r>
            <w:r>
              <w:rPr>
                <w:spacing w:val="-10"/>
                <w:sz w:val="20"/>
              </w:rPr>
              <w:t> </w:t>
            </w:r>
            <w:r>
              <w:rPr>
                <w:spacing w:val="-2"/>
                <w:sz w:val="20"/>
              </w:rPr>
              <w:t>имеющие</w:t>
            </w:r>
          </w:p>
        </w:tc>
        <w:tc>
          <w:tcPr>
            <w:tcW w:w="3546" w:type="dxa"/>
            <w:tcBorders>
              <w:bottom w:val="nil"/>
            </w:tcBorders>
          </w:tcPr>
          <w:p>
            <w:pPr>
              <w:pStyle w:val="TableParagraph"/>
              <w:numPr>
                <w:ilvl w:val="0"/>
                <w:numId w:val="46"/>
              </w:numPr>
              <w:tabs>
                <w:tab w:pos="567" w:val="left" w:leader="none"/>
              </w:tabs>
              <w:spacing w:line="240" w:lineRule="auto" w:before="0" w:after="0"/>
              <w:ind w:left="102" w:right="540" w:firstLine="28"/>
              <w:jc w:val="left"/>
              <w:rPr>
                <w:sz w:val="20"/>
              </w:rPr>
            </w:pPr>
            <w:r>
              <w:rPr>
                <w:sz w:val="20"/>
              </w:rPr>
              <w:t>Оформление решения о </w:t>
            </w:r>
            <w:r>
              <w:rPr>
                <w:spacing w:val="-2"/>
                <w:sz w:val="20"/>
              </w:rPr>
              <w:t>предоставлении государственной</w:t>
            </w:r>
          </w:p>
          <w:p>
            <w:pPr>
              <w:pStyle w:val="TableParagraph"/>
              <w:spacing w:line="222" w:lineRule="exact"/>
              <w:ind w:left="102"/>
              <w:rPr>
                <w:sz w:val="20"/>
              </w:rPr>
            </w:pPr>
            <w:r>
              <w:rPr>
                <w:sz w:val="20"/>
              </w:rPr>
              <w:t>услуги</w:t>
            </w:r>
            <w:r>
              <w:rPr>
                <w:spacing w:val="-7"/>
                <w:sz w:val="20"/>
              </w:rPr>
              <w:t> </w:t>
            </w:r>
            <w:r>
              <w:rPr>
                <w:sz w:val="20"/>
              </w:rPr>
              <w:t>по</w:t>
            </w:r>
            <w:r>
              <w:rPr>
                <w:spacing w:val="-7"/>
                <w:sz w:val="20"/>
              </w:rPr>
              <w:t> </w:t>
            </w:r>
            <w:r>
              <w:rPr>
                <w:sz w:val="20"/>
              </w:rPr>
              <w:t>выдаче</w:t>
            </w:r>
            <w:r>
              <w:rPr>
                <w:spacing w:val="-6"/>
                <w:sz w:val="20"/>
              </w:rPr>
              <w:t> </w:t>
            </w:r>
            <w:r>
              <w:rPr>
                <w:spacing w:val="-2"/>
                <w:sz w:val="20"/>
              </w:rPr>
              <w:t>лицензии</w:t>
            </w:r>
          </w:p>
        </w:tc>
        <w:tc>
          <w:tcPr>
            <w:tcW w:w="3405" w:type="dxa"/>
            <w:tcBorders>
              <w:bottom w:val="nil"/>
            </w:tcBorders>
          </w:tcPr>
          <w:p>
            <w:pPr>
              <w:pStyle w:val="TableParagraph"/>
              <w:spacing w:before="1"/>
              <w:ind w:left="101" w:right="109"/>
              <w:jc w:val="center"/>
              <w:rPr>
                <w:sz w:val="20"/>
              </w:rPr>
            </w:pPr>
            <w:r>
              <w:rPr>
                <w:sz w:val="20"/>
              </w:rPr>
              <w:t>За</w:t>
            </w:r>
            <w:r>
              <w:rPr>
                <w:spacing w:val="-12"/>
                <w:sz w:val="20"/>
              </w:rPr>
              <w:t> </w:t>
            </w:r>
            <w:r>
              <w:rPr>
                <w:sz w:val="20"/>
              </w:rPr>
              <w:t>предоставление</w:t>
            </w:r>
            <w:r>
              <w:rPr>
                <w:spacing w:val="-11"/>
                <w:sz w:val="20"/>
              </w:rPr>
              <w:t> </w:t>
            </w:r>
            <w:r>
              <w:rPr>
                <w:sz w:val="20"/>
              </w:rPr>
              <w:t>государственной услуги уплачивается</w:t>
            </w:r>
          </w:p>
          <w:p>
            <w:pPr>
              <w:pStyle w:val="TableParagraph"/>
              <w:spacing w:line="232" w:lineRule="exact"/>
              <w:ind w:left="105" w:right="109"/>
              <w:jc w:val="center"/>
              <w:rPr>
                <w:sz w:val="20"/>
              </w:rPr>
            </w:pPr>
            <w:r>
              <w:rPr>
                <w:spacing w:val="-2"/>
                <w:sz w:val="20"/>
              </w:rPr>
              <w:t>государственная</w:t>
            </w:r>
            <w:r>
              <w:rPr>
                <w:spacing w:val="11"/>
                <w:sz w:val="20"/>
              </w:rPr>
              <w:t> </w:t>
            </w:r>
            <w:r>
              <w:rPr>
                <w:spacing w:val="-2"/>
                <w:sz w:val="20"/>
              </w:rPr>
              <w:t>пошлина</w:t>
            </w:r>
            <w:r>
              <w:rPr>
                <w:spacing w:val="9"/>
                <w:sz w:val="20"/>
              </w:rPr>
              <w:t> </w:t>
            </w:r>
            <w:r>
              <w:rPr>
                <w:spacing w:val="-10"/>
                <w:sz w:val="20"/>
              </w:rPr>
              <w:t>в</w:t>
            </w:r>
          </w:p>
        </w:tc>
        <w:tc>
          <w:tcPr>
            <w:tcW w:w="1701" w:type="dxa"/>
            <w:tcBorders>
              <w:bottom w:val="nil"/>
              <w:right w:val="nil"/>
            </w:tcBorders>
          </w:tcPr>
          <w:p>
            <w:pPr>
              <w:pStyle w:val="TableParagraph"/>
              <w:spacing w:before="1"/>
              <w:ind w:left="265" w:firstLine="93"/>
              <w:rPr>
                <w:sz w:val="20"/>
              </w:rPr>
            </w:pPr>
            <w:r>
              <w:rPr>
                <w:spacing w:val="-2"/>
                <w:sz w:val="20"/>
              </w:rPr>
              <w:t>Контактная информация:</w:t>
            </w:r>
          </w:p>
        </w:tc>
      </w:tr>
    </w:tbl>
    <w:p>
      <w:pPr>
        <w:pStyle w:val="BodyText"/>
        <w:rPr>
          <w:b/>
          <w:sz w:val="22"/>
        </w:rPr>
      </w:pPr>
      <w:r>
        <w:rPr>
          <w:b/>
          <w:sz w:val="22"/>
        </w:rPr>
        <w:drawing>
          <wp:anchor distT="0" distB="0" distL="0" distR="0" allowOverlap="1" layoutInCell="1" locked="0" behindDoc="1" simplePos="0" relativeHeight="482502144">
            <wp:simplePos x="0" y="0"/>
            <wp:positionH relativeFrom="page">
              <wp:posOffset>0</wp:posOffset>
            </wp:positionH>
            <wp:positionV relativeFrom="page">
              <wp:posOffset>0</wp:posOffset>
            </wp:positionV>
            <wp:extent cx="10694035" cy="7562215"/>
            <wp:effectExtent l="0" t="0" r="0" b="0"/>
            <wp:wrapNone/>
            <wp:docPr id="229" name="Image 229"/>
            <wp:cNvGraphicFramePr>
              <a:graphicFrameLocks/>
            </wp:cNvGraphicFramePr>
            <a:graphic>
              <a:graphicData uri="http://schemas.openxmlformats.org/drawingml/2006/picture">
                <pic:pic>
                  <pic:nvPicPr>
                    <pic:cNvPr id="229" name="Image 229"/>
                    <pic:cNvPicPr/>
                  </pic:nvPicPr>
                  <pic:blipFill>
                    <a:blip r:embed="rId6" cstate="print"/>
                    <a:stretch>
                      <a:fillRect/>
                    </a:stretch>
                  </pic:blipFill>
                  <pic:spPr>
                    <a:xfrm>
                      <a:off x="0" y="0"/>
                      <a:ext cx="10694035" cy="7562215"/>
                    </a:xfrm>
                    <a:prstGeom prst="rect">
                      <a:avLst/>
                    </a:prstGeom>
                  </pic:spPr>
                </pic:pic>
              </a:graphicData>
            </a:graphic>
          </wp:anchor>
        </w:drawing>
      </w:r>
    </w:p>
    <w:p>
      <w:pPr>
        <w:pStyle w:val="BodyText"/>
        <w:spacing w:before="15"/>
        <w:rPr>
          <w:b/>
          <w:sz w:val="22"/>
        </w:rPr>
      </w:pPr>
    </w:p>
    <w:p>
      <w:pPr>
        <w:spacing w:before="0"/>
        <w:ind w:left="1420" w:right="0" w:firstLine="0"/>
        <w:jc w:val="left"/>
        <w:rPr>
          <w:b/>
          <w:sz w:val="22"/>
        </w:rPr>
      </w:pPr>
      <w:r>
        <w:rPr>
          <w:b/>
          <w:sz w:val="22"/>
        </w:rPr>
        <mc:AlternateContent>
          <mc:Choice Requires="wps">
            <w:drawing>
              <wp:anchor distT="0" distB="0" distL="0" distR="0" allowOverlap="1" layoutInCell="1" locked="0" behindDoc="1" simplePos="0" relativeHeight="482502656">
                <wp:simplePos x="0" y="0"/>
                <wp:positionH relativeFrom="page">
                  <wp:posOffset>0</wp:posOffset>
                </wp:positionH>
                <wp:positionV relativeFrom="paragraph">
                  <wp:posOffset>-8756</wp:posOffset>
                </wp:positionV>
                <wp:extent cx="10659110" cy="146050"/>
                <wp:effectExtent l="0" t="0" r="0" b="0"/>
                <wp:wrapNone/>
                <wp:docPr id="230" name="Graphic 230"/>
                <wp:cNvGraphicFramePr>
                  <a:graphicFrameLocks/>
                </wp:cNvGraphicFramePr>
                <a:graphic>
                  <a:graphicData uri="http://schemas.microsoft.com/office/word/2010/wordprocessingShape">
                    <wps:wsp>
                      <wps:cNvPr id="230" name="Graphic 230"/>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89469pt;width:839.3pt;height:11.5pt;mso-position-horizontal-relative:page;mso-position-vertical-relative:paragraph;z-index:-20813824" id="docshape132" coordorigin="0,-14" coordsize="16786,230" path="m0,216l863,216,863,-14,1726,-14m16786,216l2211,216,2211,-14,1726,-14e" filled="false" stroked="true" strokeweight=".75pt" strokecolor="#000000">
                <v:path arrowok="t"/>
                <v:stroke dashstyle="solid"/>
                <w10:wrap type="none"/>
              </v:shape>
            </w:pict>
          </mc:Fallback>
        </mc:AlternateContent>
      </w:r>
      <w:r>
        <w:rPr>
          <w:b/>
          <w:spacing w:val="-5"/>
          <w:sz w:val="22"/>
        </w:rPr>
        <w:t>76</w:t>
      </w:r>
    </w:p>
    <w:p>
      <w:pPr>
        <w:spacing w:after="0"/>
        <w:jc w:val="left"/>
        <w:rPr>
          <w:b/>
          <w:sz w:val="22"/>
        </w:rPr>
        <w:sectPr>
          <w:pgSz w:w="16840" w:h="11910" w:orient="landscape"/>
          <w:pgMar w:top="540" w:bottom="0" w:left="0" w:right="141"/>
        </w:sectPr>
      </w:pPr>
    </w:p>
    <w:tbl>
      <w:tblPr>
        <w:tblW w:w="0" w:type="auto"/>
        <w:jc w:val="left"/>
        <w:tblInd w:w="85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3687"/>
        <w:gridCol w:w="3402"/>
        <w:gridCol w:w="3546"/>
        <w:gridCol w:w="3405"/>
        <w:gridCol w:w="1701"/>
      </w:tblGrid>
      <w:tr>
        <w:trPr>
          <w:trHeight w:val="1344" w:hRule="atLeast"/>
        </w:trPr>
        <w:tc>
          <w:tcPr>
            <w:tcW w:w="3687" w:type="dxa"/>
            <w:tcBorders>
              <w:top w:val="nil"/>
              <w:left w:val="nil"/>
            </w:tcBorders>
            <w:shd w:val="clear" w:color="auto" w:fill="E7E6E6"/>
          </w:tcPr>
          <w:p>
            <w:pPr>
              <w:pStyle w:val="TableParagraph"/>
              <w:rPr>
                <w:b/>
                <w:sz w:val="22"/>
              </w:rPr>
            </w:pPr>
          </w:p>
          <w:p>
            <w:pPr>
              <w:pStyle w:val="TableParagraph"/>
              <w:rPr>
                <w:b/>
                <w:sz w:val="22"/>
              </w:rPr>
            </w:pPr>
          </w:p>
          <w:p>
            <w:pPr>
              <w:pStyle w:val="TableParagraph"/>
              <w:ind w:left="482"/>
              <w:rPr>
                <w:b/>
                <w:sz w:val="22"/>
              </w:rPr>
            </w:pPr>
            <w:r>
              <w:rPr>
                <w:b/>
                <w:sz w:val="22"/>
                <w:u w:val="single"/>
              </w:rPr>
              <w:t>Цель/</w:t>
            </w:r>
            <w:r>
              <w:rPr>
                <w:b/>
                <w:spacing w:val="-5"/>
                <w:sz w:val="22"/>
                <w:u w:val="single"/>
              </w:rPr>
              <w:t> </w:t>
            </w:r>
            <w:r>
              <w:rPr>
                <w:b/>
                <w:sz w:val="22"/>
                <w:u w:val="single"/>
              </w:rPr>
              <w:t>наименование</w:t>
            </w:r>
            <w:r>
              <w:rPr>
                <w:b/>
                <w:spacing w:val="-7"/>
                <w:sz w:val="22"/>
                <w:u w:val="single"/>
              </w:rPr>
              <w:t> </w:t>
            </w:r>
            <w:r>
              <w:rPr>
                <w:b/>
                <w:spacing w:val="-2"/>
                <w:sz w:val="22"/>
                <w:u w:val="single"/>
              </w:rPr>
              <w:t>услуги</w:t>
            </w:r>
          </w:p>
        </w:tc>
        <w:tc>
          <w:tcPr>
            <w:tcW w:w="3402" w:type="dxa"/>
            <w:tcBorders>
              <w:top w:val="nil"/>
            </w:tcBorders>
            <w:shd w:val="clear" w:color="auto" w:fill="E7E6E6"/>
          </w:tcPr>
          <w:p>
            <w:pPr>
              <w:pStyle w:val="TableParagraph"/>
              <w:rPr>
                <w:b/>
                <w:sz w:val="22"/>
              </w:rPr>
            </w:pPr>
          </w:p>
          <w:p>
            <w:pPr>
              <w:pStyle w:val="TableParagraph"/>
              <w:rPr>
                <w:b/>
                <w:sz w:val="22"/>
              </w:rPr>
            </w:pPr>
          </w:p>
          <w:p>
            <w:pPr>
              <w:pStyle w:val="TableParagraph"/>
              <w:ind w:left="573"/>
              <w:rPr>
                <w:b/>
                <w:sz w:val="22"/>
              </w:rPr>
            </w:pPr>
            <w:r>
              <w:rPr>
                <w:b/>
                <w:sz w:val="22"/>
                <w:u w:val="single"/>
              </w:rPr>
              <w:t>Категория</w:t>
            </w:r>
            <w:r>
              <w:rPr>
                <w:b/>
                <w:spacing w:val="-8"/>
                <w:sz w:val="22"/>
                <w:u w:val="single"/>
              </w:rPr>
              <w:t> </w:t>
            </w:r>
            <w:r>
              <w:rPr>
                <w:b/>
                <w:spacing w:val="-2"/>
                <w:sz w:val="22"/>
                <w:u w:val="single"/>
              </w:rPr>
              <w:t>получателей</w:t>
            </w:r>
          </w:p>
        </w:tc>
        <w:tc>
          <w:tcPr>
            <w:tcW w:w="3546" w:type="dxa"/>
            <w:tcBorders>
              <w:top w:val="nil"/>
            </w:tcBorders>
            <w:shd w:val="clear" w:color="auto" w:fill="E7E6E6"/>
          </w:tcPr>
          <w:p>
            <w:pPr>
              <w:pStyle w:val="TableParagraph"/>
              <w:rPr>
                <w:b/>
                <w:sz w:val="22"/>
              </w:rPr>
            </w:pPr>
          </w:p>
          <w:p>
            <w:pPr>
              <w:pStyle w:val="TableParagraph"/>
              <w:rPr>
                <w:b/>
                <w:sz w:val="22"/>
              </w:rPr>
            </w:pPr>
          </w:p>
          <w:p>
            <w:pPr>
              <w:pStyle w:val="TableParagraph"/>
              <w:ind w:left="498"/>
              <w:rPr>
                <w:b/>
                <w:sz w:val="22"/>
              </w:rPr>
            </w:pPr>
            <w:r>
              <w:rPr>
                <w:b/>
                <w:sz w:val="22"/>
                <w:u w:val="single"/>
              </w:rPr>
              <w:t>Результат</w:t>
            </w:r>
            <w:r>
              <w:rPr>
                <w:b/>
                <w:spacing w:val="-8"/>
                <w:sz w:val="22"/>
                <w:u w:val="single"/>
              </w:rPr>
              <w:t> </w:t>
            </w:r>
            <w:r>
              <w:rPr>
                <w:b/>
                <w:sz w:val="22"/>
                <w:u w:val="single"/>
              </w:rPr>
              <w:t>оказания</w:t>
            </w:r>
            <w:r>
              <w:rPr>
                <w:b/>
                <w:spacing w:val="-5"/>
                <w:sz w:val="22"/>
                <w:u w:val="single"/>
              </w:rPr>
              <w:t> </w:t>
            </w:r>
            <w:r>
              <w:rPr>
                <w:b/>
                <w:spacing w:val="-2"/>
                <w:sz w:val="22"/>
                <w:u w:val="single"/>
              </w:rPr>
              <w:t>услуги</w:t>
            </w:r>
          </w:p>
        </w:tc>
        <w:tc>
          <w:tcPr>
            <w:tcW w:w="3405" w:type="dxa"/>
            <w:tcBorders>
              <w:top w:val="nil"/>
            </w:tcBorders>
            <w:shd w:val="clear" w:color="auto" w:fill="E7E6E6"/>
          </w:tcPr>
          <w:p>
            <w:pPr>
              <w:pStyle w:val="TableParagraph"/>
              <w:spacing w:line="268" w:lineRule="exact"/>
              <w:ind w:right="1"/>
              <w:jc w:val="center"/>
              <w:rPr>
                <w:b/>
                <w:sz w:val="22"/>
              </w:rPr>
            </w:pPr>
            <w:r>
              <w:rPr>
                <w:b/>
                <w:spacing w:val="-2"/>
                <w:sz w:val="22"/>
                <w:u w:val="single"/>
              </w:rPr>
              <w:t>Размер</w:t>
            </w:r>
          </w:p>
          <w:p>
            <w:pPr>
              <w:pStyle w:val="TableParagraph"/>
              <w:ind w:left="192" w:right="198" w:firstLine="2"/>
              <w:jc w:val="center"/>
              <w:rPr>
                <w:b/>
                <w:sz w:val="22"/>
              </w:rPr>
            </w:pPr>
            <w:r>
              <w:rPr>
                <w:b/>
                <w:sz w:val="22"/>
                <w:u w:val="single"/>
              </w:rPr>
              <w:t>госпошлины и</w:t>
            </w:r>
            <w:r>
              <w:rPr>
                <w:b/>
                <w:spacing w:val="-4"/>
                <w:sz w:val="22"/>
                <w:u w:val="single"/>
              </w:rPr>
              <w:t> </w:t>
            </w:r>
            <w:r>
              <w:rPr>
                <w:b/>
                <w:sz w:val="22"/>
                <w:u w:val="single"/>
              </w:rPr>
              <w:t>иных</w:t>
            </w:r>
            <w:r>
              <w:rPr>
                <w:b/>
                <w:spacing w:val="-4"/>
                <w:sz w:val="22"/>
                <w:u w:val="single"/>
              </w:rPr>
              <w:t> </w:t>
            </w:r>
            <w:r>
              <w:rPr>
                <w:b/>
                <w:sz w:val="22"/>
                <w:u w:val="single"/>
              </w:rPr>
              <w:t>платежей,</w:t>
            </w:r>
            <w:r>
              <w:rPr>
                <w:b/>
                <w:sz w:val="22"/>
              </w:rPr>
              <w:t> </w:t>
            </w:r>
            <w:r>
              <w:rPr>
                <w:b/>
                <w:sz w:val="22"/>
                <w:u w:val="single"/>
              </w:rPr>
              <w:t>уплачиваемых</w:t>
            </w:r>
            <w:r>
              <w:rPr>
                <w:b/>
                <w:spacing w:val="-10"/>
                <w:sz w:val="22"/>
                <w:u w:val="single"/>
              </w:rPr>
              <w:t> </w:t>
            </w:r>
            <w:r>
              <w:rPr>
                <w:b/>
                <w:sz w:val="22"/>
                <w:u w:val="single"/>
              </w:rPr>
              <w:t>заявителем</w:t>
            </w:r>
            <w:r>
              <w:rPr>
                <w:b/>
                <w:spacing w:val="-9"/>
                <w:sz w:val="22"/>
                <w:u w:val="single"/>
              </w:rPr>
              <w:t> </w:t>
            </w:r>
            <w:r>
              <w:rPr>
                <w:b/>
                <w:spacing w:val="-5"/>
                <w:sz w:val="22"/>
                <w:u w:val="single"/>
              </w:rPr>
              <w:t>при</w:t>
            </w:r>
          </w:p>
          <w:p>
            <w:pPr>
              <w:pStyle w:val="TableParagraph"/>
              <w:spacing w:line="270" w:lineRule="atLeast"/>
              <w:ind w:left="104" w:right="109"/>
              <w:jc w:val="center"/>
              <w:rPr>
                <w:b/>
                <w:sz w:val="22"/>
              </w:rPr>
            </w:pPr>
            <w:r>
              <w:rPr>
                <w:b/>
                <w:sz w:val="22"/>
                <w:u w:val="single"/>
              </w:rPr>
              <w:t>получении</w:t>
            </w:r>
            <w:r>
              <w:rPr>
                <w:b/>
                <w:spacing w:val="-13"/>
                <w:sz w:val="22"/>
                <w:u w:val="single"/>
              </w:rPr>
              <w:t> </w:t>
            </w:r>
            <w:r>
              <w:rPr>
                <w:b/>
                <w:sz w:val="22"/>
                <w:u w:val="single"/>
              </w:rPr>
              <w:t>государственной</w:t>
            </w:r>
            <w:r>
              <w:rPr>
                <w:b/>
                <w:spacing w:val="-12"/>
                <w:sz w:val="22"/>
                <w:u w:val="single"/>
              </w:rPr>
              <w:t> </w:t>
            </w:r>
            <w:r>
              <w:rPr>
                <w:b/>
                <w:sz w:val="22"/>
                <w:u w:val="single"/>
              </w:rPr>
              <w:t>и</w:t>
            </w:r>
            <w:r>
              <w:rPr>
                <w:b/>
                <w:sz w:val="22"/>
              </w:rPr>
              <w:t> </w:t>
            </w:r>
            <w:r>
              <w:rPr>
                <w:b/>
                <w:sz w:val="22"/>
                <w:u w:val="single"/>
              </w:rPr>
              <w:t>муниципальной услуги</w:t>
            </w:r>
          </w:p>
        </w:tc>
        <w:tc>
          <w:tcPr>
            <w:tcW w:w="1701" w:type="dxa"/>
            <w:tcBorders>
              <w:top w:val="nil"/>
              <w:right w:val="nil"/>
            </w:tcBorders>
            <w:shd w:val="clear" w:color="auto" w:fill="E7E6E6"/>
          </w:tcPr>
          <w:p>
            <w:pPr>
              <w:pStyle w:val="TableParagraph"/>
              <w:rPr>
                <w:b/>
                <w:sz w:val="22"/>
              </w:rPr>
            </w:pPr>
          </w:p>
          <w:p>
            <w:pPr>
              <w:pStyle w:val="TableParagraph"/>
              <w:rPr>
                <w:b/>
                <w:sz w:val="22"/>
              </w:rPr>
            </w:pPr>
          </w:p>
          <w:p>
            <w:pPr>
              <w:pStyle w:val="TableParagraph"/>
              <w:ind w:left="203"/>
              <w:rPr>
                <w:b/>
                <w:sz w:val="22"/>
              </w:rPr>
            </w:pPr>
            <w:r>
              <w:rPr>
                <w:b/>
                <w:sz w:val="22"/>
                <w:u w:val="single"/>
              </w:rPr>
              <w:t>Как</w:t>
            </w:r>
            <w:r>
              <w:rPr>
                <w:b/>
                <w:spacing w:val="1"/>
                <w:sz w:val="22"/>
                <w:u w:val="single"/>
              </w:rPr>
              <w:t> </w:t>
            </w:r>
            <w:r>
              <w:rPr>
                <w:b/>
                <w:spacing w:val="-2"/>
                <w:sz w:val="22"/>
                <w:u w:val="single"/>
              </w:rPr>
              <w:t>получить</w:t>
            </w:r>
          </w:p>
        </w:tc>
      </w:tr>
      <w:tr>
        <w:trPr>
          <w:trHeight w:val="8832" w:hRule="atLeast"/>
        </w:trPr>
        <w:tc>
          <w:tcPr>
            <w:tcW w:w="3687" w:type="dxa"/>
            <w:tcBorders>
              <w:left w:val="nil"/>
              <w:bottom w:val="nil"/>
            </w:tcBorders>
          </w:tcPr>
          <w:p>
            <w:pPr>
              <w:pStyle w:val="TableParagraph"/>
              <w:rPr>
                <w:rFonts w:ascii="Times New Roman"/>
                <w:sz w:val="20"/>
              </w:rPr>
            </w:pPr>
          </w:p>
        </w:tc>
        <w:tc>
          <w:tcPr>
            <w:tcW w:w="3402" w:type="dxa"/>
            <w:tcBorders>
              <w:bottom w:val="nil"/>
            </w:tcBorders>
          </w:tcPr>
          <w:p>
            <w:pPr>
              <w:pStyle w:val="TableParagraph"/>
              <w:ind w:left="100"/>
              <w:rPr>
                <w:sz w:val="20"/>
              </w:rPr>
            </w:pPr>
            <w:r>
              <w:rPr>
                <w:sz w:val="20"/>
              </w:rPr>
              <w:t>лицензию и обратившиеся за ее продлением,</w:t>
            </w:r>
            <w:r>
              <w:rPr>
                <w:spacing w:val="-12"/>
                <w:sz w:val="20"/>
              </w:rPr>
              <w:t> </w:t>
            </w:r>
            <w:r>
              <w:rPr>
                <w:sz w:val="20"/>
              </w:rPr>
              <w:t>переоформлением</w:t>
            </w:r>
            <w:r>
              <w:rPr>
                <w:spacing w:val="-11"/>
                <w:sz w:val="20"/>
              </w:rPr>
              <w:t> </w:t>
            </w:r>
            <w:r>
              <w:rPr>
                <w:sz w:val="20"/>
              </w:rPr>
              <w:t>или </w:t>
            </w:r>
            <w:r>
              <w:rPr>
                <w:spacing w:val="-2"/>
                <w:sz w:val="20"/>
              </w:rPr>
              <w:t>прекращением.</w:t>
            </w:r>
          </w:p>
        </w:tc>
        <w:tc>
          <w:tcPr>
            <w:tcW w:w="3546" w:type="dxa"/>
            <w:tcBorders>
              <w:bottom w:val="nil"/>
            </w:tcBorders>
          </w:tcPr>
          <w:p>
            <w:pPr>
              <w:pStyle w:val="TableParagraph"/>
              <w:ind w:left="102"/>
              <w:rPr>
                <w:sz w:val="20"/>
              </w:rPr>
            </w:pPr>
            <w:r>
              <w:rPr>
                <w:sz w:val="20"/>
              </w:rPr>
              <w:t>(переоформлению лицензии, продлению</w:t>
            </w:r>
            <w:r>
              <w:rPr>
                <w:spacing w:val="-12"/>
                <w:sz w:val="20"/>
              </w:rPr>
              <w:t> </w:t>
            </w:r>
            <w:r>
              <w:rPr>
                <w:sz w:val="20"/>
              </w:rPr>
              <w:t>срока</w:t>
            </w:r>
            <w:r>
              <w:rPr>
                <w:spacing w:val="-11"/>
                <w:sz w:val="20"/>
              </w:rPr>
              <w:t> </w:t>
            </w:r>
            <w:r>
              <w:rPr>
                <w:sz w:val="20"/>
              </w:rPr>
              <w:t>действия</w:t>
            </w:r>
            <w:r>
              <w:rPr>
                <w:spacing w:val="-11"/>
                <w:sz w:val="20"/>
              </w:rPr>
              <w:t> </w:t>
            </w:r>
            <w:r>
              <w:rPr>
                <w:sz w:val="20"/>
              </w:rPr>
              <w:t>лицензии);</w:t>
            </w:r>
          </w:p>
          <w:p>
            <w:pPr>
              <w:pStyle w:val="TableParagraph"/>
              <w:numPr>
                <w:ilvl w:val="0"/>
                <w:numId w:val="47"/>
              </w:numPr>
              <w:tabs>
                <w:tab w:pos="567" w:val="left" w:leader="none"/>
              </w:tabs>
              <w:spacing w:line="240" w:lineRule="auto" w:before="0" w:after="0"/>
              <w:ind w:left="102" w:right="186" w:firstLine="28"/>
              <w:jc w:val="left"/>
              <w:rPr>
                <w:sz w:val="20"/>
              </w:rPr>
            </w:pPr>
            <w:r>
              <w:rPr>
                <w:sz w:val="20"/>
              </w:rPr>
              <w:t>Оформление</w:t>
            </w:r>
            <w:r>
              <w:rPr>
                <w:spacing w:val="-12"/>
                <w:sz w:val="20"/>
              </w:rPr>
              <w:t> </w:t>
            </w:r>
            <w:r>
              <w:rPr>
                <w:sz w:val="20"/>
              </w:rPr>
              <w:t>решения</w:t>
            </w:r>
            <w:r>
              <w:rPr>
                <w:spacing w:val="-11"/>
                <w:sz w:val="20"/>
              </w:rPr>
              <w:t> </w:t>
            </w:r>
            <w:r>
              <w:rPr>
                <w:sz w:val="20"/>
              </w:rPr>
              <w:t>об</w:t>
            </w:r>
            <w:r>
              <w:rPr>
                <w:spacing w:val="-11"/>
                <w:sz w:val="20"/>
              </w:rPr>
              <w:t> </w:t>
            </w:r>
            <w:r>
              <w:rPr>
                <w:sz w:val="20"/>
              </w:rPr>
              <w:t>отказе в предоставлении государственной </w:t>
            </w:r>
            <w:r>
              <w:rPr>
                <w:spacing w:val="-2"/>
                <w:sz w:val="20"/>
              </w:rPr>
              <w:t>услуги;</w:t>
            </w:r>
          </w:p>
          <w:p>
            <w:pPr>
              <w:pStyle w:val="TableParagraph"/>
              <w:ind w:left="102" w:right="198"/>
              <w:rPr>
                <w:sz w:val="20"/>
              </w:rPr>
            </w:pPr>
            <w:r>
              <w:rPr>
                <w:sz w:val="20"/>
              </w:rPr>
              <w:t>оформление решения о </w:t>
            </w:r>
            <w:r>
              <w:rPr>
                <w:spacing w:val="-2"/>
                <w:sz w:val="20"/>
              </w:rPr>
              <w:t>предоставлении государственной </w:t>
            </w:r>
            <w:r>
              <w:rPr>
                <w:sz w:val="20"/>
              </w:rPr>
              <w:t>услуги по прекращении действия </w:t>
            </w:r>
            <w:r>
              <w:rPr>
                <w:spacing w:val="-2"/>
                <w:sz w:val="20"/>
              </w:rPr>
              <w:t>лицензии</w:t>
            </w:r>
          </w:p>
        </w:tc>
        <w:tc>
          <w:tcPr>
            <w:tcW w:w="3405" w:type="dxa"/>
            <w:tcBorders>
              <w:bottom w:val="nil"/>
            </w:tcBorders>
          </w:tcPr>
          <w:p>
            <w:pPr>
              <w:pStyle w:val="TableParagraph"/>
              <w:ind w:left="382" w:firstLine="247"/>
              <w:rPr>
                <w:sz w:val="20"/>
              </w:rPr>
            </w:pPr>
            <w:r>
              <w:rPr>
                <w:sz w:val="20"/>
              </w:rPr>
              <w:t>размере, установленном подпунктом</w:t>
            </w:r>
            <w:r>
              <w:rPr>
                <w:spacing w:val="-10"/>
                <w:sz w:val="20"/>
              </w:rPr>
              <w:t> </w:t>
            </w:r>
            <w:r>
              <w:rPr>
                <w:sz w:val="20"/>
              </w:rPr>
              <w:t>94</w:t>
            </w:r>
            <w:r>
              <w:rPr>
                <w:spacing w:val="-11"/>
                <w:sz w:val="20"/>
              </w:rPr>
              <w:t> </w:t>
            </w:r>
            <w:r>
              <w:rPr>
                <w:sz w:val="20"/>
              </w:rPr>
              <w:t>пункта</w:t>
            </w:r>
            <w:r>
              <w:rPr>
                <w:spacing w:val="-10"/>
                <w:sz w:val="20"/>
              </w:rPr>
              <w:t> </w:t>
            </w:r>
            <w:r>
              <w:rPr>
                <w:sz w:val="20"/>
              </w:rPr>
              <w:t>1</w:t>
            </w:r>
            <w:r>
              <w:rPr>
                <w:spacing w:val="-11"/>
                <w:sz w:val="20"/>
              </w:rPr>
              <w:t> </w:t>
            </w:r>
            <w:r>
              <w:rPr>
                <w:sz w:val="20"/>
              </w:rPr>
              <w:t>статьи</w:t>
            </w:r>
          </w:p>
          <w:p>
            <w:pPr>
              <w:pStyle w:val="TableParagraph"/>
              <w:ind w:left="665" w:hanging="125"/>
              <w:rPr>
                <w:sz w:val="20"/>
              </w:rPr>
            </w:pPr>
            <w:r>
              <w:rPr>
                <w:sz w:val="20"/>
              </w:rPr>
              <w:t>333.33</w:t>
            </w:r>
            <w:r>
              <w:rPr>
                <w:spacing w:val="-12"/>
                <w:sz w:val="20"/>
              </w:rPr>
              <w:t> </w:t>
            </w:r>
            <w:r>
              <w:rPr>
                <w:sz w:val="20"/>
              </w:rPr>
              <w:t>Налогового</w:t>
            </w:r>
            <w:r>
              <w:rPr>
                <w:spacing w:val="-11"/>
                <w:sz w:val="20"/>
              </w:rPr>
              <w:t> </w:t>
            </w:r>
            <w:r>
              <w:rPr>
                <w:sz w:val="20"/>
              </w:rPr>
              <w:t>кодекса</w:t>
            </w:r>
            <w:r>
              <w:rPr>
                <w:sz w:val="20"/>
              </w:rPr>
              <w:t> Российской Федерации:</w:t>
            </w:r>
          </w:p>
          <w:p>
            <w:pPr>
              <w:pStyle w:val="TableParagraph"/>
              <w:numPr>
                <w:ilvl w:val="0"/>
                <w:numId w:val="48"/>
              </w:numPr>
              <w:tabs>
                <w:tab w:pos="626" w:val="left" w:leader="none"/>
              </w:tabs>
              <w:spacing w:line="240" w:lineRule="auto" w:before="232" w:after="0"/>
              <w:ind w:left="626" w:right="0" w:hanging="465"/>
              <w:jc w:val="left"/>
              <w:rPr>
                <w:sz w:val="20"/>
              </w:rPr>
            </w:pPr>
            <w:r>
              <w:rPr>
                <w:sz w:val="20"/>
              </w:rPr>
              <w:t>предоставление</w:t>
            </w:r>
            <w:r>
              <w:rPr>
                <w:spacing w:val="-9"/>
                <w:sz w:val="20"/>
              </w:rPr>
              <w:t> </w:t>
            </w:r>
            <w:r>
              <w:rPr>
                <w:sz w:val="20"/>
              </w:rPr>
              <w:t>лицензии</w:t>
            </w:r>
            <w:r>
              <w:rPr>
                <w:spacing w:val="-4"/>
                <w:sz w:val="20"/>
              </w:rPr>
              <w:t> </w:t>
            </w:r>
            <w:r>
              <w:rPr>
                <w:sz w:val="20"/>
              </w:rPr>
              <w:t>–</w:t>
            </w:r>
            <w:r>
              <w:rPr>
                <w:spacing w:val="-8"/>
                <w:sz w:val="20"/>
              </w:rPr>
              <w:t> </w:t>
            </w:r>
            <w:r>
              <w:rPr>
                <w:spacing w:val="-5"/>
                <w:sz w:val="20"/>
              </w:rPr>
              <w:t>65</w:t>
            </w:r>
          </w:p>
          <w:p>
            <w:pPr>
              <w:pStyle w:val="TableParagraph"/>
              <w:spacing w:before="1"/>
              <w:ind w:left="1218"/>
              <w:rPr>
                <w:sz w:val="20"/>
              </w:rPr>
            </w:pPr>
            <w:r>
              <w:rPr>
                <w:sz w:val="20"/>
              </w:rPr>
              <w:t>000</w:t>
            </w:r>
            <w:r>
              <w:rPr>
                <w:spacing w:val="-5"/>
                <w:sz w:val="20"/>
              </w:rPr>
              <w:t> </w:t>
            </w:r>
            <w:r>
              <w:rPr>
                <w:spacing w:val="-2"/>
                <w:sz w:val="20"/>
              </w:rPr>
              <w:t>рублей;</w:t>
            </w:r>
          </w:p>
          <w:p>
            <w:pPr>
              <w:pStyle w:val="TableParagraph"/>
              <w:numPr>
                <w:ilvl w:val="1"/>
                <w:numId w:val="48"/>
              </w:numPr>
              <w:tabs>
                <w:tab w:pos="605" w:val="left" w:leader="none"/>
                <w:tab w:pos="809" w:val="left" w:leader="none"/>
              </w:tabs>
              <w:spacing w:line="240" w:lineRule="auto" w:before="0" w:after="0"/>
              <w:ind w:left="605" w:right="289" w:hanging="262"/>
              <w:jc w:val="left"/>
              <w:rPr>
                <w:sz w:val="20"/>
              </w:rPr>
            </w:pPr>
            <w:r>
              <w:rPr>
                <w:rFonts w:ascii="Times New Roman" w:hAnsi="Times New Roman"/>
                <w:sz w:val="20"/>
              </w:rPr>
              <w:tab/>
            </w:r>
            <w:r>
              <w:rPr>
                <w:sz w:val="20"/>
              </w:rPr>
              <w:t>продление</w:t>
            </w:r>
            <w:r>
              <w:rPr>
                <w:spacing w:val="-12"/>
                <w:sz w:val="20"/>
              </w:rPr>
              <w:t> </w:t>
            </w:r>
            <w:r>
              <w:rPr>
                <w:sz w:val="20"/>
              </w:rPr>
              <w:t>срока</w:t>
            </w:r>
            <w:r>
              <w:rPr>
                <w:spacing w:val="-11"/>
                <w:sz w:val="20"/>
              </w:rPr>
              <w:t> </w:t>
            </w:r>
            <w:r>
              <w:rPr>
                <w:sz w:val="20"/>
              </w:rPr>
              <w:t>действия лицензии - 65 000 рублей;</w:t>
            </w:r>
          </w:p>
          <w:p>
            <w:pPr>
              <w:pStyle w:val="TableParagraph"/>
              <w:numPr>
                <w:ilvl w:val="1"/>
                <w:numId w:val="48"/>
              </w:numPr>
              <w:tabs>
                <w:tab w:pos="773" w:val="left" w:leader="none"/>
              </w:tabs>
              <w:spacing w:line="240" w:lineRule="auto" w:before="0" w:after="0"/>
              <w:ind w:left="257" w:right="203" w:firstLine="50"/>
              <w:jc w:val="left"/>
              <w:rPr>
                <w:sz w:val="20"/>
              </w:rPr>
            </w:pPr>
            <w:r>
              <w:rPr>
                <w:sz w:val="20"/>
              </w:rPr>
              <w:t>переоформление лицензии при</w:t>
            </w:r>
            <w:r>
              <w:rPr>
                <w:spacing w:val="-12"/>
                <w:sz w:val="20"/>
              </w:rPr>
              <w:t> </w:t>
            </w:r>
            <w:r>
              <w:rPr>
                <w:sz w:val="20"/>
              </w:rPr>
              <w:t>реорганизации</w:t>
            </w:r>
            <w:r>
              <w:rPr>
                <w:spacing w:val="-11"/>
                <w:sz w:val="20"/>
              </w:rPr>
              <w:t> </w:t>
            </w:r>
            <w:r>
              <w:rPr>
                <w:sz w:val="20"/>
              </w:rPr>
              <w:t>юридического</w:t>
            </w:r>
          </w:p>
          <w:p>
            <w:pPr>
              <w:pStyle w:val="TableParagraph"/>
              <w:spacing w:before="2"/>
              <w:ind w:left="228" w:firstLine="537"/>
              <w:rPr>
                <w:sz w:val="20"/>
              </w:rPr>
            </w:pPr>
            <w:r>
              <w:rPr>
                <w:sz w:val="20"/>
              </w:rPr>
              <w:t>лица (за исключением реорганизации</w:t>
            </w:r>
            <w:r>
              <w:rPr>
                <w:spacing w:val="-12"/>
                <w:sz w:val="20"/>
              </w:rPr>
              <w:t> </w:t>
            </w:r>
            <w:r>
              <w:rPr>
                <w:sz w:val="20"/>
              </w:rPr>
              <w:t>юридических</w:t>
            </w:r>
            <w:r>
              <w:rPr>
                <w:spacing w:val="-11"/>
                <w:sz w:val="20"/>
              </w:rPr>
              <w:t> </w:t>
            </w:r>
            <w:r>
              <w:rPr>
                <w:sz w:val="20"/>
              </w:rPr>
              <w:t>лиц</w:t>
            </w:r>
            <w:r>
              <w:rPr>
                <w:spacing w:val="-11"/>
                <w:sz w:val="20"/>
              </w:rPr>
              <w:t> </w:t>
            </w:r>
            <w:r>
              <w:rPr>
                <w:sz w:val="20"/>
              </w:rPr>
              <w:t>в форме слияния и при наличии на дату</w:t>
            </w:r>
            <w:r>
              <w:rPr>
                <w:spacing w:val="-12"/>
                <w:sz w:val="20"/>
              </w:rPr>
              <w:t> </w:t>
            </w:r>
            <w:r>
              <w:rPr>
                <w:sz w:val="20"/>
              </w:rPr>
              <w:t>государственной</w:t>
            </w:r>
            <w:r>
              <w:rPr>
                <w:spacing w:val="-11"/>
                <w:sz w:val="20"/>
              </w:rPr>
              <w:t> </w:t>
            </w:r>
            <w:r>
              <w:rPr>
                <w:sz w:val="20"/>
              </w:rPr>
              <w:t>регистрации</w:t>
            </w:r>
          </w:p>
          <w:p>
            <w:pPr>
              <w:pStyle w:val="TableParagraph"/>
              <w:ind w:left="170" w:right="116"/>
              <w:jc w:val="center"/>
              <w:rPr>
                <w:sz w:val="20"/>
              </w:rPr>
            </w:pPr>
            <w:r>
              <w:rPr>
                <w:sz w:val="20"/>
              </w:rPr>
              <w:t>правопреемника</w:t>
            </w:r>
            <w:r>
              <w:rPr>
                <w:spacing w:val="-12"/>
                <w:sz w:val="20"/>
              </w:rPr>
              <w:t> </w:t>
            </w:r>
            <w:r>
              <w:rPr>
                <w:sz w:val="20"/>
              </w:rPr>
              <w:t>реорганизованных юридических лиц у каждого</w:t>
            </w:r>
          </w:p>
          <w:p>
            <w:pPr>
              <w:pStyle w:val="TableParagraph"/>
              <w:ind w:left="187" w:right="135" w:hanging="1"/>
              <w:jc w:val="center"/>
              <w:rPr>
                <w:sz w:val="20"/>
              </w:rPr>
            </w:pPr>
            <w:r>
              <w:rPr>
                <w:sz w:val="20"/>
              </w:rPr>
              <w:t>участвующего юридического лица лицензии</w:t>
            </w:r>
            <w:r>
              <w:rPr>
                <w:spacing w:val="-12"/>
                <w:sz w:val="20"/>
              </w:rPr>
              <w:t> </w:t>
            </w:r>
            <w:r>
              <w:rPr>
                <w:sz w:val="20"/>
              </w:rPr>
              <w:t>на</w:t>
            </w:r>
            <w:r>
              <w:rPr>
                <w:spacing w:val="-11"/>
                <w:sz w:val="20"/>
              </w:rPr>
              <w:t> </w:t>
            </w:r>
            <w:r>
              <w:rPr>
                <w:sz w:val="20"/>
              </w:rPr>
              <w:t>осуществление</w:t>
            </w:r>
            <w:r>
              <w:rPr>
                <w:spacing w:val="-11"/>
                <w:sz w:val="20"/>
              </w:rPr>
              <w:t> </w:t>
            </w:r>
            <w:r>
              <w:rPr>
                <w:sz w:val="20"/>
              </w:rPr>
              <w:t>одного и того же вида деятельности) – 65</w:t>
            </w:r>
          </w:p>
          <w:p>
            <w:pPr>
              <w:pStyle w:val="TableParagraph"/>
              <w:spacing w:line="244" w:lineRule="exact"/>
              <w:ind w:left="53"/>
              <w:jc w:val="center"/>
              <w:rPr>
                <w:sz w:val="20"/>
              </w:rPr>
            </w:pPr>
            <w:r>
              <w:rPr>
                <w:sz w:val="20"/>
              </w:rPr>
              <w:t>000</w:t>
            </w:r>
            <w:r>
              <w:rPr>
                <w:spacing w:val="-5"/>
                <w:sz w:val="20"/>
              </w:rPr>
              <w:t> </w:t>
            </w:r>
            <w:r>
              <w:rPr>
                <w:spacing w:val="-2"/>
                <w:sz w:val="20"/>
              </w:rPr>
              <w:t>рублей;</w:t>
            </w:r>
          </w:p>
          <w:p>
            <w:pPr>
              <w:pStyle w:val="TableParagraph"/>
              <w:numPr>
                <w:ilvl w:val="1"/>
                <w:numId w:val="48"/>
              </w:numPr>
              <w:tabs>
                <w:tab w:pos="701" w:val="left" w:leader="none"/>
              </w:tabs>
              <w:spacing w:line="240" w:lineRule="auto" w:before="0" w:after="0"/>
              <w:ind w:left="209" w:right="156" w:firstLine="26"/>
              <w:jc w:val="left"/>
              <w:rPr>
                <w:sz w:val="20"/>
              </w:rPr>
            </w:pPr>
            <w:r>
              <w:rPr>
                <w:sz w:val="20"/>
              </w:rPr>
              <w:t>переоформление</w:t>
            </w:r>
            <w:r>
              <w:rPr>
                <w:spacing w:val="-8"/>
                <w:sz w:val="20"/>
              </w:rPr>
              <w:t> </w:t>
            </w:r>
            <w:r>
              <w:rPr>
                <w:sz w:val="20"/>
              </w:rPr>
              <w:t>лицензии</w:t>
            </w:r>
            <w:r>
              <w:rPr>
                <w:spacing w:val="-8"/>
                <w:sz w:val="20"/>
              </w:rPr>
              <w:t> </w:t>
            </w:r>
            <w:r>
              <w:rPr>
                <w:sz w:val="20"/>
              </w:rPr>
              <w:t>в связи</w:t>
            </w:r>
            <w:r>
              <w:rPr>
                <w:spacing w:val="-12"/>
                <w:sz w:val="20"/>
              </w:rPr>
              <w:t> </w:t>
            </w:r>
            <w:r>
              <w:rPr>
                <w:sz w:val="20"/>
              </w:rPr>
              <w:t>с</w:t>
            </w:r>
            <w:r>
              <w:rPr>
                <w:spacing w:val="-11"/>
                <w:sz w:val="20"/>
              </w:rPr>
              <w:t> </w:t>
            </w:r>
            <w:r>
              <w:rPr>
                <w:sz w:val="20"/>
              </w:rPr>
              <w:t>изменением</w:t>
            </w:r>
            <w:r>
              <w:rPr>
                <w:spacing w:val="-11"/>
                <w:sz w:val="20"/>
              </w:rPr>
              <w:t> </w:t>
            </w:r>
            <w:r>
              <w:rPr>
                <w:sz w:val="20"/>
              </w:rPr>
              <w:t>наименования</w:t>
            </w:r>
          </w:p>
          <w:p>
            <w:pPr>
              <w:pStyle w:val="TableParagraph"/>
              <w:ind w:left="523" w:right="469"/>
              <w:jc w:val="center"/>
              <w:rPr>
                <w:sz w:val="20"/>
              </w:rPr>
            </w:pPr>
            <w:r>
              <w:rPr>
                <w:sz w:val="20"/>
              </w:rPr>
              <w:t>юридического</w:t>
            </w:r>
            <w:r>
              <w:rPr>
                <w:spacing w:val="-12"/>
                <w:sz w:val="20"/>
              </w:rPr>
              <w:t> </w:t>
            </w:r>
            <w:r>
              <w:rPr>
                <w:sz w:val="20"/>
              </w:rPr>
              <w:t>лица</w:t>
            </w:r>
            <w:r>
              <w:rPr>
                <w:spacing w:val="-11"/>
                <w:sz w:val="20"/>
              </w:rPr>
              <w:t> </w:t>
            </w:r>
            <w:r>
              <w:rPr>
                <w:sz w:val="20"/>
              </w:rPr>
              <w:t>(без</w:t>
            </w:r>
            <w:r>
              <w:rPr>
                <w:spacing w:val="-11"/>
                <w:sz w:val="20"/>
              </w:rPr>
              <w:t> </w:t>
            </w:r>
            <w:r>
              <w:rPr>
                <w:sz w:val="20"/>
              </w:rPr>
              <w:t>его реорганизации), его</w:t>
            </w:r>
          </w:p>
          <w:p>
            <w:pPr>
              <w:pStyle w:val="TableParagraph"/>
              <w:ind w:left="188" w:right="137"/>
              <w:jc w:val="center"/>
              <w:rPr>
                <w:sz w:val="20"/>
              </w:rPr>
            </w:pPr>
            <w:r>
              <w:rPr>
                <w:sz w:val="20"/>
              </w:rPr>
              <w:t>местонахождения</w:t>
            </w:r>
            <w:r>
              <w:rPr>
                <w:spacing w:val="-12"/>
                <w:sz w:val="20"/>
              </w:rPr>
              <w:t> </w:t>
            </w:r>
            <w:r>
              <w:rPr>
                <w:sz w:val="20"/>
              </w:rPr>
              <w:t>или</w:t>
            </w:r>
            <w:r>
              <w:rPr>
                <w:spacing w:val="-11"/>
                <w:sz w:val="20"/>
              </w:rPr>
              <w:t> </w:t>
            </w:r>
            <w:r>
              <w:rPr>
                <w:sz w:val="20"/>
              </w:rPr>
              <w:t>указанного</w:t>
            </w:r>
            <w:r>
              <w:rPr>
                <w:spacing w:val="-11"/>
                <w:sz w:val="20"/>
              </w:rPr>
              <w:t> </w:t>
            </w:r>
            <w:r>
              <w:rPr>
                <w:sz w:val="20"/>
              </w:rPr>
              <w:t>в лицензии места осуществления деятельности либо иных указываемых</w:t>
            </w:r>
            <w:r>
              <w:rPr>
                <w:spacing w:val="-5"/>
                <w:sz w:val="20"/>
              </w:rPr>
              <w:t> </w:t>
            </w:r>
            <w:r>
              <w:rPr>
                <w:sz w:val="20"/>
              </w:rPr>
              <w:t>в</w:t>
            </w:r>
            <w:r>
              <w:rPr>
                <w:spacing w:val="-5"/>
                <w:sz w:val="20"/>
              </w:rPr>
              <w:t> </w:t>
            </w:r>
            <w:r>
              <w:rPr>
                <w:sz w:val="20"/>
              </w:rPr>
              <w:t>лицензии</w:t>
            </w:r>
            <w:r>
              <w:rPr>
                <w:spacing w:val="-5"/>
                <w:sz w:val="20"/>
              </w:rPr>
              <w:t> </w:t>
            </w:r>
            <w:r>
              <w:rPr>
                <w:sz w:val="20"/>
              </w:rPr>
              <w:t>данных,</w:t>
            </w:r>
            <w:r>
              <w:rPr>
                <w:spacing w:val="-5"/>
                <w:sz w:val="20"/>
              </w:rPr>
              <w:t> </w:t>
            </w:r>
            <w:r>
              <w:rPr>
                <w:sz w:val="20"/>
              </w:rPr>
              <w:t>а также</w:t>
            </w:r>
            <w:r>
              <w:rPr>
                <w:spacing w:val="-1"/>
                <w:sz w:val="20"/>
              </w:rPr>
              <w:t> </w:t>
            </w:r>
            <w:r>
              <w:rPr>
                <w:sz w:val="20"/>
              </w:rPr>
              <w:t>в связи с утратой лицензии – 3 500 рублей;</w:t>
            </w:r>
          </w:p>
          <w:p>
            <w:pPr>
              <w:pStyle w:val="TableParagraph"/>
              <w:numPr>
                <w:ilvl w:val="1"/>
                <w:numId w:val="48"/>
              </w:numPr>
              <w:tabs>
                <w:tab w:pos="773" w:val="left" w:leader="none"/>
              </w:tabs>
              <w:spacing w:line="240" w:lineRule="auto" w:before="0" w:after="0"/>
              <w:ind w:left="300" w:right="245" w:firstLine="7"/>
              <w:jc w:val="left"/>
              <w:rPr>
                <w:sz w:val="20"/>
              </w:rPr>
            </w:pPr>
            <w:r>
              <w:rPr>
                <w:sz w:val="20"/>
              </w:rPr>
              <w:t>переоформление</w:t>
            </w:r>
            <w:r>
              <w:rPr>
                <w:spacing w:val="-12"/>
                <w:sz w:val="20"/>
              </w:rPr>
              <w:t> </w:t>
            </w:r>
            <w:r>
              <w:rPr>
                <w:sz w:val="20"/>
              </w:rPr>
              <w:t>лицензии при</w:t>
            </w:r>
            <w:r>
              <w:rPr>
                <w:spacing w:val="-12"/>
                <w:sz w:val="20"/>
              </w:rPr>
              <w:t> </w:t>
            </w:r>
            <w:r>
              <w:rPr>
                <w:sz w:val="20"/>
              </w:rPr>
              <w:t>реорганизации</w:t>
            </w:r>
            <w:r>
              <w:rPr>
                <w:spacing w:val="-11"/>
                <w:sz w:val="20"/>
              </w:rPr>
              <w:t> </w:t>
            </w:r>
            <w:r>
              <w:rPr>
                <w:sz w:val="20"/>
              </w:rPr>
              <w:t>юридических</w:t>
            </w:r>
          </w:p>
          <w:p>
            <w:pPr>
              <w:pStyle w:val="TableParagraph"/>
              <w:spacing w:before="2"/>
              <w:ind w:left="161" w:right="109"/>
              <w:jc w:val="center"/>
              <w:rPr>
                <w:sz w:val="20"/>
              </w:rPr>
            </w:pPr>
            <w:r>
              <w:rPr>
                <w:sz w:val="20"/>
              </w:rPr>
              <w:t>лиц</w:t>
            </w:r>
            <w:r>
              <w:rPr>
                <w:spacing w:val="-8"/>
                <w:sz w:val="20"/>
              </w:rPr>
              <w:t> </w:t>
            </w:r>
            <w:r>
              <w:rPr>
                <w:sz w:val="20"/>
              </w:rPr>
              <w:t>в</w:t>
            </w:r>
            <w:r>
              <w:rPr>
                <w:spacing w:val="-8"/>
                <w:sz w:val="20"/>
              </w:rPr>
              <w:t> </w:t>
            </w:r>
            <w:r>
              <w:rPr>
                <w:sz w:val="20"/>
              </w:rPr>
              <w:t>форме</w:t>
            </w:r>
            <w:r>
              <w:rPr>
                <w:spacing w:val="-9"/>
                <w:sz w:val="20"/>
              </w:rPr>
              <w:t> </w:t>
            </w:r>
            <w:r>
              <w:rPr>
                <w:sz w:val="20"/>
              </w:rPr>
              <w:t>слияния</w:t>
            </w:r>
            <w:r>
              <w:rPr>
                <w:spacing w:val="-8"/>
                <w:sz w:val="20"/>
              </w:rPr>
              <w:t> </w:t>
            </w:r>
            <w:r>
              <w:rPr>
                <w:sz w:val="20"/>
              </w:rPr>
              <w:t>и</w:t>
            </w:r>
            <w:r>
              <w:rPr>
                <w:spacing w:val="-8"/>
                <w:sz w:val="20"/>
              </w:rPr>
              <w:t> </w:t>
            </w:r>
            <w:r>
              <w:rPr>
                <w:sz w:val="20"/>
              </w:rPr>
              <w:t>при</w:t>
            </w:r>
            <w:r>
              <w:rPr>
                <w:spacing w:val="-5"/>
                <w:sz w:val="20"/>
              </w:rPr>
              <w:t> </w:t>
            </w:r>
            <w:r>
              <w:rPr>
                <w:sz w:val="20"/>
              </w:rPr>
              <w:t>наличии на дату государственной</w:t>
            </w:r>
          </w:p>
          <w:p>
            <w:pPr>
              <w:pStyle w:val="TableParagraph"/>
              <w:spacing w:line="222" w:lineRule="exact"/>
              <w:ind w:left="49"/>
              <w:jc w:val="center"/>
              <w:rPr>
                <w:sz w:val="20"/>
              </w:rPr>
            </w:pPr>
            <w:r>
              <w:rPr>
                <w:spacing w:val="-2"/>
                <w:sz w:val="20"/>
              </w:rPr>
              <w:t>регистрации</w:t>
            </w:r>
            <w:r>
              <w:rPr>
                <w:spacing w:val="7"/>
                <w:sz w:val="20"/>
              </w:rPr>
              <w:t> </w:t>
            </w:r>
            <w:r>
              <w:rPr>
                <w:spacing w:val="-2"/>
                <w:sz w:val="20"/>
              </w:rPr>
              <w:t>правопреемника</w:t>
            </w:r>
          </w:p>
        </w:tc>
        <w:tc>
          <w:tcPr>
            <w:tcW w:w="1701" w:type="dxa"/>
            <w:tcBorders>
              <w:bottom w:val="nil"/>
              <w:right w:val="nil"/>
            </w:tcBorders>
          </w:tcPr>
          <w:p>
            <w:pPr>
              <w:pStyle w:val="TableParagraph"/>
              <w:spacing w:line="233" w:lineRule="exact"/>
              <w:ind w:left="36" w:right="20"/>
              <w:jc w:val="center"/>
              <w:rPr>
                <w:sz w:val="20"/>
              </w:rPr>
            </w:pPr>
            <w:r>
              <w:rPr>
                <w:sz w:val="20"/>
              </w:rPr>
              <w:t>8</w:t>
            </w:r>
            <w:r>
              <w:rPr>
                <w:spacing w:val="-4"/>
                <w:sz w:val="20"/>
              </w:rPr>
              <w:t> </w:t>
            </w:r>
            <w:r>
              <w:rPr>
                <w:sz w:val="20"/>
              </w:rPr>
              <w:t>(8342)</w:t>
            </w:r>
            <w:r>
              <w:rPr>
                <w:spacing w:val="-3"/>
                <w:sz w:val="20"/>
              </w:rPr>
              <w:t> </w:t>
            </w:r>
            <w:r>
              <w:rPr>
                <w:sz w:val="20"/>
              </w:rPr>
              <w:t>24</w:t>
            </w:r>
            <w:r>
              <w:rPr>
                <w:spacing w:val="-4"/>
                <w:sz w:val="20"/>
              </w:rPr>
              <w:t> </w:t>
            </w:r>
            <w:r>
              <w:rPr>
                <w:spacing w:val="-7"/>
                <w:sz w:val="20"/>
              </w:rPr>
              <w:t>77</w:t>
            </w:r>
          </w:p>
          <w:p>
            <w:pPr>
              <w:pStyle w:val="TableParagraph"/>
              <w:ind w:left="36" w:right="20"/>
              <w:jc w:val="center"/>
              <w:rPr>
                <w:sz w:val="20"/>
              </w:rPr>
            </w:pPr>
            <w:r>
              <w:rPr>
                <w:sz w:val="20"/>
              </w:rPr>
              <w:t>77,</w:t>
            </w:r>
            <w:r>
              <w:rPr>
                <w:spacing w:val="-3"/>
                <w:sz w:val="20"/>
              </w:rPr>
              <w:t> </w:t>
            </w:r>
            <w:r>
              <w:rPr>
                <w:spacing w:val="-2"/>
                <w:sz w:val="20"/>
              </w:rPr>
              <w:t>доб.310</w:t>
            </w:r>
          </w:p>
          <w:p>
            <w:pPr>
              <w:pStyle w:val="TableParagraph"/>
              <w:spacing w:before="1"/>
              <w:ind w:left="31" w:right="20"/>
              <w:jc w:val="center"/>
              <w:rPr>
                <w:sz w:val="20"/>
              </w:rPr>
            </w:pPr>
            <w:hyperlink r:id="rId153">
              <w:r>
                <w:rPr>
                  <w:spacing w:val="-2"/>
                  <w:sz w:val="20"/>
                </w:rPr>
                <w:t>moibiz@mbrm.ru</w:t>
              </w:r>
            </w:hyperlink>
          </w:p>
        </w:tc>
      </w:tr>
    </w:tbl>
    <w:p>
      <w:pPr>
        <w:pStyle w:val="BodyText"/>
        <w:rPr>
          <w:b/>
          <w:sz w:val="22"/>
        </w:rPr>
      </w:pPr>
      <w:r>
        <w:rPr>
          <w:b/>
          <w:sz w:val="22"/>
        </w:rPr>
        <w:drawing>
          <wp:anchor distT="0" distB="0" distL="0" distR="0" allowOverlap="1" layoutInCell="1" locked="0" behindDoc="1" simplePos="0" relativeHeight="482503168">
            <wp:simplePos x="0" y="0"/>
            <wp:positionH relativeFrom="page">
              <wp:posOffset>0</wp:posOffset>
            </wp:positionH>
            <wp:positionV relativeFrom="page">
              <wp:posOffset>0</wp:posOffset>
            </wp:positionV>
            <wp:extent cx="10694035" cy="7562215"/>
            <wp:effectExtent l="0" t="0" r="0" b="0"/>
            <wp:wrapNone/>
            <wp:docPr id="231" name="Image 231"/>
            <wp:cNvGraphicFramePr>
              <a:graphicFrameLocks/>
            </wp:cNvGraphicFramePr>
            <a:graphic>
              <a:graphicData uri="http://schemas.openxmlformats.org/drawingml/2006/picture">
                <pic:pic>
                  <pic:nvPicPr>
                    <pic:cNvPr id="231" name="Image 231"/>
                    <pic:cNvPicPr/>
                  </pic:nvPicPr>
                  <pic:blipFill>
                    <a:blip r:embed="rId6" cstate="print"/>
                    <a:stretch>
                      <a:fillRect/>
                    </a:stretch>
                  </pic:blipFill>
                  <pic:spPr>
                    <a:xfrm>
                      <a:off x="0" y="0"/>
                      <a:ext cx="10694035" cy="7562215"/>
                    </a:xfrm>
                    <a:prstGeom prst="rect">
                      <a:avLst/>
                    </a:prstGeom>
                  </pic:spPr>
                </pic:pic>
              </a:graphicData>
            </a:graphic>
          </wp:anchor>
        </w:drawing>
      </w:r>
    </w:p>
    <w:p>
      <w:pPr>
        <w:pStyle w:val="BodyText"/>
        <w:spacing w:before="11"/>
        <w:rPr>
          <w:b/>
          <w:sz w:val="22"/>
        </w:rPr>
      </w:pPr>
    </w:p>
    <w:p>
      <w:pPr>
        <w:spacing w:before="0"/>
        <w:ind w:left="1420" w:right="0" w:firstLine="0"/>
        <w:jc w:val="left"/>
        <w:rPr>
          <w:b/>
          <w:sz w:val="22"/>
        </w:rPr>
      </w:pPr>
      <w:r>
        <w:rPr>
          <w:b/>
          <w:sz w:val="22"/>
        </w:rPr>
        <mc:AlternateContent>
          <mc:Choice Requires="wps">
            <w:drawing>
              <wp:anchor distT="0" distB="0" distL="0" distR="0" allowOverlap="1" layoutInCell="1" locked="0" behindDoc="1" simplePos="0" relativeHeight="482503680">
                <wp:simplePos x="0" y="0"/>
                <wp:positionH relativeFrom="page">
                  <wp:posOffset>0</wp:posOffset>
                </wp:positionH>
                <wp:positionV relativeFrom="paragraph">
                  <wp:posOffset>-8756</wp:posOffset>
                </wp:positionV>
                <wp:extent cx="10659110" cy="146050"/>
                <wp:effectExtent l="0" t="0" r="0" b="0"/>
                <wp:wrapNone/>
                <wp:docPr id="232" name="Graphic 232"/>
                <wp:cNvGraphicFramePr>
                  <a:graphicFrameLocks/>
                </wp:cNvGraphicFramePr>
                <a:graphic>
                  <a:graphicData uri="http://schemas.microsoft.com/office/word/2010/wordprocessingShape">
                    <wps:wsp>
                      <wps:cNvPr id="232" name="Graphic 232"/>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89469pt;width:839.3pt;height:11.5pt;mso-position-horizontal-relative:page;mso-position-vertical-relative:paragraph;z-index:-20812800" id="docshape133" coordorigin="0,-14" coordsize="16786,230" path="m0,216l863,216,863,-14,1726,-14m16786,216l2211,216,2211,-14,1726,-14e" filled="false" stroked="true" strokeweight=".75pt" strokecolor="#000000">
                <v:path arrowok="t"/>
                <v:stroke dashstyle="solid"/>
                <w10:wrap type="none"/>
              </v:shape>
            </w:pict>
          </mc:Fallback>
        </mc:AlternateContent>
      </w:r>
      <w:r>
        <w:rPr>
          <w:b/>
          <w:spacing w:val="-5"/>
          <w:sz w:val="22"/>
        </w:rPr>
        <w:t>77</w:t>
      </w:r>
    </w:p>
    <w:p>
      <w:pPr>
        <w:spacing w:after="0"/>
        <w:jc w:val="left"/>
        <w:rPr>
          <w:b/>
          <w:sz w:val="22"/>
        </w:rPr>
        <w:sectPr>
          <w:pgSz w:w="16840" w:h="11910" w:orient="landscape"/>
          <w:pgMar w:top="540" w:bottom="0" w:left="0" w:right="141"/>
        </w:sectPr>
      </w:pPr>
    </w:p>
    <w:tbl>
      <w:tblPr>
        <w:tblW w:w="0" w:type="auto"/>
        <w:jc w:val="left"/>
        <w:tblInd w:w="85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3687"/>
        <w:gridCol w:w="3402"/>
        <w:gridCol w:w="3546"/>
        <w:gridCol w:w="3405"/>
        <w:gridCol w:w="1701"/>
      </w:tblGrid>
      <w:tr>
        <w:trPr>
          <w:trHeight w:val="1344" w:hRule="atLeast"/>
        </w:trPr>
        <w:tc>
          <w:tcPr>
            <w:tcW w:w="3687" w:type="dxa"/>
            <w:tcBorders>
              <w:top w:val="nil"/>
              <w:left w:val="nil"/>
            </w:tcBorders>
            <w:shd w:val="clear" w:color="auto" w:fill="E7E6E6"/>
          </w:tcPr>
          <w:p>
            <w:pPr>
              <w:pStyle w:val="TableParagraph"/>
              <w:rPr>
                <w:b/>
                <w:sz w:val="22"/>
              </w:rPr>
            </w:pPr>
          </w:p>
          <w:p>
            <w:pPr>
              <w:pStyle w:val="TableParagraph"/>
              <w:rPr>
                <w:b/>
                <w:sz w:val="22"/>
              </w:rPr>
            </w:pPr>
          </w:p>
          <w:p>
            <w:pPr>
              <w:pStyle w:val="TableParagraph"/>
              <w:ind w:left="482"/>
              <w:rPr>
                <w:b/>
                <w:sz w:val="22"/>
              </w:rPr>
            </w:pPr>
            <w:r>
              <w:rPr>
                <w:b/>
                <w:sz w:val="22"/>
                <w:u w:val="single"/>
              </w:rPr>
              <w:t>Цель/</w:t>
            </w:r>
            <w:r>
              <w:rPr>
                <w:b/>
                <w:spacing w:val="-5"/>
                <w:sz w:val="22"/>
                <w:u w:val="single"/>
              </w:rPr>
              <w:t> </w:t>
            </w:r>
            <w:r>
              <w:rPr>
                <w:b/>
                <w:sz w:val="22"/>
                <w:u w:val="single"/>
              </w:rPr>
              <w:t>наименование</w:t>
            </w:r>
            <w:r>
              <w:rPr>
                <w:b/>
                <w:spacing w:val="-7"/>
                <w:sz w:val="22"/>
                <w:u w:val="single"/>
              </w:rPr>
              <w:t> </w:t>
            </w:r>
            <w:r>
              <w:rPr>
                <w:b/>
                <w:spacing w:val="-2"/>
                <w:sz w:val="22"/>
                <w:u w:val="single"/>
              </w:rPr>
              <w:t>услуги</w:t>
            </w:r>
          </w:p>
        </w:tc>
        <w:tc>
          <w:tcPr>
            <w:tcW w:w="3402" w:type="dxa"/>
            <w:tcBorders>
              <w:top w:val="nil"/>
            </w:tcBorders>
            <w:shd w:val="clear" w:color="auto" w:fill="E7E6E6"/>
          </w:tcPr>
          <w:p>
            <w:pPr>
              <w:pStyle w:val="TableParagraph"/>
              <w:rPr>
                <w:b/>
                <w:sz w:val="22"/>
              </w:rPr>
            </w:pPr>
          </w:p>
          <w:p>
            <w:pPr>
              <w:pStyle w:val="TableParagraph"/>
              <w:rPr>
                <w:b/>
                <w:sz w:val="22"/>
              </w:rPr>
            </w:pPr>
          </w:p>
          <w:p>
            <w:pPr>
              <w:pStyle w:val="TableParagraph"/>
              <w:ind w:left="573"/>
              <w:rPr>
                <w:b/>
                <w:sz w:val="22"/>
              </w:rPr>
            </w:pPr>
            <w:r>
              <w:rPr>
                <w:b/>
                <w:sz w:val="22"/>
                <w:u w:val="single"/>
              </w:rPr>
              <w:t>Категория</w:t>
            </w:r>
            <w:r>
              <w:rPr>
                <w:b/>
                <w:spacing w:val="-8"/>
                <w:sz w:val="22"/>
                <w:u w:val="single"/>
              </w:rPr>
              <w:t> </w:t>
            </w:r>
            <w:r>
              <w:rPr>
                <w:b/>
                <w:spacing w:val="-2"/>
                <w:sz w:val="22"/>
                <w:u w:val="single"/>
              </w:rPr>
              <w:t>получателей</w:t>
            </w:r>
          </w:p>
        </w:tc>
        <w:tc>
          <w:tcPr>
            <w:tcW w:w="3546" w:type="dxa"/>
            <w:tcBorders>
              <w:top w:val="nil"/>
            </w:tcBorders>
            <w:shd w:val="clear" w:color="auto" w:fill="E7E6E6"/>
          </w:tcPr>
          <w:p>
            <w:pPr>
              <w:pStyle w:val="TableParagraph"/>
              <w:rPr>
                <w:b/>
                <w:sz w:val="22"/>
              </w:rPr>
            </w:pPr>
          </w:p>
          <w:p>
            <w:pPr>
              <w:pStyle w:val="TableParagraph"/>
              <w:rPr>
                <w:b/>
                <w:sz w:val="22"/>
              </w:rPr>
            </w:pPr>
          </w:p>
          <w:p>
            <w:pPr>
              <w:pStyle w:val="TableParagraph"/>
              <w:ind w:left="498"/>
              <w:rPr>
                <w:b/>
                <w:sz w:val="22"/>
              </w:rPr>
            </w:pPr>
            <w:r>
              <w:rPr>
                <w:b/>
                <w:sz w:val="22"/>
                <w:u w:val="single"/>
              </w:rPr>
              <w:t>Результат</w:t>
            </w:r>
            <w:r>
              <w:rPr>
                <w:b/>
                <w:spacing w:val="-8"/>
                <w:sz w:val="22"/>
                <w:u w:val="single"/>
              </w:rPr>
              <w:t> </w:t>
            </w:r>
            <w:r>
              <w:rPr>
                <w:b/>
                <w:sz w:val="22"/>
                <w:u w:val="single"/>
              </w:rPr>
              <w:t>оказания</w:t>
            </w:r>
            <w:r>
              <w:rPr>
                <w:b/>
                <w:spacing w:val="-5"/>
                <w:sz w:val="22"/>
                <w:u w:val="single"/>
              </w:rPr>
              <w:t> </w:t>
            </w:r>
            <w:r>
              <w:rPr>
                <w:b/>
                <w:spacing w:val="-2"/>
                <w:sz w:val="22"/>
                <w:u w:val="single"/>
              </w:rPr>
              <w:t>услуги</w:t>
            </w:r>
          </w:p>
        </w:tc>
        <w:tc>
          <w:tcPr>
            <w:tcW w:w="3405" w:type="dxa"/>
            <w:tcBorders>
              <w:top w:val="nil"/>
            </w:tcBorders>
            <w:shd w:val="clear" w:color="auto" w:fill="E7E6E6"/>
          </w:tcPr>
          <w:p>
            <w:pPr>
              <w:pStyle w:val="TableParagraph"/>
              <w:spacing w:line="268" w:lineRule="exact"/>
              <w:ind w:right="1"/>
              <w:jc w:val="center"/>
              <w:rPr>
                <w:b/>
                <w:sz w:val="22"/>
              </w:rPr>
            </w:pPr>
            <w:r>
              <w:rPr>
                <w:b/>
                <w:spacing w:val="-2"/>
                <w:sz w:val="22"/>
                <w:u w:val="single"/>
              </w:rPr>
              <w:t>Размер</w:t>
            </w:r>
          </w:p>
          <w:p>
            <w:pPr>
              <w:pStyle w:val="TableParagraph"/>
              <w:ind w:left="192" w:right="198" w:firstLine="2"/>
              <w:jc w:val="center"/>
              <w:rPr>
                <w:b/>
                <w:sz w:val="22"/>
              </w:rPr>
            </w:pPr>
            <w:r>
              <w:rPr>
                <w:b/>
                <w:sz w:val="22"/>
                <w:u w:val="single"/>
              </w:rPr>
              <w:t>госпошлины и</w:t>
            </w:r>
            <w:r>
              <w:rPr>
                <w:b/>
                <w:spacing w:val="-4"/>
                <w:sz w:val="22"/>
                <w:u w:val="single"/>
              </w:rPr>
              <w:t> </w:t>
            </w:r>
            <w:r>
              <w:rPr>
                <w:b/>
                <w:sz w:val="22"/>
                <w:u w:val="single"/>
              </w:rPr>
              <w:t>иных</w:t>
            </w:r>
            <w:r>
              <w:rPr>
                <w:b/>
                <w:spacing w:val="-4"/>
                <w:sz w:val="22"/>
                <w:u w:val="single"/>
              </w:rPr>
              <w:t> </w:t>
            </w:r>
            <w:r>
              <w:rPr>
                <w:b/>
                <w:sz w:val="22"/>
                <w:u w:val="single"/>
              </w:rPr>
              <w:t>платежей,</w:t>
            </w:r>
            <w:r>
              <w:rPr>
                <w:b/>
                <w:sz w:val="22"/>
              </w:rPr>
              <w:t> </w:t>
            </w:r>
            <w:r>
              <w:rPr>
                <w:b/>
                <w:sz w:val="22"/>
                <w:u w:val="single"/>
              </w:rPr>
              <w:t>уплачиваемых</w:t>
            </w:r>
            <w:r>
              <w:rPr>
                <w:b/>
                <w:spacing w:val="-10"/>
                <w:sz w:val="22"/>
                <w:u w:val="single"/>
              </w:rPr>
              <w:t> </w:t>
            </w:r>
            <w:r>
              <w:rPr>
                <w:b/>
                <w:sz w:val="22"/>
                <w:u w:val="single"/>
              </w:rPr>
              <w:t>заявителем</w:t>
            </w:r>
            <w:r>
              <w:rPr>
                <w:b/>
                <w:spacing w:val="-9"/>
                <w:sz w:val="22"/>
                <w:u w:val="single"/>
              </w:rPr>
              <w:t> </w:t>
            </w:r>
            <w:r>
              <w:rPr>
                <w:b/>
                <w:spacing w:val="-5"/>
                <w:sz w:val="22"/>
                <w:u w:val="single"/>
              </w:rPr>
              <w:t>при</w:t>
            </w:r>
          </w:p>
          <w:p>
            <w:pPr>
              <w:pStyle w:val="TableParagraph"/>
              <w:spacing w:line="270" w:lineRule="atLeast"/>
              <w:ind w:left="104" w:right="109"/>
              <w:jc w:val="center"/>
              <w:rPr>
                <w:b/>
                <w:sz w:val="22"/>
              </w:rPr>
            </w:pPr>
            <w:r>
              <w:rPr>
                <w:b/>
                <w:sz w:val="22"/>
                <w:u w:val="single"/>
              </w:rPr>
              <w:t>получении</w:t>
            </w:r>
            <w:r>
              <w:rPr>
                <w:b/>
                <w:spacing w:val="-13"/>
                <w:sz w:val="22"/>
                <w:u w:val="single"/>
              </w:rPr>
              <w:t> </w:t>
            </w:r>
            <w:r>
              <w:rPr>
                <w:b/>
                <w:sz w:val="22"/>
                <w:u w:val="single"/>
              </w:rPr>
              <w:t>государственной</w:t>
            </w:r>
            <w:r>
              <w:rPr>
                <w:b/>
                <w:spacing w:val="-12"/>
                <w:sz w:val="22"/>
                <w:u w:val="single"/>
              </w:rPr>
              <w:t> </w:t>
            </w:r>
            <w:r>
              <w:rPr>
                <w:b/>
                <w:sz w:val="22"/>
                <w:u w:val="single"/>
              </w:rPr>
              <w:t>и</w:t>
            </w:r>
            <w:r>
              <w:rPr>
                <w:b/>
                <w:sz w:val="22"/>
              </w:rPr>
              <w:t> </w:t>
            </w:r>
            <w:r>
              <w:rPr>
                <w:b/>
                <w:sz w:val="22"/>
                <w:u w:val="single"/>
              </w:rPr>
              <w:t>муниципальной услуги</w:t>
            </w:r>
          </w:p>
        </w:tc>
        <w:tc>
          <w:tcPr>
            <w:tcW w:w="1701" w:type="dxa"/>
            <w:tcBorders>
              <w:top w:val="nil"/>
              <w:right w:val="nil"/>
            </w:tcBorders>
            <w:shd w:val="clear" w:color="auto" w:fill="E7E6E6"/>
          </w:tcPr>
          <w:p>
            <w:pPr>
              <w:pStyle w:val="TableParagraph"/>
              <w:rPr>
                <w:b/>
                <w:sz w:val="22"/>
              </w:rPr>
            </w:pPr>
          </w:p>
          <w:p>
            <w:pPr>
              <w:pStyle w:val="TableParagraph"/>
              <w:rPr>
                <w:b/>
                <w:sz w:val="22"/>
              </w:rPr>
            </w:pPr>
          </w:p>
          <w:p>
            <w:pPr>
              <w:pStyle w:val="TableParagraph"/>
              <w:ind w:left="203"/>
              <w:rPr>
                <w:b/>
                <w:sz w:val="22"/>
              </w:rPr>
            </w:pPr>
            <w:r>
              <w:rPr>
                <w:b/>
                <w:sz w:val="22"/>
                <w:u w:val="single"/>
              </w:rPr>
              <w:t>Как</w:t>
            </w:r>
            <w:r>
              <w:rPr>
                <w:b/>
                <w:spacing w:val="1"/>
                <w:sz w:val="22"/>
                <w:u w:val="single"/>
              </w:rPr>
              <w:t> </w:t>
            </w:r>
            <w:r>
              <w:rPr>
                <w:b/>
                <w:spacing w:val="-2"/>
                <w:sz w:val="22"/>
                <w:u w:val="single"/>
              </w:rPr>
              <w:t>получить</w:t>
            </w:r>
          </w:p>
        </w:tc>
      </w:tr>
      <w:tr>
        <w:trPr>
          <w:trHeight w:val="1452" w:hRule="atLeast"/>
        </w:trPr>
        <w:tc>
          <w:tcPr>
            <w:tcW w:w="3687" w:type="dxa"/>
            <w:tcBorders>
              <w:left w:val="nil"/>
            </w:tcBorders>
          </w:tcPr>
          <w:p>
            <w:pPr>
              <w:pStyle w:val="TableParagraph"/>
              <w:rPr>
                <w:rFonts w:ascii="Times New Roman"/>
                <w:sz w:val="20"/>
              </w:rPr>
            </w:pPr>
          </w:p>
        </w:tc>
        <w:tc>
          <w:tcPr>
            <w:tcW w:w="3402" w:type="dxa"/>
          </w:tcPr>
          <w:p>
            <w:pPr>
              <w:pStyle w:val="TableParagraph"/>
              <w:rPr>
                <w:rFonts w:ascii="Times New Roman"/>
                <w:sz w:val="20"/>
              </w:rPr>
            </w:pPr>
          </w:p>
        </w:tc>
        <w:tc>
          <w:tcPr>
            <w:tcW w:w="3546" w:type="dxa"/>
          </w:tcPr>
          <w:p>
            <w:pPr>
              <w:pStyle w:val="TableParagraph"/>
              <w:rPr>
                <w:rFonts w:ascii="Times New Roman"/>
                <w:sz w:val="20"/>
              </w:rPr>
            </w:pPr>
          </w:p>
        </w:tc>
        <w:tc>
          <w:tcPr>
            <w:tcW w:w="3405" w:type="dxa"/>
          </w:tcPr>
          <w:p>
            <w:pPr>
              <w:pStyle w:val="TableParagraph"/>
              <w:ind w:left="322" w:right="268" w:hanging="3"/>
              <w:jc w:val="center"/>
              <w:rPr>
                <w:sz w:val="20"/>
              </w:rPr>
            </w:pPr>
            <w:r>
              <w:rPr>
                <w:sz w:val="20"/>
              </w:rPr>
              <w:t>реорганизованных</w:t>
            </w:r>
            <w:r>
              <w:rPr>
                <w:spacing w:val="-12"/>
                <w:sz w:val="20"/>
              </w:rPr>
              <w:t> </w:t>
            </w:r>
            <w:r>
              <w:rPr>
                <w:sz w:val="20"/>
              </w:rPr>
              <w:t>юридических лиц у каждого участвующего юридического</w:t>
            </w:r>
            <w:r>
              <w:rPr>
                <w:spacing w:val="-12"/>
                <w:sz w:val="20"/>
              </w:rPr>
              <w:t> </w:t>
            </w:r>
            <w:r>
              <w:rPr>
                <w:sz w:val="20"/>
              </w:rPr>
              <w:t>лица</w:t>
            </w:r>
            <w:r>
              <w:rPr>
                <w:spacing w:val="-11"/>
                <w:sz w:val="20"/>
              </w:rPr>
              <w:t> </w:t>
            </w:r>
            <w:r>
              <w:rPr>
                <w:sz w:val="20"/>
              </w:rPr>
              <w:t>лицензии</w:t>
            </w:r>
            <w:r>
              <w:rPr>
                <w:spacing w:val="-11"/>
                <w:sz w:val="20"/>
              </w:rPr>
              <w:t> </w:t>
            </w:r>
            <w:r>
              <w:rPr>
                <w:sz w:val="20"/>
              </w:rPr>
              <w:t>на осуществление</w:t>
            </w:r>
            <w:r>
              <w:rPr>
                <w:spacing w:val="-7"/>
                <w:sz w:val="20"/>
              </w:rPr>
              <w:t> </w:t>
            </w:r>
            <w:r>
              <w:rPr>
                <w:sz w:val="20"/>
              </w:rPr>
              <w:t>одного</w:t>
            </w:r>
            <w:r>
              <w:rPr>
                <w:spacing w:val="-6"/>
                <w:sz w:val="20"/>
              </w:rPr>
              <w:t> </w:t>
            </w:r>
            <w:r>
              <w:rPr>
                <w:sz w:val="20"/>
              </w:rPr>
              <w:t>и</w:t>
            </w:r>
            <w:r>
              <w:rPr>
                <w:spacing w:val="-6"/>
                <w:sz w:val="20"/>
              </w:rPr>
              <w:t> </w:t>
            </w:r>
            <w:r>
              <w:rPr>
                <w:sz w:val="20"/>
              </w:rPr>
              <w:t>того</w:t>
            </w:r>
            <w:r>
              <w:rPr>
                <w:spacing w:val="-6"/>
                <w:sz w:val="20"/>
              </w:rPr>
              <w:t> </w:t>
            </w:r>
            <w:r>
              <w:rPr>
                <w:spacing w:val="-5"/>
                <w:sz w:val="20"/>
              </w:rPr>
              <w:t>же</w:t>
            </w:r>
          </w:p>
          <w:p>
            <w:pPr>
              <w:pStyle w:val="TableParagraph"/>
              <w:ind w:left="49"/>
              <w:jc w:val="center"/>
              <w:rPr>
                <w:sz w:val="20"/>
              </w:rPr>
            </w:pPr>
            <w:r>
              <w:rPr>
                <w:sz w:val="20"/>
              </w:rPr>
              <w:t>вида</w:t>
            </w:r>
            <w:r>
              <w:rPr>
                <w:spacing w:val="-5"/>
                <w:sz w:val="20"/>
              </w:rPr>
              <w:t> </w:t>
            </w:r>
            <w:r>
              <w:rPr>
                <w:sz w:val="20"/>
              </w:rPr>
              <w:t>деятельности</w:t>
            </w:r>
            <w:r>
              <w:rPr>
                <w:spacing w:val="-1"/>
                <w:sz w:val="20"/>
              </w:rPr>
              <w:t> </w:t>
            </w:r>
            <w:r>
              <w:rPr>
                <w:sz w:val="20"/>
              </w:rPr>
              <w:t>–</w:t>
            </w:r>
            <w:r>
              <w:rPr>
                <w:spacing w:val="-6"/>
                <w:sz w:val="20"/>
              </w:rPr>
              <w:t> </w:t>
            </w:r>
            <w:r>
              <w:rPr>
                <w:sz w:val="20"/>
              </w:rPr>
              <w:t>3</w:t>
            </w:r>
            <w:r>
              <w:rPr>
                <w:spacing w:val="-5"/>
                <w:sz w:val="20"/>
              </w:rPr>
              <w:t> </w:t>
            </w:r>
            <w:r>
              <w:rPr>
                <w:sz w:val="20"/>
              </w:rPr>
              <w:t>500</w:t>
            </w:r>
            <w:r>
              <w:rPr>
                <w:spacing w:val="-5"/>
                <w:sz w:val="20"/>
              </w:rPr>
              <w:t> </w:t>
            </w:r>
            <w:r>
              <w:rPr>
                <w:spacing w:val="-2"/>
                <w:sz w:val="20"/>
              </w:rPr>
              <w:t>рублей.</w:t>
            </w:r>
          </w:p>
        </w:tc>
        <w:tc>
          <w:tcPr>
            <w:tcW w:w="1701" w:type="dxa"/>
            <w:tcBorders>
              <w:right w:val="nil"/>
            </w:tcBorders>
          </w:tcPr>
          <w:p>
            <w:pPr>
              <w:pStyle w:val="TableParagraph"/>
              <w:rPr>
                <w:rFonts w:ascii="Times New Roman"/>
                <w:sz w:val="20"/>
              </w:rPr>
            </w:pPr>
          </w:p>
        </w:tc>
      </w:tr>
      <w:tr>
        <w:trPr>
          <w:trHeight w:val="1975" w:hRule="atLeast"/>
        </w:trPr>
        <w:tc>
          <w:tcPr>
            <w:tcW w:w="3687" w:type="dxa"/>
            <w:tcBorders>
              <w:left w:val="nil"/>
            </w:tcBorders>
          </w:tcPr>
          <w:p>
            <w:pPr>
              <w:pStyle w:val="TableParagraph"/>
              <w:spacing w:before="1"/>
              <w:ind w:left="107"/>
              <w:rPr>
                <w:sz w:val="20"/>
              </w:rPr>
            </w:pPr>
            <w:r>
              <w:rPr>
                <w:sz w:val="20"/>
              </w:rPr>
              <w:t>Подготовка, регистрация и выдача градостроительного</w:t>
            </w:r>
            <w:r>
              <w:rPr>
                <w:spacing w:val="-12"/>
                <w:sz w:val="20"/>
              </w:rPr>
              <w:t> </w:t>
            </w:r>
            <w:r>
              <w:rPr>
                <w:sz w:val="20"/>
              </w:rPr>
              <w:t>плана</w:t>
            </w:r>
            <w:r>
              <w:rPr>
                <w:spacing w:val="-11"/>
                <w:sz w:val="20"/>
              </w:rPr>
              <w:t> </w:t>
            </w:r>
            <w:r>
              <w:rPr>
                <w:sz w:val="20"/>
              </w:rPr>
              <w:t>земельного </w:t>
            </w:r>
            <w:r>
              <w:rPr>
                <w:spacing w:val="-2"/>
                <w:sz w:val="20"/>
              </w:rPr>
              <w:t>участка</w:t>
            </w:r>
          </w:p>
        </w:tc>
        <w:tc>
          <w:tcPr>
            <w:tcW w:w="3402" w:type="dxa"/>
          </w:tcPr>
          <w:p>
            <w:pPr>
              <w:pStyle w:val="TableParagraph"/>
              <w:spacing w:before="1"/>
              <w:ind w:left="100"/>
              <w:rPr>
                <w:sz w:val="20"/>
              </w:rPr>
            </w:pPr>
            <w:r>
              <w:rPr>
                <w:sz w:val="20"/>
              </w:rPr>
              <w:t>Субъекты малого и среднего предпринимательства,</w:t>
            </w:r>
            <w:r>
              <w:rPr>
                <w:spacing w:val="-12"/>
                <w:sz w:val="20"/>
              </w:rPr>
              <w:t> </w:t>
            </w:r>
            <w:r>
              <w:rPr>
                <w:sz w:val="20"/>
              </w:rPr>
              <w:t>а</w:t>
            </w:r>
            <w:r>
              <w:rPr>
                <w:spacing w:val="-11"/>
                <w:sz w:val="20"/>
              </w:rPr>
              <w:t> </w:t>
            </w:r>
            <w:r>
              <w:rPr>
                <w:sz w:val="20"/>
              </w:rPr>
              <w:t>также</w:t>
            </w:r>
          </w:p>
          <w:p>
            <w:pPr>
              <w:pStyle w:val="TableParagraph"/>
              <w:ind w:left="100"/>
              <w:rPr>
                <w:sz w:val="20"/>
              </w:rPr>
            </w:pPr>
            <w:r>
              <w:rPr>
                <w:sz w:val="20"/>
              </w:rPr>
              <w:t>физические</w:t>
            </w:r>
            <w:r>
              <w:rPr>
                <w:spacing w:val="-12"/>
                <w:sz w:val="20"/>
              </w:rPr>
              <w:t> </w:t>
            </w:r>
            <w:r>
              <w:rPr>
                <w:sz w:val="20"/>
              </w:rPr>
              <w:t>лица,</w:t>
            </w:r>
            <w:r>
              <w:rPr>
                <w:spacing w:val="-11"/>
                <w:sz w:val="20"/>
              </w:rPr>
              <w:t> </w:t>
            </w:r>
            <w:r>
              <w:rPr>
                <w:sz w:val="20"/>
              </w:rPr>
              <w:t>не</w:t>
            </w:r>
            <w:r>
              <w:rPr>
                <w:spacing w:val="-11"/>
                <w:sz w:val="20"/>
              </w:rPr>
              <w:t> </w:t>
            </w:r>
            <w:r>
              <w:rPr>
                <w:sz w:val="20"/>
              </w:rPr>
              <w:t>являющиеся </w:t>
            </w:r>
            <w:r>
              <w:rPr>
                <w:spacing w:val="-2"/>
                <w:sz w:val="20"/>
              </w:rPr>
              <w:t>индивидуальными</w:t>
            </w:r>
          </w:p>
          <w:p>
            <w:pPr>
              <w:pStyle w:val="TableParagraph"/>
              <w:spacing w:before="1"/>
              <w:ind w:left="100"/>
              <w:rPr>
                <w:sz w:val="20"/>
              </w:rPr>
            </w:pPr>
            <w:r>
              <w:rPr>
                <w:spacing w:val="-2"/>
                <w:sz w:val="20"/>
              </w:rPr>
              <w:t>предпринимателями</w:t>
            </w:r>
            <w:r>
              <w:rPr>
                <w:spacing w:val="10"/>
                <w:sz w:val="20"/>
              </w:rPr>
              <w:t> </w:t>
            </w:r>
            <w:r>
              <w:rPr>
                <w:spacing w:val="-10"/>
                <w:sz w:val="20"/>
              </w:rPr>
              <w:t>и</w:t>
            </w:r>
          </w:p>
          <w:p>
            <w:pPr>
              <w:pStyle w:val="TableParagraph"/>
              <w:ind w:left="100" w:right="847"/>
              <w:jc w:val="both"/>
              <w:rPr>
                <w:sz w:val="20"/>
              </w:rPr>
            </w:pPr>
            <w:r>
              <w:rPr>
                <w:sz w:val="20"/>
              </w:rPr>
              <w:t>применяющие</w:t>
            </w:r>
            <w:r>
              <w:rPr>
                <w:spacing w:val="-12"/>
                <w:sz w:val="20"/>
              </w:rPr>
              <w:t> </w:t>
            </w:r>
            <w:r>
              <w:rPr>
                <w:sz w:val="20"/>
              </w:rPr>
              <w:t>специальный налоговый</w:t>
            </w:r>
            <w:r>
              <w:rPr>
                <w:spacing w:val="-12"/>
                <w:sz w:val="20"/>
              </w:rPr>
              <w:t> </w:t>
            </w:r>
            <w:r>
              <w:rPr>
                <w:sz w:val="20"/>
              </w:rPr>
              <w:t>режим</w:t>
            </w:r>
            <w:r>
              <w:rPr>
                <w:spacing w:val="-11"/>
                <w:sz w:val="20"/>
              </w:rPr>
              <w:t> </w:t>
            </w:r>
            <w:r>
              <w:rPr>
                <w:sz w:val="20"/>
              </w:rPr>
              <w:t>«Налог</w:t>
            </w:r>
            <w:r>
              <w:rPr>
                <w:spacing w:val="-11"/>
                <w:sz w:val="20"/>
              </w:rPr>
              <w:t> </w:t>
            </w:r>
            <w:r>
              <w:rPr>
                <w:sz w:val="20"/>
              </w:rPr>
              <w:t>на профессиональный доход».</w:t>
            </w:r>
          </w:p>
        </w:tc>
        <w:tc>
          <w:tcPr>
            <w:tcW w:w="3546" w:type="dxa"/>
          </w:tcPr>
          <w:p>
            <w:pPr>
              <w:pStyle w:val="TableParagraph"/>
              <w:numPr>
                <w:ilvl w:val="0"/>
                <w:numId w:val="49"/>
              </w:numPr>
              <w:tabs>
                <w:tab w:pos="810" w:val="left" w:leader="none"/>
              </w:tabs>
              <w:spacing w:line="240" w:lineRule="auto" w:before="0" w:after="0"/>
              <w:ind w:left="183" w:right="567" w:firstLine="141"/>
              <w:jc w:val="left"/>
              <w:rPr>
                <w:sz w:val="20"/>
              </w:rPr>
            </w:pPr>
            <w:r>
              <w:rPr>
                <w:sz w:val="20"/>
              </w:rPr>
              <w:t>Градостроительный</w:t>
            </w:r>
            <w:r>
              <w:rPr>
                <w:spacing w:val="-12"/>
                <w:sz w:val="20"/>
              </w:rPr>
              <w:t> </w:t>
            </w:r>
            <w:r>
              <w:rPr>
                <w:sz w:val="20"/>
              </w:rPr>
              <w:t>план земельного участка;</w:t>
            </w:r>
          </w:p>
          <w:p>
            <w:pPr>
              <w:pStyle w:val="TableParagraph"/>
              <w:numPr>
                <w:ilvl w:val="0"/>
                <w:numId w:val="49"/>
              </w:numPr>
              <w:tabs>
                <w:tab w:pos="810" w:val="left" w:leader="none"/>
              </w:tabs>
              <w:spacing w:line="240" w:lineRule="auto" w:before="1" w:after="0"/>
              <w:ind w:left="183" w:right="530" w:firstLine="141"/>
              <w:jc w:val="left"/>
              <w:rPr>
                <w:sz w:val="20"/>
              </w:rPr>
            </w:pPr>
            <w:r>
              <w:rPr>
                <w:sz w:val="20"/>
              </w:rPr>
              <w:t>Письмо Администрации городского округа Саранск с мотивированным отказом в предоставлении</w:t>
            </w:r>
            <w:r>
              <w:rPr>
                <w:spacing w:val="-12"/>
                <w:sz w:val="20"/>
              </w:rPr>
              <w:t> </w:t>
            </w:r>
            <w:r>
              <w:rPr>
                <w:sz w:val="20"/>
              </w:rPr>
              <w:t>муниципальной </w:t>
            </w:r>
            <w:r>
              <w:rPr>
                <w:spacing w:val="-2"/>
                <w:sz w:val="20"/>
              </w:rPr>
              <w:t>услуги.</w:t>
            </w:r>
          </w:p>
        </w:tc>
        <w:tc>
          <w:tcPr>
            <w:tcW w:w="3405" w:type="dxa"/>
          </w:tcPr>
          <w:p>
            <w:pPr>
              <w:pStyle w:val="TableParagraph"/>
              <w:spacing w:before="1"/>
              <w:ind w:left="102" w:right="109"/>
              <w:jc w:val="center"/>
              <w:rPr>
                <w:sz w:val="20"/>
              </w:rPr>
            </w:pPr>
            <w:r>
              <w:rPr>
                <w:spacing w:val="-2"/>
                <w:sz w:val="20"/>
              </w:rPr>
              <w:t>Предоставление</w:t>
            </w:r>
            <w:r>
              <w:rPr>
                <w:spacing w:val="11"/>
                <w:sz w:val="20"/>
              </w:rPr>
              <w:t> </w:t>
            </w:r>
            <w:r>
              <w:rPr>
                <w:spacing w:val="-2"/>
                <w:sz w:val="20"/>
              </w:rPr>
              <w:t>услуги</w:t>
            </w:r>
          </w:p>
          <w:p>
            <w:pPr>
              <w:pStyle w:val="TableParagraph"/>
              <w:spacing w:before="1"/>
              <w:ind w:left="102" w:right="109"/>
              <w:jc w:val="center"/>
              <w:rPr>
                <w:sz w:val="20"/>
              </w:rPr>
            </w:pPr>
            <w:r>
              <w:rPr>
                <w:spacing w:val="-2"/>
                <w:sz w:val="20"/>
              </w:rPr>
              <w:t>осуществляется</w:t>
            </w:r>
            <w:r>
              <w:rPr>
                <w:spacing w:val="12"/>
                <w:sz w:val="20"/>
              </w:rPr>
              <w:t> </w:t>
            </w:r>
            <w:r>
              <w:rPr>
                <w:spacing w:val="-2"/>
                <w:sz w:val="20"/>
              </w:rPr>
              <w:t>безвозмездно</w:t>
            </w:r>
          </w:p>
        </w:tc>
        <w:tc>
          <w:tcPr>
            <w:tcW w:w="1701" w:type="dxa"/>
            <w:tcBorders>
              <w:right w:val="nil"/>
            </w:tcBorders>
          </w:tcPr>
          <w:p>
            <w:pPr>
              <w:pStyle w:val="TableParagraph"/>
              <w:spacing w:before="1"/>
              <w:ind w:left="265" w:right="225" w:firstLine="93"/>
              <w:rPr>
                <w:sz w:val="20"/>
              </w:rPr>
            </w:pPr>
            <w:r>
              <w:rPr>
                <w:spacing w:val="-2"/>
                <w:sz w:val="20"/>
              </w:rPr>
              <w:t>Контактная информация: </w:t>
            </w:r>
            <w:r>
              <w:rPr>
                <w:sz w:val="20"/>
              </w:rPr>
              <w:t>8</w:t>
            </w:r>
            <w:r>
              <w:rPr>
                <w:spacing w:val="-4"/>
                <w:sz w:val="20"/>
              </w:rPr>
              <w:t> </w:t>
            </w:r>
            <w:r>
              <w:rPr>
                <w:sz w:val="20"/>
              </w:rPr>
              <w:t>(8342)</w:t>
            </w:r>
            <w:r>
              <w:rPr>
                <w:spacing w:val="-3"/>
                <w:sz w:val="20"/>
              </w:rPr>
              <w:t> </w:t>
            </w:r>
            <w:r>
              <w:rPr>
                <w:sz w:val="20"/>
              </w:rPr>
              <w:t>24</w:t>
            </w:r>
            <w:r>
              <w:rPr>
                <w:spacing w:val="-4"/>
                <w:sz w:val="20"/>
              </w:rPr>
              <w:t> </w:t>
            </w:r>
            <w:r>
              <w:rPr>
                <w:spacing w:val="-7"/>
                <w:sz w:val="20"/>
              </w:rPr>
              <w:t>77</w:t>
            </w:r>
          </w:p>
          <w:p>
            <w:pPr>
              <w:pStyle w:val="TableParagraph"/>
              <w:ind w:left="369"/>
              <w:rPr>
                <w:sz w:val="20"/>
              </w:rPr>
            </w:pPr>
            <w:r>
              <w:rPr>
                <w:sz w:val="20"/>
              </w:rPr>
              <w:t>77,</w:t>
            </w:r>
            <w:r>
              <w:rPr>
                <w:spacing w:val="-3"/>
                <w:sz w:val="20"/>
              </w:rPr>
              <w:t> </w:t>
            </w:r>
            <w:r>
              <w:rPr>
                <w:spacing w:val="-2"/>
                <w:sz w:val="20"/>
              </w:rPr>
              <w:t>доб.310</w:t>
            </w:r>
          </w:p>
          <w:p>
            <w:pPr>
              <w:pStyle w:val="TableParagraph"/>
              <w:spacing w:before="1"/>
              <w:ind w:left="136"/>
              <w:rPr>
                <w:sz w:val="20"/>
              </w:rPr>
            </w:pPr>
            <w:hyperlink r:id="rId153">
              <w:r>
                <w:rPr>
                  <w:spacing w:val="-2"/>
                  <w:sz w:val="20"/>
                </w:rPr>
                <w:t>moibiz@mbrm.ru</w:t>
              </w:r>
            </w:hyperlink>
          </w:p>
        </w:tc>
      </w:tr>
      <w:tr>
        <w:trPr>
          <w:trHeight w:val="5170" w:hRule="atLeast"/>
        </w:trPr>
        <w:tc>
          <w:tcPr>
            <w:tcW w:w="3687" w:type="dxa"/>
            <w:tcBorders>
              <w:left w:val="nil"/>
              <w:bottom w:val="nil"/>
            </w:tcBorders>
          </w:tcPr>
          <w:p>
            <w:pPr>
              <w:pStyle w:val="TableParagraph"/>
              <w:spacing w:before="1"/>
              <w:ind w:left="107"/>
              <w:rPr>
                <w:sz w:val="20"/>
              </w:rPr>
            </w:pPr>
            <w:r>
              <w:rPr>
                <w:spacing w:val="-2"/>
                <w:sz w:val="20"/>
              </w:rPr>
              <w:t>Присвоение,</w:t>
            </w:r>
            <w:r>
              <w:rPr>
                <w:spacing w:val="8"/>
                <w:sz w:val="20"/>
              </w:rPr>
              <w:t> </w:t>
            </w:r>
            <w:r>
              <w:rPr>
                <w:spacing w:val="-2"/>
                <w:sz w:val="20"/>
              </w:rPr>
              <w:t>изменение</w:t>
            </w:r>
            <w:r>
              <w:rPr>
                <w:spacing w:val="7"/>
                <w:sz w:val="20"/>
              </w:rPr>
              <w:t> </w:t>
            </w:r>
            <w:r>
              <w:rPr>
                <w:spacing w:val="-10"/>
                <w:sz w:val="20"/>
              </w:rPr>
              <w:t>и</w:t>
            </w:r>
          </w:p>
          <w:p>
            <w:pPr>
              <w:pStyle w:val="TableParagraph"/>
              <w:spacing w:before="1"/>
              <w:ind w:left="107"/>
              <w:rPr>
                <w:sz w:val="20"/>
              </w:rPr>
            </w:pPr>
            <w:r>
              <w:rPr>
                <w:sz w:val="20"/>
              </w:rPr>
              <w:t>аннулирование</w:t>
            </w:r>
            <w:r>
              <w:rPr>
                <w:spacing w:val="-12"/>
                <w:sz w:val="20"/>
              </w:rPr>
              <w:t> </w:t>
            </w:r>
            <w:r>
              <w:rPr>
                <w:sz w:val="20"/>
              </w:rPr>
              <w:t>адресов</w:t>
            </w:r>
            <w:r>
              <w:rPr>
                <w:spacing w:val="-11"/>
                <w:sz w:val="20"/>
              </w:rPr>
              <w:t> </w:t>
            </w:r>
            <w:r>
              <w:rPr>
                <w:sz w:val="20"/>
              </w:rPr>
              <w:t>в</w:t>
            </w:r>
            <w:r>
              <w:rPr>
                <w:spacing w:val="-11"/>
                <w:sz w:val="20"/>
              </w:rPr>
              <w:t> </w:t>
            </w:r>
            <w:r>
              <w:rPr>
                <w:sz w:val="20"/>
              </w:rPr>
              <w:t>городском округе Саранск</w:t>
            </w:r>
          </w:p>
        </w:tc>
        <w:tc>
          <w:tcPr>
            <w:tcW w:w="3402" w:type="dxa"/>
            <w:tcBorders>
              <w:bottom w:val="nil"/>
            </w:tcBorders>
          </w:tcPr>
          <w:p>
            <w:pPr>
              <w:pStyle w:val="TableParagraph"/>
              <w:spacing w:before="1"/>
              <w:ind w:left="100"/>
              <w:rPr>
                <w:sz w:val="20"/>
              </w:rPr>
            </w:pPr>
            <w:r>
              <w:rPr>
                <w:sz w:val="20"/>
              </w:rPr>
              <w:t>Субъекты малого и среднего предпринимательства,</w:t>
            </w:r>
            <w:r>
              <w:rPr>
                <w:spacing w:val="-12"/>
                <w:sz w:val="20"/>
              </w:rPr>
              <w:t> </w:t>
            </w:r>
            <w:r>
              <w:rPr>
                <w:sz w:val="20"/>
              </w:rPr>
              <w:t>а</w:t>
            </w:r>
            <w:r>
              <w:rPr>
                <w:spacing w:val="-11"/>
                <w:sz w:val="20"/>
              </w:rPr>
              <w:t> </w:t>
            </w:r>
            <w:r>
              <w:rPr>
                <w:sz w:val="20"/>
              </w:rPr>
              <w:t>также</w:t>
            </w:r>
          </w:p>
          <w:p>
            <w:pPr>
              <w:pStyle w:val="TableParagraph"/>
              <w:ind w:left="100"/>
              <w:rPr>
                <w:sz w:val="20"/>
              </w:rPr>
            </w:pPr>
            <w:r>
              <w:rPr>
                <w:sz w:val="20"/>
              </w:rPr>
              <w:t>физические</w:t>
            </w:r>
            <w:r>
              <w:rPr>
                <w:spacing w:val="-12"/>
                <w:sz w:val="20"/>
              </w:rPr>
              <w:t> </w:t>
            </w:r>
            <w:r>
              <w:rPr>
                <w:sz w:val="20"/>
              </w:rPr>
              <w:t>лица,</w:t>
            </w:r>
            <w:r>
              <w:rPr>
                <w:spacing w:val="-11"/>
                <w:sz w:val="20"/>
              </w:rPr>
              <w:t> </w:t>
            </w:r>
            <w:r>
              <w:rPr>
                <w:sz w:val="20"/>
              </w:rPr>
              <w:t>не</w:t>
            </w:r>
            <w:r>
              <w:rPr>
                <w:spacing w:val="-11"/>
                <w:sz w:val="20"/>
              </w:rPr>
              <w:t> </w:t>
            </w:r>
            <w:r>
              <w:rPr>
                <w:sz w:val="20"/>
              </w:rPr>
              <w:t>являющиеся </w:t>
            </w:r>
            <w:r>
              <w:rPr>
                <w:spacing w:val="-2"/>
                <w:sz w:val="20"/>
              </w:rPr>
              <w:t>индивидуальными</w:t>
            </w:r>
          </w:p>
          <w:p>
            <w:pPr>
              <w:pStyle w:val="TableParagraph"/>
              <w:spacing w:line="243" w:lineRule="exact" w:before="1"/>
              <w:ind w:left="100"/>
              <w:rPr>
                <w:sz w:val="20"/>
              </w:rPr>
            </w:pPr>
            <w:r>
              <w:rPr>
                <w:spacing w:val="-2"/>
                <w:sz w:val="20"/>
              </w:rPr>
              <w:t>предпринимателями</w:t>
            </w:r>
            <w:r>
              <w:rPr>
                <w:spacing w:val="10"/>
                <w:sz w:val="20"/>
              </w:rPr>
              <w:t> </w:t>
            </w:r>
            <w:r>
              <w:rPr>
                <w:spacing w:val="-10"/>
                <w:sz w:val="20"/>
              </w:rPr>
              <w:t>и</w:t>
            </w:r>
          </w:p>
          <w:p>
            <w:pPr>
              <w:pStyle w:val="TableParagraph"/>
              <w:ind w:left="100" w:right="847"/>
              <w:jc w:val="both"/>
              <w:rPr>
                <w:sz w:val="20"/>
              </w:rPr>
            </w:pPr>
            <w:r>
              <w:rPr>
                <w:sz w:val="20"/>
              </w:rPr>
              <w:t>применяющие</w:t>
            </w:r>
            <w:r>
              <w:rPr>
                <w:spacing w:val="-12"/>
                <w:sz w:val="20"/>
              </w:rPr>
              <w:t> </w:t>
            </w:r>
            <w:r>
              <w:rPr>
                <w:sz w:val="20"/>
              </w:rPr>
              <w:t>специальный налоговый</w:t>
            </w:r>
            <w:r>
              <w:rPr>
                <w:spacing w:val="-12"/>
                <w:sz w:val="20"/>
              </w:rPr>
              <w:t> </w:t>
            </w:r>
            <w:r>
              <w:rPr>
                <w:sz w:val="20"/>
              </w:rPr>
              <w:t>режим</w:t>
            </w:r>
            <w:r>
              <w:rPr>
                <w:spacing w:val="-11"/>
                <w:sz w:val="20"/>
              </w:rPr>
              <w:t> </w:t>
            </w:r>
            <w:r>
              <w:rPr>
                <w:sz w:val="20"/>
              </w:rPr>
              <w:t>«Налог</w:t>
            </w:r>
            <w:r>
              <w:rPr>
                <w:spacing w:val="-11"/>
                <w:sz w:val="20"/>
              </w:rPr>
              <w:t> </w:t>
            </w:r>
            <w:r>
              <w:rPr>
                <w:sz w:val="20"/>
              </w:rPr>
              <w:t>на профессиональный доход».</w:t>
            </w:r>
          </w:p>
          <w:p>
            <w:pPr>
              <w:pStyle w:val="TableParagraph"/>
              <w:spacing w:before="243"/>
              <w:ind w:left="100"/>
              <w:rPr>
                <w:b/>
                <w:sz w:val="20"/>
              </w:rPr>
            </w:pPr>
            <w:r>
              <w:rPr>
                <w:b/>
                <w:sz w:val="20"/>
              </w:rPr>
              <w:t>Собственники объекта адресации, либо лица, обладающие одним из следующих</w:t>
            </w:r>
            <w:r>
              <w:rPr>
                <w:b/>
                <w:spacing w:val="-12"/>
                <w:sz w:val="20"/>
              </w:rPr>
              <w:t> </w:t>
            </w:r>
            <w:r>
              <w:rPr>
                <w:b/>
                <w:sz w:val="20"/>
              </w:rPr>
              <w:t>вещных</w:t>
            </w:r>
            <w:r>
              <w:rPr>
                <w:b/>
                <w:spacing w:val="-10"/>
                <w:sz w:val="20"/>
              </w:rPr>
              <w:t> </w:t>
            </w:r>
            <w:r>
              <w:rPr>
                <w:b/>
                <w:sz w:val="20"/>
              </w:rPr>
              <w:t>прав</w:t>
            </w:r>
            <w:r>
              <w:rPr>
                <w:b/>
                <w:spacing w:val="-11"/>
                <w:sz w:val="20"/>
              </w:rPr>
              <w:t> </w:t>
            </w:r>
            <w:r>
              <w:rPr>
                <w:b/>
                <w:sz w:val="20"/>
              </w:rPr>
              <w:t>на</w:t>
            </w:r>
            <w:r>
              <w:rPr>
                <w:b/>
                <w:spacing w:val="-11"/>
                <w:sz w:val="20"/>
              </w:rPr>
              <w:t> </w:t>
            </w:r>
            <w:r>
              <w:rPr>
                <w:b/>
                <w:sz w:val="20"/>
              </w:rPr>
              <w:t>объект </w:t>
            </w:r>
            <w:r>
              <w:rPr>
                <w:b/>
                <w:spacing w:val="-2"/>
                <w:sz w:val="20"/>
              </w:rPr>
              <w:t>адресации:</w:t>
            </w:r>
          </w:p>
          <w:p>
            <w:pPr>
              <w:pStyle w:val="TableParagraph"/>
              <w:numPr>
                <w:ilvl w:val="0"/>
                <w:numId w:val="50"/>
              </w:numPr>
              <w:tabs>
                <w:tab w:pos="520" w:val="left" w:leader="none"/>
              </w:tabs>
              <w:spacing w:line="240" w:lineRule="auto" w:before="2" w:after="0"/>
              <w:ind w:left="520" w:right="0" w:hanging="420"/>
              <w:jc w:val="left"/>
              <w:rPr>
                <w:sz w:val="20"/>
              </w:rPr>
            </w:pPr>
            <w:r>
              <w:rPr>
                <w:sz w:val="20"/>
              </w:rPr>
              <w:t>право</w:t>
            </w:r>
            <w:r>
              <w:rPr>
                <w:spacing w:val="-11"/>
                <w:sz w:val="20"/>
              </w:rPr>
              <w:t> </w:t>
            </w:r>
            <w:r>
              <w:rPr>
                <w:sz w:val="20"/>
              </w:rPr>
              <w:t>хозяйственного</w:t>
            </w:r>
            <w:r>
              <w:rPr>
                <w:spacing w:val="-11"/>
                <w:sz w:val="20"/>
              </w:rPr>
              <w:t> </w:t>
            </w:r>
            <w:r>
              <w:rPr>
                <w:spacing w:val="-2"/>
                <w:sz w:val="20"/>
              </w:rPr>
              <w:t>ведения;</w:t>
            </w:r>
          </w:p>
          <w:p>
            <w:pPr>
              <w:pStyle w:val="TableParagraph"/>
              <w:numPr>
                <w:ilvl w:val="0"/>
                <w:numId w:val="50"/>
              </w:numPr>
              <w:tabs>
                <w:tab w:pos="520" w:val="left" w:leader="none"/>
              </w:tabs>
              <w:spacing w:line="240" w:lineRule="auto" w:before="0" w:after="0"/>
              <w:ind w:left="100" w:right="1143" w:firstLine="0"/>
              <w:jc w:val="left"/>
              <w:rPr>
                <w:sz w:val="20"/>
              </w:rPr>
            </w:pPr>
            <w:r>
              <w:rPr>
                <w:sz w:val="20"/>
              </w:rPr>
              <w:t>право</w:t>
            </w:r>
            <w:r>
              <w:rPr>
                <w:spacing w:val="-12"/>
                <w:sz w:val="20"/>
              </w:rPr>
              <w:t> </w:t>
            </w:r>
            <w:r>
              <w:rPr>
                <w:sz w:val="20"/>
              </w:rPr>
              <w:t>оперативного </w:t>
            </w:r>
            <w:r>
              <w:rPr>
                <w:spacing w:val="-2"/>
                <w:sz w:val="20"/>
              </w:rPr>
              <w:t>управления;</w:t>
            </w:r>
          </w:p>
          <w:p>
            <w:pPr>
              <w:pStyle w:val="TableParagraph"/>
              <w:numPr>
                <w:ilvl w:val="0"/>
                <w:numId w:val="50"/>
              </w:numPr>
              <w:tabs>
                <w:tab w:pos="520" w:val="left" w:leader="none"/>
              </w:tabs>
              <w:spacing w:line="240" w:lineRule="auto" w:before="0" w:after="0"/>
              <w:ind w:left="100" w:right="1173" w:firstLine="0"/>
              <w:jc w:val="left"/>
              <w:rPr>
                <w:sz w:val="20"/>
              </w:rPr>
            </w:pPr>
            <w:r>
              <w:rPr>
                <w:sz w:val="20"/>
              </w:rPr>
              <w:t>право пожизненно </w:t>
            </w:r>
            <w:r>
              <w:rPr>
                <w:spacing w:val="-2"/>
                <w:sz w:val="20"/>
              </w:rPr>
              <w:t>наследуемого</w:t>
            </w:r>
            <w:r>
              <w:rPr>
                <w:spacing w:val="8"/>
                <w:sz w:val="20"/>
              </w:rPr>
              <w:t> </w:t>
            </w:r>
            <w:r>
              <w:rPr>
                <w:spacing w:val="-2"/>
                <w:sz w:val="20"/>
              </w:rPr>
              <w:t>владения;</w:t>
            </w:r>
          </w:p>
          <w:p>
            <w:pPr>
              <w:pStyle w:val="TableParagraph"/>
              <w:numPr>
                <w:ilvl w:val="0"/>
                <w:numId w:val="50"/>
              </w:numPr>
              <w:tabs>
                <w:tab w:pos="520" w:val="left" w:leader="none"/>
              </w:tabs>
              <w:spacing w:line="253" w:lineRule="exact" w:before="0" w:after="0"/>
              <w:ind w:left="520" w:right="0" w:hanging="420"/>
              <w:jc w:val="left"/>
              <w:rPr>
                <w:sz w:val="20"/>
              </w:rPr>
            </w:pPr>
            <w:r>
              <w:rPr>
                <w:sz w:val="20"/>
              </w:rPr>
              <w:t>право</w:t>
            </w:r>
            <w:r>
              <w:rPr>
                <w:spacing w:val="-7"/>
                <w:sz w:val="20"/>
              </w:rPr>
              <w:t> </w:t>
            </w:r>
            <w:r>
              <w:rPr>
                <w:spacing w:val="-2"/>
                <w:sz w:val="20"/>
              </w:rPr>
              <w:t>постоянного</w:t>
            </w:r>
          </w:p>
          <w:p>
            <w:pPr>
              <w:pStyle w:val="TableParagraph"/>
              <w:spacing w:before="1"/>
              <w:ind w:left="100"/>
              <w:jc w:val="both"/>
              <w:rPr>
                <w:sz w:val="20"/>
              </w:rPr>
            </w:pPr>
            <w:r>
              <w:rPr>
                <w:spacing w:val="-2"/>
                <w:sz w:val="20"/>
              </w:rPr>
              <w:t>(бессрочного)</w:t>
            </w:r>
            <w:r>
              <w:rPr>
                <w:spacing w:val="11"/>
                <w:sz w:val="20"/>
              </w:rPr>
              <w:t> </w:t>
            </w:r>
            <w:r>
              <w:rPr>
                <w:spacing w:val="-2"/>
                <w:sz w:val="20"/>
              </w:rPr>
              <w:t>пользования.</w:t>
            </w:r>
          </w:p>
        </w:tc>
        <w:tc>
          <w:tcPr>
            <w:tcW w:w="3546" w:type="dxa"/>
            <w:tcBorders>
              <w:bottom w:val="nil"/>
            </w:tcBorders>
          </w:tcPr>
          <w:p>
            <w:pPr>
              <w:pStyle w:val="TableParagraph"/>
              <w:numPr>
                <w:ilvl w:val="0"/>
                <w:numId w:val="51"/>
              </w:numPr>
              <w:tabs>
                <w:tab w:pos="808" w:val="left" w:leader="none"/>
              </w:tabs>
              <w:spacing w:line="240" w:lineRule="auto" w:before="0" w:after="0"/>
              <w:ind w:left="183" w:right="354" w:firstLine="141"/>
              <w:jc w:val="both"/>
              <w:rPr>
                <w:sz w:val="20"/>
              </w:rPr>
            </w:pPr>
            <w:r>
              <w:rPr>
                <w:sz w:val="20"/>
              </w:rPr>
              <w:t>Распоряжение</w:t>
            </w:r>
            <w:r>
              <w:rPr>
                <w:spacing w:val="-12"/>
                <w:sz w:val="20"/>
              </w:rPr>
              <w:t> </w:t>
            </w:r>
            <w:r>
              <w:rPr>
                <w:sz w:val="20"/>
              </w:rPr>
              <w:t>Заместителя Главы</w:t>
            </w:r>
            <w:r>
              <w:rPr>
                <w:spacing w:val="-11"/>
                <w:sz w:val="20"/>
              </w:rPr>
              <w:t> </w:t>
            </w:r>
            <w:r>
              <w:rPr>
                <w:sz w:val="20"/>
              </w:rPr>
              <w:t>городского</w:t>
            </w:r>
            <w:r>
              <w:rPr>
                <w:spacing w:val="-11"/>
                <w:sz w:val="20"/>
              </w:rPr>
              <w:t> </w:t>
            </w:r>
            <w:r>
              <w:rPr>
                <w:sz w:val="20"/>
              </w:rPr>
              <w:t>округа</w:t>
            </w:r>
            <w:r>
              <w:rPr>
                <w:spacing w:val="-11"/>
                <w:sz w:val="20"/>
              </w:rPr>
              <w:t> </w:t>
            </w:r>
            <w:r>
              <w:rPr>
                <w:sz w:val="20"/>
              </w:rPr>
              <w:t>Саранск</w:t>
            </w:r>
            <w:r>
              <w:rPr>
                <w:spacing w:val="-11"/>
                <w:sz w:val="20"/>
              </w:rPr>
              <w:t> </w:t>
            </w:r>
            <w:r>
              <w:rPr>
                <w:sz w:val="20"/>
              </w:rPr>
              <w:t>о присвоении, изменении и</w:t>
            </w:r>
          </w:p>
          <w:p>
            <w:pPr>
              <w:pStyle w:val="TableParagraph"/>
              <w:spacing w:line="244" w:lineRule="exact"/>
              <w:ind w:left="183"/>
              <w:jc w:val="both"/>
              <w:rPr>
                <w:sz w:val="20"/>
              </w:rPr>
            </w:pPr>
            <w:r>
              <w:rPr>
                <w:spacing w:val="-2"/>
                <w:sz w:val="20"/>
              </w:rPr>
              <w:t>аннулировании</w:t>
            </w:r>
            <w:r>
              <w:rPr>
                <w:spacing w:val="10"/>
                <w:sz w:val="20"/>
              </w:rPr>
              <w:t> </w:t>
            </w:r>
            <w:r>
              <w:rPr>
                <w:spacing w:val="-2"/>
                <w:sz w:val="20"/>
              </w:rPr>
              <w:t>адреса.</w:t>
            </w:r>
          </w:p>
          <w:p>
            <w:pPr>
              <w:pStyle w:val="TableParagraph"/>
              <w:numPr>
                <w:ilvl w:val="0"/>
                <w:numId w:val="51"/>
              </w:numPr>
              <w:tabs>
                <w:tab w:pos="810" w:val="left" w:leader="none"/>
              </w:tabs>
              <w:spacing w:line="240" w:lineRule="auto" w:before="0" w:after="0"/>
              <w:ind w:left="810" w:right="0" w:hanging="485"/>
              <w:jc w:val="left"/>
              <w:rPr>
                <w:sz w:val="20"/>
              </w:rPr>
            </w:pPr>
            <w:r>
              <w:rPr>
                <w:sz w:val="20"/>
              </w:rPr>
              <w:t>Решение</w:t>
            </w:r>
            <w:r>
              <w:rPr>
                <w:spacing w:val="-7"/>
                <w:sz w:val="20"/>
              </w:rPr>
              <w:t> </w:t>
            </w:r>
            <w:r>
              <w:rPr>
                <w:sz w:val="20"/>
              </w:rPr>
              <w:t>об</w:t>
            </w:r>
            <w:r>
              <w:rPr>
                <w:spacing w:val="-6"/>
                <w:sz w:val="20"/>
              </w:rPr>
              <w:t> </w:t>
            </w:r>
            <w:r>
              <w:rPr>
                <w:sz w:val="20"/>
              </w:rPr>
              <w:t>отказе</w:t>
            </w:r>
            <w:r>
              <w:rPr>
                <w:spacing w:val="-6"/>
                <w:sz w:val="20"/>
              </w:rPr>
              <w:t> </w:t>
            </w:r>
            <w:r>
              <w:rPr>
                <w:spacing w:val="-10"/>
                <w:sz w:val="20"/>
              </w:rPr>
              <w:t>в</w:t>
            </w:r>
          </w:p>
          <w:p>
            <w:pPr>
              <w:pStyle w:val="TableParagraph"/>
              <w:ind w:left="183" w:right="640"/>
              <w:jc w:val="both"/>
              <w:rPr>
                <w:sz w:val="20"/>
              </w:rPr>
            </w:pPr>
            <w:r>
              <w:rPr>
                <w:sz w:val="20"/>
              </w:rPr>
              <w:t>присвоении</w:t>
            </w:r>
            <w:r>
              <w:rPr>
                <w:spacing w:val="-12"/>
                <w:sz w:val="20"/>
              </w:rPr>
              <w:t> </w:t>
            </w:r>
            <w:r>
              <w:rPr>
                <w:sz w:val="20"/>
              </w:rPr>
              <w:t>объекту</w:t>
            </w:r>
            <w:r>
              <w:rPr>
                <w:spacing w:val="-11"/>
                <w:sz w:val="20"/>
              </w:rPr>
              <w:t> </w:t>
            </w:r>
            <w:r>
              <w:rPr>
                <w:sz w:val="20"/>
              </w:rPr>
              <w:t>адресации адреса или аннулировании его </w:t>
            </w:r>
            <w:r>
              <w:rPr>
                <w:spacing w:val="-2"/>
                <w:sz w:val="20"/>
              </w:rPr>
              <w:t>адреса.</w:t>
            </w:r>
          </w:p>
        </w:tc>
        <w:tc>
          <w:tcPr>
            <w:tcW w:w="3405" w:type="dxa"/>
            <w:tcBorders>
              <w:bottom w:val="nil"/>
            </w:tcBorders>
          </w:tcPr>
          <w:p>
            <w:pPr>
              <w:pStyle w:val="TableParagraph"/>
              <w:spacing w:before="1"/>
              <w:ind w:left="102" w:right="109"/>
              <w:jc w:val="center"/>
              <w:rPr>
                <w:sz w:val="20"/>
              </w:rPr>
            </w:pPr>
            <w:r>
              <w:rPr>
                <w:spacing w:val="-2"/>
                <w:sz w:val="20"/>
              </w:rPr>
              <w:t>Предоставление</w:t>
            </w:r>
            <w:r>
              <w:rPr>
                <w:spacing w:val="11"/>
                <w:sz w:val="20"/>
              </w:rPr>
              <w:t> </w:t>
            </w:r>
            <w:r>
              <w:rPr>
                <w:spacing w:val="-2"/>
                <w:sz w:val="20"/>
              </w:rPr>
              <w:t>услуги</w:t>
            </w:r>
          </w:p>
          <w:p>
            <w:pPr>
              <w:pStyle w:val="TableParagraph"/>
              <w:spacing w:before="1"/>
              <w:ind w:left="102" w:right="109"/>
              <w:jc w:val="center"/>
              <w:rPr>
                <w:sz w:val="20"/>
              </w:rPr>
            </w:pPr>
            <w:r>
              <w:rPr>
                <w:spacing w:val="-2"/>
                <w:sz w:val="20"/>
              </w:rPr>
              <w:t>осуществляется</w:t>
            </w:r>
            <w:r>
              <w:rPr>
                <w:spacing w:val="12"/>
                <w:sz w:val="20"/>
              </w:rPr>
              <w:t> </w:t>
            </w:r>
            <w:r>
              <w:rPr>
                <w:spacing w:val="-2"/>
                <w:sz w:val="20"/>
              </w:rPr>
              <w:t>безвозмездно</w:t>
            </w:r>
          </w:p>
        </w:tc>
        <w:tc>
          <w:tcPr>
            <w:tcW w:w="1701" w:type="dxa"/>
            <w:tcBorders>
              <w:bottom w:val="nil"/>
              <w:right w:val="nil"/>
            </w:tcBorders>
          </w:tcPr>
          <w:p>
            <w:pPr>
              <w:pStyle w:val="TableParagraph"/>
              <w:spacing w:before="1"/>
              <w:ind w:left="265" w:right="225" w:firstLine="93"/>
              <w:rPr>
                <w:sz w:val="20"/>
              </w:rPr>
            </w:pPr>
            <w:r>
              <w:rPr>
                <w:spacing w:val="-2"/>
                <w:sz w:val="20"/>
              </w:rPr>
              <w:t>Контактная информация: </w:t>
            </w:r>
            <w:r>
              <w:rPr>
                <w:sz w:val="20"/>
              </w:rPr>
              <w:t>8</w:t>
            </w:r>
            <w:r>
              <w:rPr>
                <w:spacing w:val="-4"/>
                <w:sz w:val="20"/>
              </w:rPr>
              <w:t> </w:t>
            </w:r>
            <w:r>
              <w:rPr>
                <w:sz w:val="20"/>
              </w:rPr>
              <w:t>(8342)</w:t>
            </w:r>
            <w:r>
              <w:rPr>
                <w:spacing w:val="-3"/>
                <w:sz w:val="20"/>
              </w:rPr>
              <w:t> </w:t>
            </w:r>
            <w:r>
              <w:rPr>
                <w:sz w:val="20"/>
              </w:rPr>
              <w:t>24</w:t>
            </w:r>
            <w:r>
              <w:rPr>
                <w:spacing w:val="-4"/>
                <w:sz w:val="20"/>
              </w:rPr>
              <w:t> </w:t>
            </w:r>
            <w:r>
              <w:rPr>
                <w:spacing w:val="-7"/>
                <w:sz w:val="20"/>
              </w:rPr>
              <w:t>77</w:t>
            </w:r>
          </w:p>
          <w:p>
            <w:pPr>
              <w:pStyle w:val="TableParagraph"/>
              <w:ind w:left="369"/>
              <w:rPr>
                <w:sz w:val="20"/>
              </w:rPr>
            </w:pPr>
            <w:r>
              <w:rPr>
                <w:sz w:val="20"/>
              </w:rPr>
              <w:t>77,</w:t>
            </w:r>
            <w:r>
              <w:rPr>
                <w:spacing w:val="-3"/>
                <w:sz w:val="20"/>
              </w:rPr>
              <w:t> </w:t>
            </w:r>
            <w:r>
              <w:rPr>
                <w:spacing w:val="-2"/>
                <w:sz w:val="20"/>
              </w:rPr>
              <w:t>доб.310</w:t>
            </w:r>
          </w:p>
          <w:p>
            <w:pPr>
              <w:pStyle w:val="TableParagraph"/>
              <w:spacing w:before="1"/>
              <w:ind w:left="136"/>
              <w:rPr>
                <w:sz w:val="20"/>
              </w:rPr>
            </w:pPr>
            <w:hyperlink r:id="rId153">
              <w:r>
                <w:rPr>
                  <w:spacing w:val="-2"/>
                  <w:sz w:val="20"/>
                </w:rPr>
                <w:t>moibiz@mbrm.ru</w:t>
              </w:r>
            </w:hyperlink>
          </w:p>
        </w:tc>
      </w:tr>
    </w:tbl>
    <w:p>
      <w:pPr>
        <w:pStyle w:val="BodyText"/>
        <w:rPr>
          <w:b/>
          <w:sz w:val="22"/>
        </w:rPr>
      </w:pPr>
      <w:r>
        <w:rPr>
          <w:b/>
          <w:sz w:val="22"/>
        </w:rPr>
        <w:drawing>
          <wp:anchor distT="0" distB="0" distL="0" distR="0" allowOverlap="1" layoutInCell="1" locked="0" behindDoc="1" simplePos="0" relativeHeight="482504192">
            <wp:simplePos x="0" y="0"/>
            <wp:positionH relativeFrom="page">
              <wp:posOffset>0</wp:posOffset>
            </wp:positionH>
            <wp:positionV relativeFrom="page">
              <wp:posOffset>0</wp:posOffset>
            </wp:positionV>
            <wp:extent cx="10694035" cy="7562215"/>
            <wp:effectExtent l="0" t="0" r="0" b="0"/>
            <wp:wrapNone/>
            <wp:docPr id="233" name="Image 233"/>
            <wp:cNvGraphicFramePr>
              <a:graphicFrameLocks/>
            </wp:cNvGraphicFramePr>
            <a:graphic>
              <a:graphicData uri="http://schemas.openxmlformats.org/drawingml/2006/picture">
                <pic:pic>
                  <pic:nvPicPr>
                    <pic:cNvPr id="233" name="Image 233"/>
                    <pic:cNvPicPr/>
                  </pic:nvPicPr>
                  <pic:blipFill>
                    <a:blip r:embed="rId6" cstate="print"/>
                    <a:stretch>
                      <a:fillRect/>
                    </a:stretch>
                  </pic:blipFill>
                  <pic:spPr>
                    <a:xfrm>
                      <a:off x="0" y="0"/>
                      <a:ext cx="10694035" cy="7562215"/>
                    </a:xfrm>
                    <a:prstGeom prst="rect">
                      <a:avLst/>
                    </a:prstGeom>
                  </pic:spPr>
                </pic:pic>
              </a:graphicData>
            </a:graphic>
          </wp:anchor>
        </w:drawing>
      </w:r>
    </w:p>
    <w:p>
      <w:pPr>
        <w:pStyle w:val="BodyText"/>
        <w:spacing w:before="226"/>
        <w:rPr>
          <w:b/>
          <w:sz w:val="22"/>
        </w:rPr>
      </w:pPr>
    </w:p>
    <w:p>
      <w:pPr>
        <w:spacing w:before="0"/>
        <w:ind w:left="1420" w:right="0" w:firstLine="0"/>
        <w:jc w:val="left"/>
        <w:rPr>
          <w:b/>
          <w:sz w:val="22"/>
        </w:rPr>
      </w:pPr>
      <w:r>
        <w:rPr>
          <w:b/>
          <w:sz w:val="22"/>
        </w:rPr>
        <mc:AlternateContent>
          <mc:Choice Requires="wps">
            <w:drawing>
              <wp:anchor distT="0" distB="0" distL="0" distR="0" allowOverlap="1" layoutInCell="1" locked="0" behindDoc="1" simplePos="0" relativeHeight="482504704">
                <wp:simplePos x="0" y="0"/>
                <wp:positionH relativeFrom="page">
                  <wp:posOffset>0</wp:posOffset>
                </wp:positionH>
                <wp:positionV relativeFrom="paragraph">
                  <wp:posOffset>-8756</wp:posOffset>
                </wp:positionV>
                <wp:extent cx="10659110" cy="146050"/>
                <wp:effectExtent l="0" t="0" r="0" b="0"/>
                <wp:wrapNone/>
                <wp:docPr id="234" name="Graphic 234"/>
                <wp:cNvGraphicFramePr>
                  <a:graphicFrameLocks/>
                </wp:cNvGraphicFramePr>
                <a:graphic>
                  <a:graphicData uri="http://schemas.microsoft.com/office/word/2010/wordprocessingShape">
                    <wps:wsp>
                      <wps:cNvPr id="234" name="Graphic 234"/>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89469pt;width:839.3pt;height:11.5pt;mso-position-horizontal-relative:page;mso-position-vertical-relative:paragraph;z-index:-20811776" id="docshape134" coordorigin="0,-14" coordsize="16786,230" path="m0,216l863,216,863,-14,1726,-14m16786,216l2211,216,2211,-14,1726,-14e" filled="false" stroked="true" strokeweight=".75pt" strokecolor="#000000">
                <v:path arrowok="t"/>
                <v:stroke dashstyle="solid"/>
                <w10:wrap type="none"/>
              </v:shape>
            </w:pict>
          </mc:Fallback>
        </mc:AlternateContent>
      </w:r>
      <w:r>
        <w:rPr>
          <w:b/>
          <w:spacing w:val="-5"/>
          <w:sz w:val="22"/>
        </w:rPr>
        <w:t>78</w:t>
      </w:r>
    </w:p>
    <w:p>
      <w:pPr>
        <w:spacing w:after="0"/>
        <w:jc w:val="left"/>
        <w:rPr>
          <w:b/>
          <w:sz w:val="22"/>
        </w:rPr>
        <w:sectPr>
          <w:pgSz w:w="16840" w:h="11910" w:orient="landscape"/>
          <w:pgMar w:top="540" w:bottom="0" w:left="0" w:right="141"/>
        </w:sectPr>
      </w:pPr>
    </w:p>
    <w:tbl>
      <w:tblPr>
        <w:tblW w:w="0" w:type="auto"/>
        <w:jc w:val="left"/>
        <w:tblInd w:w="85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3687"/>
        <w:gridCol w:w="3402"/>
        <w:gridCol w:w="3546"/>
        <w:gridCol w:w="3405"/>
        <w:gridCol w:w="1701"/>
      </w:tblGrid>
      <w:tr>
        <w:trPr>
          <w:trHeight w:val="1344" w:hRule="atLeast"/>
        </w:trPr>
        <w:tc>
          <w:tcPr>
            <w:tcW w:w="3687" w:type="dxa"/>
            <w:tcBorders>
              <w:top w:val="nil"/>
              <w:left w:val="nil"/>
            </w:tcBorders>
            <w:shd w:val="clear" w:color="auto" w:fill="E7E6E6"/>
          </w:tcPr>
          <w:p>
            <w:pPr>
              <w:pStyle w:val="TableParagraph"/>
              <w:rPr>
                <w:b/>
                <w:sz w:val="22"/>
              </w:rPr>
            </w:pPr>
          </w:p>
          <w:p>
            <w:pPr>
              <w:pStyle w:val="TableParagraph"/>
              <w:rPr>
                <w:b/>
                <w:sz w:val="22"/>
              </w:rPr>
            </w:pPr>
          </w:p>
          <w:p>
            <w:pPr>
              <w:pStyle w:val="TableParagraph"/>
              <w:ind w:left="482"/>
              <w:rPr>
                <w:b/>
                <w:sz w:val="22"/>
              </w:rPr>
            </w:pPr>
            <w:r>
              <w:rPr>
                <w:b/>
                <w:sz w:val="22"/>
                <w:u w:val="single"/>
              </w:rPr>
              <w:t>Цель/</w:t>
            </w:r>
            <w:r>
              <w:rPr>
                <w:b/>
                <w:spacing w:val="-5"/>
                <w:sz w:val="22"/>
                <w:u w:val="single"/>
              </w:rPr>
              <w:t> </w:t>
            </w:r>
            <w:r>
              <w:rPr>
                <w:b/>
                <w:sz w:val="22"/>
                <w:u w:val="single"/>
              </w:rPr>
              <w:t>наименование</w:t>
            </w:r>
            <w:r>
              <w:rPr>
                <w:b/>
                <w:spacing w:val="-7"/>
                <w:sz w:val="22"/>
                <w:u w:val="single"/>
              </w:rPr>
              <w:t> </w:t>
            </w:r>
            <w:r>
              <w:rPr>
                <w:b/>
                <w:spacing w:val="-2"/>
                <w:sz w:val="22"/>
                <w:u w:val="single"/>
              </w:rPr>
              <w:t>услуги</w:t>
            </w:r>
          </w:p>
        </w:tc>
        <w:tc>
          <w:tcPr>
            <w:tcW w:w="3402" w:type="dxa"/>
            <w:tcBorders>
              <w:top w:val="nil"/>
            </w:tcBorders>
            <w:shd w:val="clear" w:color="auto" w:fill="E7E6E6"/>
          </w:tcPr>
          <w:p>
            <w:pPr>
              <w:pStyle w:val="TableParagraph"/>
              <w:rPr>
                <w:b/>
                <w:sz w:val="22"/>
              </w:rPr>
            </w:pPr>
          </w:p>
          <w:p>
            <w:pPr>
              <w:pStyle w:val="TableParagraph"/>
              <w:rPr>
                <w:b/>
                <w:sz w:val="22"/>
              </w:rPr>
            </w:pPr>
          </w:p>
          <w:p>
            <w:pPr>
              <w:pStyle w:val="TableParagraph"/>
              <w:ind w:left="573"/>
              <w:rPr>
                <w:b/>
                <w:sz w:val="22"/>
              </w:rPr>
            </w:pPr>
            <w:r>
              <w:rPr>
                <w:b/>
                <w:sz w:val="22"/>
                <w:u w:val="single"/>
              </w:rPr>
              <w:t>Категория</w:t>
            </w:r>
            <w:r>
              <w:rPr>
                <w:b/>
                <w:spacing w:val="-8"/>
                <w:sz w:val="22"/>
                <w:u w:val="single"/>
              </w:rPr>
              <w:t> </w:t>
            </w:r>
            <w:r>
              <w:rPr>
                <w:b/>
                <w:spacing w:val="-2"/>
                <w:sz w:val="22"/>
                <w:u w:val="single"/>
              </w:rPr>
              <w:t>получателей</w:t>
            </w:r>
          </w:p>
        </w:tc>
        <w:tc>
          <w:tcPr>
            <w:tcW w:w="3546" w:type="dxa"/>
            <w:tcBorders>
              <w:top w:val="nil"/>
            </w:tcBorders>
            <w:shd w:val="clear" w:color="auto" w:fill="E7E6E6"/>
          </w:tcPr>
          <w:p>
            <w:pPr>
              <w:pStyle w:val="TableParagraph"/>
              <w:rPr>
                <w:b/>
                <w:sz w:val="22"/>
              </w:rPr>
            </w:pPr>
          </w:p>
          <w:p>
            <w:pPr>
              <w:pStyle w:val="TableParagraph"/>
              <w:rPr>
                <w:b/>
                <w:sz w:val="22"/>
              </w:rPr>
            </w:pPr>
          </w:p>
          <w:p>
            <w:pPr>
              <w:pStyle w:val="TableParagraph"/>
              <w:ind w:left="498"/>
              <w:rPr>
                <w:b/>
                <w:sz w:val="22"/>
              </w:rPr>
            </w:pPr>
            <w:r>
              <w:rPr>
                <w:b/>
                <w:sz w:val="22"/>
                <w:u w:val="single"/>
              </w:rPr>
              <w:t>Результат</w:t>
            </w:r>
            <w:r>
              <w:rPr>
                <w:b/>
                <w:spacing w:val="-8"/>
                <w:sz w:val="22"/>
                <w:u w:val="single"/>
              </w:rPr>
              <w:t> </w:t>
            </w:r>
            <w:r>
              <w:rPr>
                <w:b/>
                <w:sz w:val="22"/>
                <w:u w:val="single"/>
              </w:rPr>
              <w:t>оказания</w:t>
            </w:r>
            <w:r>
              <w:rPr>
                <w:b/>
                <w:spacing w:val="-5"/>
                <w:sz w:val="22"/>
                <w:u w:val="single"/>
              </w:rPr>
              <w:t> </w:t>
            </w:r>
            <w:r>
              <w:rPr>
                <w:b/>
                <w:spacing w:val="-2"/>
                <w:sz w:val="22"/>
                <w:u w:val="single"/>
              </w:rPr>
              <w:t>услуги</w:t>
            </w:r>
          </w:p>
        </w:tc>
        <w:tc>
          <w:tcPr>
            <w:tcW w:w="3405" w:type="dxa"/>
            <w:tcBorders>
              <w:top w:val="nil"/>
            </w:tcBorders>
            <w:shd w:val="clear" w:color="auto" w:fill="E7E6E6"/>
          </w:tcPr>
          <w:p>
            <w:pPr>
              <w:pStyle w:val="TableParagraph"/>
              <w:spacing w:line="268" w:lineRule="exact"/>
              <w:ind w:right="1"/>
              <w:jc w:val="center"/>
              <w:rPr>
                <w:b/>
                <w:sz w:val="22"/>
              </w:rPr>
            </w:pPr>
            <w:r>
              <w:rPr>
                <w:b/>
                <w:spacing w:val="-2"/>
                <w:sz w:val="22"/>
                <w:u w:val="single"/>
              </w:rPr>
              <w:t>Размер</w:t>
            </w:r>
          </w:p>
          <w:p>
            <w:pPr>
              <w:pStyle w:val="TableParagraph"/>
              <w:ind w:left="192" w:right="198" w:firstLine="2"/>
              <w:jc w:val="center"/>
              <w:rPr>
                <w:b/>
                <w:sz w:val="22"/>
              </w:rPr>
            </w:pPr>
            <w:r>
              <w:rPr>
                <w:b/>
                <w:sz w:val="22"/>
                <w:u w:val="single"/>
              </w:rPr>
              <w:t>госпошлины и</w:t>
            </w:r>
            <w:r>
              <w:rPr>
                <w:b/>
                <w:spacing w:val="-4"/>
                <w:sz w:val="22"/>
                <w:u w:val="single"/>
              </w:rPr>
              <w:t> </w:t>
            </w:r>
            <w:r>
              <w:rPr>
                <w:b/>
                <w:sz w:val="22"/>
                <w:u w:val="single"/>
              </w:rPr>
              <w:t>иных</w:t>
            </w:r>
            <w:r>
              <w:rPr>
                <w:b/>
                <w:spacing w:val="-4"/>
                <w:sz w:val="22"/>
                <w:u w:val="single"/>
              </w:rPr>
              <w:t> </w:t>
            </w:r>
            <w:r>
              <w:rPr>
                <w:b/>
                <w:sz w:val="22"/>
                <w:u w:val="single"/>
              </w:rPr>
              <w:t>платежей,</w:t>
            </w:r>
            <w:r>
              <w:rPr>
                <w:b/>
                <w:sz w:val="22"/>
              </w:rPr>
              <w:t> </w:t>
            </w:r>
            <w:r>
              <w:rPr>
                <w:b/>
                <w:sz w:val="22"/>
                <w:u w:val="single"/>
              </w:rPr>
              <w:t>уплачиваемых</w:t>
            </w:r>
            <w:r>
              <w:rPr>
                <w:b/>
                <w:spacing w:val="-10"/>
                <w:sz w:val="22"/>
                <w:u w:val="single"/>
              </w:rPr>
              <w:t> </w:t>
            </w:r>
            <w:r>
              <w:rPr>
                <w:b/>
                <w:sz w:val="22"/>
                <w:u w:val="single"/>
              </w:rPr>
              <w:t>заявителем</w:t>
            </w:r>
            <w:r>
              <w:rPr>
                <w:b/>
                <w:spacing w:val="-9"/>
                <w:sz w:val="22"/>
                <w:u w:val="single"/>
              </w:rPr>
              <w:t> </w:t>
            </w:r>
            <w:r>
              <w:rPr>
                <w:b/>
                <w:spacing w:val="-5"/>
                <w:sz w:val="22"/>
                <w:u w:val="single"/>
              </w:rPr>
              <w:t>при</w:t>
            </w:r>
          </w:p>
          <w:p>
            <w:pPr>
              <w:pStyle w:val="TableParagraph"/>
              <w:spacing w:line="270" w:lineRule="atLeast"/>
              <w:ind w:left="104" w:right="109"/>
              <w:jc w:val="center"/>
              <w:rPr>
                <w:b/>
                <w:sz w:val="22"/>
              </w:rPr>
            </w:pPr>
            <w:r>
              <w:rPr>
                <w:b/>
                <w:sz w:val="22"/>
                <w:u w:val="single"/>
              </w:rPr>
              <w:t>получении</w:t>
            </w:r>
            <w:r>
              <w:rPr>
                <w:b/>
                <w:spacing w:val="-13"/>
                <w:sz w:val="22"/>
                <w:u w:val="single"/>
              </w:rPr>
              <w:t> </w:t>
            </w:r>
            <w:r>
              <w:rPr>
                <w:b/>
                <w:sz w:val="22"/>
                <w:u w:val="single"/>
              </w:rPr>
              <w:t>государственной</w:t>
            </w:r>
            <w:r>
              <w:rPr>
                <w:b/>
                <w:spacing w:val="-12"/>
                <w:sz w:val="22"/>
                <w:u w:val="single"/>
              </w:rPr>
              <w:t> </w:t>
            </w:r>
            <w:r>
              <w:rPr>
                <w:b/>
                <w:sz w:val="22"/>
                <w:u w:val="single"/>
              </w:rPr>
              <w:t>и</w:t>
            </w:r>
            <w:r>
              <w:rPr>
                <w:b/>
                <w:sz w:val="22"/>
              </w:rPr>
              <w:t> </w:t>
            </w:r>
            <w:r>
              <w:rPr>
                <w:b/>
                <w:sz w:val="22"/>
                <w:u w:val="single"/>
              </w:rPr>
              <w:t>муниципальной услуги</w:t>
            </w:r>
          </w:p>
        </w:tc>
        <w:tc>
          <w:tcPr>
            <w:tcW w:w="1701" w:type="dxa"/>
            <w:tcBorders>
              <w:top w:val="nil"/>
              <w:right w:val="nil"/>
            </w:tcBorders>
            <w:shd w:val="clear" w:color="auto" w:fill="E7E6E6"/>
          </w:tcPr>
          <w:p>
            <w:pPr>
              <w:pStyle w:val="TableParagraph"/>
              <w:rPr>
                <w:b/>
                <w:sz w:val="22"/>
              </w:rPr>
            </w:pPr>
          </w:p>
          <w:p>
            <w:pPr>
              <w:pStyle w:val="TableParagraph"/>
              <w:rPr>
                <w:b/>
                <w:sz w:val="22"/>
              </w:rPr>
            </w:pPr>
          </w:p>
          <w:p>
            <w:pPr>
              <w:pStyle w:val="TableParagraph"/>
              <w:ind w:left="203"/>
              <w:rPr>
                <w:b/>
                <w:sz w:val="22"/>
              </w:rPr>
            </w:pPr>
            <w:r>
              <w:rPr>
                <w:b/>
                <w:sz w:val="22"/>
                <w:u w:val="single"/>
              </w:rPr>
              <w:t>Как</w:t>
            </w:r>
            <w:r>
              <w:rPr>
                <w:b/>
                <w:spacing w:val="1"/>
                <w:sz w:val="22"/>
                <w:u w:val="single"/>
              </w:rPr>
              <w:t> </w:t>
            </w:r>
            <w:r>
              <w:rPr>
                <w:b/>
                <w:spacing w:val="-2"/>
                <w:sz w:val="22"/>
                <w:u w:val="single"/>
              </w:rPr>
              <w:t>получить</w:t>
            </w:r>
          </w:p>
        </w:tc>
      </w:tr>
      <w:tr>
        <w:trPr>
          <w:trHeight w:val="1974" w:hRule="atLeast"/>
        </w:trPr>
        <w:tc>
          <w:tcPr>
            <w:tcW w:w="3687" w:type="dxa"/>
            <w:tcBorders>
              <w:left w:val="nil"/>
            </w:tcBorders>
          </w:tcPr>
          <w:p>
            <w:pPr>
              <w:pStyle w:val="TableParagraph"/>
              <w:ind w:left="107" w:right="55"/>
              <w:rPr>
                <w:sz w:val="20"/>
              </w:rPr>
            </w:pPr>
            <w:r>
              <w:rPr>
                <w:sz w:val="20"/>
              </w:rPr>
              <w:t>Выдача</w:t>
            </w:r>
            <w:r>
              <w:rPr>
                <w:spacing w:val="-12"/>
                <w:sz w:val="20"/>
              </w:rPr>
              <w:t> </w:t>
            </w:r>
            <w:r>
              <w:rPr>
                <w:sz w:val="20"/>
              </w:rPr>
              <w:t>разрешений</w:t>
            </w:r>
            <w:r>
              <w:rPr>
                <w:spacing w:val="-11"/>
                <w:sz w:val="20"/>
              </w:rPr>
              <w:t> </w:t>
            </w:r>
            <w:r>
              <w:rPr>
                <w:sz w:val="20"/>
              </w:rPr>
              <w:t>на</w:t>
            </w:r>
            <w:r>
              <w:rPr>
                <w:spacing w:val="-11"/>
                <w:sz w:val="20"/>
              </w:rPr>
              <w:t> </w:t>
            </w:r>
            <w:r>
              <w:rPr>
                <w:sz w:val="20"/>
              </w:rPr>
              <w:t>установку рекламных конструкций</w:t>
            </w:r>
          </w:p>
        </w:tc>
        <w:tc>
          <w:tcPr>
            <w:tcW w:w="3402" w:type="dxa"/>
          </w:tcPr>
          <w:p>
            <w:pPr>
              <w:pStyle w:val="TableParagraph"/>
              <w:ind w:left="100"/>
              <w:rPr>
                <w:sz w:val="20"/>
              </w:rPr>
            </w:pPr>
            <w:r>
              <w:rPr>
                <w:sz w:val="20"/>
              </w:rPr>
              <w:t>Субъекты малого и среднего предпринимательства,</w:t>
            </w:r>
            <w:r>
              <w:rPr>
                <w:spacing w:val="-12"/>
                <w:sz w:val="20"/>
              </w:rPr>
              <w:t> </w:t>
            </w:r>
            <w:r>
              <w:rPr>
                <w:sz w:val="20"/>
              </w:rPr>
              <w:t>а</w:t>
            </w:r>
            <w:r>
              <w:rPr>
                <w:spacing w:val="-11"/>
                <w:sz w:val="20"/>
              </w:rPr>
              <w:t> </w:t>
            </w:r>
            <w:r>
              <w:rPr>
                <w:sz w:val="20"/>
              </w:rPr>
              <w:t>также</w:t>
            </w:r>
          </w:p>
          <w:p>
            <w:pPr>
              <w:pStyle w:val="TableParagraph"/>
              <w:ind w:left="100"/>
              <w:rPr>
                <w:sz w:val="20"/>
              </w:rPr>
            </w:pPr>
            <w:r>
              <w:rPr>
                <w:sz w:val="20"/>
              </w:rPr>
              <w:t>физические</w:t>
            </w:r>
            <w:r>
              <w:rPr>
                <w:spacing w:val="-12"/>
                <w:sz w:val="20"/>
              </w:rPr>
              <w:t> </w:t>
            </w:r>
            <w:r>
              <w:rPr>
                <w:sz w:val="20"/>
              </w:rPr>
              <w:t>лица,</w:t>
            </w:r>
            <w:r>
              <w:rPr>
                <w:spacing w:val="-11"/>
                <w:sz w:val="20"/>
              </w:rPr>
              <w:t> </w:t>
            </w:r>
            <w:r>
              <w:rPr>
                <w:sz w:val="20"/>
              </w:rPr>
              <w:t>не</w:t>
            </w:r>
            <w:r>
              <w:rPr>
                <w:spacing w:val="-11"/>
                <w:sz w:val="20"/>
              </w:rPr>
              <w:t> </w:t>
            </w:r>
            <w:r>
              <w:rPr>
                <w:sz w:val="20"/>
              </w:rPr>
              <w:t>являющиеся </w:t>
            </w:r>
            <w:r>
              <w:rPr>
                <w:spacing w:val="-2"/>
                <w:sz w:val="20"/>
              </w:rPr>
              <w:t>индивидуальными</w:t>
            </w:r>
          </w:p>
          <w:p>
            <w:pPr>
              <w:pStyle w:val="TableParagraph"/>
              <w:spacing w:line="243" w:lineRule="exact" w:before="1"/>
              <w:ind w:left="100"/>
              <w:jc w:val="both"/>
              <w:rPr>
                <w:sz w:val="20"/>
              </w:rPr>
            </w:pPr>
            <w:r>
              <w:rPr>
                <w:spacing w:val="-2"/>
                <w:sz w:val="20"/>
              </w:rPr>
              <w:t>предпринимателями</w:t>
            </w:r>
            <w:r>
              <w:rPr>
                <w:spacing w:val="10"/>
                <w:sz w:val="20"/>
              </w:rPr>
              <w:t> </w:t>
            </w:r>
            <w:r>
              <w:rPr>
                <w:spacing w:val="-10"/>
                <w:sz w:val="20"/>
              </w:rPr>
              <w:t>и</w:t>
            </w:r>
          </w:p>
          <w:p>
            <w:pPr>
              <w:pStyle w:val="TableParagraph"/>
              <w:ind w:left="100" w:right="847"/>
              <w:jc w:val="both"/>
              <w:rPr>
                <w:sz w:val="20"/>
              </w:rPr>
            </w:pPr>
            <w:r>
              <w:rPr>
                <w:sz w:val="20"/>
              </w:rPr>
              <w:t>применяющие</w:t>
            </w:r>
            <w:r>
              <w:rPr>
                <w:spacing w:val="-12"/>
                <w:sz w:val="20"/>
              </w:rPr>
              <w:t> </w:t>
            </w:r>
            <w:r>
              <w:rPr>
                <w:sz w:val="20"/>
              </w:rPr>
              <w:t>специальный налоговый</w:t>
            </w:r>
            <w:r>
              <w:rPr>
                <w:spacing w:val="-12"/>
                <w:sz w:val="20"/>
              </w:rPr>
              <w:t> </w:t>
            </w:r>
            <w:r>
              <w:rPr>
                <w:sz w:val="20"/>
              </w:rPr>
              <w:t>режим</w:t>
            </w:r>
            <w:r>
              <w:rPr>
                <w:spacing w:val="-11"/>
                <w:sz w:val="20"/>
              </w:rPr>
              <w:t> </w:t>
            </w:r>
            <w:r>
              <w:rPr>
                <w:sz w:val="20"/>
              </w:rPr>
              <w:t>«Налог</w:t>
            </w:r>
            <w:r>
              <w:rPr>
                <w:spacing w:val="-11"/>
                <w:sz w:val="20"/>
              </w:rPr>
              <w:t> </w:t>
            </w:r>
            <w:r>
              <w:rPr>
                <w:sz w:val="20"/>
              </w:rPr>
              <w:t>на профессиональный доход».</w:t>
            </w:r>
          </w:p>
        </w:tc>
        <w:tc>
          <w:tcPr>
            <w:tcW w:w="3546" w:type="dxa"/>
          </w:tcPr>
          <w:p>
            <w:pPr>
              <w:pStyle w:val="TableParagraph"/>
              <w:numPr>
                <w:ilvl w:val="0"/>
                <w:numId w:val="52"/>
              </w:numPr>
              <w:tabs>
                <w:tab w:pos="538" w:val="left" w:leader="none"/>
              </w:tabs>
              <w:spacing w:line="240" w:lineRule="auto" w:before="0" w:after="0"/>
              <w:ind w:left="102" w:right="122" w:firstLine="81"/>
              <w:jc w:val="left"/>
              <w:rPr>
                <w:sz w:val="20"/>
              </w:rPr>
            </w:pPr>
            <w:r>
              <w:rPr>
                <w:sz w:val="20"/>
              </w:rPr>
              <w:t>Выдача</w:t>
            </w:r>
            <w:r>
              <w:rPr>
                <w:spacing w:val="-12"/>
                <w:sz w:val="20"/>
              </w:rPr>
              <w:t> </w:t>
            </w:r>
            <w:r>
              <w:rPr>
                <w:sz w:val="20"/>
              </w:rPr>
              <w:t>разрешений</w:t>
            </w:r>
            <w:r>
              <w:rPr>
                <w:spacing w:val="-11"/>
                <w:sz w:val="20"/>
              </w:rPr>
              <w:t> </w:t>
            </w:r>
            <w:r>
              <w:rPr>
                <w:sz w:val="20"/>
              </w:rPr>
              <w:t>на</w:t>
            </w:r>
            <w:r>
              <w:rPr>
                <w:spacing w:val="-11"/>
                <w:sz w:val="20"/>
              </w:rPr>
              <w:t> </w:t>
            </w:r>
            <w:r>
              <w:rPr>
                <w:sz w:val="20"/>
              </w:rPr>
              <w:t>установку рекламных конструкций.</w:t>
            </w:r>
          </w:p>
          <w:p>
            <w:pPr>
              <w:pStyle w:val="TableParagraph"/>
              <w:numPr>
                <w:ilvl w:val="0"/>
                <w:numId w:val="52"/>
              </w:numPr>
              <w:tabs>
                <w:tab w:pos="538" w:val="left" w:leader="none"/>
              </w:tabs>
              <w:spacing w:line="240" w:lineRule="auto" w:before="0" w:after="0"/>
              <w:ind w:left="102" w:right="390" w:firstLine="81"/>
              <w:jc w:val="left"/>
              <w:rPr>
                <w:sz w:val="20"/>
              </w:rPr>
            </w:pPr>
            <w:r>
              <w:rPr>
                <w:sz w:val="20"/>
              </w:rPr>
              <w:t>Письмо Администрации городского округа Саранск с мотивированный</w:t>
            </w:r>
            <w:r>
              <w:rPr>
                <w:spacing w:val="-12"/>
                <w:sz w:val="20"/>
              </w:rPr>
              <w:t> </w:t>
            </w:r>
            <w:r>
              <w:rPr>
                <w:sz w:val="20"/>
              </w:rPr>
              <w:t>отказом</w:t>
            </w:r>
            <w:r>
              <w:rPr>
                <w:spacing w:val="-11"/>
                <w:sz w:val="20"/>
              </w:rPr>
              <w:t> </w:t>
            </w:r>
            <w:r>
              <w:rPr>
                <w:sz w:val="20"/>
              </w:rPr>
              <w:t>в</w:t>
            </w:r>
            <w:r>
              <w:rPr>
                <w:spacing w:val="-11"/>
                <w:sz w:val="20"/>
              </w:rPr>
              <w:t> </w:t>
            </w:r>
            <w:r>
              <w:rPr>
                <w:sz w:val="20"/>
              </w:rPr>
              <w:t>выдаче</w:t>
            </w:r>
          </w:p>
          <w:p>
            <w:pPr>
              <w:pStyle w:val="TableParagraph"/>
              <w:ind w:left="102"/>
              <w:rPr>
                <w:sz w:val="20"/>
              </w:rPr>
            </w:pPr>
            <w:r>
              <w:rPr>
                <w:sz w:val="20"/>
              </w:rPr>
              <w:t>разрешений</w:t>
            </w:r>
            <w:r>
              <w:rPr>
                <w:spacing w:val="-12"/>
                <w:sz w:val="20"/>
              </w:rPr>
              <w:t> </w:t>
            </w:r>
            <w:r>
              <w:rPr>
                <w:sz w:val="20"/>
              </w:rPr>
              <w:t>на</w:t>
            </w:r>
            <w:r>
              <w:rPr>
                <w:spacing w:val="-11"/>
                <w:sz w:val="20"/>
              </w:rPr>
              <w:t> </w:t>
            </w:r>
            <w:r>
              <w:rPr>
                <w:sz w:val="20"/>
              </w:rPr>
              <w:t>установку</w:t>
            </w:r>
            <w:r>
              <w:rPr>
                <w:spacing w:val="-11"/>
                <w:sz w:val="20"/>
              </w:rPr>
              <w:t> </w:t>
            </w:r>
            <w:r>
              <w:rPr>
                <w:sz w:val="20"/>
              </w:rPr>
              <w:t>рекламных </w:t>
            </w:r>
            <w:r>
              <w:rPr>
                <w:spacing w:val="-2"/>
                <w:sz w:val="20"/>
              </w:rPr>
              <w:t>конструкций.</w:t>
            </w:r>
          </w:p>
        </w:tc>
        <w:tc>
          <w:tcPr>
            <w:tcW w:w="3405" w:type="dxa"/>
          </w:tcPr>
          <w:p>
            <w:pPr>
              <w:pStyle w:val="TableParagraph"/>
              <w:spacing w:line="243" w:lineRule="exact"/>
              <w:ind w:left="102" w:right="109"/>
              <w:jc w:val="center"/>
              <w:rPr>
                <w:sz w:val="20"/>
              </w:rPr>
            </w:pPr>
            <w:r>
              <w:rPr>
                <w:spacing w:val="-2"/>
                <w:sz w:val="20"/>
              </w:rPr>
              <w:t>Предоставление</w:t>
            </w:r>
            <w:r>
              <w:rPr>
                <w:spacing w:val="11"/>
                <w:sz w:val="20"/>
              </w:rPr>
              <w:t> </w:t>
            </w:r>
            <w:r>
              <w:rPr>
                <w:spacing w:val="-2"/>
                <w:sz w:val="20"/>
              </w:rPr>
              <w:t>услуги</w:t>
            </w:r>
          </w:p>
          <w:p>
            <w:pPr>
              <w:pStyle w:val="TableParagraph"/>
              <w:spacing w:line="243" w:lineRule="exact"/>
              <w:ind w:left="102" w:right="109"/>
              <w:jc w:val="center"/>
              <w:rPr>
                <w:sz w:val="20"/>
              </w:rPr>
            </w:pPr>
            <w:r>
              <w:rPr>
                <w:spacing w:val="-2"/>
                <w:sz w:val="20"/>
              </w:rPr>
              <w:t>осуществляется</w:t>
            </w:r>
            <w:r>
              <w:rPr>
                <w:spacing w:val="12"/>
                <w:sz w:val="20"/>
              </w:rPr>
              <w:t> </w:t>
            </w:r>
            <w:r>
              <w:rPr>
                <w:spacing w:val="-2"/>
                <w:sz w:val="20"/>
              </w:rPr>
              <w:t>безвозмездно</w:t>
            </w:r>
          </w:p>
        </w:tc>
        <w:tc>
          <w:tcPr>
            <w:tcW w:w="1701" w:type="dxa"/>
            <w:tcBorders>
              <w:right w:val="nil"/>
            </w:tcBorders>
          </w:tcPr>
          <w:p>
            <w:pPr>
              <w:pStyle w:val="TableParagraph"/>
              <w:ind w:left="265" w:right="225" w:firstLine="93"/>
              <w:rPr>
                <w:sz w:val="20"/>
              </w:rPr>
            </w:pPr>
            <w:r>
              <w:rPr>
                <w:spacing w:val="-2"/>
                <w:sz w:val="20"/>
              </w:rPr>
              <w:t>Контактная информация: </w:t>
            </w:r>
            <w:r>
              <w:rPr>
                <w:sz w:val="20"/>
              </w:rPr>
              <w:t>8</w:t>
            </w:r>
            <w:r>
              <w:rPr>
                <w:spacing w:val="-4"/>
                <w:sz w:val="20"/>
              </w:rPr>
              <w:t> </w:t>
            </w:r>
            <w:r>
              <w:rPr>
                <w:sz w:val="20"/>
              </w:rPr>
              <w:t>(8342)</w:t>
            </w:r>
            <w:r>
              <w:rPr>
                <w:spacing w:val="-3"/>
                <w:sz w:val="20"/>
              </w:rPr>
              <w:t> </w:t>
            </w:r>
            <w:r>
              <w:rPr>
                <w:sz w:val="20"/>
              </w:rPr>
              <w:t>24</w:t>
            </w:r>
            <w:r>
              <w:rPr>
                <w:spacing w:val="-4"/>
                <w:sz w:val="20"/>
              </w:rPr>
              <w:t> </w:t>
            </w:r>
            <w:r>
              <w:rPr>
                <w:spacing w:val="-7"/>
                <w:sz w:val="20"/>
              </w:rPr>
              <w:t>77</w:t>
            </w:r>
          </w:p>
          <w:p>
            <w:pPr>
              <w:pStyle w:val="TableParagraph"/>
              <w:spacing w:line="244" w:lineRule="exact"/>
              <w:ind w:left="36" w:right="20"/>
              <w:jc w:val="center"/>
              <w:rPr>
                <w:sz w:val="20"/>
              </w:rPr>
            </w:pPr>
            <w:r>
              <w:rPr>
                <w:sz w:val="20"/>
              </w:rPr>
              <w:t>77,</w:t>
            </w:r>
            <w:r>
              <w:rPr>
                <w:spacing w:val="-3"/>
                <w:sz w:val="20"/>
              </w:rPr>
              <w:t> </w:t>
            </w:r>
            <w:r>
              <w:rPr>
                <w:spacing w:val="-2"/>
                <w:sz w:val="20"/>
              </w:rPr>
              <w:t>доб.310</w:t>
            </w:r>
          </w:p>
          <w:p>
            <w:pPr>
              <w:pStyle w:val="TableParagraph"/>
              <w:spacing w:before="1"/>
              <w:ind w:left="31" w:right="20"/>
              <w:jc w:val="center"/>
              <w:rPr>
                <w:sz w:val="20"/>
              </w:rPr>
            </w:pPr>
            <w:hyperlink r:id="rId153">
              <w:r>
                <w:rPr>
                  <w:spacing w:val="-2"/>
                  <w:sz w:val="20"/>
                </w:rPr>
                <w:t>moibiz@mbrm.ru</w:t>
              </w:r>
            </w:hyperlink>
          </w:p>
        </w:tc>
      </w:tr>
      <w:tr>
        <w:trPr>
          <w:trHeight w:val="2207" w:hRule="atLeast"/>
        </w:trPr>
        <w:tc>
          <w:tcPr>
            <w:tcW w:w="3687" w:type="dxa"/>
            <w:tcBorders>
              <w:left w:val="nil"/>
            </w:tcBorders>
          </w:tcPr>
          <w:p>
            <w:pPr>
              <w:pStyle w:val="TableParagraph"/>
              <w:ind w:left="107"/>
              <w:rPr>
                <w:sz w:val="20"/>
              </w:rPr>
            </w:pPr>
            <w:r>
              <w:rPr>
                <w:sz w:val="20"/>
              </w:rPr>
              <w:t>Предварительное согласование предоставление</w:t>
            </w:r>
            <w:r>
              <w:rPr>
                <w:spacing w:val="-12"/>
                <w:sz w:val="20"/>
              </w:rPr>
              <w:t> </w:t>
            </w:r>
            <w:r>
              <w:rPr>
                <w:sz w:val="20"/>
              </w:rPr>
              <w:t>земельного</w:t>
            </w:r>
            <w:r>
              <w:rPr>
                <w:spacing w:val="-11"/>
                <w:sz w:val="20"/>
              </w:rPr>
              <w:t> </w:t>
            </w:r>
            <w:r>
              <w:rPr>
                <w:sz w:val="20"/>
              </w:rPr>
              <w:t>участка</w:t>
            </w:r>
          </w:p>
        </w:tc>
        <w:tc>
          <w:tcPr>
            <w:tcW w:w="3402" w:type="dxa"/>
          </w:tcPr>
          <w:p>
            <w:pPr>
              <w:pStyle w:val="TableParagraph"/>
              <w:ind w:left="100"/>
              <w:rPr>
                <w:sz w:val="20"/>
              </w:rPr>
            </w:pPr>
            <w:r>
              <w:rPr>
                <w:sz w:val="20"/>
              </w:rPr>
              <w:t>Субъекты малого и среднего предпринимательства,</w:t>
            </w:r>
            <w:r>
              <w:rPr>
                <w:spacing w:val="-12"/>
                <w:sz w:val="20"/>
              </w:rPr>
              <w:t> </w:t>
            </w:r>
            <w:r>
              <w:rPr>
                <w:sz w:val="20"/>
              </w:rPr>
              <w:t>а</w:t>
            </w:r>
            <w:r>
              <w:rPr>
                <w:spacing w:val="-11"/>
                <w:sz w:val="20"/>
              </w:rPr>
              <w:t> </w:t>
            </w:r>
            <w:r>
              <w:rPr>
                <w:sz w:val="20"/>
              </w:rPr>
              <w:t>также</w:t>
            </w:r>
          </w:p>
          <w:p>
            <w:pPr>
              <w:pStyle w:val="TableParagraph"/>
              <w:ind w:left="100"/>
              <w:rPr>
                <w:sz w:val="20"/>
              </w:rPr>
            </w:pPr>
            <w:r>
              <w:rPr>
                <w:sz w:val="20"/>
              </w:rPr>
              <w:t>физические</w:t>
            </w:r>
            <w:r>
              <w:rPr>
                <w:spacing w:val="-12"/>
                <w:sz w:val="20"/>
              </w:rPr>
              <w:t> </w:t>
            </w:r>
            <w:r>
              <w:rPr>
                <w:sz w:val="20"/>
              </w:rPr>
              <w:t>лица,</w:t>
            </w:r>
            <w:r>
              <w:rPr>
                <w:spacing w:val="-11"/>
                <w:sz w:val="20"/>
              </w:rPr>
              <w:t> </w:t>
            </w:r>
            <w:r>
              <w:rPr>
                <w:sz w:val="20"/>
              </w:rPr>
              <w:t>не</w:t>
            </w:r>
            <w:r>
              <w:rPr>
                <w:spacing w:val="-11"/>
                <w:sz w:val="20"/>
              </w:rPr>
              <w:t> </w:t>
            </w:r>
            <w:r>
              <w:rPr>
                <w:sz w:val="20"/>
              </w:rPr>
              <w:t>являющиеся </w:t>
            </w:r>
            <w:r>
              <w:rPr>
                <w:spacing w:val="-2"/>
                <w:sz w:val="20"/>
              </w:rPr>
              <w:t>индивидуальными</w:t>
            </w:r>
          </w:p>
          <w:p>
            <w:pPr>
              <w:pStyle w:val="TableParagraph"/>
              <w:spacing w:line="243" w:lineRule="exact"/>
              <w:ind w:left="100"/>
              <w:jc w:val="both"/>
              <w:rPr>
                <w:sz w:val="20"/>
              </w:rPr>
            </w:pPr>
            <w:r>
              <w:rPr>
                <w:spacing w:val="-2"/>
                <w:sz w:val="20"/>
              </w:rPr>
              <w:t>предпринимателями</w:t>
            </w:r>
            <w:r>
              <w:rPr>
                <w:spacing w:val="10"/>
                <w:sz w:val="20"/>
              </w:rPr>
              <w:t> </w:t>
            </w:r>
            <w:r>
              <w:rPr>
                <w:spacing w:val="-10"/>
                <w:sz w:val="20"/>
              </w:rPr>
              <w:t>и</w:t>
            </w:r>
          </w:p>
          <w:p>
            <w:pPr>
              <w:pStyle w:val="TableParagraph"/>
              <w:spacing w:before="1"/>
              <w:ind w:left="100" w:right="847"/>
              <w:jc w:val="both"/>
              <w:rPr>
                <w:sz w:val="20"/>
              </w:rPr>
            </w:pPr>
            <w:r>
              <w:rPr>
                <w:sz w:val="20"/>
              </w:rPr>
              <w:t>применяющие</w:t>
            </w:r>
            <w:r>
              <w:rPr>
                <w:spacing w:val="-12"/>
                <w:sz w:val="20"/>
              </w:rPr>
              <w:t> </w:t>
            </w:r>
            <w:r>
              <w:rPr>
                <w:sz w:val="20"/>
              </w:rPr>
              <w:t>специальный налоговый</w:t>
            </w:r>
            <w:r>
              <w:rPr>
                <w:spacing w:val="-12"/>
                <w:sz w:val="20"/>
              </w:rPr>
              <w:t> </w:t>
            </w:r>
            <w:r>
              <w:rPr>
                <w:sz w:val="20"/>
              </w:rPr>
              <w:t>режим</w:t>
            </w:r>
            <w:r>
              <w:rPr>
                <w:spacing w:val="-11"/>
                <w:sz w:val="20"/>
              </w:rPr>
              <w:t> </w:t>
            </w:r>
            <w:r>
              <w:rPr>
                <w:sz w:val="20"/>
              </w:rPr>
              <w:t>«Налог</w:t>
            </w:r>
            <w:r>
              <w:rPr>
                <w:spacing w:val="-11"/>
                <w:sz w:val="20"/>
              </w:rPr>
              <w:t> </w:t>
            </w:r>
            <w:r>
              <w:rPr>
                <w:sz w:val="20"/>
              </w:rPr>
              <w:t>на профессиональный доход».</w:t>
            </w:r>
          </w:p>
        </w:tc>
        <w:tc>
          <w:tcPr>
            <w:tcW w:w="3546" w:type="dxa"/>
          </w:tcPr>
          <w:p>
            <w:pPr>
              <w:pStyle w:val="TableParagraph"/>
              <w:numPr>
                <w:ilvl w:val="0"/>
                <w:numId w:val="53"/>
              </w:numPr>
              <w:tabs>
                <w:tab w:pos="810" w:val="left" w:leader="none"/>
              </w:tabs>
              <w:spacing w:line="240" w:lineRule="auto" w:before="0" w:after="0"/>
              <w:ind w:left="810" w:right="0" w:hanging="627"/>
              <w:jc w:val="left"/>
              <w:rPr>
                <w:sz w:val="20"/>
              </w:rPr>
            </w:pPr>
            <w:r>
              <w:rPr>
                <w:spacing w:val="-2"/>
                <w:sz w:val="20"/>
              </w:rPr>
              <w:t>Постановление</w:t>
            </w:r>
          </w:p>
          <w:p>
            <w:pPr>
              <w:pStyle w:val="TableParagraph"/>
              <w:spacing w:before="1"/>
              <w:ind w:left="183"/>
              <w:rPr>
                <w:sz w:val="20"/>
              </w:rPr>
            </w:pPr>
            <w:r>
              <w:rPr>
                <w:sz w:val="20"/>
              </w:rPr>
              <w:t>Администрации</w:t>
            </w:r>
            <w:r>
              <w:rPr>
                <w:spacing w:val="-12"/>
                <w:sz w:val="20"/>
              </w:rPr>
              <w:t> </w:t>
            </w:r>
            <w:r>
              <w:rPr>
                <w:sz w:val="20"/>
              </w:rPr>
              <w:t>городского</w:t>
            </w:r>
            <w:r>
              <w:rPr>
                <w:spacing w:val="-11"/>
                <w:sz w:val="20"/>
              </w:rPr>
              <w:t> </w:t>
            </w:r>
            <w:r>
              <w:rPr>
                <w:sz w:val="20"/>
              </w:rPr>
              <w:t>округа Саранск о предварительном</w:t>
            </w:r>
          </w:p>
          <w:p>
            <w:pPr>
              <w:pStyle w:val="TableParagraph"/>
              <w:ind w:left="183" w:right="747"/>
              <w:rPr>
                <w:sz w:val="20"/>
              </w:rPr>
            </w:pPr>
            <w:r>
              <w:rPr>
                <w:sz w:val="20"/>
              </w:rPr>
              <w:t>согласовании</w:t>
            </w:r>
            <w:r>
              <w:rPr>
                <w:spacing w:val="-12"/>
                <w:sz w:val="20"/>
              </w:rPr>
              <w:t> </w:t>
            </w:r>
            <w:r>
              <w:rPr>
                <w:sz w:val="20"/>
              </w:rPr>
              <w:t>предоставления земельного участка.</w:t>
            </w:r>
          </w:p>
          <w:p>
            <w:pPr>
              <w:pStyle w:val="TableParagraph"/>
              <w:ind w:left="102"/>
              <w:rPr>
                <w:sz w:val="20"/>
              </w:rPr>
            </w:pPr>
            <w:r>
              <w:rPr>
                <w:sz w:val="20"/>
              </w:rPr>
              <w:t>письмо</w:t>
            </w:r>
            <w:r>
              <w:rPr>
                <w:spacing w:val="-12"/>
                <w:sz w:val="20"/>
              </w:rPr>
              <w:t> </w:t>
            </w:r>
            <w:r>
              <w:rPr>
                <w:sz w:val="20"/>
              </w:rPr>
              <w:t>Администрации</w:t>
            </w:r>
            <w:r>
              <w:rPr>
                <w:spacing w:val="-11"/>
                <w:sz w:val="20"/>
              </w:rPr>
              <w:t> </w:t>
            </w:r>
            <w:r>
              <w:rPr>
                <w:sz w:val="20"/>
              </w:rPr>
              <w:t>городского округа Саранск об отказе в предварительном согласовании</w:t>
            </w:r>
          </w:p>
          <w:p>
            <w:pPr>
              <w:pStyle w:val="TableParagraph"/>
              <w:spacing w:line="223" w:lineRule="exact"/>
              <w:ind w:left="102"/>
              <w:rPr>
                <w:sz w:val="20"/>
              </w:rPr>
            </w:pPr>
            <w:r>
              <w:rPr>
                <w:spacing w:val="-2"/>
                <w:sz w:val="20"/>
              </w:rPr>
              <w:t>предоставления</w:t>
            </w:r>
            <w:r>
              <w:rPr>
                <w:spacing w:val="7"/>
                <w:sz w:val="20"/>
              </w:rPr>
              <w:t> </w:t>
            </w:r>
            <w:r>
              <w:rPr>
                <w:spacing w:val="-2"/>
                <w:sz w:val="20"/>
              </w:rPr>
              <w:t>земельного</w:t>
            </w:r>
            <w:r>
              <w:rPr>
                <w:spacing w:val="13"/>
                <w:sz w:val="20"/>
              </w:rPr>
              <w:t> </w:t>
            </w:r>
            <w:r>
              <w:rPr>
                <w:spacing w:val="-2"/>
                <w:sz w:val="20"/>
              </w:rPr>
              <w:t>участка.</w:t>
            </w:r>
          </w:p>
        </w:tc>
        <w:tc>
          <w:tcPr>
            <w:tcW w:w="3405" w:type="dxa"/>
          </w:tcPr>
          <w:p>
            <w:pPr>
              <w:pStyle w:val="TableParagraph"/>
              <w:spacing w:line="243" w:lineRule="exact"/>
              <w:ind w:left="102" w:right="109"/>
              <w:jc w:val="center"/>
              <w:rPr>
                <w:sz w:val="20"/>
              </w:rPr>
            </w:pPr>
            <w:r>
              <w:rPr>
                <w:spacing w:val="-2"/>
                <w:sz w:val="20"/>
              </w:rPr>
              <w:t>Предоставление</w:t>
            </w:r>
            <w:r>
              <w:rPr>
                <w:spacing w:val="11"/>
                <w:sz w:val="20"/>
              </w:rPr>
              <w:t> </w:t>
            </w:r>
            <w:r>
              <w:rPr>
                <w:spacing w:val="-2"/>
                <w:sz w:val="20"/>
              </w:rPr>
              <w:t>услуги</w:t>
            </w:r>
          </w:p>
          <w:p>
            <w:pPr>
              <w:pStyle w:val="TableParagraph"/>
              <w:ind w:left="102" w:right="109"/>
              <w:jc w:val="center"/>
              <w:rPr>
                <w:sz w:val="20"/>
              </w:rPr>
            </w:pPr>
            <w:r>
              <w:rPr>
                <w:spacing w:val="-2"/>
                <w:sz w:val="20"/>
              </w:rPr>
              <w:t>осуществляется</w:t>
            </w:r>
            <w:r>
              <w:rPr>
                <w:spacing w:val="12"/>
                <w:sz w:val="20"/>
              </w:rPr>
              <w:t> </w:t>
            </w:r>
            <w:r>
              <w:rPr>
                <w:spacing w:val="-2"/>
                <w:sz w:val="20"/>
              </w:rPr>
              <w:t>безвозмездно</w:t>
            </w:r>
          </w:p>
        </w:tc>
        <w:tc>
          <w:tcPr>
            <w:tcW w:w="1701" w:type="dxa"/>
            <w:tcBorders>
              <w:right w:val="nil"/>
            </w:tcBorders>
          </w:tcPr>
          <w:p>
            <w:pPr>
              <w:pStyle w:val="TableParagraph"/>
              <w:ind w:left="265" w:right="225" w:firstLine="93"/>
              <w:rPr>
                <w:sz w:val="20"/>
              </w:rPr>
            </w:pPr>
            <w:r>
              <w:rPr>
                <w:spacing w:val="-2"/>
                <w:sz w:val="20"/>
              </w:rPr>
              <w:t>Контактная информация: </w:t>
            </w:r>
            <w:r>
              <w:rPr>
                <w:sz w:val="20"/>
              </w:rPr>
              <w:t>8</w:t>
            </w:r>
            <w:r>
              <w:rPr>
                <w:spacing w:val="-4"/>
                <w:sz w:val="20"/>
              </w:rPr>
              <w:t> </w:t>
            </w:r>
            <w:r>
              <w:rPr>
                <w:sz w:val="20"/>
              </w:rPr>
              <w:t>(8342)</w:t>
            </w:r>
            <w:r>
              <w:rPr>
                <w:spacing w:val="-3"/>
                <w:sz w:val="20"/>
              </w:rPr>
              <w:t> </w:t>
            </w:r>
            <w:r>
              <w:rPr>
                <w:sz w:val="20"/>
              </w:rPr>
              <w:t>24</w:t>
            </w:r>
            <w:r>
              <w:rPr>
                <w:spacing w:val="-4"/>
                <w:sz w:val="20"/>
              </w:rPr>
              <w:t> </w:t>
            </w:r>
            <w:r>
              <w:rPr>
                <w:spacing w:val="-7"/>
                <w:sz w:val="20"/>
              </w:rPr>
              <w:t>77</w:t>
            </w:r>
          </w:p>
          <w:p>
            <w:pPr>
              <w:pStyle w:val="TableParagraph"/>
              <w:spacing w:line="243" w:lineRule="exact" w:before="1"/>
              <w:ind w:left="36" w:right="20"/>
              <w:jc w:val="center"/>
              <w:rPr>
                <w:sz w:val="20"/>
              </w:rPr>
            </w:pPr>
            <w:r>
              <w:rPr>
                <w:sz w:val="20"/>
              </w:rPr>
              <w:t>77,</w:t>
            </w:r>
            <w:r>
              <w:rPr>
                <w:spacing w:val="-3"/>
                <w:sz w:val="20"/>
              </w:rPr>
              <w:t> </w:t>
            </w:r>
            <w:r>
              <w:rPr>
                <w:spacing w:val="-2"/>
                <w:sz w:val="20"/>
              </w:rPr>
              <w:t>доб.310</w:t>
            </w:r>
          </w:p>
          <w:p>
            <w:pPr>
              <w:pStyle w:val="TableParagraph"/>
              <w:spacing w:line="243" w:lineRule="exact"/>
              <w:ind w:left="31" w:right="20"/>
              <w:jc w:val="center"/>
              <w:rPr>
                <w:sz w:val="20"/>
              </w:rPr>
            </w:pPr>
            <w:hyperlink r:id="rId153">
              <w:r>
                <w:rPr>
                  <w:spacing w:val="-2"/>
                  <w:sz w:val="20"/>
                </w:rPr>
                <w:t>moibiz@mbrm.ru</w:t>
              </w:r>
            </w:hyperlink>
          </w:p>
        </w:tc>
      </w:tr>
      <w:tr>
        <w:trPr>
          <w:trHeight w:val="2462" w:hRule="atLeast"/>
        </w:trPr>
        <w:tc>
          <w:tcPr>
            <w:tcW w:w="3687" w:type="dxa"/>
            <w:tcBorders>
              <w:left w:val="nil"/>
            </w:tcBorders>
          </w:tcPr>
          <w:p>
            <w:pPr>
              <w:pStyle w:val="TableParagraph"/>
              <w:spacing w:before="1"/>
              <w:ind w:left="107"/>
              <w:rPr>
                <w:sz w:val="20"/>
              </w:rPr>
            </w:pPr>
            <w:r>
              <w:rPr>
                <w:sz w:val="20"/>
              </w:rPr>
              <w:t>Согласование</w:t>
            </w:r>
            <w:r>
              <w:rPr>
                <w:spacing w:val="-12"/>
                <w:sz w:val="20"/>
              </w:rPr>
              <w:t> </w:t>
            </w:r>
            <w:r>
              <w:rPr>
                <w:sz w:val="20"/>
              </w:rPr>
              <w:t>переустройства</w:t>
            </w:r>
            <w:r>
              <w:rPr>
                <w:spacing w:val="-11"/>
                <w:sz w:val="20"/>
              </w:rPr>
              <w:t> </w:t>
            </w:r>
            <w:r>
              <w:rPr>
                <w:sz w:val="20"/>
              </w:rPr>
              <w:t>и</w:t>
            </w:r>
            <w:r>
              <w:rPr>
                <w:spacing w:val="-11"/>
                <w:sz w:val="20"/>
              </w:rPr>
              <w:t> </w:t>
            </w:r>
            <w:r>
              <w:rPr>
                <w:sz w:val="20"/>
              </w:rPr>
              <w:t>(или) перепланировки помещения в</w:t>
            </w:r>
          </w:p>
          <w:p>
            <w:pPr>
              <w:pStyle w:val="TableParagraph"/>
              <w:spacing w:line="243" w:lineRule="exact"/>
              <w:ind w:left="107"/>
              <w:rPr>
                <w:sz w:val="20"/>
              </w:rPr>
            </w:pPr>
            <w:r>
              <w:rPr>
                <w:spacing w:val="-2"/>
                <w:sz w:val="20"/>
              </w:rPr>
              <w:t>многоквартирном</w:t>
            </w:r>
            <w:r>
              <w:rPr>
                <w:spacing w:val="10"/>
                <w:sz w:val="20"/>
              </w:rPr>
              <w:t> </w:t>
            </w:r>
            <w:r>
              <w:rPr>
                <w:spacing w:val="-4"/>
                <w:sz w:val="20"/>
              </w:rPr>
              <w:t>доме</w:t>
            </w:r>
          </w:p>
        </w:tc>
        <w:tc>
          <w:tcPr>
            <w:tcW w:w="3402" w:type="dxa"/>
          </w:tcPr>
          <w:p>
            <w:pPr>
              <w:pStyle w:val="TableParagraph"/>
              <w:spacing w:before="1"/>
              <w:ind w:left="100"/>
              <w:rPr>
                <w:sz w:val="20"/>
              </w:rPr>
            </w:pPr>
            <w:r>
              <w:rPr>
                <w:sz w:val="20"/>
              </w:rPr>
              <w:t>Субъекты малого и среднего предпринимательства,</w:t>
            </w:r>
            <w:r>
              <w:rPr>
                <w:spacing w:val="-12"/>
                <w:sz w:val="20"/>
              </w:rPr>
              <w:t> </w:t>
            </w:r>
            <w:r>
              <w:rPr>
                <w:sz w:val="20"/>
              </w:rPr>
              <w:t>а</w:t>
            </w:r>
            <w:r>
              <w:rPr>
                <w:spacing w:val="-11"/>
                <w:sz w:val="20"/>
              </w:rPr>
              <w:t> </w:t>
            </w:r>
            <w:r>
              <w:rPr>
                <w:sz w:val="20"/>
              </w:rPr>
              <w:t>также</w:t>
            </w:r>
          </w:p>
          <w:p>
            <w:pPr>
              <w:pStyle w:val="TableParagraph"/>
              <w:ind w:left="100"/>
              <w:rPr>
                <w:sz w:val="20"/>
              </w:rPr>
            </w:pPr>
            <w:r>
              <w:rPr>
                <w:sz w:val="20"/>
              </w:rPr>
              <w:t>физические</w:t>
            </w:r>
            <w:r>
              <w:rPr>
                <w:spacing w:val="-12"/>
                <w:sz w:val="20"/>
              </w:rPr>
              <w:t> </w:t>
            </w:r>
            <w:r>
              <w:rPr>
                <w:sz w:val="20"/>
              </w:rPr>
              <w:t>лица,</w:t>
            </w:r>
            <w:r>
              <w:rPr>
                <w:spacing w:val="-11"/>
                <w:sz w:val="20"/>
              </w:rPr>
              <w:t> </w:t>
            </w:r>
            <w:r>
              <w:rPr>
                <w:sz w:val="20"/>
              </w:rPr>
              <w:t>не</w:t>
            </w:r>
            <w:r>
              <w:rPr>
                <w:spacing w:val="-11"/>
                <w:sz w:val="20"/>
              </w:rPr>
              <w:t> </w:t>
            </w:r>
            <w:r>
              <w:rPr>
                <w:sz w:val="20"/>
              </w:rPr>
              <w:t>являющиеся </w:t>
            </w:r>
            <w:r>
              <w:rPr>
                <w:spacing w:val="-2"/>
                <w:sz w:val="20"/>
              </w:rPr>
              <w:t>индивидуальными</w:t>
            </w:r>
          </w:p>
          <w:p>
            <w:pPr>
              <w:pStyle w:val="TableParagraph"/>
              <w:spacing w:line="243" w:lineRule="exact" w:before="1"/>
              <w:ind w:left="100"/>
              <w:jc w:val="both"/>
              <w:rPr>
                <w:sz w:val="20"/>
              </w:rPr>
            </w:pPr>
            <w:r>
              <w:rPr>
                <w:spacing w:val="-2"/>
                <w:sz w:val="20"/>
              </w:rPr>
              <w:t>предпринимателями</w:t>
            </w:r>
            <w:r>
              <w:rPr>
                <w:spacing w:val="10"/>
                <w:sz w:val="20"/>
              </w:rPr>
              <w:t> </w:t>
            </w:r>
            <w:r>
              <w:rPr>
                <w:spacing w:val="-10"/>
                <w:sz w:val="20"/>
              </w:rPr>
              <w:t>и</w:t>
            </w:r>
          </w:p>
          <w:p>
            <w:pPr>
              <w:pStyle w:val="TableParagraph"/>
              <w:ind w:left="100" w:right="847"/>
              <w:jc w:val="both"/>
              <w:rPr>
                <w:sz w:val="20"/>
              </w:rPr>
            </w:pPr>
            <w:r>
              <w:rPr>
                <w:sz w:val="20"/>
              </w:rPr>
              <w:t>применяющие</w:t>
            </w:r>
            <w:r>
              <w:rPr>
                <w:spacing w:val="-12"/>
                <w:sz w:val="20"/>
              </w:rPr>
              <w:t> </w:t>
            </w:r>
            <w:r>
              <w:rPr>
                <w:sz w:val="20"/>
              </w:rPr>
              <w:t>специальный налоговый</w:t>
            </w:r>
            <w:r>
              <w:rPr>
                <w:spacing w:val="-12"/>
                <w:sz w:val="20"/>
              </w:rPr>
              <w:t> </w:t>
            </w:r>
            <w:r>
              <w:rPr>
                <w:sz w:val="20"/>
              </w:rPr>
              <w:t>режим</w:t>
            </w:r>
            <w:r>
              <w:rPr>
                <w:spacing w:val="-11"/>
                <w:sz w:val="20"/>
              </w:rPr>
              <w:t> </w:t>
            </w:r>
            <w:r>
              <w:rPr>
                <w:sz w:val="20"/>
              </w:rPr>
              <w:t>«Налог</w:t>
            </w:r>
            <w:r>
              <w:rPr>
                <w:spacing w:val="-11"/>
                <w:sz w:val="20"/>
              </w:rPr>
              <w:t> </w:t>
            </w:r>
            <w:r>
              <w:rPr>
                <w:sz w:val="20"/>
              </w:rPr>
              <w:t>на профессиональный доход».</w:t>
            </w:r>
          </w:p>
        </w:tc>
        <w:tc>
          <w:tcPr>
            <w:tcW w:w="3546" w:type="dxa"/>
          </w:tcPr>
          <w:p>
            <w:pPr>
              <w:pStyle w:val="TableParagraph"/>
              <w:numPr>
                <w:ilvl w:val="0"/>
                <w:numId w:val="54"/>
              </w:numPr>
              <w:tabs>
                <w:tab w:pos="810" w:val="left" w:leader="none"/>
              </w:tabs>
              <w:spacing w:line="240" w:lineRule="auto" w:before="0" w:after="0"/>
              <w:ind w:left="183" w:right="354" w:firstLine="0"/>
              <w:jc w:val="left"/>
              <w:rPr>
                <w:sz w:val="20"/>
              </w:rPr>
            </w:pPr>
            <w:r>
              <w:rPr>
                <w:sz w:val="20"/>
              </w:rPr>
              <w:t>Распоряжение</w:t>
            </w:r>
            <w:r>
              <w:rPr>
                <w:spacing w:val="-12"/>
                <w:sz w:val="20"/>
              </w:rPr>
              <w:t> </w:t>
            </w:r>
            <w:r>
              <w:rPr>
                <w:sz w:val="20"/>
              </w:rPr>
              <w:t>Заместителя Главы</w:t>
            </w:r>
            <w:r>
              <w:rPr>
                <w:spacing w:val="-9"/>
                <w:sz w:val="20"/>
              </w:rPr>
              <w:t> </w:t>
            </w:r>
            <w:r>
              <w:rPr>
                <w:sz w:val="20"/>
              </w:rPr>
              <w:t>городского</w:t>
            </w:r>
            <w:r>
              <w:rPr>
                <w:spacing w:val="-7"/>
                <w:sz w:val="20"/>
              </w:rPr>
              <w:t> </w:t>
            </w:r>
            <w:r>
              <w:rPr>
                <w:sz w:val="20"/>
              </w:rPr>
              <w:t>округа</w:t>
            </w:r>
            <w:r>
              <w:rPr>
                <w:spacing w:val="-8"/>
                <w:sz w:val="20"/>
              </w:rPr>
              <w:t> </w:t>
            </w:r>
            <w:r>
              <w:rPr>
                <w:sz w:val="20"/>
              </w:rPr>
              <w:t>Саранск</w:t>
            </w:r>
            <w:r>
              <w:rPr>
                <w:spacing w:val="-8"/>
                <w:sz w:val="20"/>
              </w:rPr>
              <w:t> </w:t>
            </w:r>
            <w:r>
              <w:rPr>
                <w:spacing w:val="-10"/>
                <w:sz w:val="20"/>
              </w:rPr>
              <w:t>о</w:t>
            </w:r>
          </w:p>
          <w:p>
            <w:pPr>
              <w:pStyle w:val="TableParagraph"/>
              <w:ind w:left="183"/>
              <w:rPr>
                <w:sz w:val="20"/>
              </w:rPr>
            </w:pPr>
            <w:r>
              <w:rPr>
                <w:sz w:val="20"/>
              </w:rPr>
              <w:t>согласовании</w:t>
            </w:r>
            <w:r>
              <w:rPr>
                <w:spacing w:val="-12"/>
                <w:sz w:val="20"/>
              </w:rPr>
              <w:t> </w:t>
            </w:r>
            <w:r>
              <w:rPr>
                <w:sz w:val="20"/>
              </w:rPr>
              <w:t>переустройства</w:t>
            </w:r>
            <w:r>
              <w:rPr>
                <w:spacing w:val="-11"/>
                <w:sz w:val="20"/>
              </w:rPr>
              <w:t> </w:t>
            </w:r>
            <w:r>
              <w:rPr>
                <w:sz w:val="20"/>
              </w:rPr>
              <w:t>и</w:t>
            </w:r>
            <w:r>
              <w:rPr>
                <w:spacing w:val="-11"/>
                <w:sz w:val="20"/>
              </w:rPr>
              <w:t> </w:t>
            </w:r>
            <w:r>
              <w:rPr>
                <w:sz w:val="20"/>
              </w:rPr>
              <w:t>(или) перепланировки помещения в</w:t>
            </w:r>
          </w:p>
          <w:p>
            <w:pPr>
              <w:pStyle w:val="TableParagraph"/>
              <w:spacing w:line="244" w:lineRule="exact" w:before="1"/>
              <w:ind w:left="183"/>
              <w:rPr>
                <w:sz w:val="20"/>
              </w:rPr>
            </w:pPr>
            <w:r>
              <w:rPr>
                <w:spacing w:val="-2"/>
                <w:sz w:val="20"/>
              </w:rPr>
              <w:t>многоквартирном</w:t>
            </w:r>
            <w:r>
              <w:rPr>
                <w:spacing w:val="10"/>
                <w:sz w:val="20"/>
              </w:rPr>
              <w:t> </w:t>
            </w:r>
            <w:r>
              <w:rPr>
                <w:spacing w:val="-4"/>
                <w:sz w:val="20"/>
              </w:rPr>
              <w:t>доме;</w:t>
            </w:r>
          </w:p>
          <w:p>
            <w:pPr>
              <w:pStyle w:val="TableParagraph"/>
              <w:numPr>
                <w:ilvl w:val="0"/>
                <w:numId w:val="54"/>
              </w:numPr>
              <w:tabs>
                <w:tab w:pos="810" w:val="left" w:leader="none"/>
              </w:tabs>
              <w:spacing w:line="240" w:lineRule="auto" w:before="0" w:after="0"/>
              <w:ind w:left="183" w:right="190" w:firstLine="0"/>
              <w:jc w:val="left"/>
              <w:rPr>
                <w:sz w:val="20"/>
              </w:rPr>
            </w:pPr>
            <w:r>
              <w:rPr>
                <w:sz w:val="20"/>
              </w:rPr>
              <w:t>Письмо Администрации городского</w:t>
            </w:r>
            <w:r>
              <w:rPr>
                <w:spacing w:val="-10"/>
                <w:sz w:val="20"/>
              </w:rPr>
              <w:t> </w:t>
            </w:r>
            <w:r>
              <w:rPr>
                <w:sz w:val="20"/>
              </w:rPr>
              <w:t>округа</w:t>
            </w:r>
            <w:r>
              <w:rPr>
                <w:spacing w:val="-10"/>
                <w:sz w:val="20"/>
              </w:rPr>
              <w:t> </w:t>
            </w:r>
            <w:r>
              <w:rPr>
                <w:sz w:val="20"/>
              </w:rPr>
              <w:t>Саранск</w:t>
            </w:r>
            <w:r>
              <w:rPr>
                <w:spacing w:val="-10"/>
                <w:sz w:val="20"/>
              </w:rPr>
              <w:t> </w:t>
            </w:r>
            <w:r>
              <w:rPr>
                <w:sz w:val="20"/>
              </w:rPr>
              <w:t>с</w:t>
            </w:r>
            <w:r>
              <w:rPr>
                <w:spacing w:val="-10"/>
                <w:sz w:val="20"/>
              </w:rPr>
              <w:t> </w:t>
            </w:r>
            <w:r>
              <w:rPr>
                <w:sz w:val="20"/>
              </w:rPr>
              <w:t>отказом в согласовании переустройства и (или) перепланировки помещения в</w:t>
            </w:r>
          </w:p>
          <w:p>
            <w:pPr>
              <w:pStyle w:val="TableParagraph"/>
              <w:spacing w:line="223" w:lineRule="exact"/>
              <w:ind w:left="183"/>
              <w:rPr>
                <w:sz w:val="20"/>
              </w:rPr>
            </w:pPr>
            <w:r>
              <w:rPr>
                <w:spacing w:val="-2"/>
                <w:sz w:val="20"/>
              </w:rPr>
              <w:t>многоквартирном</w:t>
            </w:r>
            <w:r>
              <w:rPr>
                <w:spacing w:val="10"/>
                <w:sz w:val="20"/>
              </w:rPr>
              <w:t> </w:t>
            </w:r>
            <w:r>
              <w:rPr>
                <w:spacing w:val="-4"/>
                <w:sz w:val="20"/>
              </w:rPr>
              <w:t>доме.</w:t>
            </w:r>
          </w:p>
        </w:tc>
        <w:tc>
          <w:tcPr>
            <w:tcW w:w="3405" w:type="dxa"/>
          </w:tcPr>
          <w:p>
            <w:pPr>
              <w:pStyle w:val="TableParagraph"/>
              <w:spacing w:line="243" w:lineRule="exact" w:before="1"/>
              <w:ind w:left="102" w:right="109"/>
              <w:jc w:val="center"/>
              <w:rPr>
                <w:sz w:val="20"/>
              </w:rPr>
            </w:pPr>
            <w:r>
              <w:rPr>
                <w:spacing w:val="-2"/>
                <w:sz w:val="20"/>
              </w:rPr>
              <w:t>Предоставление</w:t>
            </w:r>
            <w:r>
              <w:rPr>
                <w:spacing w:val="11"/>
                <w:sz w:val="20"/>
              </w:rPr>
              <w:t> </w:t>
            </w:r>
            <w:r>
              <w:rPr>
                <w:spacing w:val="-2"/>
                <w:sz w:val="20"/>
              </w:rPr>
              <w:t>услуги</w:t>
            </w:r>
          </w:p>
          <w:p>
            <w:pPr>
              <w:pStyle w:val="TableParagraph"/>
              <w:spacing w:line="243" w:lineRule="exact"/>
              <w:ind w:left="102" w:right="109"/>
              <w:jc w:val="center"/>
              <w:rPr>
                <w:sz w:val="20"/>
              </w:rPr>
            </w:pPr>
            <w:r>
              <w:rPr>
                <w:spacing w:val="-2"/>
                <w:sz w:val="20"/>
              </w:rPr>
              <w:t>осуществляется</w:t>
            </w:r>
            <w:r>
              <w:rPr>
                <w:spacing w:val="12"/>
                <w:sz w:val="20"/>
              </w:rPr>
              <w:t> </w:t>
            </w:r>
            <w:r>
              <w:rPr>
                <w:spacing w:val="-2"/>
                <w:sz w:val="20"/>
              </w:rPr>
              <w:t>безвозмездно</w:t>
            </w:r>
          </w:p>
        </w:tc>
        <w:tc>
          <w:tcPr>
            <w:tcW w:w="1701" w:type="dxa"/>
            <w:tcBorders>
              <w:right w:val="nil"/>
            </w:tcBorders>
          </w:tcPr>
          <w:p>
            <w:pPr>
              <w:pStyle w:val="TableParagraph"/>
              <w:spacing w:before="1"/>
              <w:ind w:left="265" w:right="225" w:firstLine="93"/>
              <w:rPr>
                <w:sz w:val="20"/>
              </w:rPr>
            </w:pPr>
            <w:r>
              <w:rPr>
                <w:spacing w:val="-2"/>
                <w:sz w:val="20"/>
              </w:rPr>
              <w:t>Контактная информация: </w:t>
            </w:r>
            <w:r>
              <w:rPr>
                <w:sz w:val="20"/>
              </w:rPr>
              <w:t>8</w:t>
            </w:r>
            <w:r>
              <w:rPr>
                <w:spacing w:val="-4"/>
                <w:sz w:val="20"/>
              </w:rPr>
              <w:t> </w:t>
            </w:r>
            <w:r>
              <w:rPr>
                <w:sz w:val="20"/>
              </w:rPr>
              <w:t>(8342)</w:t>
            </w:r>
            <w:r>
              <w:rPr>
                <w:spacing w:val="-3"/>
                <w:sz w:val="20"/>
              </w:rPr>
              <w:t> </w:t>
            </w:r>
            <w:r>
              <w:rPr>
                <w:sz w:val="20"/>
              </w:rPr>
              <w:t>24</w:t>
            </w:r>
            <w:r>
              <w:rPr>
                <w:spacing w:val="-4"/>
                <w:sz w:val="20"/>
              </w:rPr>
              <w:t> </w:t>
            </w:r>
            <w:r>
              <w:rPr>
                <w:spacing w:val="-7"/>
                <w:sz w:val="20"/>
              </w:rPr>
              <w:t>77</w:t>
            </w:r>
          </w:p>
          <w:p>
            <w:pPr>
              <w:pStyle w:val="TableParagraph"/>
              <w:spacing w:line="244" w:lineRule="exact"/>
              <w:ind w:left="36" w:right="20"/>
              <w:jc w:val="center"/>
              <w:rPr>
                <w:sz w:val="20"/>
              </w:rPr>
            </w:pPr>
            <w:r>
              <w:rPr>
                <w:sz w:val="20"/>
              </w:rPr>
              <w:t>77,</w:t>
            </w:r>
            <w:r>
              <w:rPr>
                <w:spacing w:val="-3"/>
                <w:sz w:val="20"/>
              </w:rPr>
              <w:t> </w:t>
            </w:r>
            <w:r>
              <w:rPr>
                <w:spacing w:val="-2"/>
                <w:sz w:val="20"/>
              </w:rPr>
              <w:t>доб.310</w:t>
            </w:r>
          </w:p>
          <w:p>
            <w:pPr>
              <w:pStyle w:val="TableParagraph"/>
              <w:spacing w:before="1"/>
              <w:ind w:left="31" w:right="20"/>
              <w:jc w:val="center"/>
              <w:rPr>
                <w:sz w:val="20"/>
              </w:rPr>
            </w:pPr>
            <w:hyperlink r:id="rId153">
              <w:r>
                <w:rPr>
                  <w:spacing w:val="-2"/>
                  <w:sz w:val="20"/>
                </w:rPr>
                <w:t>moibiz@mbrm.ru</w:t>
              </w:r>
            </w:hyperlink>
          </w:p>
        </w:tc>
      </w:tr>
      <w:tr>
        <w:trPr>
          <w:trHeight w:val="1963" w:hRule="atLeast"/>
        </w:trPr>
        <w:tc>
          <w:tcPr>
            <w:tcW w:w="3687" w:type="dxa"/>
            <w:tcBorders>
              <w:left w:val="nil"/>
              <w:bottom w:val="nil"/>
            </w:tcBorders>
          </w:tcPr>
          <w:p>
            <w:pPr>
              <w:pStyle w:val="TableParagraph"/>
              <w:spacing w:before="1"/>
              <w:ind w:left="107" w:right="68"/>
              <w:rPr>
                <w:sz w:val="20"/>
              </w:rPr>
            </w:pPr>
            <w:r>
              <w:rPr>
                <w:sz w:val="20"/>
              </w:rPr>
              <w:t>Перевод</w:t>
            </w:r>
            <w:r>
              <w:rPr>
                <w:spacing w:val="-12"/>
                <w:sz w:val="20"/>
              </w:rPr>
              <w:t> </w:t>
            </w:r>
            <w:r>
              <w:rPr>
                <w:sz w:val="20"/>
              </w:rPr>
              <w:t>жилого</w:t>
            </w:r>
            <w:r>
              <w:rPr>
                <w:spacing w:val="-11"/>
                <w:sz w:val="20"/>
              </w:rPr>
              <w:t> </w:t>
            </w:r>
            <w:r>
              <w:rPr>
                <w:sz w:val="20"/>
              </w:rPr>
              <w:t>(нежилого)</w:t>
            </w:r>
            <w:r>
              <w:rPr>
                <w:spacing w:val="-11"/>
                <w:sz w:val="20"/>
              </w:rPr>
              <w:t> </w:t>
            </w:r>
            <w:r>
              <w:rPr>
                <w:sz w:val="20"/>
              </w:rPr>
              <w:t>помещения в нежилое (жилое) помещение</w:t>
            </w:r>
          </w:p>
        </w:tc>
        <w:tc>
          <w:tcPr>
            <w:tcW w:w="3402" w:type="dxa"/>
            <w:tcBorders>
              <w:bottom w:val="nil"/>
            </w:tcBorders>
          </w:tcPr>
          <w:p>
            <w:pPr>
              <w:pStyle w:val="TableParagraph"/>
              <w:spacing w:before="1"/>
              <w:ind w:left="100"/>
              <w:rPr>
                <w:sz w:val="20"/>
              </w:rPr>
            </w:pPr>
            <w:r>
              <w:rPr>
                <w:sz w:val="20"/>
              </w:rPr>
              <w:t>Субъекты малого и среднего предпринимательства,</w:t>
            </w:r>
            <w:r>
              <w:rPr>
                <w:spacing w:val="-12"/>
                <w:sz w:val="20"/>
              </w:rPr>
              <w:t> </w:t>
            </w:r>
            <w:r>
              <w:rPr>
                <w:sz w:val="20"/>
              </w:rPr>
              <w:t>а</w:t>
            </w:r>
            <w:r>
              <w:rPr>
                <w:spacing w:val="-11"/>
                <w:sz w:val="20"/>
              </w:rPr>
              <w:t> </w:t>
            </w:r>
            <w:r>
              <w:rPr>
                <w:sz w:val="20"/>
              </w:rPr>
              <w:t>также</w:t>
            </w:r>
          </w:p>
          <w:p>
            <w:pPr>
              <w:pStyle w:val="TableParagraph"/>
              <w:ind w:left="100"/>
              <w:rPr>
                <w:sz w:val="20"/>
              </w:rPr>
            </w:pPr>
            <w:r>
              <w:rPr>
                <w:sz w:val="20"/>
              </w:rPr>
              <w:t>физические</w:t>
            </w:r>
            <w:r>
              <w:rPr>
                <w:spacing w:val="-12"/>
                <w:sz w:val="20"/>
              </w:rPr>
              <w:t> </w:t>
            </w:r>
            <w:r>
              <w:rPr>
                <w:sz w:val="20"/>
              </w:rPr>
              <w:t>лица,</w:t>
            </w:r>
            <w:r>
              <w:rPr>
                <w:spacing w:val="-11"/>
                <w:sz w:val="20"/>
              </w:rPr>
              <w:t> </w:t>
            </w:r>
            <w:r>
              <w:rPr>
                <w:sz w:val="20"/>
              </w:rPr>
              <w:t>не</w:t>
            </w:r>
            <w:r>
              <w:rPr>
                <w:spacing w:val="-11"/>
                <w:sz w:val="20"/>
              </w:rPr>
              <w:t> </w:t>
            </w:r>
            <w:r>
              <w:rPr>
                <w:sz w:val="20"/>
              </w:rPr>
              <w:t>являющиеся </w:t>
            </w:r>
            <w:r>
              <w:rPr>
                <w:spacing w:val="-2"/>
                <w:sz w:val="20"/>
              </w:rPr>
              <w:t>индивидуальными</w:t>
            </w:r>
          </w:p>
          <w:p>
            <w:pPr>
              <w:pStyle w:val="TableParagraph"/>
              <w:spacing w:before="1"/>
              <w:ind w:left="100"/>
              <w:rPr>
                <w:sz w:val="20"/>
              </w:rPr>
            </w:pPr>
            <w:r>
              <w:rPr>
                <w:spacing w:val="-2"/>
                <w:sz w:val="20"/>
              </w:rPr>
              <w:t>предпринимателями</w:t>
            </w:r>
            <w:r>
              <w:rPr>
                <w:spacing w:val="10"/>
                <w:sz w:val="20"/>
              </w:rPr>
              <w:t> </w:t>
            </w:r>
            <w:r>
              <w:rPr>
                <w:spacing w:val="-10"/>
                <w:sz w:val="20"/>
              </w:rPr>
              <w:t>и</w:t>
            </w:r>
          </w:p>
          <w:p>
            <w:pPr>
              <w:pStyle w:val="TableParagraph"/>
              <w:ind w:left="100" w:right="838"/>
              <w:rPr>
                <w:sz w:val="20"/>
              </w:rPr>
            </w:pPr>
            <w:r>
              <w:rPr>
                <w:sz w:val="20"/>
              </w:rPr>
              <w:t>применяющие</w:t>
            </w:r>
            <w:r>
              <w:rPr>
                <w:spacing w:val="-12"/>
                <w:sz w:val="20"/>
              </w:rPr>
              <w:t> </w:t>
            </w:r>
            <w:r>
              <w:rPr>
                <w:sz w:val="20"/>
              </w:rPr>
              <w:t>специальный налоговый</w:t>
            </w:r>
            <w:r>
              <w:rPr>
                <w:spacing w:val="-8"/>
                <w:sz w:val="20"/>
              </w:rPr>
              <w:t> </w:t>
            </w:r>
            <w:r>
              <w:rPr>
                <w:sz w:val="20"/>
              </w:rPr>
              <w:t>режим</w:t>
            </w:r>
            <w:r>
              <w:rPr>
                <w:spacing w:val="-8"/>
                <w:sz w:val="20"/>
              </w:rPr>
              <w:t> </w:t>
            </w:r>
            <w:r>
              <w:rPr>
                <w:sz w:val="20"/>
              </w:rPr>
              <w:t>«Налог</w:t>
            </w:r>
            <w:r>
              <w:rPr>
                <w:spacing w:val="-8"/>
                <w:sz w:val="20"/>
              </w:rPr>
              <w:t> </w:t>
            </w:r>
            <w:r>
              <w:rPr>
                <w:spacing w:val="-5"/>
                <w:sz w:val="20"/>
              </w:rPr>
              <w:t>на</w:t>
            </w:r>
          </w:p>
          <w:p>
            <w:pPr>
              <w:pStyle w:val="TableParagraph"/>
              <w:spacing w:line="232" w:lineRule="exact"/>
              <w:ind w:left="100"/>
              <w:rPr>
                <w:sz w:val="20"/>
              </w:rPr>
            </w:pPr>
            <w:r>
              <w:rPr>
                <w:spacing w:val="-2"/>
                <w:sz w:val="20"/>
              </w:rPr>
              <w:t>профессиональный</w:t>
            </w:r>
            <w:r>
              <w:rPr>
                <w:spacing w:val="14"/>
                <w:sz w:val="20"/>
              </w:rPr>
              <w:t> </w:t>
            </w:r>
            <w:r>
              <w:rPr>
                <w:spacing w:val="-2"/>
                <w:sz w:val="20"/>
              </w:rPr>
              <w:t>доход».</w:t>
            </w:r>
          </w:p>
        </w:tc>
        <w:tc>
          <w:tcPr>
            <w:tcW w:w="3546" w:type="dxa"/>
            <w:tcBorders>
              <w:bottom w:val="nil"/>
            </w:tcBorders>
          </w:tcPr>
          <w:p>
            <w:pPr>
              <w:pStyle w:val="TableParagraph"/>
              <w:numPr>
                <w:ilvl w:val="0"/>
                <w:numId w:val="55"/>
              </w:numPr>
              <w:tabs>
                <w:tab w:pos="810" w:val="left" w:leader="none"/>
              </w:tabs>
              <w:spacing w:line="240" w:lineRule="auto" w:before="1" w:after="0"/>
              <w:ind w:left="183" w:right="354" w:firstLine="0"/>
              <w:jc w:val="both"/>
              <w:rPr>
                <w:sz w:val="20"/>
              </w:rPr>
            </w:pPr>
            <w:r>
              <w:rPr>
                <w:sz w:val="20"/>
              </w:rPr>
              <w:t>Распоряжение</w:t>
            </w:r>
            <w:r>
              <w:rPr>
                <w:spacing w:val="-12"/>
                <w:sz w:val="20"/>
              </w:rPr>
              <w:t> </w:t>
            </w:r>
            <w:r>
              <w:rPr>
                <w:sz w:val="20"/>
              </w:rPr>
              <w:t>Заместителя Главы</w:t>
            </w:r>
            <w:r>
              <w:rPr>
                <w:spacing w:val="-11"/>
                <w:sz w:val="20"/>
              </w:rPr>
              <w:t> </w:t>
            </w:r>
            <w:r>
              <w:rPr>
                <w:sz w:val="20"/>
              </w:rPr>
              <w:t>городского</w:t>
            </w:r>
            <w:r>
              <w:rPr>
                <w:spacing w:val="-11"/>
                <w:sz w:val="20"/>
              </w:rPr>
              <w:t> </w:t>
            </w:r>
            <w:r>
              <w:rPr>
                <w:sz w:val="20"/>
              </w:rPr>
              <w:t>округа</w:t>
            </w:r>
            <w:r>
              <w:rPr>
                <w:spacing w:val="-11"/>
                <w:sz w:val="20"/>
              </w:rPr>
              <w:t> </w:t>
            </w:r>
            <w:r>
              <w:rPr>
                <w:sz w:val="20"/>
              </w:rPr>
              <w:t>Саранск</w:t>
            </w:r>
            <w:r>
              <w:rPr>
                <w:spacing w:val="-11"/>
                <w:sz w:val="20"/>
              </w:rPr>
              <w:t> </w:t>
            </w:r>
            <w:r>
              <w:rPr>
                <w:sz w:val="20"/>
              </w:rPr>
              <w:t>о переводе жилого (нежилого)</w:t>
            </w:r>
          </w:p>
          <w:p>
            <w:pPr>
              <w:pStyle w:val="TableParagraph"/>
              <w:spacing w:before="2"/>
              <w:ind w:left="183"/>
              <w:rPr>
                <w:sz w:val="20"/>
              </w:rPr>
            </w:pPr>
            <w:r>
              <w:rPr>
                <w:sz w:val="20"/>
              </w:rPr>
              <w:t>помещения</w:t>
            </w:r>
            <w:r>
              <w:rPr>
                <w:spacing w:val="-12"/>
                <w:sz w:val="20"/>
              </w:rPr>
              <w:t> </w:t>
            </w:r>
            <w:r>
              <w:rPr>
                <w:sz w:val="20"/>
              </w:rPr>
              <w:t>в</w:t>
            </w:r>
            <w:r>
              <w:rPr>
                <w:spacing w:val="-11"/>
                <w:sz w:val="20"/>
              </w:rPr>
              <w:t> </w:t>
            </w:r>
            <w:r>
              <w:rPr>
                <w:sz w:val="20"/>
              </w:rPr>
              <w:t>нежилое</w:t>
            </w:r>
            <w:r>
              <w:rPr>
                <w:spacing w:val="-11"/>
                <w:sz w:val="20"/>
              </w:rPr>
              <w:t> </w:t>
            </w:r>
            <w:r>
              <w:rPr>
                <w:sz w:val="20"/>
              </w:rPr>
              <w:t>(жилое) помещение и уведомление о</w:t>
            </w:r>
          </w:p>
          <w:p>
            <w:pPr>
              <w:pStyle w:val="TableParagraph"/>
              <w:spacing w:line="243" w:lineRule="exact"/>
              <w:ind w:left="183"/>
              <w:rPr>
                <w:sz w:val="20"/>
              </w:rPr>
            </w:pPr>
            <w:r>
              <w:rPr>
                <w:sz w:val="20"/>
              </w:rPr>
              <w:t>переводе</w:t>
            </w:r>
            <w:r>
              <w:rPr>
                <w:spacing w:val="-10"/>
                <w:sz w:val="20"/>
              </w:rPr>
              <w:t> </w:t>
            </w:r>
            <w:r>
              <w:rPr>
                <w:sz w:val="20"/>
              </w:rPr>
              <w:t>жилого</w:t>
            </w:r>
            <w:r>
              <w:rPr>
                <w:spacing w:val="-8"/>
                <w:sz w:val="20"/>
              </w:rPr>
              <w:t> </w:t>
            </w:r>
            <w:r>
              <w:rPr>
                <w:spacing w:val="-2"/>
                <w:sz w:val="20"/>
              </w:rPr>
              <w:t>(нежилого)</w:t>
            </w:r>
          </w:p>
          <w:p>
            <w:pPr>
              <w:pStyle w:val="TableParagraph"/>
              <w:spacing w:line="243" w:lineRule="exact"/>
              <w:ind w:left="183"/>
              <w:rPr>
                <w:sz w:val="20"/>
              </w:rPr>
            </w:pPr>
            <w:r>
              <w:rPr>
                <w:sz w:val="20"/>
              </w:rPr>
              <w:t>помещения</w:t>
            </w:r>
            <w:r>
              <w:rPr>
                <w:spacing w:val="-7"/>
                <w:sz w:val="20"/>
              </w:rPr>
              <w:t> </w:t>
            </w:r>
            <w:r>
              <w:rPr>
                <w:sz w:val="20"/>
              </w:rPr>
              <w:t>в</w:t>
            </w:r>
            <w:r>
              <w:rPr>
                <w:spacing w:val="-6"/>
                <w:sz w:val="20"/>
              </w:rPr>
              <w:t> </w:t>
            </w:r>
            <w:r>
              <w:rPr>
                <w:sz w:val="20"/>
              </w:rPr>
              <w:t>нежилое</w:t>
            </w:r>
            <w:r>
              <w:rPr>
                <w:spacing w:val="-7"/>
                <w:sz w:val="20"/>
              </w:rPr>
              <w:t> </w:t>
            </w:r>
            <w:r>
              <w:rPr>
                <w:spacing w:val="-2"/>
                <w:sz w:val="20"/>
              </w:rPr>
              <w:t>(жилое)</w:t>
            </w:r>
          </w:p>
          <w:p>
            <w:pPr>
              <w:pStyle w:val="TableParagraph"/>
              <w:spacing w:line="222" w:lineRule="exact"/>
              <w:ind w:left="183"/>
              <w:rPr>
                <w:sz w:val="20"/>
              </w:rPr>
            </w:pPr>
            <w:r>
              <w:rPr>
                <w:spacing w:val="-2"/>
                <w:sz w:val="20"/>
              </w:rPr>
              <w:t>помещение.</w:t>
            </w:r>
          </w:p>
        </w:tc>
        <w:tc>
          <w:tcPr>
            <w:tcW w:w="3405" w:type="dxa"/>
            <w:tcBorders>
              <w:bottom w:val="nil"/>
            </w:tcBorders>
          </w:tcPr>
          <w:p>
            <w:pPr>
              <w:pStyle w:val="TableParagraph"/>
              <w:spacing w:before="1"/>
              <w:ind w:left="102" w:right="109"/>
              <w:jc w:val="center"/>
              <w:rPr>
                <w:sz w:val="20"/>
              </w:rPr>
            </w:pPr>
            <w:r>
              <w:rPr>
                <w:spacing w:val="-2"/>
                <w:sz w:val="20"/>
              </w:rPr>
              <w:t>Предоставление</w:t>
            </w:r>
            <w:r>
              <w:rPr>
                <w:spacing w:val="11"/>
                <w:sz w:val="20"/>
              </w:rPr>
              <w:t> </w:t>
            </w:r>
            <w:r>
              <w:rPr>
                <w:spacing w:val="-2"/>
                <w:sz w:val="20"/>
              </w:rPr>
              <w:t>услуги</w:t>
            </w:r>
          </w:p>
          <w:p>
            <w:pPr>
              <w:pStyle w:val="TableParagraph"/>
              <w:spacing w:before="1"/>
              <w:ind w:left="102" w:right="109"/>
              <w:jc w:val="center"/>
              <w:rPr>
                <w:sz w:val="20"/>
              </w:rPr>
            </w:pPr>
            <w:r>
              <w:rPr>
                <w:spacing w:val="-2"/>
                <w:sz w:val="20"/>
              </w:rPr>
              <w:t>осуществляется</w:t>
            </w:r>
            <w:r>
              <w:rPr>
                <w:spacing w:val="12"/>
                <w:sz w:val="20"/>
              </w:rPr>
              <w:t> </w:t>
            </w:r>
            <w:r>
              <w:rPr>
                <w:spacing w:val="-2"/>
                <w:sz w:val="20"/>
              </w:rPr>
              <w:t>безвозмездно</w:t>
            </w:r>
          </w:p>
        </w:tc>
        <w:tc>
          <w:tcPr>
            <w:tcW w:w="1701" w:type="dxa"/>
            <w:tcBorders>
              <w:bottom w:val="nil"/>
              <w:right w:val="nil"/>
            </w:tcBorders>
          </w:tcPr>
          <w:p>
            <w:pPr>
              <w:pStyle w:val="TableParagraph"/>
              <w:spacing w:before="1"/>
              <w:ind w:left="265" w:right="225" w:firstLine="93"/>
              <w:rPr>
                <w:sz w:val="20"/>
              </w:rPr>
            </w:pPr>
            <w:r>
              <w:rPr>
                <w:spacing w:val="-2"/>
                <w:sz w:val="20"/>
              </w:rPr>
              <w:t>Контактная информация: </w:t>
            </w:r>
            <w:r>
              <w:rPr>
                <w:sz w:val="20"/>
              </w:rPr>
              <w:t>8</w:t>
            </w:r>
            <w:r>
              <w:rPr>
                <w:spacing w:val="-4"/>
                <w:sz w:val="20"/>
              </w:rPr>
              <w:t> </w:t>
            </w:r>
            <w:r>
              <w:rPr>
                <w:sz w:val="20"/>
              </w:rPr>
              <w:t>(8342)</w:t>
            </w:r>
            <w:r>
              <w:rPr>
                <w:spacing w:val="-3"/>
                <w:sz w:val="20"/>
              </w:rPr>
              <w:t> </w:t>
            </w:r>
            <w:r>
              <w:rPr>
                <w:sz w:val="20"/>
              </w:rPr>
              <w:t>24</w:t>
            </w:r>
            <w:r>
              <w:rPr>
                <w:spacing w:val="-4"/>
                <w:sz w:val="20"/>
              </w:rPr>
              <w:t> </w:t>
            </w:r>
            <w:r>
              <w:rPr>
                <w:spacing w:val="-7"/>
                <w:sz w:val="20"/>
              </w:rPr>
              <w:t>77</w:t>
            </w:r>
          </w:p>
          <w:p>
            <w:pPr>
              <w:pStyle w:val="TableParagraph"/>
              <w:ind w:left="369"/>
              <w:rPr>
                <w:sz w:val="20"/>
              </w:rPr>
            </w:pPr>
            <w:r>
              <w:rPr>
                <w:sz w:val="20"/>
              </w:rPr>
              <w:t>77,</w:t>
            </w:r>
            <w:r>
              <w:rPr>
                <w:spacing w:val="-3"/>
                <w:sz w:val="20"/>
              </w:rPr>
              <w:t> </w:t>
            </w:r>
            <w:r>
              <w:rPr>
                <w:spacing w:val="-2"/>
                <w:sz w:val="20"/>
              </w:rPr>
              <w:t>доб.310</w:t>
            </w:r>
          </w:p>
          <w:p>
            <w:pPr>
              <w:pStyle w:val="TableParagraph"/>
              <w:spacing w:before="1"/>
              <w:ind w:left="136"/>
              <w:rPr>
                <w:sz w:val="20"/>
              </w:rPr>
            </w:pPr>
            <w:hyperlink r:id="rId153">
              <w:r>
                <w:rPr>
                  <w:spacing w:val="-2"/>
                  <w:sz w:val="20"/>
                </w:rPr>
                <w:t>moibiz@mbrm.ru</w:t>
              </w:r>
            </w:hyperlink>
          </w:p>
        </w:tc>
      </w:tr>
    </w:tbl>
    <w:p>
      <w:pPr>
        <w:pStyle w:val="BodyText"/>
        <w:rPr>
          <w:b/>
          <w:sz w:val="22"/>
        </w:rPr>
      </w:pPr>
      <w:r>
        <w:rPr>
          <w:b/>
          <w:sz w:val="22"/>
        </w:rPr>
        <w:drawing>
          <wp:anchor distT="0" distB="0" distL="0" distR="0" allowOverlap="1" layoutInCell="1" locked="0" behindDoc="1" simplePos="0" relativeHeight="482505216">
            <wp:simplePos x="0" y="0"/>
            <wp:positionH relativeFrom="page">
              <wp:posOffset>0</wp:posOffset>
            </wp:positionH>
            <wp:positionV relativeFrom="page">
              <wp:posOffset>0</wp:posOffset>
            </wp:positionV>
            <wp:extent cx="10694035" cy="7562215"/>
            <wp:effectExtent l="0" t="0" r="0" b="0"/>
            <wp:wrapNone/>
            <wp:docPr id="235" name="Image 235"/>
            <wp:cNvGraphicFramePr>
              <a:graphicFrameLocks/>
            </wp:cNvGraphicFramePr>
            <a:graphic>
              <a:graphicData uri="http://schemas.openxmlformats.org/drawingml/2006/picture">
                <pic:pic>
                  <pic:nvPicPr>
                    <pic:cNvPr id="235" name="Image 235"/>
                    <pic:cNvPicPr/>
                  </pic:nvPicPr>
                  <pic:blipFill>
                    <a:blip r:embed="rId6" cstate="print"/>
                    <a:stretch>
                      <a:fillRect/>
                    </a:stretch>
                  </pic:blipFill>
                  <pic:spPr>
                    <a:xfrm>
                      <a:off x="0" y="0"/>
                      <a:ext cx="10694035" cy="7562215"/>
                    </a:xfrm>
                    <a:prstGeom prst="rect">
                      <a:avLst/>
                    </a:prstGeom>
                  </pic:spPr>
                </pic:pic>
              </a:graphicData>
            </a:graphic>
          </wp:anchor>
        </w:drawing>
      </w:r>
    </w:p>
    <w:p>
      <w:pPr>
        <w:pStyle w:val="BodyText"/>
        <w:spacing w:before="207"/>
        <w:rPr>
          <w:b/>
          <w:sz w:val="22"/>
        </w:rPr>
      </w:pPr>
    </w:p>
    <w:p>
      <w:pPr>
        <w:spacing w:before="0"/>
        <w:ind w:left="1420" w:right="0" w:firstLine="0"/>
        <w:jc w:val="left"/>
        <w:rPr>
          <w:b/>
          <w:sz w:val="22"/>
        </w:rPr>
      </w:pPr>
      <w:r>
        <w:rPr>
          <w:b/>
          <w:sz w:val="22"/>
        </w:rPr>
        <mc:AlternateContent>
          <mc:Choice Requires="wps">
            <w:drawing>
              <wp:anchor distT="0" distB="0" distL="0" distR="0" allowOverlap="1" layoutInCell="1" locked="0" behindDoc="1" simplePos="0" relativeHeight="482505728">
                <wp:simplePos x="0" y="0"/>
                <wp:positionH relativeFrom="page">
                  <wp:posOffset>0</wp:posOffset>
                </wp:positionH>
                <wp:positionV relativeFrom="paragraph">
                  <wp:posOffset>-8756</wp:posOffset>
                </wp:positionV>
                <wp:extent cx="10659110" cy="146050"/>
                <wp:effectExtent l="0" t="0" r="0" b="0"/>
                <wp:wrapNone/>
                <wp:docPr id="236" name="Graphic 236"/>
                <wp:cNvGraphicFramePr>
                  <a:graphicFrameLocks/>
                </wp:cNvGraphicFramePr>
                <a:graphic>
                  <a:graphicData uri="http://schemas.microsoft.com/office/word/2010/wordprocessingShape">
                    <wps:wsp>
                      <wps:cNvPr id="236" name="Graphic 236"/>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89469pt;width:839.3pt;height:11.5pt;mso-position-horizontal-relative:page;mso-position-vertical-relative:paragraph;z-index:-20810752" id="docshape135" coordorigin="0,-14" coordsize="16786,230" path="m0,216l863,216,863,-14,1726,-14m16786,216l2211,216,2211,-14,1726,-14e" filled="false" stroked="true" strokeweight=".75pt" strokecolor="#000000">
                <v:path arrowok="t"/>
                <v:stroke dashstyle="solid"/>
                <w10:wrap type="none"/>
              </v:shape>
            </w:pict>
          </mc:Fallback>
        </mc:AlternateContent>
      </w:r>
      <w:r>
        <w:rPr>
          <w:b/>
          <w:spacing w:val="-5"/>
          <w:sz w:val="22"/>
        </w:rPr>
        <w:t>79</w:t>
      </w:r>
    </w:p>
    <w:p>
      <w:pPr>
        <w:spacing w:after="0"/>
        <w:jc w:val="left"/>
        <w:rPr>
          <w:b/>
          <w:sz w:val="22"/>
        </w:rPr>
        <w:sectPr>
          <w:pgSz w:w="16840" w:h="11910" w:orient="landscape"/>
          <w:pgMar w:top="540" w:bottom="0" w:left="0" w:right="141"/>
        </w:sectPr>
      </w:pPr>
    </w:p>
    <w:tbl>
      <w:tblPr>
        <w:tblW w:w="0" w:type="auto"/>
        <w:jc w:val="left"/>
        <w:tblInd w:w="85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3687"/>
        <w:gridCol w:w="3402"/>
        <w:gridCol w:w="3546"/>
        <w:gridCol w:w="3405"/>
        <w:gridCol w:w="1701"/>
      </w:tblGrid>
      <w:tr>
        <w:trPr>
          <w:trHeight w:val="1344" w:hRule="atLeast"/>
        </w:trPr>
        <w:tc>
          <w:tcPr>
            <w:tcW w:w="3687" w:type="dxa"/>
            <w:tcBorders>
              <w:top w:val="nil"/>
              <w:left w:val="nil"/>
            </w:tcBorders>
            <w:shd w:val="clear" w:color="auto" w:fill="E7E6E6"/>
          </w:tcPr>
          <w:p>
            <w:pPr>
              <w:pStyle w:val="TableParagraph"/>
              <w:rPr>
                <w:b/>
                <w:sz w:val="22"/>
              </w:rPr>
            </w:pPr>
          </w:p>
          <w:p>
            <w:pPr>
              <w:pStyle w:val="TableParagraph"/>
              <w:rPr>
                <w:b/>
                <w:sz w:val="22"/>
              </w:rPr>
            </w:pPr>
          </w:p>
          <w:p>
            <w:pPr>
              <w:pStyle w:val="TableParagraph"/>
              <w:ind w:left="482"/>
              <w:rPr>
                <w:b/>
                <w:sz w:val="22"/>
              </w:rPr>
            </w:pPr>
            <w:r>
              <w:rPr>
                <w:b/>
                <w:sz w:val="22"/>
                <w:u w:val="single"/>
              </w:rPr>
              <w:t>Цель/</w:t>
            </w:r>
            <w:r>
              <w:rPr>
                <w:b/>
                <w:spacing w:val="-5"/>
                <w:sz w:val="22"/>
                <w:u w:val="single"/>
              </w:rPr>
              <w:t> </w:t>
            </w:r>
            <w:r>
              <w:rPr>
                <w:b/>
                <w:sz w:val="22"/>
                <w:u w:val="single"/>
              </w:rPr>
              <w:t>наименование</w:t>
            </w:r>
            <w:r>
              <w:rPr>
                <w:b/>
                <w:spacing w:val="-7"/>
                <w:sz w:val="22"/>
                <w:u w:val="single"/>
              </w:rPr>
              <w:t> </w:t>
            </w:r>
            <w:r>
              <w:rPr>
                <w:b/>
                <w:spacing w:val="-2"/>
                <w:sz w:val="22"/>
                <w:u w:val="single"/>
              </w:rPr>
              <w:t>услуги</w:t>
            </w:r>
          </w:p>
        </w:tc>
        <w:tc>
          <w:tcPr>
            <w:tcW w:w="3402" w:type="dxa"/>
            <w:tcBorders>
              <w:top w:val="nil"/>
            </w:tcBorders>
            <w:shd w:val="clear" w:color="auto" w:fill="E7E6E6"/>
          </w:tcPr>
          <w:p>
            <w:pPr>
              <w:pStyle w:val="TableParagraph"/>
              <w:rPr>
                <w:b/>
                <w:sz w:val="22"/>
              </w:rPr>
            </w:pPr>
          </w:p>
          <w:p>
            <w:pPr>
              <w:pStyle w:val="TableParagraph"/>
              <w:rPr>
                <w:b/>
                <w:sz w:val="22"/>
              </w:rPr>
            </w:pPr>
          </w:p>
          <w:p>
            <w:pPr>
              <w:pStyle w:val="TableParagraph"/>
              <w:ind w:left="573"/>
              <w:rPr>
                <w:b/>
                <w:sz w:val="22"/>
              </w:rPr>
            </w:pPr>
            <w:r>
              <w:rPr>
                <w:b/>
                <w:sz w:val="22"/>
                <w:u w:val="single"/>
              </w:rPr>
              <w:t>Категория</w:t>
            </w:r>
            <w:r>
              <w:rPr>
                <w:b/>
                <w:spacing w:val="-8"/>
                <w:sz w:val="22"/>
                <w:u w:val="single"/>
              </w:rPr>
              <w:t> </w:t>
            </w:r>
            <w:r>
              <w:rPr>
                <w:b/>
                <w:spacing w:val="-2"/>
                <w:sz w:val="22"/>
                <w:u w:val="single"/>
              </w:rPr>
              <w:t>получателей</w:t>
            </w:r>
          </w:p>
        </w:tc>
        <w:tc>
          <w:tcPr>
            <w:tcW w:w="3546" w:type="dxa"/>
            <w:tcBorders>
              <w:top w:val="nil"/>
            </w:tcBorders>
            <w:shd w:val="clear" w:color="auto" w:fill="E7E6E6"/>
          </w:tcPr>
          <w:p>
            <w:pPr>
              <w:pStyle w:val="TableParagraph"/>
              <w:rPr>
                <w:b/>
                <w:sz w:val="22"/>
              </w:rPr>
            </w:pPr>
          </w:p>
          <w:p>
            <w:pPr>
              <w:pStyle w:val="TableParagraph"/>
              <w:rPr>
                <w:b/>
                <w:sz w:val="22"/>
              </w:rPr>
            </w:pPr>
          </w:p>
          <w:p>
            <w:pPr>
              <w:pStyle w:val="TableParagraph"/>
              <w:ind w:left="498"/>
              <w:rPr>
                <w:b/>
                <w:sz w:val="22"/>
              </w:rPr>
            </w:pPr>
            <w:r>
              <w:rPr>
                <w:b/>
                <w:sz w:val="22"/>
                <w:u w:val="single"/>
              </w:rPr>
              <w:t>Результат</w:t>
            </w:r>
            <w:r>
              <w:rPr>
                <w:b/>
                <w:spacing w:val="-8"/>
                <w:sz w:val="22"/>
                <w:u w:val="single"/>
              </w:rPr>
              <w:t> </w:t>
            </w:r>
            <w:r>
              <w:rPr>
                <w:b/>
                <w:sz w:val="22"/>
                <w:u w:val="single"/>
              </w:rPr>
              <w:t>оказания</w:t>
            </w:r>
            <w:r>
              <w:rPr>
                <w:b/>
                <w:spacing w:val="-5"/>
                <w:sz w:val="22"/>
                <w:u w:val="single"/>
              </w:rPr>
              <w:t> </w:t>
            </w:r>
            <w:r>
              <w:rPr>
                <w:b/>
                <w:spacing w:val="-2"/>
                <w:sz w:val="22"/>
                <w:u w:val="single"/>
              </w:rPr>
              <w:t>услуги</w:t>
            </w:r>
          </w:p>
        </w:tc>
        <w:tc>
          <w:tcPr>
            <w:tcW w:w="3405" w:type="dxa"/>
            <w:tcBorders>
              <w:top w:val="nil"/>
            </w:tcBorders>
            <w:shd w:val="clear" w:color="auto" w:fill="E7E6E6"/>
          </w:tcPr>
          <w:p>
            <w:pPr>
              <w:pStyle w:val="TableParagraph"/>
              <w:spacing w:line="268" w:lineRule="exact"/>
              <w:ind w:right="1"/>
              <w:jc w:val="center"/>
              <w:rPr>
                <w:b/>
                <w:sz w:val="22"/>
              </w:rPr>
            </w:pPr>
            <w:r>
              <w:rPr>
                <w:b/>
                <w:spacing w:val="-2"/>
                <w:sz w:val="22"/>
                <w:u w:val="single"/>
              </w:rPr>
              <w:t>Размер</w:t>
            </w:r>
          </w:p>
          <w:p>
            <w:pPr>
              <w:pStyle w:val="TableParagraph"/>
              <w:ind w:left="192" w:right="198" w:firstLine="2"/>
              <w:jc w:val="center"/>
              <w:rPr>
                <w:b/>
                <w:sz w:val="22"/>
              </w:rPr>
            </w:pPr>
            <w:r>
              <w:rPr>
                <w:b/>
                <w:sz w:val="22"/>
                <w:u w:val="single"/>
              </w:rPr>
              <w:t>госпошлины и</w:t>
            </w:r>
            <w:r>
              <w:rPr>
                <w:b/>
                <w:spacing w:val="-4"/>
                <w:sz w:val="22"/>
                <w:u w:val="single"/>
              </w:rPr>
              <w:t> </w:t>
            </w:r>
            <w:r>
              <w:rPr>
                <w:b/>
                <w:sz w:val="22"/>
                <w:u w:val="single"/>
              </w:rPr>
              <w:t>иных</w:t>
            </w:r>
            <w:r>
              <w:rPr>
                <w:b/>
                <w:spacing w:val="-4"/>
                <w:sz w:val="22"/>
                <w:u w:val="single"/>
              </w:rPr>
              <w:t> </w:t>
            </w:r>
            <w:r>
              <w:rPr>
                <w:b/>
                <w:sz w:val="22"/>
                <w:u w:val="single"/>
              </w:rPr>
              <w:t>платежей,</w:t>
            </w:r>
            <w:r>
              <w:rPr>
                <w:b/>
                <w:sz w:val="22"/>
              </w:rPr>
              <w:t> </w:t>
            </w:r>
            <w:r>
              <w:rPr>
                <w:b/>
                <w:sz w:val="22"/>
                <w:u w:val="single"/>
              </w:rPr>
              <w:t>уплачиваемых</w:t>
            </w:r>
            <w:r>
              <w:rPr>
                <w:b/>
                <w:spacing w:val="-10"/>
                <w:sz w:val="22"/>
                <w:u w:val="single"/>
              </w:rPr>
              <w:t> </w:t>
            </w:r>
            <w:r>
              <w:rPr>
                <w:b/>
                <w:sz w:val="22"/>
                <w:u w:val="single"/>
              </w:rPr>
              <w:t>заявителем</w:t>
            </w:r>
            <w:r>
              <w:rPr>
                <w:b/>
                <w:spacing w:val="-9"/>
                <w:sz w:val="22"/>
                <w:u w:val="single"/>
              </w:rPr>
              <w:t> </w:t>
            </w:r>
            <w:r>
              <w:rPr>
                <w:b/>
                <w:spacing w:val="-5"/>
                <w:sz w:val="22"/>
                <w:u w:val="single"/>
              </w:rPr>
              <w:t>при</w:t>
            </w:r>
          </w:p>
          <w:p>
            <w:pPr>
              <w:pStyle w:val="TableParagraph"/>
              <w:spacing w:line="270" w:lineRule="atLeast"/>
              <w:ind w:left="104" w:right="109"/>
              <w:jc w:val="center"/>
              <w:rPr>
                <w:b/>
                <w:sz w:val="22"/>
              </w:rPr>
            </w:pPr>
            <w:r>
              <w:rPr>
                <w:b/>
                <w:sz w:val="22"/>
                <w:u w:val="single"/>
              </w:rPr>
              <w:t>получении</w:t>
            </w:r>
            <w:r>
              <w:rPr>
                <w:b/>
                <w:spacing w:val="-13"/>
                <w:sz w:val="22"/>
                <w:u w:val="single"/>
              </w:rPr>
              <w:t> </w:t>
            </w:r>
            <w:r>
              <w:rPr>
                <w:b/>
                <w:sz w:val="22"/>
                <w:u w:val="single"/>
              </w:rPr>
              <w:t>государственной</w:t>
            </w:r>
            <w:r>
              <w:rPr>
                <w:b/>
                <w:spacing w:val="-12"/>
                <w:sz w:val="22"/>
                <w:u w:val="single"/>
              </w:rPr>
              <w:t> </w:t>
            </w:r>
            <w:r>
              <w:rPr>
                <w:b/>
                <w:sz w:val="22"/>
                <w:u w:val="single"/>
              </w:rPr>
              <w:t>и</w:t>
            </w:r>
            <w:r>
              <w:rPr>
                <w:b/>
                <w:sz w:val="22"/>
              </w:rPr>
              <w:t> </w:t>
            </w:r>
            <w:r>
              <w:rPr>
                <w:b/>
                <w:sz w:val="22"/>
                <w:u w:val="single"/>
              </w:rPr>
              <w:t>муниципальной услуги</w:t>
            </w:r>
          </w:p>
        </w:tc>
        <w:tc>
          <w:tcPr>
            <w:tcW w:w="1701" w:type="dxa"/>
            <w:tcBorders>
              <w:top w:val="nil"/>
              <w:right w:val="nil"/>
            </w:tcBorders>
            <w:shd w:val="clear" w:color="auto" w:fill="E7E6E6"/>
          </w:tcPr>
          <w:p>
            <w:pPr>
              <w:pStyle w:val="TableParagraph"/>
              <w:rPr>
                <w:b/>
                <w:sz w:val="22"/>
              </w:rPr>
            </w:pPr>
          </w:p>
          <w:p>
            <w:pPr>
              <w:pStyle w:val="TableParagraph"/>
              <w:rPr>
                <w:b/>
                <w:sz w:val="22"/>
              </w:rPr>
            </w:pPr>
          </w:p>
          <w:p>
            <w:pPr>
              <w:pStyle w:val="TableParagraph"/>
              <w:ind w:left="203"/>
              <w:rPr>
                <w:b/>
                <w:sz w:val="22"/>
              </w:rPr>
            </w:pPr>
            <w:r>
              <w:rPr>
                <w:b/>
                <w:sz w:val="22"/>
                <w:u w:val="single"/>
              </w:rPr>
              <w:t>Как</w:t>
            </w:r>
            <w:r>
              <w:rPr>
                <w:b/>
                <w:spacing w:val="1"/>
                <w:sz w:val="22"/>
                <w:u w:val="single"/>
              </w:rPr>
              <w:t> </w:t>
            </w:r>
            <w:r>
              <w:rPr>
                <w:b/>
                <w:spacing w:val="-2"/>
                <w:sz w:val="22"/>
                <w:u w:val="single"/>
              </w:rPr>
              <w:t>получить</w:t>
            </w:r>
          </w:p>
        </w:tc>
      </w:tr>
      <w:tr>
        <w:trPr>
          <w:trHeight w:val="1464" w:hRule="atLeast"/>
        </w:trPr>
        <w:tc>
          <w:tcPr>
            <w:tcW w:w="3687" w:type="dxa"/>
            <w:tcBorders>
              <w:left w:val="nil"/>
            </w:tcBorders>
          </w:tcPr>
          <w:p>
            <w:pPr>
              <w:pStyle w:val="TableParagraph"/>
              <w:rPr>
                <w:rFonts w:ascii="Times New Roman"/>
                <w:sz w:val="20"/>
              </w:rPr>
            </w:pPr>
          </w:p>
        </w:tc>
        <w:tc>
          <w:tcPr>
            <w:tcW w:w="3402" w:type="dxa"/>
          </w:tcPr>
          <w:p>
            <w:pPr>
              <w:pStyle w:val="TableParagraph"/>
              <w:rPr>
                <w:rFonts w:ascii="Times New Roman"/>
                <w:sz w:val="20"/>
              </w:rPr>
            </w:pPr>
          </w:p>
        </w:tc>
        <w:tc>
          <w:tcPr>
            <w:tcW w:w="3546" w:type="dxa"/>
          </w:tcPr>
          <w:p>
            <w:pPr>
              <w:pStyle w:val="TableParagraph"/>
              <w:numPr>
                <w:ilvl w:val="0"/>
                <w:numId w:val="56"/>
              </w:numPr>
              <w:tabs>
                <w:tab w:pos="810" w:val="left" w:leader="none"/>
              </w:tabs>
              <w:spacing w:line="240" w:lineRule="auto" w:before="0" w:after="0"/>
              <w:ind w:left="183" w:right="376" w:firstLine="0"/>
              <w:jc w:val="left"/>
              <w:rPr>
                <w:sz w:val="20"/>
              </w:rPr>
            </w:pPr>
            <w:r>
              <w:rPr>
                <w:sz w:val="20"/>
              </w:rPr>
              <w:t>Мотивированный отказ Администрации</w:t>
            </w:r>
            <w:r>
              <w:rPr>
                <w:spacing w:val="-12"/>
                <w:sz w:val="20"/>
              </w:rPr>
              <w:t> </w:t>
            </w:r>
            <w:r>
              <w:rPr>
                <w:sz w:val="20"/>
              </w:rPr>
              <w:t>городского</w:t>
            </w:r>
            <w:r>
              <w:rPr>
                <w:spacing w:val="-11"/>
                <w:sz w:val="20"/>
              </w:rPr>
              <w:t> </w:t>
            </w:r>
            <w:r>
              <w:rPr>
                <w:sz w:val="20"/>
              </w:rPr>
              <w:t>округа Саранск в переводе жилого</w:t>
            </w:r>
          </w:p>
          <w:p>
            <w:pPr>
              <w:pStyle w:val="TableParagraph"/>
              <w:ind w:left="183"/>
              <w:rPr>
                <w:sz w:val="20"/>
              </w:rPr>
            </w:pPr>
            <w:r>
              <w:rPr>
                <w:sz w:val="20"/>
              </w:rPr>
              <w:t>(нежилого)</w:t>
            </w:r>
            <w:r>
              <w:rPr>
                <w:spacing w:val="-12"/>
                <w:sz w:val="20"/>
              </w:rPr>
              <w:t> </w:t>
            </w:r>
            <w:r>
              <w:rPr>
                <w:sz w:val="20"/>
              </w:rPr>
              <w:t>помещения</w:t>
            </w:r>
            <w:r>
              <w:rPr>
                <w:spacing w:val="-11"/>
                <w:sz w:val="20"/>
              </w:rPr>
              <w:t> </w:t>
            </w:r>
            <w:r>
              <w:rPr>
                <w:sz w:val="20"/>
              </w:rPr>
              <w:t>в</w:t>
            </w:r>
            <w:r>
              <w:rPr>
                <w:spacing w:val="-11"/>
                <w:sz w:val="20"/>
              </w:rPr>
              <w:t> </w:t>
            </w:r>
            <w:r>
              <w:rPr>
                <w:sz w:val="20"/>
              </w:rPr>
              <w:t>нежилое (жилое) помещение.</w:t>
            </w:r>
          </w:p>
        </w:tc>
        <w:tc>
          <w:tcPr>
            <w:tcW w:w="3405" w:type="dxa"/>
          </w:tcPr>
          <w:p>
            <w:pPr>
              <w:pStyle w:val="TableParagraph"/>
              <w:rPr>
                <w:rFonts w:ascii="Times New Roman"/>
                <w:sz w:val="20"/>
              </w:rPr>
            </w:pPr>
          </w:p>
        </w:tc>
        <w:tc>
          <w:tcPr>
            <w:tcW w:w="1701" w:type="dxa"/>
            <w:tcBorders>
              <w:right w:val="nil"/>
            </w:tcBorders>
          </w:tcPr>
          <w:p>
            <w:pPr>
              <w:pStyle w:val="TableParagraph"/>
              <w:rPr>
                <w:rFonts w:ascii="Times New Roman"/>
                <w:sz w:val="20"/>
              </w:rPr>
            </w:pPr>
          </w:p>
        </w:tc>
      </w:tr>
      <w:tr>
        <w:trPr>
          <w:trHeight w:val="2707" w:hRule="atLeast"/>
        </w:trPr>
        <w:tc>
          <w:tcPr>
            <w:tcW w:w="3687" w:type="dxa"/>
            <w:tcBorders>
              <w:left w:val="nil"/>
            </w:tcBorders>
          </w:tcPr>
          <w:p>
            <w:pPr>
              <w:pStyle w:val="TableParagraph"/>
              <w:ind w:left="107" w:right="132"/>
              <w:rPr>
                <w:sz w:val="20"/>
              </w:rPr>
            </w:pPr>
            <w:r>
              <w:rPr>
                <w:sz w:val="20"/>
              </w:rPr>
              <w:t>Подготовка</w:t>
            </w:r>
            <w:r>
              <w:rPr>
                <w:spacing w:val="-11"/>
                <w:sz w:val="20"/>
              </w:rPr>
              <w:t> </w:t>
            </w:r>
            <w:r>
              <w:rPr>
                <w:sz w:val="20"/>
              </w:rPr>
              <w:t>и</w:t>
            </w:r>
            <w:r>
              <w:rPr>
                <w:spacing w:val="-11"/>
                <w:sz w:val="20"/>
              </w:rPr>
              <w:t> </w:t>
            </w:r>
            <w:r>
              <w:rPr>
                <w:sz w:val="20"/>
              </w:rPr>
              <w:t>выдача</w:t>
            </w:r>
            <w:r>
              <w:rPr>
                <w:spacing w:val="-11"/>
                <w:sz w:val="20"/>
              </w:rPr>
              <w:t> </w:t>
            </w:r>
            <w:r>
              <w:rPr>
                <w:sz w:val="20"/>
              </w:rPr>
              <w:t>разрешений</w:t>
            </w:r>
            <w:r>
              <w:rPr>
                <w:spacing w:val="-11"/>
                <w:sz w:val="20"/>
              </w:rPr>
              <w:t> </w:t>
            </w:r>
            <w:r>
              <w:rPr>
                <w:sz w:val="20"/>
              </w:rPr>
              <w:t>на ввод в эксплуатацию объектов</w:t>
            </w:r>
          </w:p>
          <w:p>
            <w:pPr>
              <w:pStyle w:val="TableParagraph"/>
              <w:spacing w:before="1"/>
              <w:ind w:left="107"/>
              <w:rPr>
                <w:sz w:val="20"/>
              </w:rPr>
            </w:pPr>
            <w:r>
              <w:rPr>
                <w:spacing w:val="-2"/>
                <w:sz w:val="20"/>
              </w:rPr>
              <w:t>капитального</w:t>
            </w:r>
            <w:r>
              <w:rPr>
                <w:spacing w:val="11"/>
                <w:sz w:val="20"/>
              </w:rPr>
              <w:t> </w:t>
            </w:r>
            <w:r>
              <w:rPr>
                <w:spacing w:val="-2"/>
                <w:sz w:val="20"/>
              </w:rPr>
              <w:t>строительства</w:t>
            </w:r>
          </w:p>
        </w:tc>
        <w:tc>
          <w:tcPr>
            <w:tcW w:w="3402" w:type="dxa"/>
          </w:tcPr>
          <w:p>
            <w:pPr>
              <w:pStyle w:val="TableParagraph"/>
              <w:ind w:left="100"/>
              <w:rPr>
                <w:sz w:val="20"/>
              </w:rPr>
            </w:pPr>
            <w:r>
              <w:rPr>
                <w:sz w:val="20"/>
              </w:rPr>
              <w:t>Субъекты малого и среднего предпринимательства,</w:t>
            </w:r>
            <w:r>
              <w:rPr>
                <w:spacing w:val="-12"/>
                <w:sz w:val="20"/>
              </w:rPr>
              <w:t> </w:t>
            </w:r>
            <w:r>
              <w:rPr>
                <w:sz w:val="20"/>
              </w:rPr>
              <w:t>а</w:t>
            </w:r>
            <w:r>
              <w:rPr>
                <w:spacing w:val="-11"/>
                <w:sz w:val="20"/>
              </w:rPr>
              <w:t> </w:t>
            </w:r>
            <w:r>
              <w:rPr>
                <w:sz w:val="20"/>
              </w:rPr>
              <w:t>также</w:t>
            </w:r>
          </w:p>
          <w:p>
            <w:pPr>
              <w:pStyle w:val="TableParagraph"/>
              <w:spacing w:before="1"/>
              <w:ind w:left="100"/>
              <w:rPr>
                <w:sz w:val="20"/>
              </w:rPr>
            </w:pPr>
            <w:r>
              <w:rPr>
                <w:sz w:val="20"/>
              </w:rPr>
              <w:t>физические</w:t>
            </w:r>
            <w:r>
              <w:rPr>
                <w:spacing w:val="-12"/>
                <w:sz w:val="20"/>
              </w:rPr>
              <w:t> </w:t>
            </w:r>
            <w:r>
              <w:rPr>
                <w:sz w:val="20"/>
              </w:rPr>
              <w:t>лица,</w:t>
            </w:r>
            <w:r>
              <w:rPr>
                <w:spacing w:val="-11"/>
                <w:sz w:val="20"/>
              </w:rPr>
              <w:t> </w:t>
            </w:r>
            <w:r>
              <w:rPr>
                <w:sz w:val="20"/>
              </w:rPr>
              <w:t>не</w:t>
            </w:r>
            <w:r>
              <w:rPr>
                <w:spacing w:val="-11"/>
                <w:sz w:val="20"/>
              </w:rPr>
              <w:t> </w:t>
            </w:r>
            <w:r>
              <w:rPr>
                <w:sz w:val="20"/>
              </w:rPr>
              <w:t>являющиеся </w:t>
            </w:r>
            <w:r>
              <w:rPr>
                <w:spacing w:val="-2"/>
                <w:sz w:val="20"/>
              </w:rPr>
              <w:t>индивидуальными</w:t>
            </w:r>
          </w:p>
          <w:p>
            <w:pPr>
              <w:pStyle w:val="TableParagraph"/>
              <w:spacing w:line="243" w:lineRule="exact"/>
              <w:ind w:left="100"/>
              <w:jc w:val="both"/>
              <w:rPr>
                <w:sz w:val="20"/>
              </w:rPr>
            </w:pPr>
            <w:r>
              <w:rPr>
                <w:spacing w:val="-2"/>
                <w:sz w:val="20"/>
              </w:rPr>
              <w:t>предпринимателями</w:t>
            </w:r>
            <w:r>
              <w:rPr>
                <w:spacing w:val="10"/>
                <w:sz w:val="20"/>
              </w:rPr>
              <w:t> </w:t>
            </w:r>
            <w:r>
              <w:rPr>
                <w:spacing w:val="-10"/>
                <w:sz w:val="20"/>
              </w:rPr>
              <w:t>и</w:t>
            </w:r>
          </w:p>
          <w:p>
            <w:pPr>
              <w:pStyle w:val="TableParagraph"/>
              <w:ind w:left="100" w:right="847"/>
              <w:jc w:val="both"/>
              <w:rPr>
                <w:sz w:val="20"/>
              </w:rPr>
            </w:pPr>
            <w:r>
              <w:rPr>
                <w:sz w:val="20"/>
              </w:rPr>
              <w:t>применяющие</w:t>
            </w:r>
            <w:r>
              <w:rPr>
                <w:spacing w:val="-12"/>
                <w:sz w:val="20"/>
              </w:rPr>
              <w:t> </w:t>
            </w:r>
            <w:r>
              <w:rPr>
                <w:sz w:val="20"/>
              </w:rPr>
              <w:t>специальный налоговый</w:t>
            </w:r>
            <w:r>
              <w:rPr>
                <w:spacing w:val="-12"/>
                <w:sz w:val="20"/>
              </w:rPr>
              <w:t> </w:t>
            </w:r>
            <w:r>
              <w:rPr>
                <w:sz w:val="20"/>
              </w:rPr>
              <w:t>режим</w:t>
            </w:r>
            <w:r>
              <w:rPr>
                <w:spacing w:val="-11"/>
                <w:sz w:val="20"/>
              </w:rPr>
              <w:t> </w:t>
            </w:r>
            <w:r>
              <w:rPr>
                <w:sz w:val="20"/>
              </w:rPr>
              <w:t>«Налог</w:t>
            </w:r>
            <w:r>
              <w:rPr>
                <w:spacing w:val="-11"/>
                <w:sz w:val="20"/>
              </w:rPr>
              <w:t> </w:t>
            </w:r>
            <w:r>
              <w:rPr>
                <w:sz w:val="20"/>
              </w:rPr>
              <w:t>на профессиональный доход».</w:t>
            </w:r>
          </w:p>
        </w:tc>
        <w:tc>
          <w:tcPr>
            <w:tcW w:w="3546" w:type="dxa"/>
          </w:tcPr>
          <w:p>
            <w:pPr>
              <w:pStyle w:val="TableParagraph"/>
              <w:numPr>
                <w:ilvl w:val="0"/>
                <w:numId w:val="57"/>
              </w:numPr>
              <w:tabs>
                <w:tab w:pos="810" w:val="left" w:leader="none"/>
              </w:tabs>
              <w:spacing w:line="240" w:lineRule="auto" w:before="0" w:after="0"/>
              <w:ind w:left="183" w:right="247" w:firstLine="0"/>
              <w:jc w:val="left"/>
              <w:rPr>
                <w:sz w:val="20"/>
              </w:rPr>
            </w:pPr>
            <w:r>
              <w:rPr>
                <w:sz w:val="20"/>
              </w:rPr>
              <w:t>Разрешение</w:t>
            </w:r>
            <w:r>
              <w:rPr>
                <w:spacing w:val="-12"/>
                <w:sz w:val="20"/>
              </w:rPr>
              <w:t> </w:t>
            </w:r>
            <w:r>
              <w:rPr>
                <w:sz w:val="20"/>
              </w:rPr>
              <w:t>на</w:t>
            </w:r>
            <w:r>
              <w:rPr>
                <w:spacing w:val="-11"/>
                <w:sz w:val="20"/>
              </w:rPr>
              <w:t> </w:t>
            </w:r>
            <w:r>
              <w:rPr>
                <w:sz w:val="20"/>
              </w:rPr>
              <w:t>ввод</w:t>
            </w:r>
            <w:r>
              <w:rPr>
                <w:spacing w:val="-11"/>
                <w:sz w:val="20"/>
              </w:rPr>
              <w:t> </w:t>
            </w:r>
            <w:r>
              <w:rPr>
                <w:sz w:val="20"/>
              </w:rPr>
              <w:t>объекта в эксплуатацию, (в том числе</w:t>
            </w:r>
          </w:p>
          <w:p>
            <w:pPr>
              <w:pStyle w:val="TableParagraph"/>
              <w:ind w:left="183" w:right="198"/>
              <w:rPr>
                <w:sz w:val="20"/>
              </w:rPr>
            </w:pPr>
            <w:r>
              <w:rPr>
                <w:sz w:val="20"/>
              </w:rPr>
              <w:t>внесение изменений в ранее выданное</w:t>
            </w:r>
            <w:r>
              <w:rPr>
                <w:spacing w:val="-10"/>
                <w:sz w:val="20"/>
              </w:rPr>
              <w:t> </w:t>
            </w:r>
            <w:r>
              <w:rPr>
                <w:sz w:val="20"/>
              </w:rPr>
              <w:t>разрешение</w:t>
            </w:r>
            <w:r>
              <w:rPr>
                <w:spacing w:val="-11"/>
                <w:sz w:val="20"/>
              </w:rPr>
              <w:t> </w:t>
            </w:r>
            <w:r>
              <w:rPr>
                <w:sz w:val="20"/>
              </w:rPr>
              <w:t>на</w:t>
            </w:r>
            <w:r>
              <w:rPr>
                <w:spacing w:val="-10"/>
                <w:sz w:val="20"/>
              </w:rPr>
              <w:t> </w:t>
            </w:r>
            <w:r>
              <w:rPr>
                <w:sz w:val="20"/>
              </w:rPr>
              <w:t>ввод</w:t>
            </w:r>
            <w:r>
              <w:rPr>
                <w:spacing w:val="-11"/>
                <w:sz w:val="20"/>
              </w:rPr>
              <w:t> </w:t>
            </w:r>
            <w:r>
              <w:rPr>
                <w:sz w:val="20"/>
              </w:rPr>
              <w:t>в </w:t>
            </w:r>
            <w:r>
              <w:rPr>
                <w:spacing w:val="-2"/>
                <w:sz w:val="20"/>
              </w:rPr>
              <w:t>эксплуатацию);</w:t>
            </w:r>
          </w:p>
          <w:p>
            <w:pPr>
              <w:pStyle w:val="TableParagraph"/>
              <w:numPr>
                <w:ilvl w:val="0"/>
                <w:numId w:val="57"/>
              </w:numPr>
              <w:tabs>
                <w:tab w:pos="810" w:val="left" w:leader="none"/>
              </w:tabs>
              <w:spacing w:line="240" w:lineRule="auto" w:before="0" w:after="0"/>
              <w:ind w:left="183" w:right="530" w:firstLine="0"/>
              <w:jc w:val="left"/>
              <w:rPr>
                <w:sz w:val="20"/>
              </w:rPr>
            </w:pPr>
            <w:r>
              <w:rPr>
                <w:sz w:val="20"/>
              </w:rPr>
              <w:t>Письмо Администрации городского округа Саранск с мотивированным отказом в предоставлении</w:t>
            </w:r>
            <w:r>
              <w:rPr>
                <w:spacing w:val="-12"/>
                <w:sz w:val="20"/>
              </w:rPr>
              <w:t> </w:t>
            </w:r>
            <w:r>
              <w:rPr>
                <w:sz w:val="20"/>
              </w:rPr>
              <w:t>муниципальной </w:t>
            </w:r>
            <w:r>
              <w:rPr>
                <w:spacing w:val="-2"/>
                <w:sz w:val="20"/>
              </w:rPr>
              <w:t>услуги</w:t>
            </w:r>
          </w:p>
        </w:tc>
        <w:tc>
          <w:tcPr>
            <w:tcW w:w="3405" w:type="dxa"/>
          </w:tcPr>
          <w:p>
            <w:pPr>
              <w:pStyle w:val="TableParagraph"/>
              <w:spacing w:line="243" w:lineRule="exact"/>
              <w:ind w:left="102" w:right="109"/>
              <w:jc w:val="center"/>
              <w:rPr>
                <w:sz w:val="20"/>
              </w:rPr>
            </w:pPr>
            <w:r>
              <w:rPr>
                <w:spacing w:val="-2"/>
                <w:sz w:val="20"/>
              </w:rPr>
              <w:t>Предоставление</w:t>
            </w:r>
            <w:r>
              <w:rPr>
                <w:spacing w:val="11"/>
                <w:sz w:val="20"/>
              </w:rPr>
              <w:t> </w:t>
            </w:r>
            <w:r>
              <w:rPr>
                <w:spacing w:val="-2"/>
                <w:sz w:val="20"/>
              </w:rPr>
              <w:t>услуги</w:t>
            </w:r>
          </w:p>
          <w:p>
            <w:pPr>
              <w:pStyle w:val="TableParagraph"/>
              <w:spacing w:before="1"/>
              <w:ind w:left="102" w:right="109"/>
              <w:jc w:val="center"/>
              <w:rPr>
                <w:sz w:val="20"/>
              </w:rPr>
            </w:pPr>
            <w:r>
              <w:rPr>
                <w:spacing w:val="-2"/>
                <w:sz w:val="20"/>
              </w:rPr>
              <w:t>осуществляется</w:t>
            </w:r>
            <w:r>
              <w:rPr>
                <w:spacing w:val="12"/>
                <w:sz w:val="20"/>
              </w:rPr>
              <w:t> </w:t>
            </w:r>
            <w:r>
              <w:rPr>
                <w:spacing w:val="-2"/>
                <w:sz w:val="20"/>
              </w:rPr>
              <w:t>безвозмездно</w:t>
            </w:r>
          </w:p>
        </w:tc>
        <w:tc>
          <w:tcPr>
            <w:tcW w:w="1701" w:type="dxa"/>
            <w:tcBorders>
              <w:right w:val="nil"/>
            </w:tcBorders>
          </w:tcPr>
          <w:p>
            <w:pPr>
              <w:pStyle w:val="TableParagraph"/>
              <w:ind w:left="265" w:right="225" w:firstLine="93"/>
              <w:rPr>
                <w:sz w:val="20"/>
              </w:rPr>
            </w:pPr>
            <w:r>
              <w:rPr>
                <w:spacing w:val="-2"/>
                <w:sz w:val="20"/>
              </w:rPr>
              <w:t>Контактная информация: </w:t>
            </w:r>
            <w:r>
              <w:rPr>
                <w:sz w:val="20"/>
              </w:rPr>
              <w:t>8</w:t>
            </w:r>
            <w:r>
              <w:rPr>
                <w:spacing w:val="-4"/>
                <w:sz w:val="20"/>
              </w:rPr>
              <w:t> </w:t>
            </w:r>
            <w:r>
              <w:rPr>
                <w:sz w:val="20"/>
              </w:rPr>
              <w:t>(8342)</w:t>
            </w:r>
            <w:r>
              <w:rPr>
                <w:spacing w:val="-3"/>
                <w:sz w:val="20"/>
              </w:rPr>
              <w:t> </w:t>
            </w:r>
            <w:r>
              <w:rPr>
                <w:sz w:val="20"/>
              </w:rPr>
              <w:t>24</w:t>
            </w:r>
            <w:r>
              <w:rPr>
                <w:spacing w:val="-4"/>
                <w:sz w:val="20"/>
              </w:rPr>
              <w:t> </w:t>
            </w:r>
            <w:r>
              <w:rPr>
                <w:spacing w:val="-7"/>
                <w:sz w:val="20"/>
              </w:rPr>
              <w:t>77</w:t>
            </w:r>
          </w:p>
          <w:p>
            <w:pPr>
              <w:pStyle w:val="TableParagraph"/>
              <w:spacing w:line="243" w:lineRule="exact" w:before="1"/>
              <w:ind w:left="36" w:right="20"/>
              <w:jc w:val="center"/>
              <w:rPr>
                <w:sz w:val="20"/>
              </w:rPr>
            </w:pPr>
            <w:r>
              <w:rPr>
                <w:sz w:val="20"/>
              </w:rPr>
              <w:t>77,</w:t>
            </w:r>
            <w:r>
              <w:rPr>
                <w:spacing w:val="-3"/>
                <w:sz w:val="20"/>
              </w:rPr>
              <w:t> </w:t>
            </w:r>
            <w:r>
              <w:rPr>
                <w:spacing w:val="-2"/>
                <w:sz w:val="20"/>
              </w:rPr>
              <w:t>доб.310</w:t>
            </w:r>
          </w:p>
          <w:p>
            <w:pPr>
              <w:pStyle w:val="TableParagraph"/>
              <w:spacing w:line="243" w:lineRule="exact"/>
              <w:ind w:left="31" w:right="20"/>
              <w:jc w:val="center"/>
              <w:rPr>
                <w:sz w:val="20"/>
              </w:rPr>
            </w:pPr>
            <w:hyperlink r:id="rId153">
              <w:r>
                <w:rPr>
                  <w:spacing w:val="-2"/>
                  <w:sz w:val="20"/>
                </w:rPr>
                <w:t>moibiz@mbrm.ru</w:t>
              </w:r>
            </w:hyperlink>
          </w:p>
        </w:tc>
      </w:tr>
      <w:tr>
        <w:trPr>
          <w:trHeight w:val="4438" w:hRule="atLeast"/>
        </w:trPr>
        <w:tc>
          <w:tcPr>
            <w:tcW w:w="3687" w:type="dxa"/>
            <w:tcBorders>
              <w:left w:val="nil"/>
              <w:bottom w:val="nil"/>
            </w:tcBorders>
          </w:tcPr>
          <w:p>
            <w:pPr>
              <w:pStyle w:val="TableParagraph"/>
              <w:ind w:left="107" w:right="132"/>
              <w:rPr>
                <w:sz w:val="20"/>
              </w:rPr>
            </w:pPr>
            <w:r>
              <w:rPr>
                <w:sz w:val="20"/>
              </w:rPr>
              <w:t>Подготовка и выдача разрешений на строительство, реконструкцию объектом</w:t>
            </w:r>
            <w:r>
              <w:rPr>
                <w:spacing w:val="-12"/>
                <w:sz w:val="20"/>
              </w:rPr>
              <w:t> </w:t>
            </w:r>
            <w:r>
              <w:rPr>
                <w:sz w:val="20"/>
              </w:rPr>
              <w:t>капитального</w:t>
            </w:r>
            <w:r>
              <w:rPr>
                <w:spacing w:val="-11"/>
                <w:sz w:val="20"/>
              </w:rPr>
              <w:t> </w:t>
            </w:r>
            <w:r>
              <w:rPr>
                <w:sz w:val="20"/>
              </w:rPr>
              <w:t>строительства</w:t>
            </w:r>
          </w:p>
        </w:tc>
        <w:tc>
          <w:tcPr>
            <w:tcW w:w="3402" w:type="dxa"/>
            <w:tcBorders>
              <w:bottom w:val="nil"/>
            </w:tcBorders>
          </w:tcPr>
          <w:p>
            <w:pPr>
              <w:pStyle w:val="TableParagraph"/>
              <w:ind w:left="100"/>
              <w:rPr>
                <w:sz w:val="20"/>
              </w:rPr>
            </w:pPr>
            <w:r>
              <w:rPr>
                <w:sz w:val="20"/>
              </w:rPr>
              <w:t>Субъекты малого и среднего предпринимательства,</w:t>
            </w:r>
            <w:r>
              <w:rPr>
                <w:spacing w:val="-12"/>
                <w:sz w:val="20"/>
              </w:rPr>
              <w:t> </w:t>
            </w:r>
            <w:r>
              <w:rPr>
                <w:sz w:val="20"/>
              </w:rPr>
              <w:t>а</w:t>
            </w:r>
            <w:r>
              <w:rPr>
                <w:spacing w:val="-11"/>
                <w:sz w:val="20"/>
              </w:rPr>
              <w:t> </w:t>
            </w:r>
            <w:r>
              <w:rPr>
                <w:sz w:val="20"/>
              </w:rPr>
              <w:t>также</w:t>
            </w:r>
          </w:p>
          <w:p>
            <w:pPr>
              <w:pStyle w:val="TableParagraph"/>
              <w:ind w:left="100"/>
              <w:rPr>
                <w:sz w:val="20"/>
              </w:rPr>
            </w:pPr>
            <w:r>
              <w:rPr>
                <w:sz w:val="20"/>
              </w:rPr>
              <w:t>физические</w:t>
            </w:r>
            <w:r>
              <w:rPr>
                <w:spacing w:val="-12"/>
                <w:sz w:val="20"/>
              </w:rPr>
              <w:t> </w:t>
            </w:r>
            <w:r>
              <w:rPr>
                <w:sz w:val="20"/>
              </w:rPr>
              <w:t>лица,</w:t>
            </w:r>
            <w:r>
              <w:rPr>
                <w:spacing w:val="-11"/>
                <w:sz w:val="20"/>
              </w:rPr>
              <w:t> </w:t>
            </w:r>
            <w:r>
              <w:rPr>
                <w:sz w:val="20"/>
              </w:rPr>
              <w:t>не</w:t>
            </w:r>
            <w:r>
              <w:rPr>
                <w:spacing w:val="-11"/>
                <w:sz w:val="20"/>
              </w:rPr>
              <w:t> </w:t>
            </w:r>
            <w:r>
              <w:rPr>
                <w:sz w:val="20"/>
              </w:rPr>
              <w:t>являющиеся </w:t>
            </w:r>
            <w:r>
              <w:rPr>
                <w:spacing w:val="-2"/>
                <w:sz w:val="20"/>
              </w:rPr>
              <w:t>индивидуальными</w:t>
            </w:r>
          </w:p>
          <w:p>
            <w:pPr>
              <w:pStyle w:val="TableParagraph"/>
              <w:spacing w:line="243" w:lineRule="exact"/>
              <w:ind w:left="100"/>
              <w:jc w:val="both"/>
              <w:rPr>
                <w:sz w:val="20"/>
              </w:rPr>
            </w:pPr>
            <w:r>
              <w:rPr>
                <w:spacing w:val="-2"/>
                <w:sz w:val="20"/>
              </w:rPr>
              <w:t>предпринимателями</w:t>
            </w:r>
            <w:r>
              <w:rPr>
                <w:spacing w:val="10"/>
                <w:sz w:val="20"/>
              </w:rPr>
              <w:t> </w:t>
            </w:r>
            <w:r>
              <w:rPr>
                <w:spacing w:val="-10"/>
                <w:sz w:val="20"/>
              </w:rPr>
              <w:t>и</w:t>
            </w:r>
          </w:p>
          <w:p>
            <w:pPr>
              <w:pStyle w:val="TableParagraph"/>
              <w:spacing w:before="1"/>
              <w:ind w:left="100" w:right="847"/>
              <w:jc w:val="both"/>
              <w:rPr>
                <w:sz w:val="20"/>
              </w:rPr>
            </w:pPr>
            <w:r>
              <w:rPr>
                <w:sz w:val="20"/>
              </w:rPr>
              <w:t>применяющие</w:t>
            </w:r>
            <w:r>
              <w:rPr>
                <w:spacing w:val="-12"/>
                <w:sz w:val="20"/>
              </w:rPr>
              <w:t> </w:t>
            </w:r>
            <w:r>
              <w:rPr>
                <w:sz w:val="20"/>
              </w:rPr>
              <w:t>специальный налоговый</w:t>
            </w:r>
            <w:r>
              <w:rPr>
                <w:spacing w:val="-12"/>
                <w:sz w:val="20"/>
              </w:rPr>
              <w:t> </w:t>
            </w:r>
            <w:r>
              <w:rPr>
                <w:sz w:val="20"/>
              </w:rPr>
              <w:t>режим</w:t>
            </w:r>
            <w:r>
              <w:rPr>
                <w:spacing w:val="-11"/>
                <w:sz w:val="20"/>
              </w:rPr>
              <w:t> </w:t>
            </w:r>
            <w:r>
              <w:rPr>
                <w:sz w:val="20"/>
              </w:rPr>
              <w:t>«Налог</w:t>
            </w:r>
            <w:r>
              <w:rPr>
                <w:spacing w:val="-11"/>
                <w:sz w:val="20"/>
              </w:rPr>
              <w:t> </w:t>
            </w:r>
            <w:r>
              <w:rPr>
                <w:sz w:val="20"/>
              </w:rPr>
              <w:t>на профессиональный доход».</w:t>
            </w:r>
          </w:p>
        </w:tc>
        <w:tc>
          <w:tcPr>
            <w:tcW w:w="3546" w:type="dxa"/>
            <w:tcBorders>
              <w:bottom w:val="nil"/>
            </w:tcBorders>
          </w:tcPr>
          <w:p>
            <w:pPr>
              <w:pStyle w:val="TableParagraph"/>
              <w:numPr>
                <w:ilvl w:val="0"/>
                <w:numId w:val="58"/>
              </w:numPr>
              <w:tabs>
                <w:tab w:pos="810" w:val="left" w:leader="none"/>
              </w:tabs>
              <w:spacing w:line="240" w:lineRule="auto" w:before="0" w:after="0"/>
              <w:ind w:left="183" w:right="165" w:firstLine="0"/>
              <w:jc w:val="left"/>
              <w:rPr>
                <w:sz w:val="20"/>
              </w:rPr>
            </w:pPr>
            <w:r>
              <w:rPr>
                <w:sz w:val="20"/>
              </w:rPr>
              <w:t>разрешение</w:t>
            </w:r>
            <w:r>
              <w:rPr>
                <w:spacing w:val="-12"/>
                <w:sz w:val="20"/>
              </w:rPr>
              <w:t> </w:t>
            </w:r>
            <w:r>
              <w:rPr>
                <w:sz w:val="20"/>
              </w:rPr>
              <w:t>на</w:t>
            </w:r>
            <w:r>
              <w:rPr>
                <w:spacing w:val="-11"/>
                <w:sz w:val="20"/>
              </w:rPr>
              <w:t> </w:t>
            </w:r>
            <w:r>
              <w:rPr>
                <w:sz w:val="20"/>
              </w:rPr>
              <w:t>строительство объекта капитального строительства (в том числе на отдельные этапы строительства, реконструкции объекта капитального</w:t>
            </w:r>
          </w:p>
          <w:p>
            <w:pPr>
              <w:pStyle w:val="TableParagraph"/>
              <w:spacing w:line="242" w:lineRule="exact"/>
              <w:ind w:left="183"/>
              <w:rPr>
                <w:sz w:val="20"/>
              </w:rPr>
            </w:pPr>
            <w:r>
              <w:rPr>
                <w:spacing w:val="-2"/>
                <w:sz w:val="20"/>
              </w:rPr>
              <w:t>строительства);</w:t>
            </w:r>
          </w:p>
          <w:p>
            <w:pPr>
              <w:pStyle w:val="TableParagraph"/>
              <w:numPr>
                <w:ilvl w:val="0"/>
                <w:numId w:val="58"/>
              </w:numPr>
              <w:tabs>
                <w:tab w:pos="810" w:val="left" w:leader="none"/>
              </w:tabs>
              <w:spacing w:line="240" w:lineRule="auto" w:before="0" w:after="0"/>
              <w:ind w:left="183" w:right="206" w:firstLine="0"/>
              <w:jc w:val="left"/>
              <w:rPr>
                <w:sz w:val="20"/>
              </w:rPr>
            </w:pPr>
            <w:r>
              <w:rPr>
                <w:sz w:val="20"/>
              </w:rPr>
              <w:t>продленное разрешение на строительство</w:t>
            </w:r>
            <w:r>
              <w:rPr>
                <w:spacing w:val="-12"/>
                <w:sz w:val="20"/>
              </w:rPr>
              <w:t> </w:t>
            </w:r>
            <w:r>
              <w:rPr>
                <w:sz w:val="20"/>
              </w:rPr>
              <w:t>объекта</w:t>
            </w:r>
            <w:r>
              <w:rPr>
                <w:spacing w:val="-11"/>
                <w:sz w:val="20"/>
              </w:rPr>
              <w:t> </w:t>
            </w:r>
            <w:r>
              <w:rPr>
                <w:sz w:val="20"/>
              </w:rPr>
              <w:t>капитального </w:t>
            </w:r>
            <w:r>
              <w:rPr>
                <w:spacing w:val="-2"/>
                <w:sz w:val="20"/>
              </w:rPr>
              <w:t>строительства;</w:t>
            </w:r>
          </w:p>
          <w:p>
            <w:pPr>
              <w:pStyle w:val="TableParagraph"/>
              <w:numPr>
                <w:ilvl w:val="0"/>
                <w:numId w:val="58"/>
              </w:numPr>
              <w:tabs>
                <w:tab w:pos="810" w:val="left" w:leader="none"/>
              </w:tabs>
              <w:spacing w:line="240" w:lineRule="auto" w:before="1" w:after="0"/>
              <w:ind w:left="183" w:right="206" w:firstLine="0"/>
              <w:jc w:val="left"/>
              <w:rPr>
                <w:sz w:val="20"/>
              </w:rPr>
            </w:pPr>
            <w:r>
              <w:rPr>
                <w:sz w:val="20"/>
              </w:rPr>
              <w:t>измененное разрешение на строительство</w:t>
            </w:r>
            <w:r>
              <w:rPr>
                <w:spacing w:val="-12"/>
                <w:sz w:val="20"/>
              </w:rPr>
              <w:t> </w:t>
            </w:r>
            <w:r>
              <w:rPr>
                <w:sz w:val="20"/>
              </w:rPr>
              <w:t>объекта</w:t>
            </w:r>
            <w:r>
              <w:rPr>
                <w:spacing w:val="-11"/>
                <w:sz w:val="20"/>
              </w:rPr>
              <w:t> </w:t>
            </w:r>
            <w:r>
              <w:rPr>
                <w:sz w:val="20"/>
              </w:rPr>
              <w:t>капитального </w:t>
            </w:r>
            <w:r>
              <w:rPr>
                <w:spacing w:val="-2"/>
                <w:sz w:val="20"/>
              </w:rPr>
              <w:t>строительства;</w:t>
            </w:r>
          </w:p>
          <w:p>
            <w:pPr>
              <w:pStyle w:val="TableParagraph"/>
              <w:numPr>
                <w:ilvl w:val="0"/>
                <w:numId w:val="58"/>
              </w:numPr>
              <w:tabs>
                <w:tab w:pos="810" w:val="left" w:leader="none"/>
              </w:tabs>
              <w:spacing w:line="240" w:lineRule="auto" w:before="2" w:after="0"/>
              <w:ind w:left="183" w:right="530" w:firstLine="0"/>
              <w:jc w:val="left"/>
              <w:rPr>
                <w:sz w:val="20"/>
              </w:rPr>
            </w:pPr>
            <w:r>
              <w:rPr>
                <w:sz w:val="20"/>
              </w:rPr>
              <w:t>письмо Администрации городского округа Саранск с мотивированным отказом в предоставлении</w:t>
            </w:r>
            <w:r>
              <w:rPr>
                <w:spacing w:val="-12"/>
                <w:sz w:val="20"/>
              </w:rPr>
              <w:t> </w:t>
            </w:r>
            <w:r>
              <w:rPr>
                <w:sz w:val="20"/>
              </w:rPr>
              <w:t>муниципальной </w:t>
            </w:r>
            <w:r>
              <w:rPr>
                <w:spacing w:val="-2"/>
                <w:sz w:val="20"/>
              </w:rPr>
              <w:t>услуги</w:t>
            </w:r>
          </w:p>
        </w:tc>
        <w:tc>
          <w:tcPr>
            <w:tcW w:w="3405" w:type="dxa"/>
            <w:tcBorders>
              <w:bottom w:val="nil"/>
            </w:tcBorders>
          </w:tcPr>
          <w:p>
            <w:pPr>
              <w:pStyle w:val="TableParagraph"/>
              <w:spacing w:line="244" w:lineRule="exact"/>
              <w:ind w:left="102" w:right="109"/>
              <w:jc w:val="center"/>
              <w:rPr>
                <w:sz w:val="20"/>
              </w:rPr>
            </w:pPr>
            <w:r>
              <w:rPr>
                <w:spacing w:val="-2"/>
                <w:sz w:val="20"/>
              </w:rPr>
              <w:t>Предоставление</w:t>
            </w:r>
            <w:r>
              <w:rPr>
                <w:spacing w:val="11"/>
                <w:sz w:val="20"/>
              </w:rPr>
              <w:t> </w:t>
            </w:r>
            <w:r>
              <w:rPr>
                <w:spacing w:val="-2"/>
                <w:sz w:val="20"/>
              </w:rPr>
              <w:t>услуги</w:t>
            </w:r>
          </w:p>
          <w:p>
            <w:pPr>
              <w:pStyle w:val="TableParagraph"/>
              <w:ind w:left="102" w:right="109"/>
              <w:jc w:val="center"/>
              <w:rPr>
                <w:sz w:val="20"/>
              </w:rPr>
            </w:pPr>
            <w:r>
              <w:rPr>
                <w:spacing w:val="-2"/>
                <w:sz w:val="20"/>
              </w:rPr>
              <w:t>осуществляется</w:t>
            </w:r>
            <w:r>
              <w:rPr>
                <w:spacing w:val="12"/>
                <w:sz w:val="20"/>
              </w:rPr>
              <w:t> </w:t>
            </w:r>
            <w:r>
              <w:rPr>
                <w:spacing w:val="-2"/>
                <w:sz w:val="20"/>
              </w:rPr>
              <w:t>безвозмездно</w:t>
            </w:r>
          </w:p>
        </w:tc>
        <w:tc>
          <w:tcPr>
            <w:tcW w:w="1701" w:type="dxa"/>
            <w:tcBorders>
              <w:bottom w:val="nil"/>
              <w:right w:val="nil"/>
            </w:tcBorders>
          </w:tcPr>
          <w:p>
            <w:pPr>
              <w:pStyle w:val="TableParagraph"/>
              <w:ind w:left="265" w:right="225" w:firstLine="93"/>
              <w:rPr>
                <w:sz w:val="20"/>
              </w:rPr>
            </w:pPr>
            <w:r>
              <w:rPr>
                <w:spacing w:val="-2"/>
                <w:sz w:val="20"/>
              </w:rPr>
              <w:t>Контактная информация: </w:t>
            </w:r>
            <w:r>
              <w:rPr>
                <w:sz w:val="20"/>
              </w:rPr>
              <w:t>8</w:t>
            </w:r>
            <w:r>
              <w:rPr>
                <w:spacing w:val="-4"/>
                <w:sz w:val="20"/>
              </w:rPr>
              <w:t> </w:t>
            </w:r>
            <w:r>
              <w:rPr>
                <w:sz w:val="20"/>
              </w:rPr>
              <w:t>(8342)</w:t>
            </w:r>
            <w:r>
              <w:rPr>
                <w:spacing w:val="-3"/>
                <w:sz w:val="20"/>
              </w:rPr>
              <w:t> </w:t>
            </w:r>
            <w:r>
              <w:rPr>
                <w:sz w:val="20"/>
              </w:rPr>
              <w:t>24</w:t>
            </w:r>
            <w:r>
              <w:rPr>
                <w:spacing w:val="-4"/>
                <w:sz w:val="20"/>
              </w:rPr>
              <w:t> </w:t>
            </w:r>
            <w:r>
              <w:rPr>
                <w:spacing w:val="-7"/>
                <w:sz w:val="20"/>
              </w:rPr>
              <w:t>77</w:t>
            </w:r>
          </w:p>
          <w:p>
            <w:pPr>
              <w:pStyle w:val="TableParagraph"/>
              <w:spacing w:line="243" w:lineRule="exact" w:before="1"/>
              <w:ind w:left="36" w:right="20"/>
              <w:jc w:val="center"/>
              <w:rPr>
                <w:sz w:val="20"/>
              </w:rPr>
            </w:pPr>
            <w:r>
              <w:rPr>
                <w:sz w:val="20"/>
              </w:rPr>
              <w:t>77,</w:t>
            </w:r>
            <w:r>
              <w:rPr>
                <w:spacing w:val="-3"/>
                <w:sz w:val="20"/>
              </w:rPr>
              <w:t> </w:t>
            </w:r>
            <w:r>
              <w:rPr>
                <w:spacing w:val="-2"/>
                <w:sz w:val="20"/>
              </w:rPr>
              <w:t>доб.310</w:t>
            </w:r>
          </w:p>
          <w:p>
            <w:pPr>
              <w:pStyle w:val="TableParagraph"/>
              <w:spacing w:line="243" w:lineRule="exact"/>
              <w:ind w:left="31" w:right="20"/>
              <w:jc w:val="center"/>
              <w:rPr>
                <w:sz w:val="20"/>
              </w:rPr>
            </w:pPr>
            <w:hyperlink r:id="rId153">
              <w:r>
                <w:rPr>
                  <w:spacing w:val="-2"/>
                  <w:sz w:val="20"/>
                </w:rPr>
                <w:t>moibiz@mbrm.ru</w:t>
              </w:r>
            </w:hyperlink>
          </w:p>
        </w:tc>
      </w:tr>
    </w:tbl>
    <w:p>
      <w:pPr>
        <w:pStyle w:val="BodyText"/>
        <w:rPr>
          <w:b/>
          <w:sz w:val="22"/>
        </w:rPr>
      </w:pPr>
      <w:r>
        <w:rPr>
          <w:b/>
          <w:sz w:val="22"/>
        </w:rPr>
        <w:drawing>
          <wp:anchor distT="0" distB="0" distL="0" distR="0" allowOverlap="1" layoutInCell="1" locked="0" behindDoc="1" simplePos="0" relativeHeight="482506240">
            <wp:simplePos x="0" y="0"/>
            <wp:positionH relativeFrom="page">
              <wp:posOffset>0</wp:posOffset>
            </wp:positionH>
            <wp:positionV relativeFrom="page">
              <wp:posOffset>0</wp:posOffset>
            </wp:positionV>
            <wp:extent cx="10694035" cy="7562215"/>
            <wp:effectExtent l="0" t="0" r="0" b="0"/>
            <wp:wrapNone/>
            <wp:docPr id="237" name="Image 237"/>
            <wp:cNvGraphicFramePr>
              <a:graphicFrameLocks/>
            </wp:cNvGraphicFramePr>
            <a:graphic>
              <a:graphicData uri="http://schemas.openxmlformats.org/drawingml/2006/picture">
                <pic:pic>
                  <pic:nvPicPr>
                    <pic:cNvPr id="237" name="Image 237"/>
                    <pic:cNvPicPr/>
                  </pic:nvPicPr>
                  <pic:blipFill>
                    <a:blip r:embed="rId6" cstate="print"/>
                    <a:stretch>
                      <a:fillRect/>
                    </a:stretch>
                  </pic:blipFill>
                  <pic:spPr>
                    <a:xfrm>
                      <a:off x="0" y="0"/>
                      <a:ext cx="10694035" cy="7562215"/>
                    </a:xfrm>
                    <a:prstGeom prst="rect">
                      <a:avLst/>
                    </a:prstGeom>
                  </pic:spPr>
                </pic:pic>
              </a:graphicData>
            </a:graphic>
          </wp:anchor>
        </w:drawing>
      </w:r>
    </w:p>
    <w:p>
      <w:pPr>
        <w:pStyle w:val="BodyText"/>
        <w:spacing w:before="214"/>
        <w:rPr>
          <w:b/>
          <w:sz w:val="22"/>
        </w:rPr>
      </w:pPr>
    </w:p>
    <w:p>
      <w:pPr>
        <w:spacing w:before="0"/>
        <w:ind w:left="1420" w:right="0" w:firstLine="0"/>
        <w:jc w:val="left"/>
        <w:rPr>
          <w:b/>
          <w:sz w:val="22"/>
        </w:rPr>
      </w:pPr>
      <w:r>
        <w:rPr>
          <w:b/>
          <w:sz w:val="22"/>
        </w:rPr>
        <mc:AlternateContent>
          <mc:Choice Requires="wps">
            <w:drawing>
              <wp:anchor distT="0" distB="0" distL="0" distR="0" allowOverlap="1" layoutInCell="1" locked="0" behindDoc="1" simplePos="0" relativeHeight="482506752">
                <wp:simplePos x="0" y="0"/>
                <wp:positionH relativeFrom="page">
                  <wp:posOffset>0</wp:posOffset>
                </wp:positionH>
                <wp:positionV relativeFrom="paragraph">
                  <wp:posOffset>-8756</wp:posOffset>
                </wp:positionV>
                <wp:extent cx="10659110" cy="146050"/>
                <wp:effectExtent l="0" t="0" r="0" b="0"/>
                <wp:wrapNone/>
                <wp:docPr id="238" name="Graphic 238"/>
                <wp:cNvGraphicFramePr>
                  <a:graphicFrameLocks/>
                </wp:cNvGraphicFramePr>
                <a:graphic>
                  <a:graphicData uri="http://schemas.microsoft.com/office/word/2010/wordprocessingShape">
                    <wps:wsp>
                      <wps:cNvPr id="238" name="Graphic 238"/>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89469pt;width:839.3pt;height:11.5pt;mso-position-horizontal-relative:page;mso-position-vertical-relative:paragraph;z-index:-20809728" id="docshape136" coordorigin="0,-14" coordsize="16786,230" path="m0,216l863,216,863,-14,1726,-14m16786,216l2211,216,2211,-14,1726,-14e" filled="false" stroked="true" strokeweight=".75pt" strokecolor="#000000">
                <v:path arrowok="t"/>
                <v:stroke dashstyle="solid"/>
                <w10:wrap type="none"/>
              </v:shape>
            </w:pict>
          </mc:Fallback>
        </mc:AlternateContent>
      </w:r>
      <w:r>
        <w:rPr>
          <w:b/>
          <w:spacing w:val="-5"/>
          <w:sz w:val="22"/>
        </w:rPr>
        <w:t>80</w:t>
      </w:r>
    </w:p>
    <w:p>
      <w:pPr>
        <w:spacing w:after="0"/>
        <w:jc w:val="left"/>
        <w:rPr>
          <w:b/>
          <w:sz w:val="22"/>
        </w:rPr>
        <w:sectPr>
          <w:pgSz w:w="16840" w:h="11910" w:orient="landscape"/>
          <w:pgMar w:top="540" w:bottom="0" w:left="0" w:right="141"/>
        </w:sectPr>
      </w:pPr>
    </w:p>
    <w:tbl>
      <w:tblPr>
        <w:tblW w:w="0" w:type="auto"/>
        <w:jc w:val="left"/>
        <w:tblInd w:w="85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3687"/>
        <w:gridCol w:w="3402"/>
        <w:gridCol w:w="3546"/>
        <w:gridCol w:w="3405"/>
        <w:gridCol w:w="1701"/>
      </w:tblGrid>
      <w:tr>
        <w:trPr>
          <w:trHeight w:val="1344" w:hRule="atLeast"/>
        </w:trPr>
        <w:tc>
          <w:tcPr>
            <w:tcW w:w="3687" w:type="dxa"/>
            <w:tcBorders>
              <w:top w:val="nil"/>
              <w:left w:val="nil"/>
            </w:tcBorders>
            <w:shd w:val="clear" w:color="auto" w:fill="E7E6E6"/>
          </w:tcPr>
          <w:p>
            <w:pPr>
              <w:pStyle w:val="TableParagraph"/>
              <w:rPr>
                <w:b/>
                <w:sz w:val="22"/>
              </w:rPr>
            </w:pPr>
          </w:p>
          <w:p>
            <w:pPr>
              <w:pStyle w:val="TableParagraph"/>
              <w:rPr>
                <w:b/>
                <w:sz w:val="22"/>
              </w:rPr>
            </w:pPr>
          </w:p>
          <w:p>
            <w:pPr>
              <w:pStyle w:val="TableParagraph"/>
              <w:ind w:left="482"/>
              <w:rPr>
                <w:b/>
                <w:sz w:val="22"/>
              </w:rPr>
            </w:pPr>
            <w:r>
              <w:rPr>
                <w:b/>
                <w:sz w:val="22"/>
                <w:u w:val="single"/>
              </w:rPr>
              <w:t>Цель/</w:t>
            </w:r>
            <w:r>
              <w:rPr>
                <w:b/>
                <w:spacing w:val="-5"/>
                <w:sz w:val="22"/>
                <w:u w:val="single"/>
              </w:rPr>
              <w:t> </w:t>
            </w:r>
            <w:r>
              <w:rPr>
                <w:b/>
                <w:sz w:val="22"/>
                <w:u w:val="single"/>
              </w:rPr>
              <w:t>наименование</w:t>
            </w:r>
            <w:r>
              <w:rPr>
                <w:b/>
                <w:spacing w:val="-7"/>
                <w:sz w:val="22"/>
                <w:u w:val="single"/>
              </w:rPr>
              <w:t> </w:t>
            </w:r>
            <w:r>
              <w:rPr>
                <w:b/>
                <w:spacing w:val="-2"/>
                <w:sz w:val="22"/>
                <w:u w:val="single"/>
              </w:rPr>
              <w:t>услуги</w:t>
            </w:r>
          </w:p>
        </w:tc>
        <w:tc>
          <w:tcPr>
            <w:tcW w:w="3402" w:type="dxa"/>
            <w:tcBorders>
              <w:top w:val="nil"/>
            </w:tcBorders>
            <w:shd w:val="clear" w:color="auto" w:fill="E7E6E6"/>
          </w:tcPr>
          <w:p>
            <w:pPr>
              <w:pStyle w:val="TableParagraph"/>
              <w:rPr>
                <w:b/>
                <w:sz w:val="22"/>
              </w:rPr>
            </w:pPr>
          </w:p>
          <w:p>
            <w:pPr>
              <w:pStyle w:val="TableParagraph"/>
              <w:rPr>
                <w:b/>
                <w:sz w:val="22"/>
              </w:rPr>
            </w:pPr>
          </w:p>
          <w:p>
            <w:pPr>
              <w:pStyle w:val="TableParagraph"/>
              <w:ind w:left="573"/>
              <w:rPr>
                <w:b/>
                <w:sz w:val="22"/>
              </w:rPr>
            </w:pPr>
            <w:r>
              <w:rPr>
                <w:b/>
                <w:sz w:val="22"/>
                <w:u w:val="single"/>
              </w:rPr>
              <w:t>Категория</w:t>
            </w:r>
            <w:r>
              <w:rPr>
                <w:b/>
                <w:spacing w:val="-8"/>
                <w:sz w:val="22"/>
                <w:u w:val="single"/>
              </w:rPr>
              <w:t> </w:t>
            </w:r>
            <w:r>
              <w:rPr>
                <w:b/>
                <w:spacing w:val="-2"/>
                <w:sz w:val="22"/>
                <w:u w:val="single"/>
              </w:rPr>
              <w:t>получателей</w:t>
            </w:r>
          </w:p>
        </w:tc>
        <w:tc>
          <w:tcPr>
            <w:tcW w:w="3546" w:type="dxa"/>
            <w:tcBorders>
              <w:top w:val="nil"/>
            </w:tcBorders>
            <w:shd w:val="clear" w:color="auto" w:fill="E7E6E6"/>
          </w:tcPr>
          <w:p>
            <w:pPr>
              <w:pStyle w:val="TableParagraph"/>
              <w:rPr>
                <w:b/>
                <w:sz w:val="22"/>
              </w:rPr>
            </w:pPr>
          </w:p>
          <w:p>
            <w:pPr>
              <w:pStyle w:val="TableParagraph"/>
              <w:rPr>
                <w:b/>
                <w:sz w:val="22"/>
              </w:rPr>
            </w:pPr>
          </w:p>
          <w:p>
            <w:pPr>
              <w:pStyle w:val="TableParagraph"/>
              <w:ind w:left="498"/>
              <w:rPr>
                <w:b/>
                <w:sz w:val="22"/>
              </w:rPr>
            </w:pPr>
            <w:r>
              <w:rPr>
                <w:b/>
                <w:sz w:val="22"/>
                <w:u w:val="single"/>
              </w:rPr>
              <w:t>Результат</w:t>
            </w:r>
            <w:r>
              <w:rPr>
                <w:b/>
                <w:spacing w:val="-8"/>
                <w:sz w:val="22"/>
                <w:u w:val="single"/>
              </w:rPr>
              <w:t> </w:t>
            </w:r>
            <w:r>
              <w:rPr>
                <w:b/>
                <w:sz w:val="22"/>
                <w:u w:val="single"/>
              </w:rPr>
              <w:t>оказания</w:t>
            </w:r>
            <w:r>
              <w:rPr>
                <w:b/>
                <w:spacing w:val="-5"/>
                <w:sz w:val="22"/>
                <w:u w:val="single"/>
              </w:rPr>
              <w:t> </w:t>
            </w:r>
            <w:r>
              <w:rPr>
                <w:b/>
                <w:spacing w:val="-2"/>
                <w:sz w:val="22"/>
                <w:u w:val="single"/>
              </w:rPr>
              <w:t>услуги</w:t>
            </w:r>
          </w:p>
        </w:tc>
        <w:tc>
          <w:tcPr>
            <w:tcW w:w="3405" w:type="dxa"/>
            <w:tcBorders>
              <w:top w:val="nil"/>
            </w:tcBorders>
            <w:shd w:val="clear" w:color="auto" w:fill="E7E6E6"/>
          </w:tcPr>
          <w:p>
            <w:pPr>
              <w:pStyle w:val="TableParagraph"/>
              <w:spacing w:line="268" w:lineRule="exact"/>
              <w:ind w:right="1"/>
              <w:jc w:val="center"/>
              <w:rPr>
                <w:b/>
                <w:sz w:val="22"/>
              </w:rPr>
            </w:pPr>
            <w:r>
              <w:rPr>
                <w:b/>
                <w:spacing w:val="-2"/>
                <w:sz w:val="22"/>
                <w:u w:val="single"/>
              </w:rPr>
              <w:t>Размер</w:t>
            </w:r>
          </w:p>
          <w:p>
            <w:pPr>
              <w:pStyle w:val="TableParagraph"/>
              <w:ind w:left="192" w:right="198" w:firstLine="2"/>
              <w:jc w:val="center"/>
              <w:rPr>
                <w:b/>
                <w:sz w:val="22"/>
              </w:rPr>
            </w:pPr>
            <w:r>
              <w:rPr>
                <w:b/>
                <w:sz w:val="22"/>
                <w:u w:val="single"/>
              </w:rPr>
              <w:t>госпошлины и</w:t>
            </w:r>
            <w:r>
              <w:rPr>
                <w:b/>
                <w:spacing w:val="-4"/>
                <w:sz w:val="22"/>
                <w:u w:val="single"/>
              </w:rPr>
              <w:t> </w:t>
            </w:r>
            <w:r>
              <w:rPr>
                <w:b/>
                <w:sz w:val="22"/>
                <w:u w:val="single"/>
              </w:rPr>
              <w:t>иных</w:t>
            </w:r>
            <w:r>
              <w:rPr>
                <w:b/>
                <w:spacing w:val="-4"/>
                <w:sz w:val="22"/>
                <w:u w:val="single"/>
              </w:rPr>
              <w:t> </w:t>
            </w:r>
            <w:r>
              <w:rPr>
                <w:b/>
                <w:sz w:val="22"/>
                <w:u w:val="single"/>
              </w:rPr>
              <w:t>платежей,</w:t>
            </w:r>
            <w:r>
              <w:rPr>
                <w:b/>
                <w:sz w:val="22"/>
              </w:rPr>
              <w:t> </w:t>
            </w:r>
            <w:r>
              <w:rPr>
                <w:b/>
                <w:sz w:val="22"/>
                <w:u w:val="single"/>
              </w:rPr>
              <w:t>уплачиваемых</w:t>
            </w:r>
            <w:r>
              <w:rPr>
                <w:b/>
                <w:spacing w:val="-10"/>
                <w:sz w:val="22"/>
                <w:u w:val="single"/>
              </w:rPr>
              <w:t> </w:t>
            </w:r>
            <w:r>
              <w:rPr>
                <w:b/>
                <w:sz w:val="22"/>
                <w:u w:val="single"/>
              </w:rPr>
              <w:t>заявителем</w:t>
            </w:r>
            <w:r>
              <w:rPr>
                <w:b/>
                <w:spacing w:val="-9"/>
                <w:sz w:val="22"/>
                <w:u w:val="single"/>
              </w:rPr>
              <w:t> </w:t>
            </w:r>
            <w:r>
              <w:rPr>
                <w:b/>
                <w:spacing w:val="-5"/>
                <w:sz w:val="22"/>
                <w:u w:val="single"/>
              </w:rPr>
              <w:t>при</w:t>
            </w:r>
          </w:p>
          <w:p>
            <w:pPr>
              <w:pStyle w:val="TableParagraph"/>
              <w:spacing w:line="270" w:lineRule="atLeast"/>
              <w:ind w:left="104" w:right="109"/>
              <w:jc w:val="center"/>
              <w:rPr>
                <w:b/>
                <w:sz w:val="22"/>
              </w:rPr>
            </w:pPr>
            <w:r>
              <w:rPr>
                <w:b/>
                <w:sz w:val="22"/>
                <w:u w:val="single"/>
              </w:rPr>
              <w:t>получении</w:t>
            </w:r>
            <w:r>
              <w:rPr>
                <w:b/>
                <w:spacing w:val="-13"/>
                <w:sz w:val="22"/>
                <w:u w:val="single"/>
              </w:rPr>
              <w:t> </w:t>
            </w:r>
            <w:r>
              <w:rPr>
                <w:b/>
                <w:sz w:val="22"/>
                <w:u w:val="single"/>
              </w:rPr>
              <w:t>государственной</w:t>
            </w:r>
            <w:r>
              <w:rPr>
                <w:b/>
                <w:spacing w:val="-12"/>
                <w:sz w:val="22"/>
                <w:u w:val="single"/>
              </w:rPr>
              <w:t> </w:t>
            </w:r>
            <w:r>
              <w:rPr>
                <w:b/>
                <w:sz w:val="22"/>
                <w:u w:val="single"/>
              </w:rPr>
              <w:t>и</w:t>
            </w:r>
            <w:r>
              <w:rPr>
                <w:b/>
                <w:sz w:val="22"/>
              </w:rPr>
              <w:t> </w:t>
            </w:r>
            <w:r>
              <w:rPr>
                <w:b/>
                <w:sz w:val="22"/>
                <w:u w:val="single"/>
              </w:rPr>
              <w:t>муниципальной услуги</w:t>
            </w:r>
          </w:p>
        </w:tc>
        <w:tc>
          <w:tcPr>
            <w:tcW w:w="1701" w:type="dxa"/>
            <w:tcBorders>
              <w:top w:val="nil"/>
              <w:right w:val="nil"/>
            </w:tcBorders>
            <w:shd w:val="clear" w:color="auto" w:fill="E7E6E6"/>
          </w:tcPr>
          <w:p>
            <w:pPr>
              <w:pStyle w:val="TableParagraph"/>
              <w:rPr>
                <w:b/>
                <w:sz w:val="22"/>
              </w:rPr>
            </w:pPr>
          </w:p>
          <w:p>
            <w:pPr>
              <w:pStyle w:val="TableParagraph"/>
              <w:rPr>
                <w:b/>
                <w:sz w:val="22"/>
              </w:rPr>
            </w:pPr>
          </w:p>
          <w:p>
            <w:pPr>
              <w:pStyle w:val="TableParagraph"/>
              <w:ind w:left="203"/>
              <w:rPr>
                <w:b/>
                <w:sz w:val="22"/>
              </w:rPr>
            </w:pPr>
            <w:r>
              <w:rPr>
                <w:b/>
                <w:sz w:val="22"/>
                <w:u w:val="single"/>
              </w:rPr>
              <w:t>Как</w:t>
            </w:r>
            <w:r>
              <w:rPr>
                <w:b/>
                <w:spacing w:val="1"/>
                <w:sz w:val="22"/>
                <w:u w:val="single"/>
              </w:rPr>
              <w:t> </w:t>
            </w:r>
            <w:r>
              <w:rPr>
                <w:b/>
                <w:spacing w:val="-2"/>
                <w:sz w:val="22"/>
                <w:u w:val="single"/>
              </w:rPr>
              <w:t>получить</w:t>
            </w:r>
          </w:p>
        </w:tc>
      </w:tr>
      <w:tr>
        <w:trPr>
          <w:trHeight w:val="2706" w:hRule="atLeast"/>
        </w:trPr>
        <w:tc>
          <w:tcPr>
            <w:tcW w:w="3687" w:type="dxa"/>
            <w:tcBorders>
              <w:left w:val="nil"/>
            </w:tcBorders>
          </w:tcPr>
          <w:p>
            <w:pPr>
              <w:pStyle w:val="TableParagraph"/>
              <w:spacing w:line="243" w:lineRule="exact"/>
              <w:ind w:left="107"/>
              <w:rPr>
                <w:sz w:val="20"/>
              </w:rPr>
            </w:pPr>
            <w:r>
              <w:rPr>
                <w:sz w:val="20"/>
              </w:rPr>
              <w:t>Предоставление</w:t>
            </w:r>
            <w:r>
              <w:rPr>
                <w:spacing w:val="-9"/>
                <w:sz w:val="20"/>
              </w:rPr>
              <w:t> </w:t>
            </w:r>
            <w:r>
              <w:rPr>
                <w:sz w:val="20"/>
              </w:rPr>
              <w:t>в</w:t>
            </w:r>
            <w:r>
              <w:rPr>
                <w:spacing w:val="-9"/>
                <w:sz w:val="20"/>
              </w:rPr>
              <w:t> </w:t>
            </w:r>
            <w:r>
              <w:rPr>
                <w:spacing w:val="-2"/>
                <w:sz w:val="20"/>
              </w:rPr>
              <w:t>аренду,</w:t>
            </w:r>
          </w:p>
          <w:p>
            <w:pPr>
              <w:pStyle w:val="TableParagraph"/>
              <w:spacing w:line="243" w:lineRule="exact"/>
              <w:ind w:left="107"/>
              <w:rPr>
                <w:sz w:val="20"/>
              </w:rPr>
            </w:pPr>
            <w:r>
              <w:rPr>
                <w:spacing w:val="-2"/>
                <w:sz w:val="20"/>
              </w:rPr>
              <w:t>безвозмездное</w:t>
            </w:r>
            <w:r>
              <w:rPr>
                <w:spacing w:val="10"/>
                <w:sz w:val="20"/>
              </w:rPr>
              <w:t> </w:t>
            </w:r>
            <w:r>
              <w:rPr>
                <w:spacing w:val="-2"/>
                <w:sz w:val="20"/>
              </w:rPr>
              <w:t>пользование,</w:t>
            </w:r>
          </w:p>
          <w:p>
            <w:pPr>
              <w:pStyle w:val="TableParagraph"/>
              <w:spacing w:before="1"/>
              <w:ind w:left="107"/>
              <w:rPr>
                <w:sz w:val="20"/>
              </w:rPr>
            </w:pPr>
            <w:r>
              <w:rPr>
                <w:sz w:val="20"/>
              </w:rPr>
              <w:t>согласование</w:t>
            </w:r>
            <w:r>
              <w:rPr>
                <w:spacing w:val="-12"/>
                <w:sz w:val="20"/>
              </w:rPr>
              <w:t> </w:t>
            </w:r>
            <w:r>
              <w:rPr>
                <w:sz w:val="20"/>
              </w:rPr>
              <w:t>передачи</w:t>
            </w:r>
            <w:r>
              <w:rPr>
                <w:spacing w:val="-11"/>
                <w:sz w:val="20"/>
              </w:rPr>
              <w:t> </w:t>
            </w:r>
            <w:r>
              <w:rPr>
                <w:sz w:val="20"/>
              </w:rPr>
              <w:t>в</w:t>
            </w:r>
            <w:r>
              <w:rPr>
                <w:spacing w:val="-11"/>
                <w:sz w:val="20"/>
              </w:rPr>
              <w:t> </w:t>
            </w:r>
            <w:r>
              <w:rPr>
                <w:sz w:val="20"/>
              </w:rPr>
              <w:t>субаренду имущества, находящегося в</w:t>
            </w:r>
          </w:p>
          <w:p>
            <w:pPr>
              <w:pStyle w:val="TableParagraph"/>
              <w:spacing w:before="1"/>
              <w:ind w:left="107" w:right="901"/>
              <w:jc w:val="both"/>
              <w:rPr>
                <w:sz w:val="20"/>
              </w:rPr>
            </w:pPr>
            <w:r>
              <w:rPr>
                <w:sz w:val="20"/>
              </w:rPr>
              <w:t>муниципальной</w:t>
            </w:r>
            <w:r>
              <w:rPr>
                <w:spacing w:val="-12"/>
                <w:sz w:val="20"/>
              </w:rPr>
              <w:t> </w:t>
            </w:r>
            <w:r>
              <w:rPr>
                <w:sz w:val="20"/>
              </w:rPr>
              <w:t>собственности городского</w:t>
            </w:r>
            <w:r>
              <w:rPr>
                <w:spacing w:val="-12"/>
                <w:sz w:val="20"/>
              </w:rPr>
              <w:t> </w:t>
            </w:r>
            <w:r>
              <w:rPr>
                <w:sz w:val="20"/>
              </w:rPr>
              <w:t>округа</w:t>
            </w:r>
            <w:r>
              <w:rPr>
                <w:spacing w:val="-11"/>
                <w:sz w:val="20"/>
              </w:rPr>
              <w:t> </w:t>
            </w:r>
            <w:r>
              <w:rPr>
                <w:sz w:val="20"/>
              </w:rPr>
              <w:t>Саранск,</w:t>
            </w:r>
            <w:r>
              <w:rPr>
                <w:spacing w:val="-11"/>
                <w:sz w:val="20"/>
              </w:rPr>
              <w:t> </w:t>
            </w:r>
            <w:r>
              <w:rPr>
                <w:sz w:val="20"/>
              </w:rPr>
              <w:t>без проведения торгов</w:t>
            </w:r>
          </w:p>
        </w:tc>
        <w:tc>
          <w:tcPr>
            <w:tcW w:w="3402" w:type="dxa"/>
          </w:tcPr>
          <w:p>
            <w:pPr>
              <w:pStyle w:val="TableParagraph"/>
              <w:ind w:left="100"/>
              <w:rPr>
                <w:sz w:val="20"/>
              </w:rPr>
            </w:pPr>
            <w:r>
              <w:rPr>
                <w:sz w:val="20"/>
              </w:rPr>
              <w:t>Субъекты малого и среднего предпринимательства,</w:t>
            </w:r>
            <w:r>
              <w:rPr>
                <w:spacing w:val="-12"/>
                <w:sz w:val="20"/>
              </w:rPr>
              <w:t> </w:t>
            </w:r>
            <w:r>
              <w:rPr>
                <w:sz w:val="20"/>
              </w:rPr>
              <w:t>а</w:t>
            </w:r>
            <w:r>
              <w:rPr>
                <w:spacing w:val="-11"/>
                <w:sz w:val="20"/>
              </w:rPr>
              <w:t> </w:t>
            </w:r>
            <w:r>
              <w:rPr>
                <w:sz w:val="20"/>
              </w:rPr>
              <w:t>также</w:t>
            </w:r>
          </w:p>
          <w:p>
            <w:pPr>
              <w:pStyle w:val="TableParagraph"/>
              <w:ind w:left="100"/>
              <w:rPr>
                <w:sz w:val="20"/>
              </w:rPr>
            </w:pPr>
            <w:r>
              <w:rPr>
                <w:sz w:val="20"/>
              </w:rPr>
              <w:t>физические</w:t>
            </w:r>
            <w:r>
              <w:rPr>
                <w:spacing w:val="-12"/>
                <w:sz w:val="20"/>
              </w:rPr>
              <w:t> </w:t>
            </w:r>
            <w:r>
              <w:rPr>
                <w:sz w:val="20"/>
              </w:rPr>
              <w:t>лица,</w:t>
            </w:r>
            <w:r>
              <w:rPr>
                <w:spacing w:val="-11"/>
                <w:sz w:val="20"/>
              </w:rPr>
              <w:t> </w:t>
            </w:r>
            <w:r>
              <w:rPr>
                <w:sz w:val="20"/>
              </w:rPr>
              <w:t>не</w:t>
            </w:r>
            <w:r>
              <w:rPr>
                <w:spacing w:val="-11"/>
                <w:sz w:val="20"/>
              </w:rPr>
              <w:t> </w:t>
            </w:r>
            <w:r>
              <w:rPr>
                <w:sz w:val="20"/>
              </w:rPr>
              <w:t>являющиеся </w:t>
            </w:r>
            <w:r>
              <w:rPr>
                <w:spacing w:val="-2"/>
                <w:sz w:val="20"/>
              </w:rPr>
              <w:t>индивидуальными</w:t>
            </w:r>
          </w:p>
          <w:p>
            <w:pPr>
              <w:pStyle w:val="TableParagraph"/>
              <w:spacing w:line="243" w:lineRule="exact" w:before="1"/>
              <w:ind w:left="100"/>
              <w:jc w:val="both"/>
              <w:rPr>
                <w:sz w:val="20"/>
              </w:rPr>
            </w:pPr>
            <w:r>
              <w:rPr>
                <w:spacing w:val="-2"/>
                <w:sz w:val="20"/>
              </w:rPr>
              <w:t>предпринимателями</w:t>
            </w:r>
            <w:r>
              <w:rPr>
                <w:spacing w:val="10"/>
                <w:sz w:val="20"/>
              </w:rPr>
              <w:t> </w:t>
            </w:r>
            <w:r>
              <w:rPr>
                <w:spacing w:val="-10"/>
                <w:sz w:val="20"/>
              </w:rPr>
              <w:t>и</w:t>
            </w:r>
          </w:p>
          <w:p>
            <w:pPr>
              <w:pStyle w:val="TableParagraph"/>
              <w:ind w:left="100" w:right="847"/>
              <w:jc w:val="both"/>
              <w:rPr>
                <w:sz w:val="20"/>
              </w:rPr>
            </w:pPr>
            <w:r>
              <w:rPr>
                <w:sz w:val="20"/>
              </w:rPr>
              <w:t>применяющие</w:t>
            </w:r>
            <w:r>
              <w:rPr>
                <w:spacing w:val="-12"/>
                <w:sz w:val="20"/>
              </w:rPr>
              <w:t> </w:t>
            </w:r>
            <w:r>
              <w:rPr>
                <w:sz w:val="20"/>
              </w:rPr>
              <w:t>специальный налоговый</w:t>
            </w:r>
            <w:r>
              <w:rPr>
                <w:spacing w:val="-12"/>
                <w:sz w:val="20"/>
              </w:rPr>
              <w:t> </w:t>
            </w:r>
            <w:r>
              <w:rPr>
                <w:sz w:val="20"/>
              </w:rPr>
              <w:t>режим</w:t>
            </w:r>
            <w:r>
              <w:rPr>
                <w:spacing w:val="-11"/>
                <w:sz w:val="20"/>
              </w:rPr>
              <w:t> </w:t>
            </w:r>
            <w:r>
              <w:rPr>
                <w:sz w:val="20"/>
              </w:rPr>
              <w:t>«Налог</w:t>
            </w:r>
            <w:r>
              <w:rPr>
                <w:spacing w:val="-11"/>
                <w:sz w:val="20"/>
              </w:rPr>
              <w:t> </w:t>
            </w:r>
            <w:r>
              <w:rPr>
                <w:sz w:val="20"/>
              </w:rPr>
              <w:t>на профессиональный доход».</w:t>
            </w:r>
          </w:p>
        </w:tc>
        <w:tc>
          <w:tcPr>
            <w:tcW w:w="3546" w:type="dxa"/>
          </w:tcPr>
          <w:p>
            <w:pPr>
              <w:pStyle w:val="TableParagraph"/>
              <w:numPr>
                <w:ilvl w:val="0"/>
                <w:numId w:val="59"/>
              </w:numPr>
              <w:tabs>
                <w:tab w:pos="386" w:val="left" w:leader="none"/>
              </w:tabs>
              <w:spacing w:line="240" w:lineRule="auto" w:before="0" w:after="0"/>
              <w:ind w:left="183" w:right="250" w:firstLine="0"/>
              <w:jc w:val="left"/>
              <w:rPr>
                <w:sz w:val="20"/>
              </w:rPr>
            </w:pPr>
            <w:r>
              <w:rPr>
                <w:sz w:val="20"/>
              </w:rPr>
              <w:t>Договор</w:t>
            </w:r>
            <w:r>
              <w:rPr>
                <w:spacing w:val="-12"/>
                <w:sz w:val="20"/>
              </w:rPr>
              <w:t> </w:t>
            </w:r>
            <w:r>
              <w:rPr>
                <w:sz w:val="20"/>
              </w:rPr>
              <w:t>аренды,</w:t>
            </w:r>
            <w:r>
              <w:rPr>
                <w:spacing w:val="-11"/>
                <w:sz w:val="20"/>
              </w:rPr>
              <w:t> </w:t>
            </w:r>
            <w:r>
              <w:rPr>
                <w:sz w:val="20"/>
              </w:rPr>
              <w:t>безвозмездного пользования, субаренды</w:t>
            </w:r>
          </w:p>
          <w:p>
            <w:pPr>
              <w:pStyle w:val="TableParagraph"/>
              <w:spacing w:before="1"/>
              <w:ind w:left="183" w:right="198"/>
              <w:rPr>
                <w:sz w:val="20"/>
              </w:rPr>
            </w:pPr>
            <w:r>
              <w:rPr>
                <w:spacing w:val="-2"/>
                <w:sz w:val="20"/>
              </w:rPr>
              <w:t>муниципального </w:t>
            </w:r>
            <w:r>
              <w:rPr>
                <w:spacing w:val="-2"/>
                <w:sz w:val="20"/>
              </w:rPr>
              <w:t>имущества </w:t>
            </w:r>
            <w:r>
              <w:rPr>
                <w:sz w:val="20"/>
              </w:rPr>
              <w:t>городского округа Саранск;</w:t>
            </w:r>
          </w:p>
          <w:p>
            <w:pPr>
              <w:pStyle w:val="TableParagraph"/>
              <w:numPr>
                <w:ilvl w:val="0"/>
                <w:numId w:val="59"/>
              </w:numPr>
              <w:tabs>
                <w:tab w:pos="340" w:val="left" w:leader="none"/>
              </w:tabs>
              <w:spacing w:line="240" w:lineRule="auto" w:before="0" w:after="0"/>
              <w:ind w:left="183" w:right="126" w:firstLine="0"/>
              <w:jc w:val="left"/>
              <w:rPr>
                <w:sz w:val="20"/>
              </w:rPr>
            </w:pPr>
            <w:r>
              <w:rPr>
                <w:sz w:val="20"/>
              </w:rPr>
              <w:t>Письмо</w:t>
            </w:r>
            <w:r>
              <w:rPr>
                <w:spacing w:val="-12"/>
                <w:sz w:val="20"/>
              </w:rPr>
              <w:t> </w:t>
            </w:r>
            <w:r>
              <w:rPr>
                <w:sz w:val="20"/>
              </w:rPr>
              <w:t>Администрации</w:t>
            </w:r>
            <w:r>
              <w:rPr>
                <w:spacing w:val="-11"/>
                <w:sz w:val="20"/>
              </w:rPr>
              <w:t> </w:t>
            </w:r>
            <w:r>
              <w:rPr>
                <w:sz w:val="20"/>
              </w:rPr>
              <w:t>городского округа Саранск об отказе в предоставлении имущества, находящегося в муниципальной собственности городского округа </w:t>
            </w:r>
            <w:r>
              <w:rPr>
                <w:spacing w:val="-2"/>
                <w:sz w:val="20"/>
              </w:rPr>
              <w:t>Саранск</w:t>
            </w:r>
          </w:p>
        </w:tc>
        <w:tc>
          <w:tcPr>
            <w:tcW w:w="3405" w:type="dxa"/>
          </w:tcPr>
          <w:p>
            <w:pPr>
              <w:pStyle w:val="TableParagraph"/>
              <w:spacing w:line="243" w:lineRule="exact"/>
              <w:ind w:left="102" w:right="109"/>
              <w:jc w:val="center"/>
              <w:rPr>
                <w:sz w:val="20"/>
              </w:rPr>
            </w:pPr>
            <w:r>
              <w:rPr>
                <w:spacing w:val="-2"/>
                <w:sz w:val="20"/>
              </w:rPr>
              <w:t>Предоставление</w:t>
            </w:r>
            <w:r>
              <w:rPr>
                <w:spacing w:val="11"/>
                <w:sz w:val="20"/>
              </w:rPr>
              <w:t> </w:t>
            </w:r>
            <w:r>
              <w:rPr>
                <w:spacing w:val="-2"/>
                <w:sz w:val="20"/>
              </w:rPr>
              <w:t>услуги</w:t>
            </w:r>
          </w:p>
          <w:p>
            <w:pPr>
              <w:pStyle w:val="TableParagraph"/>
              <w:spacing w:line="243" w:lineRule="exact"/>
              <w:ind w:left="102" w:right="109"/>
              <w:jc w:val="center"/>
              <w:rPr>
                <w:sz w:val="20"/>
              </w:rPr>
            </w:pPr>
            <w:r>
              <w:rPr>
                <w:spacing w:val="-2"/>
                <w:sz w:val="20"/>
              </w:rPr>
              <w:t>осуществляется</w:t>
            </w:r>
            <w:r>
              <w:rPr>
                <w:spacing w:val="12"/>
                <w:sz w:val="20"/>
              </w:rPr>
              <w:t> </w:t>
            </w:r>
            <w:r>
              <w:rPr>
                <w:spacing w:val="-2"/>
                <w:sz w:val="20"/>
              </w:rPr>
              <w:t>безвозмездно</w:t>
            </w:r>
          </w:p>
        </w:tc>
        <w:tc>
          <w:tcPr>
            <w:tcW w:w="1701" w:type="dxa"/>
            <w:tcBorders>
              <w:right w:val="nil"/>
            </w:tcBorders>
          </w:tcPr>
          <w:p>
            <w:pPr>
              <w:pStyle w:val="TableParagraph"/>
              <w:ind w:left="265" w:right="225" w:firstLine="93"/>
              <w:rPr>
                <w:sz w:val="20"/>
              </w:rPr>
            </w:pPr>
            <w:r>
              <w:rPr>
                <w:spacing w:val="-2"/>
                <w:sz w:val="20"/>
              </w:rPr>
              <w:t>Контактная информация: </w:t>
            </w:r>
            <w:r>
              <w:rPr>
                <w:sz w:val="20"/>
              </w:rPr>
              <w:t>8</w:t>
            </w:r>
            <w:r>
              <w:rPr>
                <w:spacing w:val="-3"/>
                <w:sz w:val="20"/>
              </w:rPr>
              <w:t> </w:t>
            </w:r>
            <w:r>
              <w:rPr>
                <w:sz w:val="20"/>
              </w:rPr>
              <w:t>(8342)</w:t>
            </w:r>
            <w:r>
              <w:rPr>
                <w:spacing w:val="-4"/>
                <w:sz w:val="20"/>
              </w:rPr>
              <w:t> </w:t>
            </w:r>
            <w:r>
              <w:rPr>
                <w:sz w:val="20"/>
              </w:rPr>
              <w:t>24</w:t>
            </w:r>
            <w:r>
              <w:rPr>
                <w:spacing w:val="-4"/>
                <w:sz w:val="20"/>
              </w:rPr>
              <w:t> </w:t>
            </w:r>
            <w:r>
              <w:rPr>
                <w:spacing w:val="-5"/>
                <w:sz w:val="20"/>
              </w:rPr>
              <w:t>77</w:t>
            </w:r>
          </w:p>
          <w:p>
            <w:pPr>
              <w:pStyle w:val="TableParagraph"/>
              <w:spacing w:line="244" w:lineRule="exact"/>
              <w:ind w:left="36" w:right="20"/>
              <w:jc w:val="center"/>
              <w:rPr>
                <w:sz w:val="20"/>
              </w:rPr>
            </w:pPr>
            <w:r>
              <w:rPr>
                <w:sz w:val="20"/>
              </w:rPr>
              <w:t>77,</w:t>
            </w:r>
            <w:r>
              <w:rPr>
                <w:spacing w:val="-3"/>
                <w:sz w:val="20"/>
              </w:rPr>
              <w:t> </w:t>
            </w:r>
            <w:r>
              <w:rPr>
                <w:spacing w:val="-2"/>
                <w:sz w:val="20"/>
              </w:rPr>
              <w:t>доб.310</w:t>
            </w:r>
          </w:p>
          <w:p>
            <w:pPr>
              <w:pStyle w:val="TableParagraph"/>
              <w:spacing w:before="1"/>
              <w:ind w:left="31" w:right="20"/>
              <w:jc w:val="center"/>
              <w:rPr>
                <w:sz w:val="20"/>
              </w:rPr>
            </w:pPr>
            <w:hyperlink r:id="rId153">
              <w:r>
                <w:rPr>
                  <w:spacing w:val="-2"/>
                  <w:sz w:val="20"/>
                </w:rPr>
                <w:t>moibiz@mbrm.ru</w:t>
              </w:r>
            </w:hyperlink>
          </w:p>
        </w:tc>
      </w:tr>
      <w:tr>
        <w:trPr>
          <w:trHeight w:val="3194" w:hRule="atLeast"/>
        </w:trPr>
        <w:tc>
          <w:tcPr>
            <w:tcW w:w="3687" w:type="dxa"/>
            <w:tcBorders>
              <w:left w:val="nil"/>
            </w:tcBorders>
          </w:tcPr>
          <w:p>
            <w:pPr>
              <w:pStyle w:val="TableParagraph"/>
              <w:spacing w:before="1"/>
              <w:ind w:left="107"/>
              <w:rPr>
                <w:sz w:val="20"/>
              </w:rPr>
            </w:pPr>
            <w:r>
              <w:rPr>
                <w:sz w:val="20"/>
              </w:rPr>
              <w:t>Предоставление информации об объектах</w:t>
            </w:r>
            <w:r>
              <w:rPr>
                <w:spacing w:val="-12"/>
                <w:sz w:val="20"/>
              </w:rPr>
              <w:t> </w:t>
            </w:r>
            <w:r>
              <w:rPr>
                <w:sz w:val="20"/>
              </w:rPr>
              <w:t>недвижимого</w:t>
            </w:r>
            <w:r>
              <w:rPr>
                <w:spacing w:val="-11"/>
                <w:sz w:val="20"/>
              </w:rPr>
              <w:t> </w:t>
            </w:r>
            <w:r>
              <w:rPr>
                <w:sz w:val="20"/>
              </w:rPr>
              <w:t>имущества, находящихся в муниципальной собственности городского округа</w:t>
            </w:r>
          </w:p>
          <w:p>
            <w:pPr>
              <w:pStyle w:val="TableParagraph"/>
              <w:ind w:left="107"/>
              <w:rPr>
                <w:sz w:val="20"/>
              </w:rPr>
            </w:pPr>
            <w:r>
              <w:rPr>
                <w:sz w:val="20"/>
              </w:rPr>
              <w:t>Саранск</w:t>
            </w:r>
            <w:r>
              <w:rPr>
                <w:spacing w:val="-9"/>
                <w:sz w:val="20"/>
              </w:rPr>
              <w:t> </w:t>
            </w:r>
            <w:r>
              <w:rPr>
                <w:sz w:val="20"/>
              </w:rPr>
              <w:t>и</w:t>
            </w:r>
            <w:r>
              <w:rPr>
                <w:spacing w:val="-9"/>
                <w:sz w:val="20"/>
              </w:rPr>
              <w:t> </w:t>
            </w:r>
            <w:r>
              <w:rPr>
                <w:sz w:val="20"/>
              </w:rPr>
              <w:t>предназначенных</w:t>
            </w:r>
            <w:r>
              <w:rPr>
                <w:spacing w:val="-7"/>
                <w:sz w:val="20"/>
              </w:rPr>
              <w:t> </w:t>
            </w:r>
            <w:r>
              <w:rPr>
                <w:sz w:val="20"/>
              </w:rPr>
              <w:t>для</w:t>
            </w:r>
            <w:r>
              <w:rPr>
                <w:spacing w:val="-10"/>
                <w:sz w:val="20"/>
              </w:rPr>
              <w:t> </w:t>
            </w:r>
            <w:r>
              <w:rPr>
                <w:sz w:val="20"/>
              </w:rPr>
              <w:t>сдачи</w:t>
            </w:r>
            <w:r>
              <w:rPr>
                <w:spacing w:val="-9"/>
                <w:sz w:val="20"/>
              </w:rPr>
              <w:t> </w:t>
            </w:r>
            <w:r>
              <w:rPr>
                <w:sz w:val="20"/>
              </w:rPr>
              <w:t>в </w:t>
            </w:r>
            <w:r>
              <w:rPr>
                <w:spacing w:val="-2"/>
                <w:sz w:val="20"/>
              </w:rPr>
              <w:t>аренду</w:t>
            </w:r>
          </w:p>
        </w:tc>
        <w:tc>
          <w:tcPr>
            <w:tcW w:w="3402" w:type="dxa"/>
          </w:tcPr>
          <w:p>
            <w:pPr>
              <w:pStyle w:val="TableParagraph"/>
              <w:spacing w:before="1"/>
              <w:ind w:left="100"/>
              <w:rPr>
                <w:sz w:val="20"/>
              </w:rPr>
            </w:pPr>
            <w:r>
              <w:rPr>
                <w:sz w:val="20"/>
              </w:rPr>
              <w:t>Субъекты малого и среднего предпринимательства,</w:t>
            </w:r>
            <w:r>
              <w:rPr>
                <w:spacing w:val="-12"/>
                <w:sz w:val="20"/>
              </w:rPr>
              <w:t> </w:t>
            </w:r>
            <w:r>
              <w:rPr>
                <w:sz w:val="20"/>
              </w:rPr>
              <w:t>а</w:t>
            </w:r>
            <w:r>
              <w:rPr>
                <w:spacing w:val="-11"/>
                <w:sz w:val="20"/>
              </w:rPr>
              <w:t> </w:t>
            </w:r>
            <w:r>
              <w:rPr>
                <w:sz w:val="20"/>
              </w:rPr>
              <w:t>также</w:t>
            </w:r>
          </w:p>
          <w:p>
            <w:pPr>
              <w:pStyle w:val="TableParagraph"/>
              <w:ind w:left="100"/>
              <w:rPr>
                <w:sz w:val="20"/>
              </w:rPr>
            </w:pPr>
            <w:r>
              <w:rPr>
                <w:sz w:val="20"/>
              </w:rPr>
              <w:t>физические</w:t>
            </w:r>
            <w:r>
              <w:rPr>
                <w:spacing w:val="-12"/>
                <w:sz w:val="20"/>
              </w:rPr>
              <w:t> </w:t>
            </w:r>
            <w:r>
              <w:rPr>
                <w:sz w:val="20"/>
              </w:rPr>
              <w:t>лица,</w:t>
            </w:r>
            <w:r>
              <w:rPr>
                <w:spacing w:val="-11"/>
                <w:sz w:val="20"/>
              </w:rPr>
              <w:t> </w:t>
            </w:r>
            <w:r>
              <w:rPr>
                <w:sz w:val="20"/>
              </w:rPr>
              <w:t>не</w:t>
            </w:r>
            <w:r>
              <w:rPr>
                <w:spacing w:val="-11"/>
                <w:sz w:val="20"/>
              </w:rPr>
              <w:t> </w:t>
            </w:r>
            <w:r>
              <w:rPr>
                <w:sz w:val="20"/>
              </w:rPr>
              <w:t>являющиеся </w:t>
            </w:r>
            <w:r>
              <w:rPr>
                <w:spacing w:val="-2"/>
                <w:sz w:val="20"/>
              </w:rPr>
              <w:t>индивидуальными</w:t>
            </w:r>
          </w:p>
          <w:p>
            <w:pPr>
              <w:pStyle w:val="TableParagraph"/>
              <w:spacing w:line="243" w:lineRule="exact"/>
              <w:ind w:left="100"/>
              <w:jc w:val="both"/>
              <w:rPr>
                <w:sz w:val="20"/>
              </w:rPr>
            </w:pPr>
            <w:r>
              <w:rPr>
                <w:spacing w:val="-2"/>
                <w:sz w:val="20"/>
              </w:rPr>
              <w:t>предпринимателями</w:t>
            </w:r>
            <w:r>
              <w:rPr>
                <w:spacing w:val="10"/>
                <w:sz w:val="20"/>
              </w:rPr>
              <w:t> </w:t>
            </w:r>
            <w:r>
              <w:rPr>
                <w:spacing w:val="-10"/>
                <w:sz w:val="20"/>
              </w:rPr>
              <w:t>и</w:t>
            </w:r>
          </w:p>
          <w:p>
            <w:pPr>
              <w:pStyle w:val="TableParagraph"/>
              <w:ind w:left="100" w:right="847"/>
              <w:jc w:val="both"/>
              <w:rPr>
                <w:sz w:val="20"/>
              </w:rPr>
            </w:pPr>
            <w:r>
              <w:rPr>
                <w:sz w:val="20"/>
              </w:rPr>
              <w:t>применяющие</w:t>
            </w:r>
            <w:r>
              <w:rPr>
                <w:spacing w:val="-12"/>
                <w:sz w:val="20"/>
              </w:rPr>
              <w:t> </w:t>
            </w:r>
            <w:r>
              <w:rPr>
                <w:sz w:val="20"/>
              </w:rPr>
              <w:t>специальный налоговый</w:t>
            </w:r>
            <w:r>
              <w:rPr>
                <w:spacing w:val="-12"/>
                <w:sz w:val="20"/>
              </w:rPr>
              <w:t> </w:t>
            </w:r>
            <w:r>
              <w:rPr>
                <w:sz w:val="20"/>
              </w:rPr>
              <w:t>режим</w:t>
            </w:r>
            <w:r>
              <w:rPr>
                <w:spacing w:val="-11"/>
                <w:sz w:val="20"/>
              </w:rPr>
              <w:t> </w:t>
            </w:r>
            <w:r>
              <w:rPr>
                <w:sz w:val="20"/>
              </w:rPr>
              <w:t>«Налог</w:t>
            </w:r>
            <w:r>
              <w:rPr>
                <w:spacing w:val="-11"/>
                <w:sz w:val="20"/>
              </w:rPr>
              <w:t> </w:t>
            </w:r>
            <w:r>
              <w:rPr>
                <w:sz w:val="20"/>
              </w:rPr>
              <w:t>на профессиональный доход».</w:t>
            </w:r>
          </w:p>
        </w:tc>
        <w:tc>
          <w:tcPr>
            <w:tcW w:w="3546" w:type="dxa"/>
          </w:tcPr>
          <w:p>
            <w:pPr>
              <w:pStyle w:val="TableParagraph"/>
              <w:numPr>
                <w:ilvl w:val="0"/>
                <w:numId w:val="60"/>
              </w:numPr>
              <w:tabs>
                <w:tab w:pos="340" w:val="left" w:leader="none"/>
              </w:tabs>
              <w:spacing w:line="240" w:lineRule="auto" w:before="0" w:after="0"/>
              <w:ind w:left="183" w:right="126" w:firstLine="0"/>
              <w:jc w:val="left"/>
              <w:rPr>
                <w:sz w:val="20"/>
              </w:rPr>
            </w:pPr>
            <w:r>
              <w:rPr>
                <w:sz w:val="20"/>
              </w:rPr>
              <w:t>Письмо</w:t>
            </w:r>
            <w:r>
              <w:rPr>
                <w:spacing w:val="-12"/>
                <w:sz w:val="20"/>
              </w:rPr>
              <w:t> </w:t>
            </w:r>
            <w:r>
              <w:rPr>
                <w:sz w:val="20"/>
              </w:rPr>
              <w:t>Администрации</w:t>
            </w:r>
            <w:r>
              <w:rPr>
                <w:spacing w:val="-11"/>
                <w:sz w:val="20"/>
              </w:rPr>
              <w:t> </w:t>
            </w:r>
            <w:r>
              <w:rPr>
                <w:sz w:val="20"/>
              </w:rPr>
              <w:t>городского округа Саранск, содержащее</w:t>
            </w:r>
          </w:p>
          <w:p>
            <w:pPr>
              <w:pStyle w:val="TableParagraph"/>
              <w:spacing w:before="1"/>
              <w:ind w:left="183" w:right="198"/>
              <w:rPr>
                <w:sz w:val="20"/>
              </w:rPr>
            </w:pPr>
            <w:r>
              <w:rPr>
                <w:sz w:val="20"/>
              </w:rPr>
              <w:t>запрашиваемую информацию об объектах</w:t>
            </w:r>
            <w:r>
              <w:rPr>
                <w:spacing w:val="-12"/>
                <w:sz w:val="20"/>
              </w:rPr>
              <w:t> </w:t>
            </w:r>
            <w:r>
              <w:rPr>
                <w:sz w:val="20"/>
              </w:rPr>
              <w:t>недвижимого</w:t>
            </w:r>
            <w:r>
              <w:rPr>
                <w:spacing w:val="-11"/>
                <w:sz w:val="20"/>
              </w:rPr>
              <w:t> </w:t>
            </w:r>
            <w:r>
              <w:rPr>
                <w:sz w:val="20"/>
              </w:rPr>
              <w:t>имущества, предназначенных для сдачи в </w:t>
            </w:r>
            <w:r>
              <w:rPr>
                <w:spacing w:val="-2"/>
                <w:sz w:val="20"/>
              </w:rPr>
              <w:t>аренду.</w:t>
            </w:r>
          </w:p>
          <w:p>
            <w:pPr>
              <w:pStyle w:val="TableParagraph"/>
              <w:numPr>
                <w:ilvl w:val="0"/>
                <w:numId w:val="60"/>
              </w:numPr>
              <w:tabs>
                <w:tab w:pos="340" w:val="left" w:leader="none"/>
              </w:tabs>
              <w:spacing w:line="240" w:lineRule="auto" w:before="0" w:after="0"/>
              <w:ind w:left="183" w:right="126" w:firstLine="0"/>
              <w:jc w:val="left"/>
              <w:rPr>
                <w:sz w:val="20"/>
              </w:rPr>
            </w:pPr>
            <w:r>
              <w:rPr>
                <w:sz w:val="20"/>
              </w:rPr>
              <w:t>Письмо</w:t>
            </w:r>
            <w:r>
              <w:rPr>
                <w:spacing w:val="-12"/>
                <w:sz w:val="20"/>
              </w:rPr>
              <w:t> </w:t>
            </w:r>
            <w:r>
              <w:rPr>
                <w:sz w:val="20"/>
              </w:rPr>
              <w:t>Администрации</w:t>
            </w:r>
            <w:r>
              <w:rPr>
                <w:spacing w:val="-11"/>
                <w:sz w:val="20"/>
              </w:rPr>
              <w:t> </w:t>
            </w:r>
            <w:r>
              <w:rPr>
                <w:sz w:val="20"/>
              </w:rPr>
              <w:t>городского округа Саранск об отказе в предоставлении информации об объектах недвижимого имущества, предназначенных для сдачи в</w:t>
            </w:r>
            <w:r>
              <w:rPr>
                <w:spacing w:val="40"/>
                <w:sz w:val="20"/>
              </w:rPr>
              <w:t> </w:t>
            </w:r>
            <w:r>
              <w:rPr>
                <w:spacing w:val="-2"/>
                <w:sz w:val="20"/>
              </w:rPr>
              <w:t>аренду.</w:t>
            </w:r>
          </w:p>
        </w:tc>
        <w:tc>
          <w:tcPr>
            <w:tcW w:w="3405" w:type="dxa"/>
          </w:tcPr>
          <w:p>
            <w:pPr>
              <w:pStyle w:val="TableParagraph"/>
              <w:spacing w:line="243" w:lineRule="exact" w:before="1"/>
              <w:ind w:left="102" w:right="109"/>
              <w:jc w:val="center"/>
              <w:rPr>
                <w:sz w:val="20"/>
              </w:rPr>
            </w:pPr>
            <w:r>
              <w:rPr>
                <w:spacing w:val="-2"/>
                <w:sz w:val="20"/>
              </w:rPr>
              <w:t>Предоставление</w:t>
            </w:r>
            <w:r>
              <w:rPr>
                <w:spacing w:val="11"/>
                <w:sz w:val="20"/>
              </w:rPr>
              <w:t> </w:t>
            </w:r>
            <w:r>
              <w:rPr>
                <w:spacing w:val="-2"/>
                <w:sz w:val="20"/>
              </w:rPr>
              <w:t>услуги</w:t>
            </w:r>
          </w:p>
          <w:p>
            <w:pPr>
              <w:pStyle w:val="TableParagraph"/>
              <w:spacing w:line="243" w:lineRule="exact"/>
              <w:ind w:left="102" w:right="109"/>
              <w:jc w:val="center"/>
              <w:rPr>
                <w:sz w:val="20"/>
              </w:rPr>
            </w:pPr>
            <w:r>
              <w:rPr>
                <w:spacing w:val="-2"/>
                <w:sz w:val="20"/>
              </w:rPr>
              <w:t>осуществляется</w:t>
            </w:r>
            <w:r>
              <w:rPr>
                <w:spacing w:val="12"/>
                <w:sz w:val="20"/>
              </w:rPr>
              <w:t> </w:t>
            </w:r>
            <w:r>
              <w:rPr>
                <w:spacing w:val="-2"/>
                <w:sz w:val="20"/>
              </w:rPr>
              <w:t>безвозмездно</w:t>
            </w:r>
          </w:p>
        </w:tc>
        <w:tc>
          <w:tcPr>
            <w:tcW w:w="1701" w:type="dxa"/>
            <w:tcBorders>
              <w:right w:val="nil"/>
            </w:tcBorders>
          </w:tcPr>
          <w:p>
            <w:pPr>
              <w:pStyle w:val="TableParagraph"/>
              <w:spacing w:before="1"/>
              <w:ind w:left="265" w:right="225" w:firstLine="93"/>
              <w:rPr>
                <w:sz w:val="20"/>
              </w:rPr>
            </w:pPr>
            <w:r>
              <w:rPr>
                <w:spacing w:val="-2"/>
                <w:sz w:val="20"/>
              </w:rPr>
              <w:t>Контактная информация: </w:t>
            </w:r>
            <w:r>
              <w:rPr>
                <w:sz w:val="20"/>
              </w:rPr>
              <w:t>8</w:t>
            </w:r>
            <w:r>
              <w:rPr>
                <w:spacing w:val="-4"/>
                <w:sz w:val="20"/>
              </w:rPr>
              <w:t> </w:t>
            </w:r>
            <w:r>
              <w:rPr>
                <w:sz w:val="20"/>
              </w:rPr>
              <w:t>(8342)</w:t>
            </w:r>
            <w:r>
              <w:rPr>
                <w:spacing w:val="-3"/>
                <w:sz w:val="20"/>
              </w:rPr>
              <w:t> </w:t>
            </w:r>
            <w:r>
              <w:rPr>
                <w:sz w:val="20"/>
              </w:rPr>
              <w:t>24</w:t>
            </w:r>
            <w:r>
              <w:rPr>
                <w:spacing w:val="-4"/>
                <w:sz w:val="20"/>
              </w:rPr>
              <w:t> </w:t>
            </w:r>
            <w:r>
              <w:rPr>
                <w:spacing w:val="-7"/>
                <w:sz w:val="20"/>
              </w:rPr>
              <w:t>77</w:t>
            </w:r>
          </w:p>
          <w:p>
            <w:pPr>
              <w:pStyle w:val="TableParagraph"/>
              <w:spacing w:line="244" w:lineRule="exact"/>
              <w:ind w:left="36" w:right="20"/>
              <w:jc w:val="center"/>
              <w:rPr>
                <w:sz w:val="20"/>
              </w:rPr>
            </w:pPr>
            <w:r>
              <w:rPr>
                <w:sz w:val="20"/>
              </w:rPr>
              <w:t>77,</w:t>
            </w:r>
            <w:r>
              <w:rPr>
                <w:spacing w:val="-3"/>
                <w:sz w:val="20"/>
              </w:rPr>
              <w:t> </w:t>
            </w:r>
            <w:r>
              <w:rPr>
                <w:spacing w:val="-2"/>
                <w:sz w:val="20"/>
              </w:rPr>
              <w:t>доб.310</w:t>
            </w:r>
          </w:p>
          <w:p>
            <w:pPr>
              <w:pStyle w:val="TableParagraph"/>
              <w:spacing w:before="1"/>
              <w:ind w:left="31" w:right="20"/>
              <w:jc w:val="center"/>
              <w:rPr>
                <w:sz w:val="20"/>
              </w:rPr>
            </w:pPr>
            <w:hyperlink r:id="rId153">
              <w:r>
                <w:rPr>
                  <w:spacing w:val="-2"/>
                  <w:sz w:val="20"/>
                </w:rPr>
                <w:t>moibiz@mbrm.ru</w:t>
              </w:r>
            </w:hyperlink>
          </w:p>
        </w:tc>
      </w:tr>
      <w:tr>
        <w:trPr>
          <w:trHeight w:val="2220" w:hRule="atLeast"/>
        </w:trPr>
        <w:tc>
          <w:tcPr>
            <w:tcW w:w="3687" w:type="dxa"/>
            <w:tcBorders>
              <w:left w:val="nil"/>
            </w:tcBorders>
          </w:tcPr>
          <w:p>
            <w:pPr>
              <w:pStyle w:val="TableParagraph"/>
              <w:spacing w:before="1"/>
              <w:ind w:left="107"/>
              <w:rPr>
                <w:sz w:val="20"/>
              </w:rPr>
            </w:pPr>
            <w:r>
              <w:rPr>
                <w:sz w:val="20"/>
              </w:rPr>
              <w:t>Предоставление</w:t>
            </w:r>
            <w:r>
              <w:rPr>
                <w:spacing w:val="-9"/>
                <w:sz w:val="20"/>
              </w:rPr>
              <w:t> </w:t>
            </w:r>
            <w:r>
              <w:rPr>
                <w:sz w:val="20"/>
              </w:rPr>
              <w:t>выписки</w:t>
            </w:r>
            <w:r>
              <w:rPr>
                <w:spacing w:val="-7"/>
                <w:sz w:val="20"/>
              </w:rPr>
              <w:t> </w:t>
            </w:r>
            <w:r>
              <w:rPr>
                <w:sz w:val="20"/>
              </w:rPr>
              <w:t>из</w:t>
            </w:r>
            <w:r>
              <w:rPr>
                <w:spacing w:val="-6"/>
                <w:sz w:val="20"/>
              </w:rPr>
              <w:t> </w:t>
            </w:r>
            <w:r>
              <w:rPr>
                <w:spacing w:val="-2"/>
                <w:sz w:val="20"/>
              </w:rPr>
              <w:t>Реестра</w:t>
            </w:r>
          </w:p>
          <w:p>
            <w:pPr>
              <w:pStyle w:val="TableParagraph"/>
              <w:spacing w:before="1"/>
              <w:ind w:left="107"/>
              <w:rPr>
                <w:sz w:val="20"/>
              </w:rPr>
            </w:pPr>
            <w:r>
              <w:rPr>
                <w:sz w:val="20"/>
              </w:rPr>
              <w:t>муниципального</w:t>
            </w:r>
            <w:r>
              <w:rPr>
                <w:spacing w:val="-12"/>
                <w:sz w:val="20"/>
              </w:rPr>
              <w:t> </w:t>
            </w:r>
            <w:r>
              <w:rPr>
                <w:sz w:val="20"/>
              </w:rPr>
              <w:t>имущества</w:t>
            </w:r>
            <w:r>
              <w:rPr>
                <w:spacing w:val="-11"/>
                <w:sz w:val="20"/>
              </w:rPr>
              <w:t> </w:t>
            </w:r>
            <w:r>
              <w:rPr>
                <w:sz w:val="20"/>
              </w:rPr>
              <w:t>городского округа Саранска</w:t>
            </w:r>
          </w:p>
        </w:tc>
        <w:tc>
          <w:tcPr>
            <w:tcW w:w="3402" w:type="dxa"/>
          </w:tcPr>
          <w:p>
            <w:pPr>
              <w:pStyle w:val="TableParagraph"/>
              <w:spacing w:before="1"/>
              <w:ind w:left="100"/>
              <w:rPr>
                <w:sz w:val="20"/>
              </w:rPr>
            </w:pPr>
            <w:r>
              <w:rPr>
                <w:sz w:val="20"/>
              </w:rPr>
              <w:t>Субъекты малого и среднего предпринимательства,</w:t>
            </w:r>
            <w:r>
              <w:rPr>
                <w:spacing w:val="-12"/>
                <w:sz w:val="20"/>
              </w:rPr>
              <w:t> </w:t>
            </w:r>
            <w:r>
              <w:rPr>
                <w:sz w:val="20"/>
              </w:rPr>
              <w:t>а</w:t>
            </w:r>
            <w:r>
              <w:rPr>
                <w:spacing w:val="-11"/>
                <w:sz w:val="20"/>
              </w:rPr>
              <w:t> </w:t>
            </w:r>
            <w:r>
              <w:rPr>
                <w:sz w:val="20"/>
              </w:rPr>
              <w:t>также</w:t>
            </w:r>
          </w:p>
          <w:p>
            <w:pPr>
              <w:pStyle w:val="TableParagraph"/>
              <w:spacing w:before="1"/>
              <w:ind w:left="100"/>
              <w:rPr>
                <w:sz w:val="20"/>
              </w:rPr>
            </w:pPr>
            <w:r>
              <w:rPr>
                <w:sz w:val="20"/>
              </w:rPr>
              <w:t>физические</w:t>
            </w:r>
            <w:r>
              <w:rPr>
                <w:spacing w:val="-12"/>
                <w:sz w:val="20"/>
              </w:rPr>
              <w:t> </w:t>
            </w:r>
            <w:r>
              <w:rPr>
                <w:sz w:val="20"/>
              </w:rPr>
              <w:t>лица,</w:t>
            </w:r>
            <w:r>
              <w:rPr>
                <w:spacing w:val="-11"/>
                <w:sz w:val="20"/>
              </w:rPr>
              <w:t> </w:t>
            </w:r>
            <w:r>
              <w:rPr>
                <w:sz w:val="20"/>
              </w:rPr>
              <w:t>не</w:t>
            </w:r>
            <w:r>
              <w:rPr>
                <w:spacing w:val="-11"/>
                <w:sz w:val="20"/>
              </w:rPr>
              <w:t> </w:t>
            </w:r>
            <w:r>
              <w:rPr>
                <w:sz w:val="20"/>
              </w:rPr>
              <w:t>являющиеся </w:t>
            </w:r>
            <w:r>
              <w:rPr>
                <w:spacing w:val="-2"/>
                <w:sz w:val="20"/>
              </w:rPr>
              <w:t>индивидуальными</w:t>
            </w:r>
          </w:p>
          <w:p>
            <w:pPr>
              <w:pStyle w:val="TableParagraph"/>
              <w:spacing w:line="244" w:lineRule="exact"/>
              <w:ind w:left="100"/>
              <w:jc w:val="both"/>
              <w:rPr>
                <w:sz w:val="20"/>
              </w:rPr>
            </w:pPr>
            <w:r>
              <w:rPr>
                <w:spacing w:val="-2"/>
                <w:sz w:val="20"/>
              </w:rPr>
              <w:t>предпринимателями</w:t>
            </w:r>
            <w:r>
              <w:rPr>
                <w:spacing w:val="10"/>
                <w:sz w:val="20"/>
              </w:rPr>
              <w:t> </w:t>
            </w:r>
            <w:r>
              <w:rPr>
                <w:spacing w:val="-10"/>
                <w:sz w:val="20"/>
              </w:rPr>
              <w:t>и</w:t>
            </w:r>
          </w:p>
          <w:p>
            <w:pPr>
              <w:pStyle w:val="TableParagraph"/>
              <w:spacing w:before="1"/>
              <w:ind w:left="100" w:right="847"/>
              <w:jc w:val="both"/>
              <w:rPr>
                <w:sz w:val="20"/>
              </w:rPr>
            </w:pPr>
            <w:r>
              <w:rPr>
                <w:sz w:val="20"/>
              </w:rPr>
              <w:t>применяющие</w:t>
            </w:r>
            <w:r>
              <w:rPr>
                <w:spacing w:val="-12"/>
                <w:sz w:val="20"/>
              </w:rPr>
              <w:t> </w:t>
            </w:r>
            <w:r>
              <w:rPr>
                <w:sz w:val="20"/>
              </w:rPr>
              <w:t>специальный налоговый</w:t>
            </w:r>
            <w:r>
              <w:rPr>
                <w:spacing w:val="-12"/>
                <w:sz w:val="20"/>
              </w:rPr>
              <w:t> </w:t>
            </w:r>
            <w:r>
              <w:rPr>
                <w:sz w:val="20"/>
              </w:rPr>
              <w:t>режим</w:t>
            </w:r>
            <w:r>
              <w:rPr>
                <w:spacing w:val="-11"/>
                <w:sz w:val="20"/>
              </w:rPr>
              <w:t> </w:t>
            </w:r>
            <w:r>
              <w:rPr>
                <w:sz w:val="20"/>
              </w:rPr>
              <w:t>«Налог</w:t>
            </w:r>
            <w:r>
              <w:rPr>
                <w:spacing w:val="-11"/>
                <w:sz w:val="20"/>
              </w:rPr>
              <w:t> </w:t>
            </w:r>
            <w:r>
              <w:rPr>
                <w:sz w:val="20"/>
              </w:rPr>
              <w:t>на профессиональный доход».</w:t>
            </w:r>
          </w:p>
        </w:tc>
        <w:tc>
          <w:tcPr>
            <w:tcW w:w="3546" w:type="dxa"/>
          </w:tcPr>
          <w:p>
            <w:pPr>
              <w:pStyle w:val="TableParagraph"/>
              <w:numPr>
                <w:ilvl w:val="0"/>
                <w:numId w:val="61"/>
              </w:numPr>
              <w:tabs>
                <w:tab w:pos="340" w:val="left" w:leader="none"/>
              </w:tabs>
              <w:spacing w:line="240" w:lineRule="auto" w:before="0" w:after="0"/>
              <w:ind w:left="183" w:right="837" w:firstLine="0"/>
              <w:jc w:val="left"/>
              <w:rPr>
                <w:sz w:val="20"/>
              </w:rPr>
            </w:pPr>
            <w:r>
              <w:rPr>
                <w:sz w:val="20"/>
              </w:rPr>
              <w:t>Выдача</w:t>
            </w:r>
            <w:r>
              <w:rPr>
                <w:spacing w:val="-12"/>
                <w:sz w:val="20"/>
              </w:rPr>
              <w:t> </w:t>
            </w:r>
            <w:r>
              <w:rPr>
                <w:sz w:val="20"/>
              </w:rPr>
              <w:t>выписки</w:t>
            </w:r>
            <w:r>
              <w:rPr>
                <w:spacing w:val="-11"/>
                <w:sz w:val="20"/>
              </w:rPr>
              <w:t> </w:t>
            </w:r>
            <w:r>
              <w:rPr>
                <w:sz w:val="20"/>
              </w:rPr>
              <w:t>из</w:t>
            </w:r>
            <w:r>
              <w:rPr>
                <w:spacing w:val="-11"/>
                <w:sz w:val="20"/>
              </w:rPr>
              <w:t> </w:t>
            </w:r>
            <w:r>
              <w:rPr>
                <w:sz w:val="20"/>
              </w:rPr>
              <w:t>Реестра муниципального имущества городского округа Саранск.</w:t>
            </w:r>
          </w:p>
          <w:p>
            <w:pPr>
              <w:pStyle w:val="TableParagraph"/>
              <w:numPr>
                <w:ilvl w:val="0"/>
                <w:numId w:val="61"/>
              </w:numPr>
              <w:tabs>
                <w:tab w:pos="340" w:val="left" w:leader="none"/>
              </w:tabs>
              <w:spacing w:line="240" w:lineRule="auto" w:before="1" w:after="0"/>
              <w:ind w:left="183" w:right="123" w:firstLine="0"/>
              <w:jc w:val="left"/>
              <w:rPr>
                <w:sz w:val="20"/>
              </w:rPr>
            </w:pPr>
            <w:r>
              <w:rPr>
                <w:sz w:val="20"/>
              </w:rPr>
              <w:t>Письмо</w:t>
            </w:r>
            <w:r>
              <w:rPr>
                <w:spacing w:val="-12"/>
                <w:sz w:val="20"/>
              </w:rPr>
              <w:t> </w:t>
            </w:r>
            <w:r>
              <w:rPr>
                <w:sz w:val="20"/>
              </w:rPr>
              <w:t>Администрации</w:t>
            </w:r>
            <w:r>
              <w:rPr>
                <w:spacing w:val="-11"/>
                <w:sz w:val="20"/>
              </w:rPr>
              <w:t> </w:t>
            </w:r>
            <w:r>
              <w:rPr>
                <w:sz w:val="20"/>
              </w:rPr>
              <w:t>городского округа Саранск об отказе в выдаче</w:t>
            </w:r>
          </w:p>
          <w:p>
            <w:pPr>
              <w:pStyle w:val="TableParagraph"/>
              <w:spacing w:before="2"/>
              <w:ind w:left="183"/>
              <w:rPr>
                <w:sz w:val="20"/>
              </w:rPr>
            </w:pPr>
            <w:r>
              <w:rPr>
                <w:sz w:val="20"/>
              </w:rPr>
              <w:t>выписки</w:t>
            </w:r>
            <w:r>
              <w:rPr>
                <w:spacing w:val="-12"/>
                <w:sz w:val="20"/>
              </w:rPr>
              <w:t> </w:t>
            </w:r>
            <w:r>
              <w:rPr>
                <w:sz w:val="20"/>
              </w:rPr>
              <w:t>из</w:t>
            </w:r>
            <w:r>
              <w:rPr>
                <w:spacing w:val="-11"/>
                <w:sz w:val="20"/>
              </w:rPr>
              <w:t> </w:t>
            </w:r>
            <w:r>
              <w:rPr>
                <w:sz w:val="20"/>
              </w:rPr>
              <w:t>Реестра</w:t>
            </w:r>
            <w:r>
              <w:rPr>
                <w:spacing w:val="-11"/>
                <w:sz w:val="20"/>
              </w:rPr>
              <w:t> </w:t>
            </w:r>
            <w:r>
              <w:rPr>
                <w:sz w:val="20"/>
              </w:rPr>
              <w:t>муниципального имущества городского округа</w:t>
            </w:r>
          </w:p>
          <w:p>
            <w:pPr>
              <w:pStyle w:val="TableParagraph"/>
              <w:spacing w:line="243" w:lineRule="exact"/>
              <w:ind w:left="183"/>
              <w:rPr>
                <w:sz w:val="20"/>
              </w:rPr>
            </w:pPr>
            <w:r>
              <w:rPr>
                <w:spacing w:val="-2"/>
                <w:sz w:val="20"/>
              </w:rPr>
              <w:t>Саранск.</w:t>
            </w:r>
          </w:p>
        </w:tc>
        <w:tc>
          <w:tcPr>
            <w:tcW w:w="3405" w:type="dxa"/>
          </w:tcPr>
          <w:p>
            <w:pPr>
              <w:pStyle w:val="TableParagraph"/>
              <w:spacing w:before="1"/>
              <w:ind w:left="102" w:right="109"/>
              <w:jc w:val="center"/>
              <w:rPr>
                <w:sz w:val="20"/>
              </w:rPr>
            </w:pPr>
            <w:r>
              <w:rPr>
                <w:spacing w:val="-2"/>
                <w:sz w:val="20"/>
              </w:rPr>
              <w:t>Предоставление</w:t>
            </w:r>
            <w:r>
              <w:rPr>
                <w:spacing w:val="11"/>
                <w:sz w:val="20"/>
              </w:rPr>
              <w:t> </w:t>
            </w:r>
            <w:r>
              <w:rPr>
                <w:spacing w:val="-2"/>
                <w:sz w:val="20"/>
              </w:rPr>
              <w:t>услуги</w:t>
            </w:r>
          </w:p>
          <w:p>
            <w:pPr>
              <w:pStyle w:val="TableParagraph"/>
              <w:spacing w:before="1"/>
              <w:ind w:left="102" w:right="109"/>
              <w:jc w:val="center"/>
              <w:rPr>
                <w:sz w:val="20"/>
              </w:rPr>
            </w:pPr>
            <w:r>
              <w:rPr>
                <w:spacing w:val="-2"/>
                <w:sz w:val="20"/>
              </w:rPr>
              <w:t>осуществляется</w:t>
            </w:r>
            <w:r>
              <w:rPr>
                <w:spacing w:val="12"/>
                <w:sz w:val="20"/>
              </w:rPr>
              <w:t> </w:t>
            </w:r>
            <w:r>
              <w:rPr>
                <w:spacing w:val="-2"/>
                <w:sz w:val="20"/>
              </w:rPr>
              <w:t>безвозмездно</w:t>
            </w:r>
          </w:p>
        </w:tc>
        <w:tc>
          <w:tcPr>
            <w:tcW w:w="1701" w:type="dxa"/>
            <w:tcBorders>
              <w:right w:val="nil"/>
            </w:tcBorders>
          </w:tcPr>
          <w:p>
            <w:pPr>
              <w:pStyle w:val="TableParagraph"/>
              <w:spacing w:before="1"/>
              <w:ind w:left="265" w:right="225" w:firstLine="93"/>
              <w:rPr>
                <w:sz w:val="20"/>
              </w:rPr>
            </w:pPr>
            <w:r>
              <w:rPr>
                <w:spacing w:val="-2"/>
                <w:sz w:val="20"/>
              </w:rPr>
              <w:t>Контактная информация: </w:t>
            </w:r>
            <w:r>
              <w:rPr>
                <w:sz w:val="20"/>
              </w:rPr>
              <w:t>8</w:t>
            </w:r>
            <w:r>
              <w:rPr>
                <w:spacing w:val="-4"/>
                <w:sz w:val="20"/>
              </w:rPr>
              <w:t> </w:t>
            </w:r>
            <w:r>
              <w:rPr>
                <w:sz w:val="20"/>
              </w:rPr>
              <w:t>(8342)</w:t>
            </w:r>
            <w:r>
              <w:rPr>
                <w:spacing w:val="-3"/>
                <w:sz w:val="20"/>
              </w:rPr>
              <w:t> </w:t>
            </w:r>
            <w:r>
              <w:rPr>
                <w:sz w:val="20"/>
              </w:rPr>
              <w:t>24</w:t>
            </w:r>
            <w:r>
              <w:rPr>
                <w:spacing w:val="-4"/>
                <w:sz w:val="20"/>
              </w:rPr>
              <w:t> </w:t>
            </w:r>
            <w:r>
              <w:rPr>
                <w:spacing w:val="-7"/>
                <w:sz w:val="20"/>
              </w:rPr>
              <w:t>77</w:t>
            </w:r>
          </w:p>
          <w:p>
            <w:pPr>
              <w:pStyle w:val="TableParagraph"/>
              <w:spacing w:line="244" w:lineRule="exact"/>
              <w:ind w:left="36" w:right="20"/>
              <w:jc w:val="center"/>
              <w:rPr>
                <w:sz w:val="20"/>
              </w:rPr>
            </w:pPr>
            <w:r>
              <w:rPr>
                <w:sz w:val="20"/>
              </w:rPr>
              <w:t>77,</w:t>
            </w:r>
            <w:r>
              <w:rPr>
                <w:spacing w:val="-3"/>
                <w:sz w:val="20"/>
              </w:rPr>
              <w:t> </w:t>
            </w:r>
            <w:r>
              <w:rPr>
                <w:spacing w:val="-2"/>
                <w:sz w:val="20"/>
              </w:rPr>
              <w:t>доб.310</w:t>
            </w:r>
          </w:p>
          <w:p>
            <w:pPr>
              <w:pStyle w:val="TableParagraph"/>
              <w:spacing w:before="1"/>
              <w:ind w:left="31" w:right="20"/>
              <w:jc w:val="center"/>
              <w:rPr>
                <w:sz w:val="20"/>
              </w:rPr>
            </w:pPr>
            <w:hyperlink r:id="rId153">
              <w:r>
                <w:rPr>
                  <w:spacing w:val="-2"/>
                  <w:sz w:val="20"/>
                </w:rPr>
                <w:t>moibiz@mbrm.ru</w:t>
              </w:r>
            </w:hyperlink>
          </w:p>
        </w:tc>
      </w:tr>
      <w:tr>
        <w:trPr>
          <w:trHeight w:val="743" w:hRule="atLeast"/>
        </w:trPr>
        <w:tc>
          <w:tcPr>
            <w:tcW w:w="3687" w:type="dxa"/>
            <w:tcBorders>
              <w:left w:val="nil"/>
              <w:bottom w:val="nil"/>
            </w:tcBorders>
          </w:tcPr>
          <w:p>
            <w:pPr>
              <w:pStyle w:val="TableParagraph"/>
              <w:spacing w:line="243" w:lineRule="exact" w:before="1"/>
              <w:ind w:left="107"/>
              <w:rPr>
                <w:sz w:val="20"/>
              </w:rPr>
            </w:pPr>
            <w:r>
              <w:rPr>
                <w:sz w:val="20"/>
              </w:rPr>
              <w:t>Выдача</w:t>
            </w:r>
            <w:r>
              <w:rPr>
                <w:spacing w:val="-10"/>
                <w:sz w:val="20"/>
              </w:rPr>
              <w:t> </w:t>
            </w:r>
            <w:r>
              <w:rPr>
                <w:sz w:val="20"/>
              </w:rPr>
              <w:t>разрешений</w:t>
            </w:r>
            <w:r>
              <w:rPr>
                <w:spacing w:val="-5"/>
                <w:sz w:val="20"/>
              </w:rPr>
              <w:t> </w:t>
            </w:r>
            <w:r>
              <w:rPr>
                <w:sz w:val="20"/>
              </w:rPr>
              <w:t>на</w:t>
            </w:r>
            <w:r>
              <w:rPr>
                <w:spacing w:val="-7"/>
                <w:sz w:val="20"/>
              </w:rPr>
              <w:t> </w:t>
            </w:r>
            <w:r>
              <w:rPr>
                <w:spacing w:val="-2"/>
                <w:sz w:val="20"/>
              </w:rPr>
              <w:t>право</w:t>
            </w:r>
          </w:p>
          <w:p>
            <w:pPr>
              <w:pStyle w:val="TableParagraph"/>
              <w:spacing w:line="243" w:lineRule="exact"/>
              <w:ind w:left="107"/>
              <w:rPr>
                <w:sz w:val="20"/>
              </w:rPr>
            </w:pPr>
            <w:r>
              <w:rPr>
                <w:sz w:val="20"/>
              </w:rPr>
              <w:t>организации</w:t>
            </w:r>
            <w:r>
              <w:rPr>
                <w:spacing w:val="-9"/>
                <w:sz w:val="20"/>
              </w:rPr>
              <w:t> </w:t>
            </w:r>
            <w:r>
              <w:rPr>
                <w:sz w:val="20"/>
              </w:rPr>
              <w:t>розничных</w:t>
            </w:r>
            <w:r>
              <w:rPr>
                <w:spacing w:val="-9"/>
                <w:sz w:val="20"/>
              </w:rPr>
              <w:t> </w:t>
            </w:r>
            <w:r>
              <w:rPr>
                <w:sz w:val="20"/>
              </w:rPr>
              <w:t>рынков</w:t>
            </w:r>
            <w:r>
              <w:rPr>
                <w:spacing w:val="-9"/>
                <w:sz w:val="20"/>
              </w:rPr>
              <w:t> </w:t>
            </w:r>
            <w:r>
              <w:rPr>
                <w:spacing w:val="-5"/>
                <w:sz w:val="20"/>
              </w:rPr>
              <w:t>на</w:t>
            </w:r>
          </w:p>
          <w:p>
            <w:pPr>
              <w:pStyle w:val="TableParagraph"/>
              <w:spacing w:line="235" w:lineRule="exact" w:before="1"/>
              <w:ind w:left="107"/>
              <w:rPr>
                <w:sz w:val="20"/>
              </w:rPr>
            </w:pPr>
            <w:r>
              <w:rPr>
                <w:sz w:val="20"/>
              </w:rPr>
              <w:t>территории</w:t>
            </w:r>
            <w:r>
              <w:rPr>
                <w:spacing w:val="-11"/>
                <w:sz w:val="20"/>
              </w:rPr>
              <w:t> </w:t>
            </w:r>
            <w:r>
              <w:rPr>
                <w:sz w:val="20"/>
              </w:rPr>
              <w:t>городского</w:t>
            </w:r>
            <w:r>
              <w:rPr>
                <w:spacing w:val="-10"/>
                <w:sz w:val="20"/>
              </w:rPr>
              <w:t> </w:t>
            </w:r>
            <w:r>
              <w:rPr>
                <w:sz w:val="20"/>
              </w:rPr>
              <w:t>округа</w:t>
            </w:r>
            <w:r>
              <w:rPr>
                <w:spacing w:val="-10"/>
                <w:sz w:val="20"/>
              </w:rPr>
              <w:t> </w:t>
            </w:r>
            <w:r>
              <w:rPr>
                <w:spacing w:val="-2"/>
                <w:sz w:val="20"/>
              </w:rPr>
              <w:t>Саранск</w:t>
            </w:r>
          </w:p>
        </w:tc>
        <w:tc>
          <w:tcPr>
            <w:tcW w:w="3402" w:type="dxa"/>
            <w:tcBorders>
              <w:bottom w:val="nil"/>
            </w:tcBorders>
          </w:tcPr>
          <w:p>
            <w:pPr>
              <w:pStyle w:val="TableParagraph"/>
              <w:spacing w:before="1"/>
              <w:ind w:left="100"/>
              <w:rPr>
                <w:sz w:val="20"/>
              </w:rPr>
            </w:pPr>
            <w:r>
              <w:rPr>
                <w:sz w:val="20"/>
              </w:rPr>
              <w:t>Субъекты малого и среднего предпринимательства,</w:t>
            </w:r>
            <w:r>
              <w:rPr>
                <w:spacing w:val="-12"/>
                <w:sz w:val="20"/>
              </w:rPr>
              <w:t> </w:t>
            </w:r>
            <w:r>
              <w:rPr>
                <w:sz w:val="20"/>
              </w:rPr>
              <w:t>а</w:t>
            </w:r>
            <w:r>
              <w:rPr>
                <w:spacing w:val="-11"/>
                <w:sz w:val="20"/>
              </w:rPr>
              <w:t> </w:t>
            </w:r>
            <w:r>
              <w:rPr>
                <w:sz w:val="20"/>
              </w:rPr>
              <w:t>также</w:t>
            </w:r>
          </w:p>
          <w:p>
            <w:pPr>
              <w:pStyle w:val="TableParagraph"/>
              <w:spacing w:line="234" w:lineRule="exact"/>
              <w:ind w:left="100"/>
              <w:rPr>
                <w:sz w:val="20"/>
              </w:rPr>
            </w:pPr>
            <w:r>
              <w:rPr>
                <w:sz w:val="20"/>
              </w:rPr>
              <w:t>физические</w:t>
            </w:r>
            <w:r>
              <w:rPr>
                <w:spacing w:val="-5"/>
                <w:sz w:val="20"/>
              </w:rPr>
              <w:t> </w:t>
            </w:r>
            <w:r>
              <w:rPr>
                <w:sz w:val="20"/>
              </w:rPr>
              <w:t>лица,</w:t>
            </w:r>
            <w:r>
              <w:rPr>
                <w:spacing w:val="-6"/>
                <w:sz w:val="20"/>
              </w:rPr>
              <w:t> </w:t>
            </w:r>
            <w:r>
              <w:rPr>
                <w:sz w:val="20"/>
              </w:rPr>
              <w:t>не</w:t>
            </w:r>
            <w:r>
              <w:rPr>
                <w:spacing w:val="-3"/>
                <w:sz w:val="20"/>
              </w:rPr>
              <w:t> </w:t>
            </w:r>
            <w:r>
              <w:rPr>
                <w:spacing w:val="-2"/>
                <w:sz w:val="20"/>
              </w:rPr>
              <w:t>являющиеся</w:t>
            </w:r>
          </w:p>
        </w:tc>
        <w:tc>
          <w:tcPr>
            <w:tcW w:w="3546" w:type="dxa"/>
            <w:tcBorders>
              <w:bottom w:val="nil"/>
            </w:tcBorders>
          </w:tcPr>
          <w:p>
            <w:pPr>
              <w:pStyle w:val="TableParagraph"/>
              <w:numPr>
                <w:ilvl w:val="0"/>
                <w:numId w:val="62"/>
              </w:numPr>
              <w:tabs>
                <w:tab w:pos="340" w:val="left" w:leader="none"/>
              </w:tabs>
              <w:spacing w:line="240" w:lineRule="atLeast" w:before="0" w:after="0"/>
              <w:ind w:left="183" w:right="206" w:firstLine="0"/>
              <w:jc w:val="left"/>
              <w:rPr>
                <w:sz w:val="20"/>
              </w:rPr>
            </w:pPr>
            <w:r>
              <w:rPr>
                <w:sz w:val="20"/>
              </w:rPr>
              <w:t>Разрешение</w:t>
            </w:r>
            <w:r>
              <w:rPr>
                <w:spacing w:val="-12"/>
                <w:sz w:val="20"/>
              </w:rPr>
              <w:t> </w:t>
            </w:r>
            <w:r>
              <w:rPr>
                <w:sz w:val="20"/>
              </w:rPr>
              <w:t>на</w:t>
            </w:r>
            <w:r>
              <w:rPr>
                <w:spacing w:val="-11"/>
                <w:sz w:val="20"/>
              </w:rPr>
              <w:t> </w:t>
            </w:r>
            <w:r>
              <w:rPr>
                <w:sz w:val="20"/>
              </w:rPr>
              <w:t>право</w:t>
            </w:r>
            <w:r>
              <w:rPr>
                <w:spacing w:val="-11"/>
                <w:sz w:val="20"/>
              </w:rPr>
              <w:t> </w:t>
            </w:r>
            <w:r>
              <w:rPr>
                <w:sz w:val="20"/>
              </w:rPr>
              <w:t>организации розничных рынков на территории городского округа Саранск.</w:t>
            </w:r>
          </w:p>
        </w:tc>
        <w:tc>
          <w:tcPr>
            <w:tcW w:w="3405" w:type="dxa"/>
            <w:tcBorders>
              <w:bottom w:val="nil"/>
            </w:tcBorders>
          </w:tcPr>
          <w:p>
            <w:pPr>
              <w:pStyle w:val="TableParagraph"/>
              <w:spacing w:line="243" w:lineRule="exact" w:before="1"/>
              <w:ind w:left="102" w:right="109"/>
              <w:jc w:val="center"/>
              <w:rPr>
                <w:sz w:val="20"/>
              </w:rPr>
            </w:pPr>
            <w:r>
              <w:rPr>
                <w:spacing w:val="-2"/>
                <w:sz w:val="20"/>
              </w:rPr>
              <w:t>Предоставление</w:t>
            </w:r>
            <w:r>
              <w:rPr>
                <w:spacing w:val="11"/>
                <w:sz w:val="20"/>
              </w:rPr>
              <w:t> </w:t>
            </w:r>
            <w:r>
              <w:rPr>
                <w:spacing w:val="-2"/>
                <w:sz w:val="20"/>
              </w:rPr>
              <w:t>услуги</w:t>
            </w:r>
          </w:p>
          <w:p>
            <w:pPr>
              <w:pStyle w:val="TableParagraph"/>
              <w:spacing w:line="243" w:lineRule="exact"/>
              <w:ind w:left="102" w:right="109"/>
              <w:jc w:val="center"/>
              <w:rPr>
                <w:sz w:val="20"/>
              </w:rPr>
            </w:pPr>
            <w:r>
              <w:rPr>
                <w:spacing w:val="-2"/>
                <w:sz w:val="20"/>
              </w:rPr>
              <w:t>осуществляется</w:t>
            </w:r>
            <w:r>
              <w:rPr>
                <w:spacing w:val="12"/>
                <w:sz w:val="20"/>
              </w:rPr>
              <w:t> </w:t>
            </w:r>
            <w:r>
              <w:rPr>
                <w:spacing w:val="-2"/>
                <w:sz w:val="20"/>
              </w:rPr>
              <w:t>безвозмездно</w:t>
            </w:r>
          </w:p>
        </w:tc>
        <w:tc>
          <w:tcPr>
            <w:tcW w:w="1701" w:type="dxa"/>
            <w:tcBorders>
              <w:bottom w:val="nil"/>
              <w:right w:val="nil"/>
            </w:tcBorders>
          </w:tcPr>
          <w:p>
            <w:pPr>
              <w:pStyle w:val="TableParagraph"/>
              <w:spacing w:before="1"/>
              <w:ind w:left="265" w:firstLine="93"/>
              <w:rPr>
                <w:sz w:val="20"/>
              </w:rPr>
            </w:pPr>
            <w:r>
              <w:rPr>
                <w:spacing w:val="-2"/>
                <w:sz w:val="20"/>
              </w:rPr>
              <w:t>Контактная информация:</w:t>
            </w:r>
          </w:p>
        </w:tc>
      </w:tr>
    </w:tbl>
    <w:p>
      <w:pPr>
        <w:pStyle w:val="BodyText"/>
        <w:spacing w:before="218"/>
        <w:rPr>
          <w:b/>
          <w:sz w:val="22"/>
        </w:rPr>
      </w:pPr>
      <w:r>
        <w:rPr>
          <w:b/>
          <w:sz w:val="22"/>
        </w:rPr>
        <w:drawing>
          <wp:anchor distT="0" distB="0" distL="0" distR="0" allowOverlap="1" layoutInCell="1" locked="0" behindDoc="1" simplePos="0" relativeHeight="482507264">
            <wp:simplePos x="0" y="0"/>
            <wp:positionH relativeFrom="page">
              <wp:posOffset>0</wp:posOffset>
            </wp:positionH>
            <wp:positionV relativeFrom="page">
              <wp:posOffset>0</wp:posOffset>
            </wp:positionV>
            <wp:extent cx="10694035" cy="7562215"/>
            <wp:effectExtent l="0" t="0" r="0" b="0"/>
            <wp:wrapNone/>
            <wp:docPr id="239" name="Image 239"/>
            <wp:cNvGraphicFramePr>
              <a:graphicFrameLocks/>
            </wp:cNvGraphicFramePr>
            <a:graphic>
              <a:graphicData uri="http://schemas.openxmlformats.org/drawingml/2006/picture">
                <pic:pic>
                  <pic:nvPicPr>
                    <pic:cNvPr id="239" name="Image 239"/>
                    <pic:cNvPicPr/>
                  </pic:nvPicPr>
                  <pic:blipFill>
                    <a:blip r:embed="rId6" cstate="print"/>
                    <a:stretch>
                      <a:fillRect/>
                    </a:stretch>
                  </pic:blipFill>
                  <pic:spPr>
                    <a:xfrm>
                      <a:off x="0" y="0"/>
                      <a:ext cx="10694035" cy="7562215"/>
                    </a:xfrm>
                    <a:prstGeom prst="rect">
                      <a:avLst/>
                    </a:prstGeom>
                  </pic:spPr>
                </pic:pic>
              </a:graphicData>
            </a:graphic>
          </wp:anchor>
        </w:drawing>
      </w:r>
    </w:p>
    <w:p>
      <w:pPr>
        <w:spacing w:before="0"/>
        <w:ind w:left="1420" w:right="0" w:firstLine="0"/>
        <w:jc w:val="left"/>
        <w:rPr>
          <w:b/>
          <w:sz w:val="22"/>
        </w:rPr>
      </w:pPr>
      <w:r>
        <w:rPr>
          <w:b/>
          <w:sz w:val="22"/>
        </w:rPr>
        <mc:AlternateContent>
          <mc:Choice Requires="wps">
            <w:drawing>
              <wp:anchor distT="0" distB="0" distL="0" distR="0" allowOverlap="1" layoutInCell="1" locked="0" behindDoc="1" simplePos="0" relativeHeight="482507776">
                <wp:simplePos x="0" y="0"/>
                <wp:positionH relativeFrom="page">
                  <wp:posOffset>0</wp:posOffset>
                </wp:positionH>
                <wp:positionV relativeFrom="paragraph">
                  <wp:posOffset>-8404</wp:posOffset>
                </wp:positionV>
                <wp:extent cx="10659110" cy="146050"/>
                <wp:effectExtent l="0" t="0" r="0" b="0"/>
                <wp:wrapNone/>
                <wp:docPr id="240" name="Graphic 240"/>
                <wp:cNvGraphicFramePr>
                  <a:graphicFrameLocks/>
                </wp:cNvGraphicFramePr>
                <a:graphic>
                  <a:graphicData uri="http://schemas.microsoft.com/office/word/2010/wordprocessingShape">
                    <wps:wsp>
                      <wps:cNvPr id="240" name="Graphic 240"/>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61734pt;width:839.3pt;height:11.5pt;mso-position-horizontal-relative:page;mso-position-vertical-relative:paragraph;z-index:-20808704" id="docshape137" coordorigin="0,-13" coordsize="16786,230" path="m0,217l863,217,863,-13,1726,-13m16786,217l2211,217,2211,-13,1726,-13e" filled="false" stroked="true" strokeweight=".75pt" strokecolor="#000000">
                <v:path arrowok="t"/>
                <v:stroke dashstyle="solid"/>
                <w10:wrap type="none"/>
              </v:shape>
            </w:pict>
          </mc:Fallback>
        </mc:AlternateContent>
      </w:r>
      <w:r>
        <w:rPr>
          <w:b/>
          <w:spacing w:val="-5"/>
          <w:sz w:val="22"/>
        </w:rPr>
        <w:t>81</w:t>
      </w:r>
    </w:p>
    <w:p>
      <w:pPr>
        <w:spacing w:after="0"/>
        <w:jc w:val="left"/>
        <w:rPr>
          <w:b/>
          <w:sz w:val="22"/>
        </w:rPr>
        <w:sectPr>
          <w:pgSz w:w="16840" w:h="11910" w:orient="landscape"/>
          <w:pgMar w:top="540" w:bottom="0" w:left="0" w:right="141"/>
        </w:sectPr>
      </w:pPr>
    </w:p>
    <w:tbl>
      <w:tblPr>
        <w:tblW w:w="0" w:type="auto"/>
        <w:jc w:val="left"/>
        <w:tblInd w:w="85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3687"/>
        <w:gridCol w:w="3402"/>
        <w:gridCol w:w="3546"/>
        <w:gridCol w:w="3405"/>
        <w:gridCol w:w="1701"/>
      </w:tblGrid>
      <w:tr>
        <w:trPr>
          <w:trHeight w:val="1344" w:hRule="atLeast"/>
        </w:trPr>
        <w:tc>
          <w:tcPr>
            <w:tcW w:w="3687" w:type="dxa"/>
            <w:tcBorders>
              <w:top w:val="nil"/>
              <w:left w:val="nil"/>
            </w:tcBorders>
            <w:shd w:val="clear" w:color="auto" w:fill="E7E6E6"/>
          </w:tcPr>
          <w:p>
            <w:pPr>
              <w:pStyle w:val="TableParagraph"/>
              <w:rPr>
                <w:b/>
                <w:sz w:val="22"/>
              </w:rPr>
            </w:pPr>
          </w:p>
          <w:p>
            <w:pPr>
              <w:pStyle w:val="TableParagraph"/>
              <w:rPr>
                <w:b/>
                <w:sz w:val="22"/>
              </w:rPr>
            </w:pPr>
          </w:p>
          <w:p>
            <w:pPr>
              <w:pStyle w:val="TableParagraph"/>
              <w:ind w:left="482"/>
              <w:rPr>
                <w:b/>
                <w:sz w:val="22"/>
              </w:rPr>
            </w:pPr>
            <w:r>
              <w:rPr>
                <w:b/>
                <w:sz w:val="22"/>
                <w:u w:val="single"/>
              </w:rPr>
              <w:t>Цель/</w:t>
            </w:r>
            <w:r>
              <w:rPr>
                <w:b/>
                <w:spacing w:val="-5"/>
                <w:sz w:val="22"/>
                <w:u w:val="single"/>
              </w:rPr>
              <w:t> </w:t>
            </w:r>
            <w:r>
              <w:rPr>
                <w:b/>
                <w:sz w:val="22"/>
                <w:u w:val="single"/>
              </w:rPr>
              <w:t>наименование</w:t>
            </w:r>
            <w:r>
              <w:rPr>
                <w:b/>
                <w:spacing w:val="-7"/>
                <w:sz w:val="22"/>
                <w:u w:val="single"/>
              </w:rPr>
              <w:t> </w:t>
            </w:r>
            <w:r>
              <w:rPr>
                <w:b/>
                <w:spacing w:val="-2"/>
                <w:sz w:val="22"/>
                <w:u w:val="single"/>
              </w:rPr>
              <w:t>услуги</w:t>
            </w:r>
          </w:p>
        </w:tc>
        <w:tc>
          <w:tcPr>
            <w:tcW w:w="3402" w:type="dxa"/>
            <w:tcBorders>
              <w:top w:val="nil"/>
            </w:tcBorders>
            <w:shd w:val="clear" w:color="auto" w:fill="E7E6E6"/>
          </w:tcPr>
          <w:p>
            <w:pPr>
              <w:pStyle w:val="TableParagraph"/>
              <w:rPr>
                <w:b/>
                <w:sz w:val="22"/>
              </w:rPr>
            </w:pPr>
          </w:p>
          <w:p>
            <w:pPr>
              <w:pStyle w:val="TableParagraph"/>
              <w:rPr>
                <w:b/>
                <w:sz w:val="22"/>
              </w:rPr>
            </w:pPr>
          </w:p>
          <w:p>
            <w:pPr>
              <w:pStyle w:val="TableParagraph"/>
              <w:ind w:left="573"/>
              <w:rPr>
                <w:b/>
                <w:sz w:val="22"/>
              </w:rPr>
            </w:pPr>
            <w:r>
              <w:rPr>
                <w:b/>
                <w:sz w:val="22"/>
                <w:u w:val="single"/>
              </w:rPr>
              <w:t>Категория</w:t>
            </w:r>
            <w:r>
              <w:rPr>
                <w:b/>
                <w:spacing w:val="-8"/>
                <w:sz w:val="22"/>
                <w:u w:val="single"/>
              </w:rPr>
              <w:t> </w:t>
            </w:r>
            <w:r>
              <w:rPr>
                <w:b/>
                <w:spacing w:val="-2"/>
                <w:sz w:val="22"/>
                <w:u w:val="single"/>
              </w:rPr>
              <w:t>получателей</w:t>
            </w:r>
          </w:p>
        </w:tc>
        <w:tc>
          <w:tcPr>
            <w:tcW w:w="3546" w:type="dxa"/>
            <w:tcBorders>
              <w:top w:val="nil"/>
            </w:tcBorders>
            <w:shd w:val="clear" w:color="auto" w:fill="E7E6E6"/>
          </w:tcPr>
          <w:p>
            <w:pPr>
              <w:pStyle w:val="TableParagraph"/>
              <w:rPr>
                <w:b/>
                <w:sz w:val="22"/>
              </w:rPr>
            </w:pPr>
          </w:p>
          <w:p>
            <w:pPr>
              <w:pStyle w:val="TableParagraph"/>
              <w:rPr>
                <w:b/>
                <w:sz w:val="22"/>
              </w:rPr>
            </w:pPr>
          </w:p>
          <w:p>
            <w:pPr>
              <w:pStyle w:val="TableParagraph"/>
              <w:ind w:left="498"/>
              <w:rPr>
                <w:b/>
                <w:sz w:val="22"/>
              </w:rPr>
            </w:pPr>
            <w:r>
              <w:rPr>
                <w:b/>
                <w:sz w:val="22"/>
                <w:u w:val="single"/>
              </w:rPr>
              <w:t>Результат</w:t>
            </w:r>
            <w:r>
              <w:rPr>
                <w:b/>
                <w:spacing w:val="-8"/>
                <w:sz w:val="22"/>
                <w:u w:val="single"/>
              </w:rPr>
              <w:t> </w:t>
            </w:r>
            <w:r>
              <w:rPr>
                <w:b/>
                <w:sz w:val="22"/>
                <w:u w:val="single"/>
              </w:rPr>
              <w:t>оказания</w:t>
            </w:r>
            <w:r>
              <w:rPr>
                <w:b/>
                <w:spacing w:val="-5"/>
                <w:sz w:val="22"/>
                <w:u w:val="single"/>
              </w:rPr>
              <w:t> </w:t>
            </w:r>
            <w:r>
              <w:rPr>
                <w:b/>
                <w:spacing w:val="-2"/>
                <w:sz w:val="22"/>
                <w:u w:val="single"/>
              </w:rPr>
              <w:t>услуги</w:t>
            </w:r>
          </w:p>
        </w:tc>
        <w:tc>
          <w:tcPr>
            <w:tcW w:w="3405" w:type="dxa"/>
            <w:tcBorders>
              <w:top w:val="nil"/>
            </w:tcBorders>
            <w:shd w:val="clear" w:color="auto" w:fill="E7E6E6"/>
          </w:tcPr>
          <w:p>
            <w:pPr>
              <w:pStyle w:val="TableParagraph"/>
              <w:spacing w:line="268" w:lineRule="exact"/>
              <w:ind w:right="1"/>
              <w:jc w:val="center"/>
              <w:rPr>
                <w:b/>
                <w:sz w:val="22"/>
              </w:rPr>
            </w:pPr>
            <w:r>
              <w:rPr>
                <w:b/>
                <w:spacing w:val="-2"/>
                <w:sz w:val="22"/>
                <w:u w:val="single"/>
              </w:rPr>
              <w:t>Размер</w:t>
            </w:r>
          </w:p>
          <w:p>
            <w:pPr>
              <w:pStyle w:val="TableParagraph"/>
              <w:ind w:left="192" w:right="198" w:firstLine="2"/>
              <w:jc w:val="center"/>
              <w:rPr>
                <w:b/>
                <w:sz w:val="22"/>
              </w:rPr>
            </w:pPr>
            <w:r>
              <w:rPr>
                <w:b/>
                <w:sz w:val="22"/>
                <w:u w:val="single"/>
              </w:rPr>
              <w:t>госпошлины и</w:t>
            </w:r>
            <w:r>
              <w:rPr>
                <w:b/>
                <w:spacing w:val="-4"/>
                <w:sz w:val="22"/>
                <w:u w:val="single"/>
              </w:rPr>
              <w:t> </w:t>
            </w:r>
            <w:r>
              <w:rPr>
                <w:b/>
                <w:sz w:val="22"/>
                <w:u w:val="single"/>
              </w:rPr>
              <w:t>иных</w:t>
            </w:r>
            <w:r>
              <w:rPr>
                <w:b/>
                <w:spacing w:val="-4"/>
                <w:sz w:val="22"/>
                <w:u w:val="single"/>
              </w:rPr>
              <w:t> </w:t>
            </w:r>
            <w:r>
              <w:rPr>
                <w:b/>
                <w:sz w:val="22"/>
                <w:u w:val="single"/>
              </w:rPr>
              <w:t>платежей,</w:t>
            </w:r>
            <w:r>
              <w:rPr>
                <w:b/>
                <w:sz w:val="22"/>
              </w:rPr>
              <w:t> </w:t>
            </w:r>
            <w:r>
              <w:rPr>
                <w:b/>
                <w:sz w:val="22"/>
                <w:u w:val="single"/>
              </w:rPr>
              <w:t>уплачиваемых</w:t>
            </w:r>
            <w:r>
              <w:rPr>
                <w:b/>
                <w:spacing w:val="-10"/>
                <w:sz w:val="22"/>
                <w:u w:val="single"/>
              </w:rPr>
              <w:t> </w:t>
            </w:r>
            <w:r>
              <w:rPr>
                <w:b/>
                <w:sz w:val="22"/>
                <w:u w:val="single"/>
              </w:rPr>
              <w:t>заявителем</w:t>
            </w:r>
            <w:r>
              <w:rPr>
                <w:b/>
                <w:spacing w:val="-9"/>
                <w:sz w:val="22"/>
                <w:u w:val="single"/>
              </w:rPr>
              <w:t> </w:t>
            </w:r>
            <w:r>
              <w:rPr>
                <w:b/>
                <w:spacing w:val="-5"/>
                <w:sz w:val="22"/>
                <w:u w:val="single"/>
              </w:rPr>
              <w:t>при</w:t>
            </w:r>
          </w:p>
          <w:p>
            <w:pPr>
              <w:pStyle w:val="TableParagraph"/>
              <w:spacing w:line="270" w:lineRule="atLeast"/>
              <w:ind w:left="104" w:right="109"/>
              <w:jc w:val="center"/>
              <w:rPr>
                <w:b/>
                <w:sz w:val="22"/>
              </w:rPr>
            </w:pPr>
            <w:r>
              <w:rPr>
                <w:b/>
                <w:sz w:val="22"/>
                <w:u w:val="single"/>
              </w:rPr>
              <w:t>получении</w:t>
            </w:r>
            <w:r>
              <w:rPr>
                <w:b/>
                <w:spacing w:val="-13"/>
                <w:sz w:val="22"/>
                <w:u w:val="single"/>
              </w:rPr>
              <w:t> </w:t>
            </w:r>
            <w:r>
              <w:rPr>
                <w:b/>
                <w:sz w:val="22"/>
                <w:u w:val="single"/>
              </w:rPr>
              <w:t>государственной</w:t>
            </w:r>
            <w:r>
              <w:rPr>
                <w:b/>
                <w:spacing w:val="-12"/>
                <w:sz w:val="22"/>
                <w:u w:val="single"/>
              </w:rPr>
              <w:t> </w:t>
            </w:r>
            <w:r>
              <w:rPr>
                <w:b/>
                <w:sz w:val="22"/>
                <w:u w:val="single"/>
              </w:rPr>
              <w:t>и</w:t>
            </w:r>
            <w:r>
              <w:rPr>
                <w:b/>
                <w:sz w:val="22"/>
              </w:rPr>
              <w:t> </w:t>
            </w:r>
            <w:r>
              <w:rPr>
                <w:b/>
                <w:sz w:val="22"/>
                <w:u w:val="single"/>
              </w:rPr>
              <w:t>муниципальной услуги</w:t>
            </w:r>
          </w:p>
        </w:tc>
        <w:tc>
          <w:tcPr>
            <w:tcW w:w="1701" w:type="dxa"/>
            <w:tcBorders>
              <w:top w:val="nil"/>
              <w:right w:val="nil"/>
            </w:tcBorders>
            <w:shd w:val="clear" w:color="auto" w:fill="E7E6E6"/>
          </w:tcPr>
          <w:p>
            <w:pPr>
              <w:pStyle w:val="TableParagraph"/>
              <w:rPr>
                <w:b/>
                <w:sz w:val="22"/>
              </w:rPr>
            </w:pPr>
          </w:p>
          <w:p>
            <w:pPr>
              <w:pStyle w:val="TableParagraph"/>
              <w:rPr>
                <w:b/>
                <w:sz w:val="22"/>
              </w:rPr>
            </w:pPr>
          </w:p>
          <w:p>
            <w:pPr>
              <w:pStyle w:val="TableParagraph"/>
              <w:ind w:left="203"/>
              <w:rPr>
                <w:b/>
                <w:sz w:val="22"/>
              </w:rPr>
            </w:pPr>
            <w:r>
              <w:rPr>
                <w:b/>
                <w:sz w:val="22"/>
                <w:u w:val="single"/>
              </w:rPr>
              <w:t>Как</w:t>
            </w:r>
            <w:r>
              <w:rPr>
                <w:b/>
                <w:spacing w:val="1"/>
                <w:sz w:val="22"/>
                <w:u w:val="single"/>
              </w:rPr>
              <w:t> </w:t>
            </w:r>
            <w:r>
              <w:rPr>
                <w:b/>
                <w:spacing w:val="-2"/>
                <w:sz w:val="22"/>
                <w:u w:val="single"/>
              </w:rPr>
              <w:t>получить</w:t>
            </w:r>
          </w:p>
        </w:tc>
      </w:tr>
      <w:tr>
        <w:trPr>
          <w:trHeight w:val="1208" w:hRule="atLeast"/>
        </w:trPr>
        <w:tc>
          <w:tcPr>
            <w:tcW w:w="3687" w:type="dxa"/>
            <w:tcBorders>
              <w:left w:val="nil"/>
            </w:tcBorders>
          </w:tcPr>
          <w:p>
            <w:pPr>
              <w:pStyle w:val="TableParagraph"/>
              <w:rPr>
                <w:rFonts w:ascii="Times New Roman"/>
                <w:sz w:val="20"/>
              </w:rPr>
            </w:pPr>
          </w:p>
        </w:tc>
        <w:tc>
          <w:tcPr>
            <w:tcW w:w="3402" w:type="dxa"/>
          </w:tcPr>
          <w:p>
            <w:pPr>
              <w:pStyle w:val="TableParagraph"/>
              <w:ind w:left="100" w:right="1329"/>
              <w:rPr>
                <w:sz w:val="20"/>
              </w:rPr>
            </w:pPr>
            <w:r>
              <w:rPr>
                <w:spacing w:val="-2"/>
                <w:sz w:val="20"/>
              </w:rPr>
              <w:t>индивидуальными </w:t>
            </w:r>
            <w:r>
              <w:rPr>
                <w:sz w:val="20"/>
              </w:rPr>
              <w:t>предпринимателями</w:t>
            </w:r>
            <w:r>
              <w:rPr>
                <w:spacing w:val="-12"/>
                <w:sz w:val="20"/>
              </w:rPr>
              <w:t> </w:t>
            </w:r>
            <w:r>
              <w:rPr>
                <w:sz w:val="20"/>
              </w:rPr>
              <w:t>и</w:t>
            </w:r>
          </w:p>
          <w:p>
            <w:pPr>
              <w:pStyle w:val="TableParagraph"/>
              <w:ind w:left="100" w:right="838"/>
              <w:rPr>
                <w:sz w:val="20"/>
              </w:rPr>
            </w:pPr>
            <w:r>
              <w:rPr>
                <w:sz w:val="20"/>
              </w:rPr>
              <w:t>применяющие</w:t>
            </w:r>
            <w:r>
              <w:rPr>
                <w:spacing w:val="-12"/>
                <w:sz w:val="20"/>
              </w:rPr>
              <w:t> </w:t>
            </w:r>
            <w:r>
              <w:rPr>
                <w:sz w:val="20"/>
              </w:rPr>
              <w:t>специальный налоговый</w:t>
            </w:r>
            <w:r>
              <w:rPr>
                <w:spacing w:val="-8"/>
                <w:sz w:val="20"/>
              </w:rPr>
              <w:t> </w:t>
            </w:r>
            <w:r>
              <w:rPr>
                <w:sz w:val="20"/>
              </w:rPr>
              <w:t>режим</w:t>
            </w:r>
            <w:r>
              <w:rPr>
                <w:spacing w:val="-8"/>
                <w:sz w:val="20"/>
              </w:rPr>
              <w:t> </w:t>
            </w:r>
            <w:r>
              <w:rPr>
                <w:sz w:val="20"/>
              </w:rPr>
              <w:t>«Налог</w:t>
            </w:r>
            <w:r>
              <w:rPr>
                <w:spacing w:val="-8"/>
                <w:sz w:val="20"/>
              </w:rPr>
              <w:t> </w:t>
            </w:r>
            <w:r>
              <w:rPr>
                <w:spacing w:val="-5"/>
                <w:sz w:val="20"/>
              </w:rPr>
              <w:t>на</w:t>
            </w:r>
          </w:p>
          <w:p>
            <w:pPr>
              <w:pStyle w:val="TableParagraph"/>
              <w:spacing w:line="222" w:lineRule="exact"/>
              <w:ind w:left="100"/>
              <w:rPr>
                <w:sz w:val="20"/>
              </w:rPr>
            </w:pPr>
            <w:r>
              <w:rPr>
                <w:spacing w:val="-2"/>
                <w:sz w:val="20"/>
              </w:rPr>
              <w:t>профессиональный</w:t>
            </w:r>
            <w:r>
              <w:rPr>
                <w:spacing w:val="14"/>
                <w:sz w:val="20"/>
              </w:rPr>
              <w:t> </w:t>
            </w:r>
            <w:r>
              <w:rPr>
                <w:spacing w:val="-2"/>
                <w:sz w:val="20"/>
              </w:rPr>
              <w:t>доход».</w:t>
            </w:r>
          </w:p>
        </w:tc>
        <w:tc>
          <w:tcPr>
            <w:tcW w:w="3546" w:type="dxa"/>
          </w:tcPr>
          <w:p>
            <w:pPr>
              <w:pStyle w:val="TableParagraph"/>
              <w:numPr>
                <w:ilvl w:val="0"/>
                <w:numId w:val="63"/>
              </w:numPr>
              <w:tabs>
                <w:tab w:pos="340" w:val="left" w:leader="none"/>
              </w:tabs>
              <w:spacing w:line="240" w:lineRule="auto" w:before="0" w:after="0"/>
              <w:ind w:left="183" w:right="126" w:firstLine="0"/>
              <w:jc w:val="left"/>
              <w:rPr>
                <w:sz w:val="20"/>
              </w:rPr>
            </w:pPr>
            <w:r>
              <w:rPr>
                <w:sz w:val="20"/>
              </w:rPr>
              <w:t>Письмо</w:t>
            </w:r>
            <w:r>
              <w:rPr>
                <w:spacing w:val="-12"/>
                <w:sz w:val="20"/>
              </w:rPr>
              <w:t> </w:t>
            </w:r>
            <w:r>
              <w:rPr>
                <w:sz w:val="20"/>
              </w:rPr>
              <w:t>Администрации</w:t>
            </w:r>
            <w:r>
              <w:rPr>
                <w:spacing w:val="-11"/>
                <w:sz w:val="20"/>
              </w:rPr>
              <w:t> </w:t>
            </w:r>
            <w:r>
              <w:rPr>
                <w:sz w:val="20"/>
              </w:rPr>
              <w:t>городского округа Саранск с отказом в предоставлении муниципальной </w:t>
            </w:r>
            <w:r>
              <w:rPr>
                <w:spacing w:val="-2"/>
                <w:sz w:val="20"/>
              </w:rPr>
              <w:t>услуги.</w:t>
            </w:r>
          </w:p>
        </w:tc>
        <w:tc>
          <w:tcPr>
            <w:tcW w:w="3405" w:type="dxa"/>
          </w:tcPr>
          <w:p>
            <w:pPr>
              <w:pStyle w:val="TableParagraph"/>
              <w:rPr>
                <w:rFonts w:ascii="Times New Roman"/>
                <w:sz w:val="20"/>
              </w:rPr>
            </w:pPr>
          </w:p>
        </w:tc>
        <w:tc>
          <w:tcPr>
            <w:tcW w:w="1701" w:type="dxa"/>
            <w:tcBorders>
              <w:right w:val="nil"/>
            </w:tcBorders>
          </w:tcPr>
          <w:p>
            <w:pPr>
              <w:pStyle w:val="TableParagraph"/>
              <w:spacing w:line="233" w:lineRule="exact"/>
              <w:ind w:left="36" w:right="20"/>
              <w:jc w:val="center"/>
              <w:rPr>
                <w:sz w:val="20"/>
              </w:rPr>
            </w:pPr>
            <w:r>
              <w:rPr>
                <w:sz w:val="20"/>
              </w:rPr>
              <w:t>8</w:t>
            </w:r>
            <w:r>
              <w:rPr>
                <w:spacing w:val="-4"/>
                <w:sz w:val="20"/>
              </w:rPr>
              <w:t> </w:t>
            </w:r>
            <w:r>
              <w:rPr>
                <w:sz w:val="20"/>
              </w:rPr>
              <w:t>(8342)</w:t>
            </w:r>
            <w:r>
              <w:rPr>
                <w:spacing w:val="-3"/>
                <w:sz w:val="20"/>
              </w:rPr>
              <w:t> </w:t>
            </w:r>
            <w:r>
              <w:rPr>
                <w:sz w:val="20"/>
              </w:rPr>
              <w:t>24</w:t>
            </w:r>
            <w:r>
              <w:rPr>
                <w:spacing w:val="-4"/>
                <w:sz w:val="20"/>
              </w:rPr>
              <w:t> </w:t>
            </w:r>
            <w:r>
              <w:rPr>
                <w:spacing w:val="-7"/>
                <w:sz w:val="20"/>
              </w:rPr>
              <w:t>77</w:t>
            </w:r>
          </w:p>
          <w:p>
            <w:pPr>
              <w:pStyle w:val="TableParagraph"/>
              <w:ind w:left="36" w:right="20"/>
              <w:jc w:val="center"/>
              <w:rPr>
                <w:sz w:val="20"/>
              </w:rPr>
            </w:pPr>
            <w:r>
              <w:rPr>
                <w:sz w:val="20"/>
              </w:rPr>
              <w:t>77,</w:t>
            </w:r>
            <w:r>
              <w:rPr>
                <w:spacing w:val="-3"/>
                <w:sz w:val="20"/>
              </w:rPr>
              <w:t> </w:t>
            </w:r>
            <w:r>
              <w:rPr>
                <w:spacing w:val="-2"/>
                <w:sz w:val="20"/>
              </w:rPr>
              <w:t>доб.310</w:t>
            </w:r>
          </w:p>
          <w:p>
            <w:pPr>
              <w:pStyle w:val="TableParagraph"/>
              <w:spacing w:before="1"/>
              <w:ind w:left="31" w:right="20"/>
              <w:jc w:val="center"/>
              <w:rPr>
                <w:sz w:val="20"/>
              </w:rPr>
            </w:pPr>
            <w:hyperlink r:id="rId153">
              <w:r>
                <w:rPr>
                  <w:spacing w:val="-2"/>
                  <w:sz w:val="20"/>
                </w:rPr>
                <w:t>moibiz@mbrm.ru</w:t>
              </w:r>
            </w:hyperlink>
          </w:p>
        </w:tc>
      </w:tr>
      <w:tr>
        <w:trPr>
          <w:trHeight w:val="2952" w:hRule="atLeast"/>
        </w:trPr>
        <w:tc>
          <w:tcPr>
            <w:tcW w:w="3687" w:type="dxa"/>
            <w:tcBorders>
              <w:left w:val="nil"/>
            </w:tcBorders>
          </w:tcPr>
          <w:p>
            <w:pPr>
              <w:pStyle w:val="TableParagraph"/>
              <w:spacing w:before="1"/>
              <w:ind w:left="107"/>
              <w:rPr>
                <w:sz w:val="20"/>
              </w:rPr>
            </w:pPr>
            <w:r>
              <w:rPr>
                <w:sz w:val="20"/>
              </w:rPr>
              <w:t>Выдача</w:t>
            </w:r>
            <w:r>
              <w:rPr>
                <w:spacing w:val="-12"/>
                <w:sz w:val="20"/>
              </w:rPr>
              <w:t> </w:t>
            </w:r>
            <w:r>
              <w:rPr>
                <w:sz w:val="20"/>
              </w:rPr>
              <w:t>разрешения</w:t>
            </w:r>
            <w:r>
              <w:rPr>
                <w:spacing w:val="-11"/>
                <w:sz w:val="20"/>
              </w:rPr>
              <w:t> </w:t>
            </w:r>
            <w:r>
              <w:rPr>
                <w:sz w:val="20"/>
              </w:rPr>
              <w:t>на</w:t>
            </w:r>
            <w:r>
              <w:rPr>
                <w:spacing w:val="-11"/>
                <w:sz w:val="20"/>
              </w:rPr>
              <w:t> </w:t>
            </w:r>
            <w:r>
              <w:rPr>
                <w:sz w:val="20"/>
              </w:rPr>
              <w:t>использование земель или земельного участка в соответствии с постановлением</w:t>
            </w:r>
          </w:p>
          <w:p>
            <w:pPr>
              <w:pStyle w:val="TableParagraph"/>
              <w:ind w:left="107" w:right="132"/>
              <w:rPr>
                <w:sz w:val="20"/>
              </w:rPr>
            </w:pPr>
            <w:r>
              <w:rPr>
                <w:sz w:val="20"/>
              </w:rPr>
              <w:t>Правительства</w:t>
            </w:r>
            <w:r>
              <w:rPr>
                <w:spacing w:val="-12"/>
                <w:sz w:val="20"/>
              </w:rPr>
              <w:t> </w:t>
            </w:r>
            <w:r>
              <w:rPr>
                <w:sz w:val="20"/>
              </w:rPr>
              <w:t>Российской</w:t>
            </w:r>
            <w:r>
              <w:rPr>
                <w:spacing w:val="-11"/>
                <w:sz w:val="20"/>
              </w:rPr>
              <w:t> </w:t>
            </w:r>
            <w:r>
              <w:rPr>
                <w:sz w:val="20"/>
              </w:rPr>
              <w:t>Федерации от 03.12.2014 года № 1300</w:t>
            </w:r>
          </w:p>
        </w:tc>
        <w:tc>
          <w:tcPr>
            <w:tcW w:w="3402" w:type="dxa"/>
          </w:tcPr>
          <w:p>
            <w:pPr>
              <w:pStyle w:val="TableParagraph"/>
              <w:spacing w:before="1"/>
              <w:ind w:left="100"/>
              <w:rPr>
                <w:sz w:val="20"/>
              </w:rPr>
            </w:pPr>
            <w:r>
              <w:rPr>
                <w:sz w:val="20"/>
              </w:rPr>
              <w:t>Субъекты малого и среднего предпринимательства,</w:t>
            </w:r>
            <w:r>
              <w:rPr>
                <w:spacing w:val="-12"/>
                <w:sz w:val="20"/>
              </w:rPr>
              <w:t> </w:t>
            </w:r>
            <w:r>
              <w:rPr>
                <w:sz w:val="20"/>
              </w:rPr>
              <w:t>а</w:t>
            </w:r>
            <w:r>
              <w:rPr>
                <w:spacing w:val="-11"/>
                <w:sz w:val="20"/>
              </w:rPr>
              <w:t> </w:t>
            </w:r>
            <w:r>
              <w:rPr>
                <w:sz w:val="20"/>
              </w:rPr>
              <w:t>также</w:t>
            </w:r>
          </w:p>
          <w:p>
            <w:pPr>
              <w:pStyle w:val="TableParagraph"/>
              <w:spacing w:before="2"/>
              <w:ind w:left="100"/>
              <w:rPr>
                <w:sz w:val="20"/>
              </w:rPr>
            </w:pPr>
            <w:r>
              <w:rPr>
                <w:sz w:val="20"/>
              </w:rPr>
              <w:t>физические</w:t>
            </w:r>
            <w:r>
              <w:rPr>
                <w:spacing w:val="-12"/>
                <w:sz w:val="20"/>
              </w:rPr>
              <w:t> </w:t>
            </w:r>
            <w:r>
              <w:rPr>
                <w:sz w:val="20"/>
              </w:rPr>
              <w:t>лица,</w:t>
            </w:r>
            <w:r>
              <w:rPr>
                <w:spacing w:val="-11"/>
                <w:sz w:val="20"/>
              </w:rPr>
              <w:t> </w:t>
            </w:r>
            <w:r>
              <w:rPr>
                <w:sz w:val="20"/>
              </w:rPr>
              <w:t>не</w:t>
            </w:r>
            <w:r>
              <w:rPr>
                <w:spacing w:val="-11"/>
                <w:sz w:val="20"/>
              </w:rPr>
              <w:t> </w:t>
            </w:r>
            <w:r>
              <w:rPr>
                <w:sz w:val="20"/>
              </w:rPr>
              <w:t>являющиеся </w:t>
            </w:r>
            <w:r>
              <w:rPr>
                <w:spacing w:val="-2"/>
                <w:sz w:val="20"/>
              </w:rPr>
              <w:t>индивидуальными</w:t>
            </w:r>
          </w:p>
          <w:p>
            <w:pPr>
              <w:pStyle w:val="TableParagraph"/>
              <w:spacing w:line="243" w:lineRule="exact"/>
              <w:ind w:left="100"/>
              <w:jc w:val="both"/>
              <w:rPr>
                <w:sz w:val="20"/>
              </w:rPr>
            </w:pPr>
            <w:r>
              <w:rPr>
                <w:spacing w:val="-2"/>
                <w:sz w:val="20"/>
              </w:rPr>
              <w:t>предпринимателями</w:t>
            </w:r>
            <w:r>
              <w:rPr>
                <w:spacing w:val="10"/>
                <w:sz w:val="20"/>
              </w:rPr>
              <w:t> </w:t>
            </w:r>
            <w:r>
              <w:rPr>
                <w:spacing w:val="-10"/>
                <w:sz w:val="20"/>
              </w:rPr>
              <w:t>и</w:t>
            </w:r>
          </w:p>
          <w:p>
            <w:pPr>
              <w:pStyle w:val="TableParagraph"/>
              <w:spacing w:before="1"/>
              <w:ind w:left="100" w:right="847"/>
              <w:jc w:val="both"/>
              <w:rPr>
                <w:sz w:val="20"/>
              </w:rPr>
            </w:pPr>
            <w:r>
              <w:rPr>
                <w:sz w:val="20"/>
              </w:rPr>
              <w:t>применяющие</w:t>
            </w:r>
            <w:r>
              <w:rPr>
                <w:spacing w:val="-12"/>
                <w:sz w:val="20"/>
              </w:rPr>
              <w:t> </w:t>
            </w:r>
            <w:r>
              <w:rPr>
                <w:sz w:val="20"/>
              </w:rPr>
              <w:t>специальный налоговый</w:t>
            </w:r>
            <w:r>
              <w:rPr>
                <w:spacing w:val="-12"/>
                <w:sz w:val="20"/>
              </w:rPr>
              <w:t> </w:t>
            </w:r>
            <w:r>
              <w:rPr>
                <w:sz w:val="20"/>
              </w:rPr>
              <w:t>режим</w:t>
            </w:r>
            <w:r>
              <w:rPr>
                <w:spacing w:val="-11"/>
                <w:sz w:val="20"/>
              </w:rPr>
              <w:t> </w:t>
            </w:r>
            <w:r>
              <w:rPr>
                <w:sz w:val="20"/>
              </w:rPr>
              <w:t>«Налог</w:t>
            </w:r>
            <w:r>
              <w:rPr>
                <w:spacing w:val="-11"/>
                <w:sz w:val="20"/>
              </w:rPr>
              <w:t> </w:t>
            </w:r>
            <w:r>
              <w:rPr>
                <w:sz w:val="20"/>
              </w:rPr>
              <w:t>на профессиональный доход».</w:t>
            </w:r>
          </w:p>
        </w:tc>
        <w:tc>
          <w:tcPr>
            <w:tcW w:w="3546" w:type="dxa"/>
          </w:tcPr>
          <w:p>
            <w:pPr>
              <w:pStyle w:val="TableParagraph"/>
              <w:numPr>
                <w:ilvl w:val="0"/>
                <w:numId w:val="64"/>
              </w:numPr>
              <w:tabs>
                <w:tab w:pos="340" w:val="left" w:leader="none"/>
              </w:tabs>
              <w:spacing w:line="240" w:lineRule="auto" w:before="2" w:after="0"/>
              <w:ind w:left="183" w:right="726" w:firstLine="0"/>
              <w:jc w:val="left"/>
              <w:rPr>
                <w:sz w:val="20"/>
              </w:rPr>
            </w:pPr>
            <w:r>
              <w:rPr>
                <w:sz w:val="20"/>
              </w:rPr>
              <w:t>Разрешение</w:t>
            </w:r>
            <w:r>
              <w:rPr>
                <w:spacing w:val="-12"/>
                <w:sz w:val="20"/>
              </w:rPr>
              <w:t> </w:t>
            </w:r>
            <w:r>
              <w:rPr>
                <w:sz w:val="20"/>
              </w:rPr>
              <w:t>Администрации городского округа Саранск на использование земель или</w:t>
            </w:r>
          </w:p>
          <w:p>
            <w:pPr>
              <w:pStyle w:val="TableParagraph"/>
              <w:spacing w:before="1"/>
              <w:ind w:left="183"/>
              <w:rPr>
                <w:sz w:val="20"/>
              </w:rPr>
            </w:pPr>
            <w:r>
              <w:rPr>
                <w:sz w:val="20"/>
              </w:rPr>
              <w:t>земельного</w:t>
            </w:r>
            <w:r>
              <w:rPr>
                <w:spacing w:val="-10"/>
                <w:sz w:val="20"/>
              </w:rPr>
              <w:t> </w:t>
            </w:r>
            <w:r>
              <w:rPr>
                <w:sz w:val="20"/>
              </w:rPr>
              <w:t>участка</w:t>
            </w:r>
            <w:r>
              <w:rPr>
                <w:spacing w:val="-10"/>
                <w:sz w:val="20"/>
              </w:rPr>
              <w:t> </w:t>
            </w:r>
            <w:r>
              <w:rPr>
                <w:sz w:val="20"/>
              </w:rPr>
              <w:t>в</w:t>
            </w:r>
            <w:r>
              <w:rPr>
                <w:spacing w:val="-10"/>
                <w:sz w:val="20"/>
              </w:rPr>
              <w:t> </w:t>
            </w:r>
            <w:r>
              <w:rPr>
                <w:sz w:val="20"/>
              </w:rPr>
              <w:t>соответствии</w:t>
            </w:r>
            <w:r>
              <w:rPr>
                <w:spacing w:val="-10"/>
                <w:sz w:val="20"/>
              </w:rPr>
              <w:t> </w:t>
            </w:r>
            <w:r>
              <w:rPr>
                <w:sz w:val="20"/>
              </w:rPr>
              <w:t>с постановлением Правительства</w:t>
            </w:r>
          </w:p>
          <w:p>
            <w:pPr>
              <w:pStyle w:val="TableParagraph"/>
              <w:ind w:left="183"/>
              <w:rPr>
                <w:sz w:val="20"/>
              </w:rPr>
            </w:pPr>
            <w:r>
              <w:rPr>
                <w:sz w:val="20"/>
              </w:rPr>
              <w:t>Российской</w:t>
            </w:r>
            <w:r>
              <w:rPr>
                <w:spacing w:val="-11"/>
                <w:sz w:val="20"/>
              </w:rPr>
              <w:t> </w:t>
            </w:r>
            <w:r>
              <w:rPr>
                <w:sz w:val="20"/>
              </w:rPr>
              <w:t>Федерации</w:t>
            </w:r>
            <w:r>
              <w:rPr>
                <w:spacing w:val="-11"/>
                <w:sz w:val="20"/>
              </w:rPr>
              <w:t> </w:t>
            </w:r>
            <w:r>
              <w:rPr>
                <w:sz w:val="20"/>
              </w:rPr>
              <w:t>от</w:t>
            </w:r>
            <w:r>
              <w:rPr>
                <w:spacing w:val="-12"/>
                <w:sz w:val="20"/>
              </w:rPr>
              <w:t> </w:t>
            </w:r>
            <w:r>
              <w:rPr>
                <w:sz w:val="20"/>
              </w:rPr>
              <w:t>3</w:t>
            </w:r>
            <w:r>
              <w:rPr>
                <w:spacing w:val="-9"/>
                <w:sz w:val="20"/>
              </w:rPr>
              <w:t> </w:t>
            </w:r>
            <w:r>
              <w:rPr>
                <w:sz w:val="20"/>
              </w:rPr>
              <w:t>декабря 2014 года N 1300;</w:t>
            </w:r>
          </w:p>
          <w:p>
            <w:pPr>
              <w:pStyle w:val="TableParagraph"/>
              <w:numPr>
                <w:ilvl w:val="0"/>
                <w:numId w:val="64"/>
              </w:numPr>
              <w:tabs>
                <w:tab w:pos="340" w:val="left" w:leader="none"/>
              </w:tabs>
              <w:spacing w:line="240" w:lineRule="auto" w:before="0" w:after="0"/>
              <w:ind w:left="183" w:right="126" w:firstLine="0"/>
              <w:jc w:val="left"/>
              <w:rPr>
                <w:sz w:val="20"/>
              </w:rPr>
            </w:pPr>
            <w:r>
              <w:rPr>
                <w:sz w:val="20"/>
              </w:rPr>
              <w:t>Письмо</w:t>
            </w:r>
            <w:r>
              <w:rPr>
                <w:spacing w:val="-12"/>
                <w:sz w:val="20"/>
              </w:rPr>
              <w:t> </w:t>
            </w:r>
            <w:r>
              <w:rPr>
                <w:sz w:val="20"/>
              </w:rPr>
              <w:t>Администрации</w:t>
            </w:r>
            <w:r>
              <w:rPr>
                <w:spacing w:val="-11"/>
                <w:sz w:val="20"/>
              </w:rPr>
              <w:t> </w:t>
            </w:r>
            <w:r>
              <w:rPr>
                <w:sz w:val="20"/>
              </w:rPr>
              <w:t>городского округа Саранск с мотивированным</w:t>
            </w:r>
          </w:p>
          <w:p>
            <w:pPr>
              <w:pStyle w:val="TableParagraph"/>
              <w:ind w:left="183" w:right="1068"/>
              <w:rPr>
                <w:sz w:val="20"/>
              </w:rPr>
            </w:pPr>
            <w:r>
              <w:rPr>
                <w:sz w:val="20"/>
              </w:rPr>
              <w:t>отказом</w:t>
            </w:r>
            <w:r>
              <w:rPr>
                <w:spacing w:val="-12"/>
                <w:sz w:val="20"/>
              </w:rPr>
              <w:t> </w:t>
            </w:r>
            <w:r>
              <w:rPr>
                <w:sz w:val="20"/>
              </w:rPr>
              <w:t>в</w:t>
            </w:r>
            <w:r>
              <w:rPr>
                <w:spacing w:val="-11"/>
                <w:sz w:val="20"/>
              </w:rPr>
              <w:t> </w:t>
            </w:r>
            <w:r>
              <w:rPr>
                <w:sz w:val="20"/>
              </w:rPr>
              <w:t>предоставлении муниципальной услуги.</w:t>
            </w:r>
          </w:p>
        </w:tc>
        <w:tc>
          <w:tcPr>
            <w:tcW w:w="3405" w:type="dxa"/>
          </w:tcPr>
          <w:p>
            <w:pPr>
              <w:pStyle w:val="TableParagraph"/>
              <w:spacing w:before="1"/>
              <w:ind w:left="102" w:right="109"/>
              <w:jc w:val="center"/>
              <w:rPr>
                <w:sz w:val="20"/>
              </w:rPr>
            </w:pPr>
            <w:r>
              <w:rPr>
                <w:spacing w:val="-2"/>
                <w:sz w:val="20"/>
              </w:rPr>
              <w:t>Предоставление</w:t>
            </w:r>
            <w:r>
              <w:rPr>
                <w:spacing w:val="11"/>
                <w:sz w:val="20"/>
              </w:rPr>
              <w:t> </w:t>
            </w:r>
            <w:r>
              <w:rPr>
                <w:spacing w:val="-2"/>
                <w:sz w:val="20"/>
              </w:rPr>
              <w:t>услуги</w:t>
            </w:r>
          </w:p>
          <w:p>
            <w:pPr>
              <w:pStyle w:val="TableParagraph"/>
              <w:spacing w:before="1"/>
              <w:ind w:left="102" w:right="109"/>
              <w:jc w:val="center"/>
              <w:rPr>
                <w:sz w:val="20"/>
              </w:rPr>
            </w:pPr>
            <w:r>
              <w:rPr>
                <w:spacing w:val="-2"/>
                <w:sz w:val="20"/>
              </w:rPr>
              <w:t>осуществляется</w:t>
            </w:r>
            <w:r>
              <w:rPr>
                <w:spacing w:val="12"/>
                <w:sz w:val="20"/>
              </w:rPr>
              <w:t> </w:t>
            </w:r>
            <w:r>
              <w:rPr>
                <w:spacing w:val="-2"/>
                <w:sz w:val="20"/>
              </w:rPr>
              <w:t>безвозмездно</w:t>
            </w:r>
          </w:p>
        </w:tc>
        <w:tc>
          <w:tcPr>
            <w:tcW w:w="1701" w:type="dxa"/>
            <w:tcBorders>
              <w:right w:val="nil"/>
            </w:tcBorders>
          </w:tcPr>
          <w:p>
            <w:pPr>
              <w:pStyle w:val="TableParagraph"/>
              <w:spacing w:before="1"/>
              <w:ind w:left="265" w:right="225" w:firstLine="93"/>
              <w:rPr>
                <w:sz w:val="20"/>
              </w:rPr>
            </w:pPr>
            <w:r>
              <w:rPr>
                <w:spacing w:val="-2"/>
                <w:sz w:val="20"/>
              </w:rPr>
              <w:t>Контактная информация: </w:t>
            </w:r>
            <w:r>
              <w:rPr>
                <w:sz w:val="20"/>
              </w:rPr>
              <w:t>8</w:t>
            </w:r>
            <w:r>
              <w:rPr>
                <w:spacing w:val="-4"/>
                <w:sz w:val="20"/>
              </w:rPr>
              <w:t> </w:t>
            </w:r>
            <w:r>
              <w:rPr>
                <w:sz w:val="20"/>
              </w:rPr>
              <w:t>(8342)</w:t>
            </w:r>
            <w:r>
              <w:rPr>
                <w:spacing w:val="-3"/>
                <w:sz w:val="20"/>
              </w:rPr>
              <w:t> </w:t>
            </w:r>
            <w:r>
              <w:rPr>
                <w:sz w:val="20"/>
              </w:rPr>
              <w:t>24</w:t>
            </w:r>
            <w:r>
              <w:rPr>
                <w:spacing w:val="-4"/>
                <w:sz w:val="20"/>
              </w:rPr>
              <w:t> </w:t>
            </w:r>
            <w:r>
              <w:rPr>
                <w:spacing w:val="-7"/>
                <w:sz w:val="20"/>
              </w:rPr>
              <w:t>77</w:t>
            </w:r>
          </w:p>
          <w:p>
            <w:pPr>
              <w:pStyle w:val="TableParagraph"/>
              <w:ind w:left="369"/>
              <w:rPr>
                <w:sz w:val="20"/>
              </w:rPr>
            </w:pPr>
            <w:r>
              <w:rPr>
                <w:sz w:val="20"/>
              </w:rPr>
              <w:t>77,</w:t>
            </w:r>
            <w:r>
              <w:rPr>
                <w:spacing w:val="-3"/>
                <w:sz w:val="20"/>
              </w:rPr>
              <w:t> </w:t>
            </w:r>
            <w:r>
              <w:rPr>
                <w:spacing w:val="-2"/>
                <w:sz w:val="20"/>
              </w:rPr>
              <w:t>доб.310</w:t>
            </w:r>
          </w:p>
          <w:p>
            <w:pPr>
              <w:pStyle w:val="TableParagraph"/>
              <w:spacing w:before="1"/>
              <w:ind w:left="136"/>
              <w:rPr>
                <w:sz w:val="20"/>
              </w:rPr>
            </w:pPr>
            <w:hyperlink r:id="rId153">
              <w:r>
                <w:rPr>
                  <w:spacing w:val="-2"/>
                  <w:sz w:val="20"/>
                </w:rPr>
                <w:t>moibiz@mbrm.ru</w:t>
              </w:r>
            </w:hyperlink>
          </w:p>
        </w:tc>
      </w:tr>
      <w:tr>
        <w:trPr>
          <w:trHeight w:val="2462" w:hRule="atLeast"/>
        </w:trPr>
        <w:tc>
          <w:tcPr>
            <w:tcW w:w="3687" w:type="dxa"/>
            <w:tcBorders>
              <w:left w:val="nil"/>
            </w:tcBorders>
          </w:tcPr>
          <w:p>
            <w:pPr>
              <w:pStyle w:val="TableParagraph"/>
              <w:spacing w:before="1"/>
              <w:ind w:left="107"/>
              <w:rPr>
                <w:sz w:val="20"/>
              </w:rPr>
            </w:pPr>
            <w:r>
              <w:rPr>
                <w:sz w:val="20"/>
              </w:rPr>
              <w:t>Выдача</w:t>
            </w:r>
            <w:r>
              <w:rPr>
                <w:spacing w:val="-12"/>
                <w:sz w:val="20"/>
              </w:rPr>
              <w:t> </w:t>
            </w:r>
            <w:r>
              <w:rPr>
                <w:sz w:val="20"/>
              </w:rPr>
              <w:t>разрешения</w:t>
            </w:r>
            <w:r>
              <w:rPr>
                <w:spacing w:val="-11"/>
                <w:sz w:val="20"/>
              </w:rPr>
              <w:t> </w:t>
            </w:r>
            <w:r>
              <w:rPr>
                <w:sz w:val="20"/>
              </w:rPr>
              <w:t>на</w:t>
            </w:r>
            <w:r>
              <w:rPr>
                <w:spacing w:val="-11"/>
                <w:sz w:val="20"/>
              </w:rPr>
              <w:t> </w:t>
            </w:r>
            <w:r>
              <w:rPr>
                <w:sz w:val="20"/>
              </w:rPr>
              <w:t>использование земель или земельного участка в соответствии со ст. 39.34 Земельного кодекса Российской Федерации</w:t>
            </w:r>
          </w:p>
        </w:tc>
        <w:tc>
          <w:tcPr>
            <w:tcW w:w="3402" w:type="dxa"/>
          </w:tcPr>
          <w:p>
            <w:pPr>
              <w:pStyle w:val="TableParagraph"/>
              <w:spacing w:before="1"/>
              <w:ind w:left="100"/>
              <w:rPr>
                <w:sz w:val="20"/>
              </w:rPr>
            </w:pPr>
            <w:r>
              <w:rPr>
                <w:sz w:val="20"/>
              </w:rPr>
              <w:t>Субъекты малого и среднего предпринимательства,</w:t>
            </w:r>
            <w:r>
              <w:rPr>
                <w:spacing w:val="-12"/>
                <w:sz w:val="20"/>
              </w:rPr>
              <w:t> </w:t>
            </w:r>
            <w:r>
              <w:rPr>
                <w:sz w:val="20"/>
              </w:rPr>
              <w:t>а</w:t>
            </w:r>
            <w:r>
              <w:rPr>
                <w:spacing w:val="-11"/>
                <w:sz w:val="20"/>
              </w:rPr>
              <w:t> </w:t>
            </w:r>
            <w:r>
              <w:rPr>
                <w:sz w:val="20"/>
              </w:rPr>
              <w:t>также</w:t>
            </w:r>
          </w:p>
          <w:p>
            <w:pPr>
              <w:pStyle w:val="TableParagraph"/>
              <w:ind w:left="100"/>
              <w:rPr>
                <w:sz w:val="20"/>
              </w:rPr>
            </w:pPr>
            <w:r>
              <w:rPr>
                <w:sz w:val="20"/>
              </w:rPr>
              <w:t>физические</w:t>
            </w:r>
            <w:r>
              <w:rPr>
                <w:spacing w:val="-12"/>
                <w:sz w:val="20"/>
              </w:rPr>
              <w:t> </w:t>
            </w:r>
            <w:r>
              <w:rPr>
                <w:sz w:val="20"/>
              </w:rPr>
              <w:t>лица,</w:t>
            </w:r>
            <w:r>
              <w:rPr>
                <w:spacing w:val="-11"/>
                <w:sz w:val="20"/>
              </w:rPr>
              <w:t> </w:t>
            </w:r>
            <w:r>
              <w:rPr>
                <w:sz w:val="20"/>
              </w:rPr>
              <w:t>не</w:t>
            </w:r>
            <w:r>
              <w:rPr>
                <w:spacing w:val="-11"/>
                <w:sz w:val="20"/>
              </w:rPr>
              <w:t> </w:t>
            </w:r>
            <w:r>
              <w:rPr>
                <w:sz w:val="20"/>
              </w:rPr>
              <w:t>являющиеся </w:t>
            </w:r>
            <w:r>
              <w:rPr>
                <w:spacing w:val="-2"/>
                <w:sz w:val="20"/>
              </w:rPr>
              <w:t>индивидуальными</w:t>
            </w:r>
          </w:p>
          <w:p>
            <w:pPr>
              <w:pStyle w:val="TableParagraph"/>
              <w:spacing w:before="1"/>
              <w:ind w:left="100"/>
              <w:rPr>
                <w:sz w:val="20"/>
              </w:rPr>
            </w:pPr>
            <w:r>
              <w:rPr>
                <w:spacing w:val="-2"/>
                <w:sz w:val="20"/>
              </w:rPr>
              <w:t>предпринимателями</w:t>
            </w:r>
            <w:r>
              <w:rPr>
                <w:spacing w:val="10"/>
                <w:sz w:val="20"/>
              </w:rPr>
              <w:t> </w:t>
            </w:r>
            <w:r>
              <w:rPr>
                <w:spacing w:val="-10"/>
                <w:sz w:val="20"/>
              </w:rPr>
              <w:t>и</w:t>
            </w:r>
          </w:p>
          <w:p>
            <w:pPr>
              <w:pStyle w:val="TableParagraph"/>
              <w:ind w:left="100" w:right="847"/>
              <w:jc w:val="both"/>
              <w:rPr>
                <w:sz w:val="20"/>
              </w:rPr>
            </w:pPr>
            <w:r>
              <w:rPr>
                <w:sz w:val="20"/>
              </w:rPr>
              <w:t>применяющие</w:t>
            </w:r>
            <w:r>
              <w:rPr>
                <w:spacing w:val="-12"/>
                <w:sz w:val="20"/>
              </w:rPr>
              <w:t> </w:t>
            </w:r>
            <w:r>
              <w:rPr>
                <w:sz w:val="20"/>
              </w:rPr>
              <w:t>специальный налоговый</w:t>
            </w:r>
            <w:r>
              <w:rPr>
                <w:spacing w:val="-12"/>
                <w:sz w:val="20"/>
              </w:rPr>
              <w:t> </w:t>
            </w:r>
            <w:r>
              <w:rPr>
                <w:sz w:val="20"/>
              </w:rPr>
              <w:t>режим</w:t>
            </w:r>
            <w:r>
              <w:rPr>
                <w:spacing w:val="-11"/>
                <w:sz w:val="20"/>
              </w:rPr>
              <w:t> </w:t>
            </w:r>
            <w:r>
              <w:rPr>
                <w:sz w:val="20"/>
              </w:rPr>
              <w:t>«Налог</w:t>
            </w:r>
            <w:r>
              <w:rPr>
                <w:spacing w:val="-11"/>
                <w:sz w:val="20"/>
              </w:rPr>
              <w:t> </w:t>
            </w:r>
            <w:r>
              <w:rPr>
                <w:sz w:val="20"/>
              </w:rPr>
              <w:t>на профессиональный доход».</w:t>
            </w:r>
          </w:p>
        </w:tc>
        <w:tc>
          <w:tcPr>
            <w:tcW w:w="3546" w:type="dxa"/>
          </w:tcPr>
          <w:p>
            <w:pPr>
              <w:pStyle w:val="TableParagraph"/>
              <w:numPr>
                <w:ilvl w:val="0"/>
                <w:numId w:val="65"/>
              </w:numPr>
              <w:tabs>
                <w:tab w:pos="340" w:val="left" w:leader="none"/>
              </w:tabs>
              <w:spacing w:line="240" w:lineRule="auto" w:before="0" w:after="0"/>
              <w:ind w:left="183" w:right="726" w:firstLine="0"/>
              <w:jc w:val="left"/>
              <w:rPr>
                <w:sz w:val="20"/>
              </w:rPr>
            </w:pPr>
            <w:r>
              <w:rPr>
                <w:sz w:val="20"/>
              </w:rPr>
              <w:t>Разрешение</w:t>
            </w:r>
            <w:r>
              <w:rPr>
                <w:spacing w:val="-12"/>
                <w:sz w:val="20"/>
              </w:rPr>
              <w:t> </w:t>
            </w:r>
            <w:r>
              <w:rPr>
                <w:sz w:val="20"/>
              </w:rPr>
              <w:t>Администрации городского округа Саранск на использование земель или</w:t>
            </w:r>
          </w:p>
          <w:p>
            <w:pPr>
              <w:pStyle w:val="TableParagraph"/>
              <w:spacing w:before="2"/>
              <w:ind w:left="183"/>
              <w:rPr>
                <w:sz w:val="20"/>
              </w:rPr>
            </w:pPr>
            <w:r>
              <w:rPr>
                <w:sz w:val="20"/>
              </w:rPr>
              <w:t>земельного</w:t>
            </w:r>
            <w:r>
              <w:rPr>
                <w:spacing w:val="-11"/>
                <w:sz w:val="20"/>
              </w:rPr>
              <w:t> </w:t>
            </w:r>
            <w:r>
              <w:rPr>
                <w:sz w:val="20"/>
              </w:rPr>
              <w:t>участка</w:t>
            </w:r>
            <w:r>
              <w:rPr>
                <w:spacing w:val="-11"/>
                <w:sz w:val="20"/>
              </w:rPr>
              <w:t> </w:t>
            </w:r>
            <w:r>
              <w:rPr>
                <w:sz w:val="20"/>
              </w:rPr>
              <w:t>в</w:t>
            </w:r>
            <w:r>
              <w:rPr>
                <w:spacing w:val="-11"/>
                <w:sz w:val="20"/>
              </w:rPr>
              <w:t> </w:t>
            </w:r>
            <w:r>
              <w:rPr>
                <w:sz w:val="20"/>
              </w:rPr>
              <w:t>соответствии</w:t>
            </w:r>
            <w:r>
              <w:rPr>
                <w:spacing w:val="-11"/>
                <w:sz w:val="20"/>
              </w:rPr>
              <w:t> </w:t>
            </w:r>
            <w:r>
              <w:rPr>
                <w:sz w:val="20"/>
              </w:rPr>
              <w:t>со ст. 39.34 Земельного кодекса РФ;</w:t>
            </w:r>
          </w:p>
          <w:p>
            <w:pPr>
              <w:pStyle w:val="TableParagraph"/>
              <w:numPr>
                <w:ilvl w:val="0"/>
                <w:numId w:val="65"/>
              </w:numPr>
              <w:tabs>
                <w:tab w:pos="340" w:val="left" w:leader="none"/>
              </w:tabs>
              <w:spacing w:line="240" w:lineRule="auto" w:before="0" w:after="0"/>
              <w:ind w:left="183" w:right="126" w:firstLine="0"/>
              <w:jc w:val="left"/>
              <w:rPr>
                <w:sz w:val="20"/>
              </w:rPr>
            </w:pPr>
            <w:r>
              <w:rPr>
                <w:sz w:val="20"/>
              </w:rPr>
              <w:t>Письмо</w:t>
            </w:r>
            <w:r>
              <w:rPr>
                <w:spacing w:val="-12"/>
                <w:sz w:val="20"/>
              </w:rPr>
              <w:t> </w:t>
            </w:r>
            <w:r>
              <w:rPr>
                <w:sz w:val="20"/>
              </w:rPr>
              <w:t>Администрации</w:t>
            </w:r>
            <w:r>
              <w:rPr>
                <w:spacing w:val="-11"/>
                <w:sz w:val="20"/>
              </w:rPr>
              <w:t> </w:t>
            </w:r>
            <w:r>
              <w:rPr>
                <w:sz w:val="20"/>
              </w:rPr>
              <w:t>городского округа Саранск с мотивированным</w:t>
            </w:r>
          </w:p>
          <w:p>
            <w:pPr>
              <w:pStyle w:val="TableParagraph"/>
              <w:ind w:left="183" w:right="1068"/>
              <w:rPr>
                <w:sz w:val="20"/>
              </w:rPr>
            </w:pPr>
            <w:r>
              <w:rPr>
                <w:sz w:val="20"/>
              </w:rPr>
              <w:t>отказом</w:t>
            </w:r>
            <w:r>
              <w:rPr>
                <w:spacing w:val="-12"/>
                <w:sz w:val="20"/>
              </w:rPr>
              <w:t> </w:t>
            </w:r>
            <w:r>
              <w:rPr>
                <w:sz w:val="20"/>
              </w:rPr>
              <w:t>в</w:t>
            </w:r>
            <w:r>
              <w:rPr>
                <w:spacing w:val="-11"/>
                <w:sz w:val="20"/>
              </w:rPr>
              <w:t> </w:t>
            </w:r>
            <w:r>
              <w:rPr>
                <w:sz w:val="20"/>
              </w:rPr>
              <w:t>предоставлении муниципальной услуги.</w:t>
            </w:r>
          </w:p>
        </w:tc>
        <w:tc>
          <w:tcPr>
            <w:tcW w:w="3405" w:type="dxa"/>
          </w:tcPr>
          <w:p>
            <w:pPr>
              <w:pStyle w:val="TableParagraph"/>
              <w:spacing w:before="1"/>
              <w:ind w:left="102" w:right="109"/>
              <w:jc w:val="center"/>
              <w:rPr>
                <w:sz w:val="20"/>
              </w:rPr>
            </w:pPr>
            <w:r>
              <w:rPr>
                <w:spacing w:val="-2"/>
                <w:sz w:val="20"/>
              </w:rPr>
              <w:t>Предоставление</w:t>
            </w:r>
            <w:r>
              <w:rPr>
                <w:spacing w:val="11"/>
                <w:sz w:val="20"/>
              </w:rPr>
              <w:t> </w:t>
            </w:r>
            <w:r>
              <w:rPr>
                <w:spacing w:val="-2"/>
                <w:sz w:val="20"/>
              </w:rPr>
              <w:t>услуги</w:t>
            </w:r>
          </w:p>
          <w:p>
            <w:pPr>
              <w:pStyle w:val="TableParagraph"/>
              <w:spacing w:before="1"/>
              <w:ind w:left="102" w:right="109"/>
              <w:jc w:val="center"/>
              <w:rPr>
                <w:sz w:val="20"/>
              </w:rPr>
            </w:pPr>
            <w:r>
              <w:rPr>
                <w:spacing w:val="-2"/>
                <w:sz w:val="20"/>
              </w:rPr>
              <w:t>осуществляется</w:t>
            </w:r>
            <w:r>
              <w:rPr>
                <w:spacing w:val="12"/>
                <w:sz w:val="20"/>
              </w:rPr>
              <w:t> </w:t>
            </w:r>
            <w:r>
              <w:rPr>
                <w:spacing w:val="-2"/>
                <w:sz w:val="20"/>
              </w:rPr>
              <w:t>безвозмездно</w:t>
            </w:r>
          </w:p>
        </w:tc>
        <w:tc>
          <w:tcPr>
            <w:tcW w:w="1701" w:type="dxa"/>
            <w:tcBorders>
              <w:right w:val="nil"/>
            </w:tcBorders>
          </w:tcPr>
          <w:p>
            <w:pPr>
              <w:pStyle w:val="TableParagraph"/>
              <w:spacing w:before="1"/>
              <w:ind w:left="265" w:right="225" w:firstLine="93"/>
              <w:rPr>
                <w:sz w:val="20"/>
              </w:rPr>
            </w:pPr>
            <w:r>
              <w:rPr>
                <w:spacing w:val="-2"/>
                <w:sz w:val="20"/>
              </w:rPr>
              <w:t>Контактная информация: </w:t>
            </w:r>
            <w:r>
              <w:rPr>
                <w:sz w:val="20"/>
              </w:rPr>
              <w:t>8</w:t>
            </w:r>
            <w:r>
              <w:rPr>
                <w:spacing w:val="-4"/>
                <w:sz w:val="20"/>
              </w:rPr>
              <w:t> </w:t>
            </w:r>
            <w:r>
              <w:rPr>
                <w:sz w:val="20"/>
              </w:rPr>
              <w:t>(8342)</w:t>
            </w:r>
            <w:r>
              <w:rPr>
                <w:spacing w:val="-3"/>
                <w:sz w:val="20"/>
              </w:rPr>
              <w:t> </w:t>
            </w:r>
            <w:r>
              <w:rPr>
                <w:sz w:val="20"/>
              </w:rPr>
              <w:t>24</w:t>
            </w:r>
            <w:r>
              <w:rPr>
                <w:spacing w:val="-4"/>
                <w:sz w:val="20"/>
              </w:rPr>
              <w:t> </w:t>
            </w:r>
            <w:r>
              <w:rPr>
                <w:spacing w:val="-7"/>
                <w:sz w:val="20"/>
              </w:rPr>
              <w:t>77</w:t>
            </w:r>
          </w:p>
          <w:p>
            <w:pPr>
              <w:pStyle w:val="TableParagraph"/>
              <w:spacing w:line="244" w:lineRule="exact"/>
              <w:ind w:left="36" w:right="20"/>
              <w:jc w:val="center"/>
              <w:rPr>
                <w:sz w:val="20"/>
              </w:rPr>
            </w:pPr>
            <w:r>
              <w:rPr>
                <w:sz w:val="20"/>
              </w:rPr>
              <w:t>77,</w:t>
            </w:r>
            <w:r>
              <w:rPr>
                <w:spacing w:val="-3"/>
                <w:sz w:val="20"/>
              </w:rPr>
              <w:t> </w:t>
            </w:r>
            <w:r>
              <w:rPr>
                <w:spacing w:val="-2"/>
                <w:sz w:val="20"/>
              </w:rPr>
              <w:t>доб.310</w:t>
            </w:r>
          </w:p>
          <w:p>
            <w:pPr>
              <w:pStyle w:val="TableParagraph"/>
              <w:spacing w:before="1"/>
              <w:ind w:left="31" w:right="20"/>
              <w:jc w:val="center"/>
              <w:rPr>
                <w:sz w:val="20"/>
              </w:rPr>
            </w:pPr>
            <w:hyperlink r:id="rId153">
              <w:r>
                <w:rPr>
                  <w:spacing w:val="-2"/>
                  <w:sz w:val="20"/>
                </w:rPr>
                <w:t>moibiz@mbrm.ru</w:t>
              </w:r>
            </w:hyperlink>
          </w:p>
        </w:tc>
      </w:tr>
      <w:tr>
        <w:trPr>
          <w:trHeight w:val="2210" w:hRule="atLeast"/>
        </w:trPr>
        <w:tc>
          <w:tcPr>
            <w:tcW w:w="3687" w:type="dxa"/>
            <w:tcBorders>
              <w:left w:val="nil"/>
              <w:bottom w:val="nil"/>
            </w:tcBorders>
          </w:tcPr>
          <w:p>
            <w:pPr>
              <w:pStyle w:val="TableParagraph"/>
              <w:spacing w:before="1"/>
              <w:ind w:left="107"/>
              <w:rPr>
                <w:sz w:val="20"/>
              </w:rPr>
            </w:pPr>
            <w:r>
              <w:rPr>
                <w:sz w:val="20"/>
              </w:rPr>
              <w:t>Заключение</w:t>
            </w:r>
            <w:r>
              <w:rPr>
                <w:spacing w:val="-11"/>
                <w:sz w:val="20"/>
              </w:rPr>
              <w:t> </w:t>
            </w:r>
            <w:r>
              <w:rPr>
                <w:sz w:val="20"/>
              </w:rPr>
              <w:t>соглашения</w:t>
            </w:r>
            <w:r>
              <w:rPr>
                <w:spacing w:val="-11"/>
                <w:sz w:val="20"/>
              </w:rPr>
              <w:t> </w:t>
            </w:r>
            <w:r>
              <w:rPr>
                <w:spacing w:val="-10"/>
                <w:sz w:val="20"/>
              </w:rPr>
              <w:t>о</w:t>
            </w:r>
          </w:p>
          <w:p>
            <w:pPr>
              <w:pStyle w:val="TableParagraph"/>
              <w:spacing w:before="1"/>
              <w:ind w:left="107" w:right="428"/>
              <w:rPr>
                <w:sz w:val="20"/>
              </w:rPr>
            </w:pPr>
            <w:r>
              <w:rPr>
                <w:sz w:val="20"/>
              </w:rPr>
              <w:t>перераспределение земель и (или) земельных</w:t>
            </w:r>
            <w:r>
              <w:rPr>
                <w:spacing w:val="-12"/>
                <w:sz w:val="20"/>
              </w:rPr>
              <w:t> </w:t>
            </w:r>
            <w:r>
              <w:rPr>
                <w:sz w:val="20"/>
              </w:rPr>
              <w:t>участков,</w:t>
            </w:r>
            <w:r>
              <w:rPr>
                <w:spacing w:val="-11"/>
                <w:sz w:val="20"/>
              </w:rPr>
              <w:t> </w:t>
            </w:r>
            <w:r>
              <w:rPr>
                <w:sz w:val="20"/>
              </w:rPr>
              <w:t>находящихся</w:t>
            </w:r>
            <w:r>
              <w:rPr>
                <w:spacing w:val="-11"/>
                <w:sz w:val="20"/>
              </w:rPr>
              <w:t> </w:t>
            </w:r>
            <w:r>
              <w:rPr>
                <w:sz w:val="20"/>
              </w:rPr>
              <w:t>в собственности городского округа Саранск, или государственная собственность на которые не</w:t>
            </w:r>
          </w:p>
          <w:p>
            <w:pPr>
              <w:pStyle w:val="TableParagraph"/>
              <w:spacing w:before="1"/>
              <w:ind w:left="107"/>
              <w:rPr>
                <w:sz w:val="20"/>
              </w:rPr>
            </w:pPr>
            <w:r>
              <w:rPr>
                <w:sz w:val="20"/>
              </w:rPr>
              <w:t>разграничена, земельных участков, находящихся</w:t>
            </w:r>
            <w:r>
              <w:rPr>
                <w:spacing w:val="-12"/>
                <w:sz w:val="20"/>
              </w:rPr>
              <w:t> </w:t>
            </w:r>
            <w:r>
              <w:rPr>
                <w:sz w:val="20"/>
              </w:rPr>
              <w:t>в</w:t>
            </w:r>
            <w:r>
              <w:rPr>
                <w:spacing w:val="-11"/>
                <w:sz w:val="20"/>
              </w:rPr>
              <w:t> </w:t>
            </w:r>
            <w:r>
              <w:rPr>
                <w:sz w:val="20"/>
              </w:rPr>
              <w:t>частной</w:t>
            </w:r>
            <w:r>
              <w:rPr>
                <w:spacing w:val="-11"/>
                <w:sz w:val="20"/>
              </w:rPr>
              <w:t> </w:t>
            </w:r>
            <w:r>
              <w:rPr>
                <w:sz w:val="20"/>
              </w:rPr>
              <w:t>собственности</w:t>
            </w:r>
          </w:p>
        </w:tc>
        <w:tc>
          <w:tcPr>
            <w:tcW w:w="3402" w:type="dxa"/>
            <w:tcBorders>
              <w:bottom w:val="nil"/>
            </w:tcBorders>
          </w:tcPr>
          <w:p>
            <w:pPr>
              <w:pStyle w:val="TableParagraph"/>
              <w:spacing w:before="1"/>
              <w:ind w:left="100"/>
              <w:rPr>
                <w:sz w:val="20"/>
              </w:rPr>
            </w:pPr>
            <w:r>
              <w:rPr>
                <w:sz w:val="20"/>
              </w:rPr>
              <w:t>Субъекты малого и среднего предпринимательства,</w:t>
            </w:r>
            <w:r>
              <w:rPr>
                <w:spacing w:val="-12"/>
                <w:sz w:val="20"/>
              </w:rPr>
              <w:t> </w:t>
            </w:r>
            <w:r>
              <w:rPr>
                <w:sz w:val="20"/>
              </w:rPr>
              <w:t>а</w:t>
            </w:r>
            <w:r>
              <w:rPr>
                <w:spacing w:val="-11"/>
                <w:sz w:val="20"/>
              </w:rPr>
              <w:t> </w:t>
            </w:r>
            <w:r>
              <w:rPr>
                <w:sz w:val="20"/>
              </w:rPr>
              <w:t>также</w:t>
            </w:r>
          </w:p>
          <w:p>
            <w:pPr>
              <w:pStyle w:val="TableParagraph"/>
              <w:spacing w:before="2"/>
              <w:ind w:left="100"/>
              <w:rPr>
                <w:sz w:val="20"/>
              </w:rPr>
            </w:pPr>
            <w:r>
              <w:rPr>
                <w:sz w:val="20"/>
              </w:rPr>
              <w:t>физические</w:t>
            </w:r>
            <w:r>
              <w:rPr>
                <w:spacing w:val="-12"/>
                <w:sz w:val="20"/>
              </w:rPr>
              <w:t> </w:t>
            </w:r>
            <w:r>
              <w:rPr>
                <w:sz w:val="20"/>
              </w:rPr>
              <w:t>лица,</w:t>
            </w:r>
            <w:r>
              <w:rPr>
                <w:spacing w:val="-11"/>
                <w:sz w:val="20"/>
              </w:rPr>
              <w:t> </w:t>
            </w:r>
            <w:r>
              <w:rPr>
                <w:sz w:val="20"/>
              </w:rPr>
              <w:t>не</w:t>
            </w:r>
            <w:r>
              <w:rPr>
                <w:spacing w:val="-11"/>
                <w:sz w:val="20"/>
              </w:rPr>
              <w:t> </w:t>
            </w:r>
            <w:r>
              <w:rPr>
                <w:sz w:val="20"/>
              </w:rPr>
              <w:t>являющиеся </w:t>
            </w:r>
            <w:r>
              <w:rPr>
                <w:spacing w:val="-2"/>
                <w:sz w:val="20"/>
              </w:rPr>
              <w:t>индивидуальными</w:t>
            </w:r>
          </w:p>
          <w:p>
            <w:pPr>
              <w:pStyle w:val="TableParagraph"/>
              <w:spacing w:line="243" w:lineRule="exact"/>
              <w:ind w:left="100"/>
              <w:jc w:val="both"/>
              <w:rPr>
                <w:sz w:val="20"/>
              </w:rPr>
            </w:pPr>
            <w:r>
              <w:rPr>
                <w:spacing w:val="-2"/>
                <w:sz w:val="20"/>
              </w:rPr>
              <w:t>предпринимателями</w:t>
            </w:r>
            <w:r>
              <w:rPr>
                <w:spacing w:val="10"/>
                <w:sz w:val="20"/>
              </w:rPr>
              <w:t> </w:t>
            </w:r>
            <w:r>
              <w:rPr>
                <w:spacing w:val="-10"/>
                <w:sz w:val="20"/>
              </w:rPr>
              <w:t>и</w:t>
            </w:r>
          </w:p>
          <w:p>
            <w:pPr>
              <w:pStyle w:val="TableParagraph"/>
              <w:spacing w:before="1"/>
              <w:ind w:left="100" w:right="847"/>
              <w:jc w:val="both"/>
              <w:rPr>
                <w:sz w:val="20"/>
              </w:rPr>
            </w:pPr>
            <w:r>
              <w:rPr>
                <w:sz w:val="20"/>
              </w:rPr>
              <w:t>применяющие</w:t>
            </w:r>
            <w:r>
              <w:rPr>
                <w:spacing w:val="-12"/>
                <w:sz w:val="20"/>
              </w:rPr>
              <w:t> </w:t>
            </w:r>
            <w:r>
              <w:rPr>
                <w:sz w:val="20"/>
              </w:rPr>
              <w:t>специальный налоговый</w:t>
            </w:r>
            <w:r>
              <w:rPr>
                <w:spacing w:val="-12"/>
                <w:sz w:val="20"/>
              </w:rPr>
              <w:t> </w:t>
            </w:r>
            <w:r>
              <w:rPr>
                <w:sz w:val="20"/>
              </w:rPr>
              <w:t>режим</w:t>
            </w:r>
            <w:r>
              <w:rPr>
                <w:spacing w:val="-11"/>
                <w:sz w:val="20"/>
              </w:rPr>
              <w:t> </w:t>
            </w:r>
            <w:r>
              <w:rPr>
                <w:sz w:val="20"/>
              </w:rPr>
              <w:t>«Налог</w:t>
            </w:r>
            <w:r>
              <w:rPr>
                <w:spacing w:val="-11"/>
                <w:sz w:val="20"/>
              </w:rPr>
              <w:t> </w:t>
            </w:r>
            <w:r>
              <w:rPr>
                <w:sz w:val="20"/>
              </w:rPr>
              <w:t>на профессиональный доход».</w:t>
            </w:r>
          </w:p>
        </w:tc>
        <w:tc>
          <w:tcPr>
            <w:tcW w:w="3546" w:type="dxa"/>
            <w:tcBorders>
              <w:bottom w:val="nil"/>
            </w:tcBorders>
          </w:tcPr>
          <w:p>
            <w:pPr>
              <w:pStyle w:val="TableParagraph"/>
              <w:numPr>
                <w:ilvl w:val="0"/>
                <w:numId w:val="66"/>
              </w:numPr>
              <w:tabs>
                <w:tab w:pos="506" w:val="left" w:leader="none"/>
              </w:tabs>
              <w:spacing w:line="254" w:lineRule="exact" w:before="2" w:after="0"/>
              <w:ind w:left="506" w:right="0" w:hanging="181"/>
              <w:jc w:val="left"/>
              <w:rPr>
                <w:sz w:val="20"/>
              </w:rPr>
            </w:pPr>
            <w:r>
              <w:rPr>
                <w:spacing w:val="-2"/>
                <w:sz w:val="20"/>
              </w:rPr>
              <w:t>Соглашение</w:t>
            </w:r>
            <w:r>
              <w:rPr>
                <w:spacing w:val="8"/>
                <w:sz w:val="20"/>
              </w:rPr>
              <w:t> </w:t>
            </w:r>
            <w:r>
              <w:rPr>
                <w:spacing w:val="-10"/>
                <w:sz w:val="20"/>
              </w:rPr>
              <w:t>о</w:t>
            </w:r>
          </w:p>
          <w:p>
            <w:pPr>
              <w:pStyle w:val="TableParagraph"/>
              <w:ind w:left="183"/>
              <w:rPr>
                <w:sz w:val="20"/>
              </w:rPr>
            </w:pPr>
            <w:r>
              <w:rPr>
                <w:sz w:val="20"/>
              </w:rPr>
              <w:t>перераспределении земель и (или) земельных</w:t>
            </w:r>
            <w:r>
              <w:rPr>
                <w:spacing w:val="-12"/>
                <w:sz w:val="20"/>
              </w:rPr>
              <w:t> </w:t>
            </w:r>
            <w:r>
              <w:rPr>
                <w:sz w:val="20"/>
              </w:rPr>
              <w:t>участков,</w:t>
            </w:r>
            <w:r>
              <w:rPr>
                <w:spacing w:val="-11"/>
                <w:sz w:val="20"/>
              </w:rPr>
              <w:t> </w:t>
            </w:r>
            <w:r>
              <w:rPr>
                <w:sz w:val="20"/>
              </w:rPr>
              <w:t>находящихся</w:t>
            </w:r>
            <w:r>
              <w:rPr>
                <w:spacing w:val="-11"/>
                <w:sz w:val="20"/>
              </w:rPr>
              <w:t> </w:t>
            </w:r>
            <w:r>
              <w:rPr>
                <w:sz w:val="20"/>
              </w:rPr>
              <w:t>в собственности городского округа Саранск, или государственная собственность на которые не</w:t>
            </w:r>
          </w:p>
          <w:p>
            <w:pPr>
              <w:pStyle w:val="TableParagraph"/>
              <w:spacing w:before="1"/>
              <w:ind w:left="183"/>
              <w:rPr>
                <w:sz w:val="20"/>
              </w:rPr>
            </w:pPr>
            <w:r>
              <w:rPr>
                <w:sz w:val="20"/>
              </w:rPr>
              <w:t>разграничена,</w:t>
            </w:r>
            <w:r>
              <w:rPr>
                <w:spacing w:val="-12"/>
                <w:sz w:val="20"/>
              </w:rPr>
              <w:t> </w:t>
            </w:r>
            <w:r>
              <w:rPr>
                <w:sz w:val="20"/>
              </w:rPr>
              <w:t>и</w:t>
            </w:r>
            <w:r>
              <w:rPr>
                <w:spacing w:val="-11"/>
                <w:sz w:val="20"/>
              </w:rPr>
              <w:t> </w:t>
            </w:r>
            <w:r>
              <w:rPr>
                <w:sz w:val="20"/>
              </w:rPr>
              <w:t>земельных</w:t>
            </w:r>
            <w:r>
              <w:rPr>
                <w:spacing w:val="-11"/>
                <w:sz w:val="20"/>
              </w:rPr>
              <w:t> </w:t>
            </w:r>
            <w:r>
              <w:rPr>
                <w:sz w:val="20"/>
              </w:rPr>
              <w:t>участков, находящихся в частной</w:t>
            </w:r>
          </w:p>
          <w:p>
            <w:pPr>
              <w:pStyle w:val="TableParagraph"/>
              <w:spacing w:line="223" w:lineRule="exact" w:before="1"/>
              <w:ind w:left="183"/>
              <w:rPr>
                <w:sz w:val="20"/>
              </w:rPr>
            </w:pPr>
            <w:r>
              <w:rPr>
                <w:spacing w:val="-2"/>
                <w:sz w:val="20"/>
              </w:rPr>
              <w:t>собственности;</w:t>
            </w:r>
          </w:p>
        </w:tc>
        <w:tc>
          <w:tcPr>
            <w:tcW w:w="3405" w:type="dxa"/>
            <w:tcBorders>
              <w:bottom w:val="nil"/>
            </w:tcBorders>
          </w:tcPr>
          <w:p>
            <w:pPr>
              <w:pStyle w:val="TableParagraph"/>
              <w:spacing w:before="1"/>
              <w:ind w:left="102" w:right="109"/>
              <w:jc w:val="center"/>
              <w:rPr>
                <w:sz w:val="20"/>
              </w:rPr>
            </w:pPr>
            <w:r>
              <w:rPr>
                <w:spacing w:val="-2"/>
                <w:sz w:val="20"/>
              </w:rPr>
              <w:t>Предоставление</w:t>
            </w:r>
            <w:r>
              <w:rPr>
                <w:spacing w:val="11"/>
                <w:sz w:val="20"/>
              </w:rPr>
              <w:t> </w:t>
            </w:r>
            <w:r>
              <w:rPr>
                <w:spacing w:val="-2"/>
                <w:sz w:val="20"/>
              </w:rPr>
              <w:t>услуги</w:t>
            </w:r>
          </w:p>
          <w:p>
            <w:pPr>
              <w:pStyle w:val="TableParagraph"/>
              <w:spacing w:before="1"/>
              <w:ind w:left="102" w:right="109"/>
              <w:jc w:val="center"/>
              <w:rPr>
                <w:sz w:val="20"/>
              </w:rPr>
            </w:pPr>
            <w:r>
              <w:rPr>
                <w:spacing w:val="-2"/>
                <w:sz w:val="20"/>
              </w:rPr>
              <w:t>осуществляется</w:t>
            </w:r>
            <w:r>
              <w:rPr>
                <w:spacing w:val="12"/>
                <w:sz w:val="20"/>
              </w:rPr>
              <w:t> </w:t>
            </w:r>
            <w:r>
              <w:rPr>
                <w:spacing w:val="-2"/>
                <w:sz w:val="20"/>
              </w:rPr>
              <w:t>безвозмездно</w:t>
            </w:r>
          </w:p>
        </w:tc>
        <w:tc>
          <w:tcPr>
            <w:tcW w:w="1701" w:type="dxa"/>
            <w:tcBorders>
              <w:bottom w:val="nil"/>
              <w:right w:val="nil"/>
            </w:tcBorders>
          </w:tcPr>
          <w:p>
            <w:pPr>
              <w:pStyle w:val="TableParagraph"/>
              <w:spacing w:before="1"/>
              <w:ind w:left="265" w:right="225" w:firstLine="93"/>
              <w:rPr>
                <w:sz w:val="20"/>
              </w:rPr>
            </w:pPr>
            <w:r>
              <w:rPr>
                <w:spacing w:val="-2"/>
                <w:sz w:val="20"/>
              </w:rPr>
              <w:t>Контактная информация: </w:t>
            </w:r>
            <w:r>
              <w:rPr>
                <w:sz w:val="20"/>
              </w:rPr>
              <w:t>8</w:t>
            </w:r>
            <w:r>
              <w:rPr>
                <w:spacing w:val="-4"/>
                <w:sz w:val="20"/>
              </w:rPr>
              <w:t> </w:t>
            </w:r>
            <w:r>
              <w:rPr>
                <w:sz w:val="20"/>
              </w:rPr>
              <w:t>(8342)</w:t>
            </w:r>
            <w:r>
              <w:rPr>
                <w:spacing w:val="-3"/>
                <w:sz w:val="20"/>
              </w:rPr>
              <w:t> </w:t>
            </w:r>
            <w:r>
              <w:rPr>
                <w:sz w:val="20"/>
              </w:rPr>
              <w:t>24</w:t>
            </w:r>
            <w:r>
              <w:rPr>
                <w:spacing w:val="-4"/>
                <w:sz w:val="20"/>
              </w:rPr>
              <w:t> </w:t>
            </w:r>
            <w:r>
              <w:rPr>
                <w:spacing w:val="-7"/>
                <w:sz w:val="20"/>
              </w:rPr>
              <w:t>77</w:t>
            </w:r>
          </w:p>
          <w:p>
            <w:pPr>
              <w:pStyle w:val="TableParagraph"/>
              <w:ind w:left="369"/>
              <w:rPr>
                <w:sz w:val="20"/>
              </w:rPr>
            </w:pPr>
            <w:r>
              <w:rPr>
                <w:sz w:val="20"/>
              </w:rPr>
              <w:t>77,</w:t>
            </w:r>
            <w:r>
              <w:rPr>
                <w:spacing w:val="-3"/>
                <w:sz w:val="20"/>
              </w:rPr>
              <w:t> </w:t>
            </w:r>
            <w:r>
              <w:rPr>
                <w:spacing w:val="-2"/>
                <w:sz w:val="20"/>
              </w:rPr>
              <w:t>доб.310</w:t>
            </w:r>
          </w:p>
          <w:p>
            <w:pPr>
              <w:pStyle w:val="TableParagraph"/>
              <w:spacing w:before="1"/>
              <w:ind w:left="136"/>
              <w:rPr>
                <w:sz w:val="20"/>
              </w:rPr>
            </w:pPr>
            <w:hyperlink r:id="rId153">
              <w:r>
                <w:rPr>
                  <w:spacing w:val="-2"/>
                  <w:sz w:val="20"/>
                </w:rPr>
                <w:t>moibiz@mbrm.ru</w:t>
              </w:r>
            </w:hyperlink>
          </w:p>
        </w:tc>
      </w:tr>
    </w:tbl>
    <w:p>
      <w:pPr>
        <w:pStyle w:val="BodyText"/>
        <w:spacing w:before="249"/>
        <w:rPr>
          <w:b/>
          <w:sz w:val="22"/>
        </w:rPr>
      </w:pPr>
      <w:r>
        <w:rPr>
          <w:b/>
          <w:sz w:val="22"/>
        </w:rPr>
        <w:drawing>
          <wp:anchor distT="0" distB="0" distL="0" distR="0" allowOverlap="1" layoutInCell="1" locked="0" behindDoc="1" simplePos="0" relativeHeight="482508288">
            <wp:simplePos x="0" y="0"/>
            <wp:positionH relativeFrom="page">
              <wp:posOffset>0</wp:posOffset>
            </wp:positionH>
            <wp:positionV relativeFrom="page">
              <wp:posOffset>0</wp:posOffset>
            </wp:positionV>
            <wp:extent cx="10694035" cy="7562215"/>
            <wp:effectExtent l="0" t="0" r="0" b="0"/>
            <wp:wrapNone/>
            <wp:docPr id="241" name="Image 241"/>
            <wp:cNvGraphicFramePr>
              <a:graphicFrameLocks/>
            </wp:cNvGraphicFramePr>
            <a:graphic>
              <a:graphicData uri="http://schemas.openxmlformats.org/drawingml/2006/picture">
                <pic:pic>
                  <pic:nvPicPr>
                    <pic:cNvPr id="241" name="Image 241"/>
                    <pic:cNvPicPr/>
                  </pic:nvPicPr>
                  <pic:blipFill>
                    <a:blip r:embed="rId6" cstate="print"/>
                    <a:stretch>
                      <a:fillRect/>
                    </a:stretch>
                  </pic:blipFill>
                  <pic:spPr>
                    <a:xfrm>
                      <a:off x="0" y="0"/>
                      <a:ext cx="10694035" cy="7562215"/>
                    </a:xfrm>
                    <a:prstGeom prst="rect">
                      <a:avLst/>
                    </a:prstGeom>
                  </pic:spPr>
                </pic:pic>
              </a:graphicData>
            </a:graphic>
          </wp:anchor>
        </w:drawing>
      </w:r>
    </w:p>
    <w:p>
      <w:pPr>
        <w:spacing w:before="0"/>
        <w:ind w:left="1420" w:right="0" w:firstLine="0"/>
        <w:jc w:val="left"/>
        <w:rPr>
          <w:b/>
          <w:sz w:val="22"/>
        </w:rPr>
      </w:pPr>
      <w:r>
        <w:rPr>
          <w:b/>
          <w:sz w:val="22"/>
        </w:rPr>
        <mc:AlternateContent>
          <mc:Choice Requires="wps">
            <w:drawing>
              <wp:anchor distT="0" distB="0" distL="0" distR="0" allowOverlap="1" layoutInCell="1" locked="0" behindDoc="1" simplePos="0" relativeHeight="482508800">
                <wp:simplePos x="0" y="0"/>
                <wp:positionH relativeFrom="page">
                  <wp:posOffset>0</wp:posOffset>
                </wp:positionH>
                <wp:positionV relativeFrom="paragraph">
                  <wp:posOffset>-8404</wp:posOffset>
                </wp:positionV>
                <wp:extent cx="10659110" cy="146050"/>
                <wp:effectExtent l="0" t="0" r="0" b="0"/>
                <wp:wrapNone/>
                <wp:docPr id="242" name="Graphic 242"/>
                <wp:cNvGraphicFramePr>
                  <a:graphicFrameLocks/>
                </wp:cNvGraphicFramePr>
                <a:graphic>
                  <a:graphicData uri="http://schemas.microsoft.com/office/word/2010/wordprocessingShape">
                    <wps:wsp>
                      <wps:cNvPr id="242" name="Graphic 242"/>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61734pt;width:839.3pt;height:11.5pt;mso-position-horizontal-relative:page;mso-position-vertical-relative:paragraph;z-index:-20807680" id="docshape138" coordorigin="0,-13" coordsize="16786,230" path="m0,217l863,217,863,-13,1726,-13m16786,217l2211,217,2211,-13,1726,-13e" filled="false" stroked="true" strokeweight=".75pt" strokecolor="#000000">
                <v:path arrowok="t"/>
                <v:stroke dashstyle="solid"/>
                <w10:wrap type="none"/>
              </v:shape>
            </w:pict>
          </mc:Fallback>
        </mc:AlternateContent>
      </w:r>
      <w:r>
        <w:rPr>
          <w:b/>
          <w:spacing w:val="-5"/>
          <w:sz w:val="22"/>
        </w:rPr>
        <w:t>82</w:t>
      </w:r>
    </w:p>
    <w:p>
      <w:pPr>
        <w:spacing w:after="0"/>
        <w:jc w:val="left"/>
        <w:rPr>
          <w:b/>
          <w:sz w:val="22"/>
        </w:rPr>
        <w:sectPr>
          <w:pgSz w:w="16840" w:h="11910" w:orient="landscape"/>
          <w:pgMar w:top="540" w:bottom="0" w:left="0" w:right="141"/>
        </w:sectPr>
      </w:pPr>
    </w:p>
    <w:tbl>
      <w:tblPr>
        <w:tblW w:w="0" w:type="auto"/>
        <w:jc w:val="left"/>
        <w:tblInd w:w="85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3687"/>
        <w:gridCol w:w="3402"/>
        <w:gridCol w:w="3546"/>
        <w:gridCol w:w="3405"/>
        <w:gridCol w:w="1701"/>
      </w:tblGrid>
      <w:tr>
        <w:trPr>
          <w:trHeight w:val="1344" w:hRule="atLeast"/>
        </w:trPr>
        <w:tc>
          <w:tcPr>
            <w:tcW w:w="3687" w:type="dxa"/>
            <w:tcBorders>
              <w:top w:val="nil"/>
              <w:left w:val="nil"/>
            </w:tcBorders>
            <w:shd w:val="clear" w:color="auto" w:fill="E7E6E6"/>
          </w:tcPr>
          <w:p>
            <w:pPr>
              <w:pStyle w:val="TableParagraph"/>
              <w:rPr>
                <w:b/>
                <w:sz w:val="22"/>
              </w:rPr>
            </w:pPr>
          </w:p>
          <w:p>
            <w:pPr>
              <w:pStyle w:val="TableParagraph"/>
              <w:rPr>
                <w:b/>
                <w:sz w:val="22"/>
              </w:rPr>
            </w:pPr>
          </w:p>
          <w:p>
            <w:pPr>
              <w:pStyle w:val="TableParagraph"/>
              <w:ind w:left="482"/>
              <w:rPr>
                <w:b/>
                <w:sz w:val="22"/>
              </w:rPr>
            </w:pPr>
            <w:r>
              <w:rPr>
                <w:b/>
                <w:sz w:val="22"/>
                <w:u w:val="single"/>
              </w:rPr>
              <w:t>Цель/</w:t>
            </w:r>
            <w:r>
              <w:rPr>
                <w:b/>
                <w:spacing w:val="-5"/>
                <w:sz w:val="22"/>
                <w:u w:val="single"/>
              </w:rPr>
              <w:t> </w:t>
            </w:r>
            <w:r>
              <w:rPr>
                <w:b/>
                <w:sz w:val="22"/>
                <w:u w:val="single"/>
              </w:rPr>
              <w:t>наименование</w:t>
            </w:r>
            <w:r>
              <w:rPr>
                <w:b/>
                <w:spacing w:val="-7"/>
                <w:sz w:val="22"/>
                <w:u w:val="single"/>
              </w:rPr>
              <w:t> </w:t>
            </w:r>
            <w:r>
              <w:rPr>
                <w:b/>
                <w:spacing w:val="-2"/>
                <w:sz w:val="22"/>
                <w:u w:val="single"/>
              </w:rPr>
              <w:t>услуги</w:t>
            </w:r>
          </w:p>
        </w:tc>
        <w:tc>
          <w:tcPr>
            <w:tcW w:w="3402" w:type="dxa"/>
            <w:tcBorders>
              <w:top w:val="nil"/>
            </w:tcBorders>
            <w:shd w:val="clear" w:color="auto" w:fill="E7E6E6"/>
          </w:tcPr>
          <w:p>
            <w:pPr>
              <w:pStyle w:val="TableParagraph"/>
              <w:rPr>
                <w:b/>
                <w:sz w:val="22"/>
              </w:rPr>
            </w:pPr>
          </w:p>
          <w:p>
            <w:pPr>
              <w:pStyle w:val="TableParagraph"/>
              <w:rPr>
                <w:b/>
                <w:sz w:val="22"/>
              </w:rPr>
            </w:pPr>
          </w:p>
          <w:p>
            <w:pPr>
              <w:pStyle w:val="TableParagraph"/>
              <w:ind w:left="573"/>
              <w:rPr>
                <w:b/>
                <w:sz w:val="22"/>
              </w:rPr>
            </w:pPr>
            <w:r>
              <w:rPr>
                <w:b/>
                <w:sz w:val="22"/>
                <w:u w:val="single"/>
              </w:rPr>
              <w:t>Категория</w:t>
            </w:r>
            <w:r>
              <w:rPr>
                <w:b/>
                <w:spacing w:val="-8"/>
                <w:sz w:val="22"/>
                <w:u w:val="single"/>
              </w:rPr>
              <w:t> </w:t>
            </w:r>
            <w:r>
              <w:rPr>
                <w:b/>
                <w:spacing w:val="-2"/>
                <w:sz w:val="22"/>
                <w:u w:val="single"/>
              </w:rPr>
              <w:t>получателей</w:t>
            </w:r>
          </w:p>
        </w:tc>
        <w:tc>
          <w:tcPr>
            <w:tcW w:w="3546" w:type="dxa"/>
            <w:tcBorders>
              <w:top w:val="nil"/>
            </w:tcBorders>
            <w:shd w:val="clear" w:color="auto" w:fill="E7E6E6"/>
          </w:tcPr>
          <w:p>
            <w:pPr>
              <w:pStyle w:val="TableParagraph"/>
              <w:rPr>
                <w:b/>
                <w:sz w:val="22"/>
              </w:rPr>
            </w:pPr>
          </w:p>
          <w:p>
            <w:pPr>
              <w:pStyle w:val="TableParagraph"/>
              <w:rPr>
                <w:b/>
                <w:sz w:val="22"/>
              </w:rPr>
            </w:pPr>
          </w:p>
          <w:p>
            <w:pPr>
              <w:pStyle w:val="TableParagraph"/>
              <w:ind w:left="498"/>
              <w:rPr>
                <w:b/>
                <w:sz w:val="22"/>
              </w:rPr>
            </w:pPr>
            <w:r>
              <w:rPr>
                <w:b/>
                <w:sz w:val="22"/>
                <w:u w:val="single"/>
              </w:rPr>
              <w:t>Результат</w:t>
            </w:r>
            <w:r>
              <w:rPr>
                <w:b/>
                <w:spacing w:val="-8"/>
                <w:sz w:val="22"/>
                <w:u w:val="single"/>
              </w:rPr>
              <w:t> </w:t>
            </w:r>
            <w:r>
              <w:rPr>
                <w:b/>
                <w:sz w:val="22"/>
                <w:u w:val="single"/>
              </w:rPr>
              <w:t>оказания</w:t>
            </w:r>
            <w:r>
              <w:rPr>
                <w:b/>
                <w:spacing w:val="-5"/>
                <w:sz w:val="22"/>
                <w:u w:val="single"/>
              </w:rPr>
              <w:t> </w:t>
            </w:r>
            <w:r>
              <w:rPr>
                <w:b/>
                <w:spacing w:val="-2"/>
                <w:sz w:val="22"/>
                <w:u w:val="single"/>
              </w:rPr>
              <w:t>услуги</w:t>
            </w:r>
          </w:p>
        </w:tc>
        <w:tc>
          <w:tcPr>
            <w:tcW w:w="3405" w:type="dxa"/>
            <w:tcBorders>
              <w:top w:val="nil"/>
            </w:tcBorders>
            <w:shd w:val="clear" w:color="auto" w:fill="E7E6E6"/>
          </w:tcPr>
          <w:p>
            <w:pPr>
              <w:pStyle w:val="TableParagraph"/>
              <w:spacing w:line="268" w:lineRule="exact"/>
              <w:ind w:right="1"/>
              <w:jc w:val="center"/>
              <w:rPr>
                <w:b/>
                <w:sz w:val="22"/>
              </w:rPr>
            </w:pPr>
            <w:r>
              <w:rPr>
                <w:b/>
                <w:spacing w:val="-2"/>
                <w:sz w:val="22"/>
                <w:u w:val="single"/>
              </w:rPr>
              <w:t>Размер</w:t>
            </w:r>
          </w:p>
          <w:p>
            <w:pPr>
              <w:pStyle w:val="TableParagraph"/>
              <w:ind w:left="192" w:right="198" w:firstLine="2"/>
              <w:jc w:val="center"/>
              <w:rPr>
                <w:b/>
                <w:sz w:val="22"/>
              </w:rPr>
            </w:pPr>
            <w:r>
              <w:rPr>
                <w:b/>
                <w:sz w:val="22"/>
                <w:u w:val="single"/>
              </w:rPr>
              <w:t>госпошлины и</w:t>
            </w:r>
            <w:r>
              <w:rPr>
                <w:b/>
                <w:spacing w:val="-4"/>
                <w:sz w:val="22"/>
                <w:u w:val="single"/>
              </w:rPr>
              <w:t> </w:t>
            </w:r>
            <w:r>
              <w:rPr>
                <w:b/>
                <w:sz w:val="22"/>
                <w:u w:val="single"/>
              </w:rPr>
              <w:t>иных</w:t>
            </w:r>
            <w:r>
              <w:rPr>
                <w:b/>
                <w:spacing w:val="-4"/>
                <w:sz w:val="22"/>
                <w:u w:val="single"/>
              </w:rPr>
              <w:t> </w:t>
            </w:r>
            <w:r>
              <w:rPr>
                <w:b/>
                <w:sz w:val="22"/>
                <w:u w:val="single"/>
              </w:rPr>
              <w:t>платежей,</w:t>
            </w:r>
            <w:r>
              <w:rPr>
                <w:b/>
                <w:sz w:val="22"/>
              </w:rPr>
              <w:t> </w:t>
            </w:r>
            <w:r>
              <w:rPr>
                <w:b/>
                <w:sz w:val="22"/>
                <w:u w:val="single"/>
              </w:rPr>
              <w:t>уплачиваемых</w:t>
            </w:r>
            <w:r>
              <w:rPr>
                <w:b/>
                <w:spacing w:val="-10"/>
                <w:sz w:val="22"/>
                <w:u w:val="single"/>
              </w:rPr>
              <w:t> </w:t>
            </w:r>
            <w:r>
              <w:rPr>
                <w:b/>
                <w:sz w:val="22"/>
                <w:u w:val="single"/>
              </w:rPr>
              <w:t>заявителем</w:t>
            </w:r>
            <w:r>
              <w:rPr>
                <w:b/>
                <w:spacing w:val="-9"/>
                <w:sz w:val="22"/>
                <w:u w:val="single"/>
              </w:rPr>
              <w:t> </w:t>
            </w:r>
            <w:r>
              <w:rPr>
                <w:b/>
                <w:spacing w:val="-5"/>
                <w:sz w:val="22"/>
                <w:u w:val="single"/>
              </w:rPr>
              <w:t>при</w:t>
            </w:r>
          </w:p>
          <w:p>
            <w:pPr>
              <w:pStyle w:val="TableParagraph"/>
              <w:spacing w:line="270" w:lineRule="atLeast"/>
              <w:ind w:left="104" w:right="109"/>
              <w:jc w:val="center"/>
              <w:rPr>
                <w:b/>
                <w:sz w:val="22"/>
              </w:rPr>
            </w:pPr>
            <w:r>
              <w:rPr>
                <w:b/>
                <w:sz w:val="22"/>
                <w:u w:val="single"/>
              </w:rPr>
              <w:t>получении</w:t>
            </w:r>
            <w:r>
              <w:rPr>
                <w:b/>
                <w:spacing w:val="-13"/>
                <w:sz w:val="22"/>
                <w:u w:val="single"/>
              </w:rPr>
              <w:t> </w:t>
            </w:r>
            <w:r>
              <w:rPr>
                <w:b/>
                <w:sz w:val="22"/>
                <w:u w:val="single"/>
              </w:rPr>
              <w:t>государственной</w:t>
            </w:r>
            <w:r>
              <w:rPr>
                <w:b/>
                <w:spacing w:val="-12"/>
                <w:sz w:val="22"/>
                <w:u w:val="single"/>
              </w:rPr>
              <w:t> </w:t>
            </w:r>
            <w:r>
              <w:rPr>
                <w:b/>
                <w:sz w:val="22"/>
                <w:u w:val="single"/>
              </w:rPr>
              <w:t>и</w:t>
            </w:r>
            <w:r>
              <w:rPr>
                <w:b/>
                <w:sz w:val="22"/>
              </w:rPr>
              <w:t> </w:t>
            </w:r>
            <w:r>
              <w:rPr>
                <w:b/>
                <w:sz w:val="22"/>
                <w:u w:val="single"/>
              </w:rPr>
              <w:t>муниципальной услуги</w:t>
            </w:r>
          </w:p>
        </w:tc>
        <w:tc>
          <w:tcPr>
            <w:tcW w:w="1701" w:type="dxa"/>
            <w:tcBorders>
              <w:top w:val="nil"/>
              <w:right w:val="nil"/>
            </w:tcBorders>
            <w:shd w:val="clear" w:color="auto" w:fill="E7E6E6"/>
          </w:tcPr>
          <w:p>
            <w:pPr>
              <w:pStyle w:val="TableParagraph"/>
              <w:rPr>
                <w:b/>
                <w:sz w:val="22"/>
              </w:rPr>
            </w:pPr>
          </w:p>
          <w:p>
            <w:pPr>
              <w:pStyle w:val="TableParagraph"/>
              <w:rPr>
                <w:b/>
                <w:sz w:val="22"/>
              </w:rPr>
            </w:pPr>
          </w:p>
          <w:p>
            <w:pPr>
              <w:pStyle w:val="TableParagraph"/>
              <w:ind w:left="203"/>
              <w:rPr>
                <w:b/>
                <w:sz w:val="22"/>
              </w:rPr>
            </w:pPr>
            <w:r>
              <w:rPr>
                <w:b/>
                <w:sz w:val="22"/>
                <w:u w:val="single"/>
              </w:rPr>
              <w:t>Как</w:t>
            </w:r>
            <w:r>
              <w:rPr>
                <w:b/>
                <w:spacing w:val="1"/>
                <w:sz w:val="22"/>
                <w:u w:val="single"/>
              </w:rPr>
              <w:t> </w:t>
            </w:r>
            <w:r>
              <w:rPr>
                <w:b/>
                <w:spacing w:val="-2"/>
                <w:sz w:val="22"/>
                <w:u w:val="single"/>
              </w:rPr>
              <w:t>получить</w:t>
            </w:r>
          </w:p>
        </w:tc>
      </w:tr>
      <w:tr>
        <w:trPr>
          <w:trHeight w:val="720" w:hRule="atLeast"/>
        </w:trPr>
        <w:tc>
          <w:tcPr>
            <w:tcW w:w="3687" w:type="dxa"/>
            <w:tcBorders>
              <w:left w:val="nil"/>
            </w:tcBorders>
          </w:tcPr>
          <w:p>
            <w:pPr>
              <w:pStyle w:val="TableParagraph"/>
              <w:rPr>
                <w:rFonts w:ascii="Times New Roman"/>
                <w:sz w:val="20"/>
              </w:rPr>
            </w:pPr>
          </w:p>
        </w:tc>
        <w:tc>
          <w:tcPr>
            <w:tcW w:w="3402" w:type="dxa"/>
          </w:tcPr>
          <w:p>
            <w:pPr>
              <w:pStyle w:val="TableParagraph"/>
              <w:rPr>
                <w:rFonts w:ascii="Times New Roman"/>
                <w:sz w:val="20"/>
              </w:rPr>
            </w:pPr>
          </w:p>
        </w:tc>
        <w:tc>
          <w:tcPr>
            <w:tcW w:w="3546" w:type="dxa"/>
          </w:tcPr>
          <w:p>
            <w:pPr>
              <w:pStyle w:val="TableParagraph"/>
              <w:ind w:left="102"/>
              <w:rPr>
                <w:sz w:val="20"/>
              </w:rPr>
            </w:pPr>
            <w:r>
              <w:rPr>
                <w:sz w:val="20"/>
              </w:rPr>
              <w:t>Мотивированный</w:t>
            </w:r>
            <w:r>
              <w:rPr>
                <w:spacing w:val="-12"/>
                <w:sz w:val="20"/>
              </w:rPr>
              <w:t> </w:t>
            </w:r>
            <w:r>
              <w:rPr>
                <w:sz w:val="20"/>
              </w:rPr>
              <w:t>отказ</w:t>
            </w:r>
            <w:r>
              <w:rPr>
                <w:spacing w:val="-11"/>
                <w:sz w:val="20"/>
              </w:rPr>
              <w:t> </w:t>
            </w:r>
            <w:r>
              <w:rPr>
                <w:sz w:val="20"/>
              </w:rPr>
              <w:t>в</w:t>
            </w:r>
            <w:r>
              <w:rPr>
                <w:spacing w:val="-11"/>
                <w:sz w:val="20"/>
              </w:rPr>
              <w:t> </w:t>
            </w:r>
            <w:r>
              <w:rPr>
                <w:sz w:val="20"/>
              </w:rPr>
              <w:t>заключении соглашения о перераспределении</w:t>
            </w:r>
          </w:p>
          <w:p>
            <w:pPr>
              <w:pStyle w:val="TableParagraph"/>
              <w:spacing w:line="223" w:lineRule="exact"/>
              <w:ind w:left="102"/>
              <w:rPr>
                <w:sz w:val="20"/>
              </w:rPr>
            </w:pPr>
            <w:r>
              <w:rPr>
                <w:sz w:val="20"/>
              </w:rPr>
              <w:t>земель</w:t>
            </w:r>
            <w:r>
              <w:rPr>
                <w:spacing w:val="-7"/>
                <w:sz w:val="20"/>
              </w:rPr>
              <w:t> </w:t>
            </w:r>
            <w:r>
              <w:rPr>
                <w:sz w:val="20"/>
              </w:rPr>
              <w:t>и</w:t>
            </w:r>
            <w:r>
              <w:rPr>
                <w:spacing w:val="-6"/>
                <w:sz w:val="20"/>
              </w:rPr>
              <w:t> </w:t>
            </w:r>
            <w:r>
              <w:rPr>
                <w:sz w:val="20"/>
              </w:rPr>
              <w:t>(или)</w:t>
            </w:r>
            <w:r>
              <w:rPr>
                <w:spacing w:val="-6"/>
                <w:sz w:val="20"/>
              </w:rPr>
              <w:t> </w:t>
            </w:r>
            <w:r>
              <w:rPr>
                <w:sz w:val="20"/>
              </w:rPr>
              <w:t>земельных</w:t>
            </w:r>
            <w:r>
              <w:rPr>
                <w:spacing w:val="-6"/>
                <w:sz w:val="20"/>
              </w:rPr>
              <w:t> </w:t>
            </w:r>
            <w:r>
              <w:rPr>
                <w:spacing w:val="-2"/>
                <w:sz w:val="20"/>
              </w:rPr>
              <w:t>участков.</w:t>
            </w:r>
          </w:p>
        </w:tc>
        <w:tc>
          <w:tcPr>
            <w:tcW w:w="3405" w:type="dxa"/>
          </w:tcPr>
          <w:p>
            <w:pPr>
              <w:pStyle w:val="TableParagraph"/>
              <w:rPr>
                <w:rFonts w:ascii="Times New Roman"/>
                <w:sz w:val="20"/>
              </w:rPr>
            </w:pPr>
          </w:p>
        </w:tc>
        <w:tc>
          <w:tcPr>
            <w:tcW w:w="1701" w:type="dxa"/>
            <w:tcBorders>
              <w:right w:val="nil"/>
            </w:tcBorders>
          </w:tcPr>
          <w:p>
            <w:pPr>
              <w:pStyle w:val="TableParagraph"/>
              <w:rPr>
                <w:rFonts w:ascii="Times New Roman"/>
                <w:sz w:val="20"/>
              </w:rPr>
            </w:pPr>
          </w:p>
        </w:tc>
      </w:tr>
      <w:tr>
        <w:trPr>
          <w:trHeight w:val="4915" w:hRule="atLeast"/>
        </w:trPr>
        <w:tc>
          <w:tcPr>
            <w:tcW w:w="3687" w:type="dxa"/>
            <w:tcBorders>
              <w:left w:val="nil"/>
            </w:tcBorders>
          </w:tcPr>
          <w:p>
            <w:pPr>
              <w:pStyle w:val="TableParagraph"/>
              <w:spacing w:before="1"/>
              <w:ind w:left="107"/>
              <w:rPr>
                <w:sz w:val="20"/>
              </w:rPr>
            </w:pPr>
            <w:r>
              <w:rPr>
                <w:sz w:val="20"/>
              </w:rPr>
              <w:t>Выдача</w:t>
            </w:r>
            <w:r>
              <w:rPr>
                <w:spacing w:val="-7"/>
                <w:sz w:val="20"/>
              </w:rPr>
              <w:t> </w:t>
            </w:r>
            <w:r>
              <w:rPr>
                <w:sz w:val="20"/>
              </w:rPr>
              <w:t>согласия</w:t>
            </w:r>
            <w:r>
              <w:rPr>
                <w:spacing w:val="-5"/>
                <w:sz w:val="20"/>
              </w:rPr>
              <w:t> </w:t>
            </w:r>
            <w:r>
              <w:rPr>
                <w:sz w:val="20"/>
              </w:rPr>
              <w:t>на</w:t>
            </w:r>
            <w:r>
              <w:rPr>
                <w:spacing w:val="-6"/>
                <w:sz w:val="20"/>
              </w:rPr>
              <w:t> </w:t>
            </w:r>
            <w:r>
              <w:rPr>
                <w:spacing w:val="-2"/>
                <w:sz w:val="20"/>
              </w:rPr>
              <w:t>заключение</w:t>
            </w:r>
          </w:p>
          <w:p>
            <w:pPr>
              <w:pStyle w:val="TableParagraph"/>
              <w:spacing w:before="1"/>
              <w:ind w:left="107" w:right="428"/>
              <w:rPr>
                <w:sz w:val="20"/>
              </w:rPr>
            </w:pPr>
            <w:r>
              <w:rPr>
                <w:sz w:val="20"/>
              </w:rPr>
              <w:t>соглашения о перераспределении земель</w:t>
            </w:r>
            <w:r>
              <w:rPr>
                <w:spacing w:val="-10"/>
                <w:sz w:val="20"/>
              </w:rPr>
              <w:t> </w:t>
            </w:r>
            <w:r>
              <w:rPr>
                <w:sz w:val="20"/>
              </w:rPr>
              <w:t>и</w:t>
            </w:r>
            <w:r>
              <w:rPr>
                <w:spacing w:val="-10"/>
                <w:sz w:val="20"/>
              </w:rPr>
              <w:t> </w:t>
            </w:r>
            <w:r>
              <w:rPr>
                <w:sz w:val="20"/>
              </w:rPr>
              <w:t>(или)</w:t>
            </w:r>
            <w:r>
              <w:rPr>
                <w:spacing w:val="-10"/>
                <w:sz w:val="20"/>
              </w:rPr>
              <w:t> </w:t>
            </w:r>
            <w:r>
              <w:rPr>
                <w:sz w:val="20"/>
              </w:rPr>
              <w:t>земельных</w:t>
            </w:r>
            <w:r>
              <w:rPr>
                <w:spacing w:val="-10"/>
                <w:sz w:val="20"/>
              </w:rPr>
              <w:t> </w:t>
            </w:r>
            <w:r>
              <w:rPr>
                <w:sz w:val="20"/>
              </w:rPr>
              <w:t>участков, находящихся в собственности на</w:t>
            </w:r>
          </w:p>
          <w:p>
            <w:pPr>
              <w:pStyle w:val="TableParagraph"/>
              <w:ind w:left="107"/>
              <w:rPr>
                <w:sz w:val="20"/>
              </w:rPr>
            </w:pPr>
            <w:r>
              <w:rPr>
                <w:sz w:val="20"/>
              </w:rPr>
              <w:t>которые</w:t>
            </w:r>
            <w:r>
              <w:rPr>
                <w:spacing w:val="-12"/>
                <w:sz w:val="20"/>
              </w:rPr>
              <w:t> </w:t>
            </w:r>
            <w:r>
              <w:rPr>
                <w:sz w:val="20"/>
              </w:rPr>
              <w:t>не</w:t>
            </w:r>
            <w:r>
              <w:rPr>
                <w:spacing w:val="-11"/>
                <w:sz w:val="20"/>
              </w:rPr>
              <w:t> </w:t>
            </w:r>
            <w:r>
              <w:rPr>
                <w:sz w:val="20"/>
              </w:rPr>
              <w:t>разграничена,</w:t>
            </w:r>
            <w:r>
              <w:rPr>
                <w:spacing w:val="-11"/>
                <w:sz w:val="20"/>
              </w:rPr>
              <w:t> </w:t>
            </w:r>
            <w:r>
              <w:rPr>
                <w:sz w:val="20"/>
              </w:rPr>
              <w:t>и</w:t>
            </w:r>
            <w:r>
              <w:rPr>
                <w:spacing w:val="-8"/>
                <w:sz w:val="20"/>
              </w:rPr>
              <w:t> </w:t>
            </w:r>
            <w:r>
              <w:rPr>
                <w:sz w:val="20"/>
              </w:rPr>
              <w:t>земельных участков, находящихся в частной </w:t>
            </w:r>
            <w:r>
              <w:rPr>
                <w:spacing w:val="-2"/>
                <w:sz w:val="20"/>
              </w:rPr>
              <w:t>собственности</w:t>
            </w:r>
          </w:p>
        </w:tc>
        <w:tc>
          <w:tcPr>
            <w:tcW w:w="3402" w:type="dxa"/>
          </w:tcPr>
          <w:p>
            <w:pPr>
              <w:pStyle w:val="TableParagraph"/>
              <w:spacing w:before="1"/>
              <w:ind w:left="100"/>
              <w:rPr>
                <w:sz w:val="20"/>
              </w:rPr>
            </w:pPr>
            <w:r>
              <w:rPr>
                <w:sz w:val="20"/>
              </w:rPr>
              <w:t>Субъекты малого и среднего предпринимательства,</w:t>
            </w:r>
            <w:r>
              <w:rPr>
                <w:spacing w:val="-12"/>
                <w:sz w:val="20"/>
              </w:rPr>
              <w:t> </w:t>
            </w:r>
            <w:r>
              <w:rPr>
                <w:sz w:val="20"/>
              </w:rPr>
              <w:t>а</w:t>
            </w:r>
            <w:r>
              <w:rPr>
                <w:spacing w:val="-11"/>
                <w:sz w:val="20"/>
              </w:rPr>
              <w:t> </w:t>
            </w:r>
            <w:r>
              <w:rPr>
                <w:sz w:val="20"/>
              </w:rPr>
              <w:t>также</w:t>
            </w:r>
          </w:p>
          <w:p>
            <w:pPr>
              <w:pStyle w:val="TableParagraph"/>
              <w:ind w:left="100"/>
              <w:rPr>
                <w:sz w:val="20"/>
              </w:rPr>
            </w:pPr>
            <w:r>
              <w:rPr>
                <w:sz w:val="20"/>
              </w:rPr>
              <w:t>физические</w:t>
            </w:r>
            <w:r>
              <w:rPr>
                <w:spacing w:val="-12"/>
                <w:sz w:val="20"/>
              </w:rPr>
              <w:t> </w:t>
            </w:r>
            <w:r>
              <w:rPr>
                <w:sz w:val="20"/>
              </w:rPr>
              <w:t>лица,</w:t>
            </w:r>
            <w:r>
              <w:rPr>
                <w:spacing w:val="-11"/>
                <w:sz w:val="20"/>
              </w:rPr>
              <w:t> </w:t>
            </w:r>
            <w:r>
              <w:rPr>
                <w:sz w:val="20"/>
              </w:rPr>
              <w:t>не</w:t>
            </w:r>
            <w:r>
              <w:rPr>
                <w:spacing w:val="-11"/>
                <w:sz w:val="20"/>
              </w:rPr>
              <w:t> </w:t>
            </w:r>
            <w:r>
              <w:rPr>
                <w:sz w:val="20"/>
              </w:rPr>
              <w:t>являющиеся </w:t>
            </w:r>
            <w:r>
              <w:rPr>
                <w:spacing w:val="-2"/>
                <w:sz w:val="20"/>
              </w:rPr>
              <w:t>индивидуальными</w:t>
            </w:r>
          </w:p>
          <w:p>
            <w:pPr>
              <w:pStyle w:val="TableParagraph"/>
              <w:spacing w:line="243" w:lineRule="exact" w:before="1"/>
              <w:ind w:left="100"/>
              <w:jc w:val="both"/>
              <w:rPr>
                <w:sz w:val="20"/>
              </w:rPr>
            </w:pPr>
            <w:r>
              <w:rPr>
                <w:spacing w:val="-2"/>
                <w:sz w:val="20"/>
              </w:rPr>
              <w:t>предпринимателями</w:t>
            </w:r>
            <w:r>
              <w:rPr>
                <w:spacing w:val="10"/>
                <w:sz w:val="20"/>
              </w:rPr>
              <w:t> </w:t>
            </w:r>
            <w:r>
              <w:rPr>
                <w:spacing w:val="-10"/>
                <w:sz w:val="20"/>
              </w:rPr>
              <w:t>и</w:t>
            </w:r>
          </w:p>
          <w:p>
            <w:pPr>
              <w:pStyle w:val="TableParagraph"/>
              <w:ind w:left="100" w:right="847"/>
              <w:jc w:val="both"/>
              <w:rPr>
                <w:sz w:val="20"/>
              </w:rPr>
            </w:pPr>
            <w:r>
              <w:rPr>
                <w:sz w:val="20"/>
              </w:rPr>
              <w:t>применяющие</w:t>
            </w:r>
            <w:r>
              <w:rPr>
                <w:spacing w:val="-12"/>
                <w:sz w:val="20"/>
              </w:rPr>
              <w:t> </w:t>
            </w:r>
            <w:r>
              <w:rPr>
                <w:sz w:val="20"/>
              </w:rPr>
              <w:t>специальный налоговый</w:t>
            </w:r>
            <w:r>
              <w:rPr>
                <w:spacing w:val="-12"/>
                <w:sz w:val="20"/>
              </w:rPr>
              <w:t> </w:t>
            </w:r>
            <w:r>
              <w:rPr>
                <w:sz w:val="20"/>
              </w:rPr>
              <w:t>режим</w:t>
            </w:r>
            <w:r>
              <w:rPr>
                <w:spacing w:val="-11"/>
                <w:sz w:val="20"/>
              </w:rPr>
              <w:t> </w:t>
            </w:r>
            <w:r>
              <w:rPr>
                <w:sz w:val="20"/>
              </w:rPr>
              <w:t>«Налог</w:t>
            </w:r>
            <w:r>
              <w:rPr>
                <w:spacing w:val="-11"/>
                <w:sz w:val="20"/>
              </w:rPr>
              <w:t> </w:t>
            </w:r>
            <w:r>
              <w:rPr>
                <w:sz w:val="20"/>
              </w:rPr>
              <w:t>на профессиональный доход».</w:t>
            </w:r>
          </w:p>
        </w:tc>
        <w:tc>
          <w:tcPr>
            <w:tcW w:w="3546" w:type="dxa"/>
          </w:tcPr>
          <w:p>
            <w:pPr>
              <w:pStyle w:val="TableParagraph"/>
              <w:numPr>
                <w:ilvl w:val="0"/>
                <w:numId w:val="67"/>
              </w:numPr>
              <w:tabs>
                <w:tab w:pos="505" w:val="left" w:leader="none"/>
              </w:tabs>
              <w:spacing w:line="240" w:lineRule="auto" w:before="0" w:after="0"/>
              <w:ind w:left="183" w:right="135" w:firstLine="141"/>
              <w:jc w:val="left"/>
              <w:rPr>
                <w:sz w:val="20"/>
              </w:rPr>
            </w:pPr>
            <w:r>
              <w:rPr>
                <w:sz w:val="20"/>
              </w:rPr>
              <w:t>Письмо</w:t>
            </w:r>
            <w:r>
              <w:rPr>
                <w:spacing w:val="-12"/>
                <w:sz w:val="20"/>
              </w:rPr>
              <w:t> </w:t>
            </w:r>
            <w:r>
              <w:rPr>
                <w:sz w:val="20"/>
              </w:rPr>
              <w:t>Администрации</w:t>
            </w:r>
            <w:r>
              <w:rPr>
                <w:spacing w:val="-11"/>
                <w:sz w:val="20"/>
              </w:rPr>
              <w:t> </w:t>
            </w:r>
            <w:r>
              <w:rPr>
                <w:sz w:val="20"/>
              </w:rPr>
              <w:t>о</w:t>
            </w:r>
            <w:r>
              <w:rPr>
                <w:spacing w:val="-11"/>
                <w:sz w:val="20"/>
              </w:rPr>
              <w:t> </w:t>
            </w:r>
            <w:r>
              <w:rPr>
                <w:sz w:val="20"/>
              </w:rPr>
              <w:t>выдаче согласия на заключение соглашения о перераспределении земельных участков в соответствии с утвержденным</w:t>
            </w:r>
            <w:r>
              <w:rPr>
                <w:spacing w:val="-6"/>
                <w:sz w:val="20"/>
              </w:rPr>
              <w:t> </w:t>
            </w:r>
            <w:r>
              <w:rPr>
                <w:sz w:val="20"/>
              </w:rPr>
              <w:t>проектом</w:t>
            </w:r>
            <w:r>
              <w:rPr>
                <w:spacing w:val="-5"/>
                <w:sz w:val="20"/>
              </w:rPr>
              <w:t> </w:t>
            </w:r>
            <w:r>
              <w:rPr>
                <w:sz w:val="20"/>
              </w:rPr>
              <w:t>межевания </w:t>
            </w:r>
            <w:r>
              <w:rPr>
                <w:spacing w:val="-2"/>
                <w:sz w:val="20"/>
              </w:rPr>
              <w:t>территории;</w:t>
            </w:r>
          </w:p>
          <w:p>
            <w:pPr>
              <w:pStyle w:val="TableParagraph"/>
              <w:numPr>
                <w:ilvl w:val="0"/>
                <w:numId w:val="67"/>
              </w:numPr>
              <w:tabs>
                <w:tab w:pos="505" w:val="left" w:leader="none"/>
              </w:tabs>
              <w:spacing w:line="240" w:lineRule="auto" w:before="1" w:after="0"/>
              <w:ind w:left="183" w:right="111" w:firstLine="141"/>
              <w:jc w:val="left"/>
              <w:rPr>
                <w:sz w:val="20"/>
              </w:rPr>
            </w:pPr>
            <w:r>
              <w:rPr>
                <w:sz w:val="20"/>
              </w:rPr>
              <w:t>Распоряжение</w:t>
            </w:r>
            <w:r>
              <w:rPr>
                <w:spacing w:val="-12"/>
                <w:sz w:val="20"/>
              </w:rPr>
              <w:t> </w:t>
            </w:r>
            <w:r>
              <w:rPr>
                <w:sz w:val="20"/>
              </w:rPr>
              <w:t>Заместителя</w:t>
            </w:r>
            <w:r>
              <w:rPr>
                <w:spacing w:val="-11"/>
                <w:sz w:val="20"/>
              </w:rPr>
              <w:t> </w:t>
            </w:r>
            <w:r>
              <w:rPr>
                <w:sz w:val="20"/>
              </w:rPr>
              <w:t>Главы городского округа Саранск об утверждении схемы расположения</w:t>
            </w:r>
          </w:p>
          <w:p>
            <w:pPr>
              <w:pStyle w:val="TableParagraph"/>
              <w:ind w:left="183"/>
              <w:rPr>
                <w:sz w:val="20"/>
              </w:rPr>
            </w:pPr>
            <w:r>
              <w:rPr>
                <w:sz w:val="20"/>
              </w:rPr>
              <w:t>земельного</w:t>
            </w:r>
            <w:r>
              <w:rPr>
                <w:spacing w:val="-1"/>
                <w:sz w:val="20"/>
              </w:rPr>
              <w:t> </w:t>
            </w:r>
            <w:r>
              <w:rPr>
                <w:sz w:val="20"/>
              </w:rPr>
              <w:t>участка</w:t>
            </w:r>
            <w:r>
              <w:rPr>
                <w:spacing w:val="-1"/>
                <w:sz w:val="20"/>
              </w:rPr>
              <w:t> </w:t>
            </w:r>
            <w:r>
              <w:rPr>
                <w:sz w:val="20"/>
              </w:rPr>
              <w:t>с</w:t>
            </w:r>
            <w:r>
              <w:rPr>
                <w:spacing w:val="-2"/>
                <w:sz w:val="20"/>
              </w:rPr>
              <w:t> </w:t>
            </w:r>
            <w:r>
              <w:rPr>
                <w:sz w:val="20"/>
              </w:rPr>
              <w:t>приложением надлежащим образом заверенной копии такой схемы при отсутствии утвержденных</w:t>
            </w:r>
            <w:r>
              <w:rPr>
                <w:spacing w:val="-12"/>
                <w:sz w:val="20"/>
              </w:rPr>
              <w:t> </w:t>
            </w:r>
            <w:r>
              <w:rPr>
                <w:sz w:val="20"/>
              </w:rPr>
              <w:t>проектов</w:t>
            </w:r>
            <w:r>
              <w:rPr>
                <w:spacing w:val="-11"/>
                <w:sz w:val="20"/>
              </w:rPr>
              <w:t> </w:t>
            </w:r>
            <w:r>
              <w:rPr>
                <w:sz w:val="20"/>
              </w:rPr>
              <w:t>межевания </w:t>
            </w:r>
            <w:r>
              <w:rPr>
                <w:spacing w:val="-2"/>
                <w:sz w:val="20"/>
              </w:rPr>
              <w:t>территорий;</w:t>
            </w:r>
          </w:p>
          <w:p>
            <w:pPr>
              <w:pStyle w:val="TableParagraph"/>
              <w:numPr>
                <w:ilvl w:val="0"/>
                <w:numId w:val="67"/>
              </w:numPr>
              <w:tabs>
                <w:tab w:pos="505" w:val="left" w:leader="none"/>
              </w:tabs>
              <w:spacing w:line="240" w:lineRule="auto" w:before="0" w:after="0"/>
              <w:ind w:left="183" w:right="829" w:firstLine="141"/>
              <w:jc w:val="left"/>
              <w:rPr>
                <w:sz w:val="20"/>
              </w:rPr>
            </w:pPr>
            <w:r>
              <w:rPr>
                <w:sz w:val="20"/>
              </w:rPr>
              <w:t>Письмо</w:t>
            </w:r>
            <w:r>
              <w:rPr>
                <w:spacing w:val="-12"/>
                <w:sz w:val="20"/>
              </w:rPr>
              <w:t> </w:t>
            </w:r>
            <w:r>
              <w:rPr>
                <w:sz w:val="20"/>
              </w:rPr>
              <w:t>Администрации</w:t>
            </w:r>
            <w:r>
              <w:rPr>
                <w:spacing w:val="-11"/>
                <w:sz w:val="20"/>
              </w:rPr>
              <w:t> </w:t>
            </w:r>
            <w:r>
              <w:rPr>
                <w:sz w:val="20"/>
              </w:rPr>
              <w:t>с мотивированным отказом в заключении соглашения о</w:t>
            </w:r>
          </w:p>
          <w:p>
            <w:pPr>
              <w:pStyle w:val="TableParagraph"/>
              <w:spacing w:line="244" w:lineRule="exact"/>
              <w:ind w:left="183"/>
              <w:rPr>
                <w:sz w:val="20"/>
              </w:rPr>
            </w:pPr>
            <w:r>
              <w:rPr>
                <w:spacing w:val="-2"/>
                <w:sz w:val="20"/>
              </w:rPr>
              <w:t>перераспределении</w:t>
            </w:r>
            <w:r>
              <w:rPr>
                <w:spacing w:val="10"/>
                <w:sz w:val="20"/>
              </w:rPr>
              <w:t> </w:t>
            </w:r>
            <w:r>
              <w:rPr>
                <w:spacing w:val="-2"/>
                <w:sz w:val="20"/>
              </w:rPr>
              <w:t>земельных</w:t>
            </w:r>
          </w:p>
          <w:p>
            <w:pPr>
              <w:pStyle w:val="TableParagraph"/>
              <w:spacing w:before="1"/>
              <w:ind w:left="183"/>
              <w:rPr>
                <w:sz w:val="20"/>
              </w:rPr>
            </w:pPr>
            <w:r>
              <w:rPr>
                <w:sz w:val="20"/>
              </w:rPr>
              <w:t>участков</w:t>
            </w:r>
            <w:r>
              <w:rPr>
                <w:spacing w:val="-5"/>
                <w:sz w:val="20"/>
              </w:rPr>
              <w:t> </w:t>
            </w:r>
            <w:r>
              <w:rPr>
                <w:sz w:val="20"/>
              </w:rPr>
              <w:t>(далее</w:t>
            </w:r>
            <w:r>
              <w:rPr>
                <w:spacing w:val="-4"/>
                <w:sz w:val="20"/>
              </w:rPr>
              <w:t> </w:t>
            </w:r>
            <w:r>
              <w:rPr>
                <w:sz w:val="20"/>
              </w:rPr>
              <w:t>-</w:t>
            </w:r>
            <w:r>
              <w:rPr>
                <w:spacing w:val="-6"/>
                <w:sz w:val="20"/>
              </w:rPr>
              <w:t> </w:t>
            </w:r>
            <w:r>
              <w:rPr>
                <w:sz w:val="20"/>
              </w:rPr>
              <w:t>решение</w:t>
            </w:r>
            <w:r>
              <w:rPr>
                <w:spacing w:val="-5"/>
                <w:sz w:val="20"/>
              </w:rPr>
              <w:t> </w:t>
            </w:r>
            <w:r>
              <w:rPr>
                <w:sz w:val="20"/>
              </w:rPr>
              <w:t>об</w:t>
            </w:r>
            <w:r>
              <w:rPr>
                <w:spacing w:val="-6"/>
                <w:sz w:val="20"/>
              </w:rPr>
              <w:t> </w:t>
            </w:r>
            <w:r>
              <w:rPr>
                <w:spacing w:val="-2"/>
                <w:sz w:val="20"/>
              </w:rPr>
              <w:t>отказе).</w:t>
            </w:r>
          </w:p>
        </w:tc>
        <w:tc>
          <w:tcPr>
            <w:tcW w:w="3405" w:type="dxa"/>
          </w:tcPr>
          <w:p>
            <w:pPr>
              <w:pStyle w:val="TableParagraph"/>
              <w:spacing w:before="1"/>
              <w:ind w:left="102" w:right="109"/>
              <w:jc w:val="center"/>
              <w:rPr>
                <w:sz w:val="20"/>
              </w:rPr>
            </w:pPr>
            <w:r>
              <w:rPr>
                <w:spacing w:val="-2"/>
                <w:sz w:val="20"/>
              </w:rPr>
              <w:t>Предоставление</w:t>
            </w:r>
            <w:r>
              <w:rPr>
                <w:spacing w:val="11"/>
                <w:sz w:val="20"/>
              </w:rPr>
              <w:t> </w:t>
            </w:r>
            <w:r>
              <w:rPr>
                <w:spacing w:val="-2"/>
                <w:sz w:val="20"/>
              </w:rPr>
              <w:t>услуги</w:t>
            </w:r>
          </w:p>
          <w:p>
            <w:pPr>
              <w:pStyle w:val="TableParagraph"/>
              <w:spacing w:before="1"/>
              <w:ind w:left="102" w:right="109"/>
              <w:jc w:val="center"/>
              <w:rPr>
                <w:sz w:val="20"/>
              </w:rPr>
            </w:pPr>
            <w:r>
              <w:rPr>
                <w:spacing w:val="-2"/>
                <w:sz w:val="20"/>
              </w:rPr>
              <w:t>осуществляется</w:t>
            </w:r>
            <w:r>
              <w:rPr>
                <w:spacing w:val="12"/>
                <w:sz w:val="20"/>
              </w:rPr>
              <w:t> </w:t>
            </w:r>
            <w:r>
              <w:rPr>
                <w:spacing w:val="-2"/>
                <w:sz w:val="20"/>
              </w:rPr>
              <w:t>безвозмездно</w:t>
            </w:r>
          </w:p>
        </w:tc>
        <w:tc>
          <w:tcPr>
            <w:tcW w:w="1701" w:type="dxa"/>
            <w:tcBorders>
              <w:right w:val="nil"/>
            </w:tcBorders>
          </w:tcPr>
          <w:p>
            <w:pPr>
              <w:pStyle w:val="TableParagraph"/>
              <w:spacing w:before="1"/>
              <w:ind w:left="265" w:right="225" w:firstLine="93"/>
              <w:rPr>
                <w:sz w:val="20"/>
              </w:rPr>
            </w:pPr>
            <w:r>
              <w:rPr>
                <w:spacing w:val="-2"/>
                <w:sz w:val="20"/>
              </w:rPr>
              <w:t>Контактная информация: </w:t>
            </w:r>
            <w:r>
              <w:rPr>
                <w:sz w:val="20"/>
              </w:rPr>
              <w:t>8</w:t>
            </w:r>
            <w:r>
              <w:rPr>
                <w:spacing w:val="-4"/>
                <w:sz w:val="20"/>
              </w:rPr>
              <w:t> </w:t>
            </w:r>
            <w:r>
              <w:rPr>
                <w:sz w:val="20"/>
              </w:rPr>
              <w:t>(8342)</w:t>
            </w:r>
            <w:r>
              <w:rPr>
                <w:spacing w:val="-3"/>
                <w:sz w:val="20"/>
              </w:rPr>
              <w:t> </w:t>
            </w:r>
            <w:r>
              <w:rPr>
                <w:sz w:val="20"/>
              </w:rPr>
              <w:t>24</w:t>
            </w:r>
            <w:r>
              <w:rPr>
                <w:spacing w:val="-4"/>
                <w:sz w:val="20"/>
              </w:rPr>
              <w:t> </w:t>
            </w:r>
            <w:r>
              <w:rPr>
                <w:spacing w:val="-7"/>
                <w:sz w:val="20"/>
              </w:rPr>
              <w:t>77</w:t>
            </w:r>
          </w:p>
          <w:p>
            <w:pPr>
              <w:pStyle w:val="TableParagraph"/>
              <w:spacing w:line="244" w:lineRule="exact"/>
              <w:ind w:left="36" w:right="20"/>
              <w:jc w:val="center"/>
              <w:rPr>
                <w:sz w:val="20"/>
              </w:rPr>
            </w:pPr>
            <w:r>
              <w:rPr>
                <w:sz w:val="20"/>
              </w:rPr>
              <w:t>77,</w:t>
            </w:r>
            <w:r>
              <w:rPr>
                <w:spacing w:val="-3"/>
                <w:sz w:val="20"/>
              </w:rPr>
              <w:t> </w:t>
            </w:r>
            <w:r>
              <w:rPr>
                <w:spacing w:val="-2"/>
                <w:sz w:val="20"/>
              </w:rPr>
              <w:t>доб.310</w:t>
            </w:r>
          </w:p>
          <w:p>
            <w:pPr>
              <w:pStyle w:val="TableParagraph"/>
              <w:spacing w:before="1"/>
              <w:ind w:left="31" w:right="20"/>
              <w:jc w:val="center"/>
              <w:rPr>
                <w:sz w:val="20"/>
              </w:rPr>
            </w:pPr>
            <w:hyperlink r:id="rId153">
              <w:r>
                <w:rPr>
                  <w:spacing w:val="-2"/>
                  <w:sz w:val="20"/>
                </w:rPr>
                <w:t>moibiz@mbrm.ru</w:t>
              </w:r>
            </w:hyperlink>
          </w:p>
        </w:tc>
      </w:tr>
      <w:tr>
        <w:trPr>
          <w:trHeight w:val="2707" w:hRule="atLeast"/>
        </w:trPr>
        <w:tc>
          <w:tcPr>
            <w:tcW w:w="3687" w:type="dxa"/>
            <w:tcBorders>
              <w:left w:val="nil"/>
              <w:bottom w:val="nil"/>
            </w:tcBorders>
          </w:tcPr>
          <w:p>
            <w:pPr>
              <w:pStyle w:val="TableParagraph"/>
              <w:spacing w:before="1"/>
              <w:ind w:left="107"/>
              <w:rPr>
                <w:sz w:val="20"/>
              </w:rPr>
            </w:pPr>
            <w:r>
              <w:rPr>
                <w:sz w:val="20"/>
              </w:rPr>
              <w:t>Предоставление</w:t>
            </w:r>
            <w:r>
              <w:rPr>
                <w:spacing w:val="-12"/>
                <w:sz w:val="20"/>
              </w:rPr>
              <w:t> </w:t>
            </w:r>
            <w:r>
              <w:rPr>
                <w:sz w:val="20"/>
              </w:rPr>
              <w:t>без</w:t>
            </w:r>
            <w:r>
              <w:rPr>
                <w:spacing w:val="-11"/>
                <w:sz w:val="20"/>
              </w:rPr>
              <w:t> </w:t>
            </w:r>
            <w:r>
              <w:rPr>
                <w:sz w:val="20"/>
              </w:rPr>
              <w:t>проведения</w:t>
            </w:r>
            <w:r>
              <w:rPr>
                <w:spacing w:val="-11"/>
                <w:sz w:val="20"/>
              </w:rPr>
              <w:t> </w:t>
            </w:r>
            <w:r>
              <w:rPr>
                <w:sz w:val="20"/>
              </w:rPr>
              <w:t>торгов земельного участка, находящегося в собственности городского округа</w:t>
            </w:r>
          </w:p>
          <w:p>
            <w:pPr>
              <w:pStyle w:val="TableParagraph"/>
              <w:ind w:left="107" w:right="1053"/>
              <w:jc w:val="both"/>
              <w:rPr>
                <w:sz w:val="20"/>
              </w:rPr>
            </w:pPr>
            <w:r>
              <w:rPr>
                <w:sz w:val="20"/>
              </w:rPr>
              <w:t>Саранск</w:t>
            </w:r>
            <w:r>
              <w:rPr>
                <w:spacing w:val="-12"/>
                <w:sz w:val="20"/>
              </w:rPr>
              <w:t> </w:t>
            </w:r>
            <w:r>
              <w:rPr>
                <w:sz w:val="20"/>
              </w:rPr>
              <w:t>или</w:t>
            </w:r>
            <w:r>
              <w:rPr>
                <w:spacing w:val="-11"/>
                <w:sz w:val="20"/>
              </w:rPr>
              <w:t> </w:t>
            </w:r>
            <w:r>
              <w:rPr>
                <w:sz w:val="20"/>
              </w:rPr>
              <w:t>государственная собственность</w:t>
            </w:r>
            <w:r>
              <w:rPr>
                <w:spacing w:val="-6"/>
                <w:sz w:val="20"/>
              </w:rPr>
              <w:t> </w:t>
            </w:r>
            <w:r>
              <w:rPr>
                <w:sz w:val="20"/>
              </w:rPr>
              <w:t>на</w:t>
            </w:r>
            <w:r>
              <w:rPr>
                <w:spacing w:val="-8"/>
                <w:sz w:val="20"/>
              </w:rPr>
              <w:t> </w:t>
            </w:r>
            <w:r>
              <w:rPr>
                <w:sz w:val="20"/>
              </w:rPr>
              <w:t>который</w:t>
            </w:r>
            <w:r>
              <w:rPr>
                <w:spacing w:val="-8"/>
                <w:sz w:val="20"/>
              </w:rPr>
              <w:t> </w:t>
            </w:r>
            <w:r>
              <w:rPr>
                <w:sz w:val="20"/>
              </w:rPr>
              <w:t>не </w:t>
            </w:r>
            <w:r>
              <w:rPr>
                <w:spacing w:val="-2"/>
                <w:sz w:val="20"/>
              </w:rPr>
              <w:t>разграничена</w:t>
            </w:r>
          </w:p>
        </w:tc>
        <w:tc>
          <w:tcPr>
            <w:tcW w:w="3402" w:type="dxa"/>
            <w:tcBorders>
              <w:bottom w:val="nil"/>
            </w:tcBorders>
          </w:tcPr>
          <w:p>
            <w:pPr>
              <w:pStyle w:val="TableParagraph"/>
              <w:spacing w:before="1"/>
              <w:ind w:left="100"/>
              <w:rPr>
                <w:sz w:val="20"/>
              </w:rPr>
            </w:pPr>
            <w:r>
              <w:rPr>
                <w:sz w:val="20"/>
              </w:rPr>
              <w:t>Субъекты малого и среднего предпринимательства,</w:t>
            </w:r>
            <w:r>
              <w:rPr>
                <w:spacing w:val="-12"/>
                <w:sz w:val="20"/>
              </w:rPr>
              <w:t> </w:t>
            </w:r>
            <w:r>
              <w:rPr>
                <w:sz w:val="20"/>
              </w:rPr>
              <w:t>а</w:t>
            </w:r>
            <w:r>
              <w:rPr>
                <w:spacing w:val="-11"/>
                <w:sz w:val="20"/>
              </w:rPr>
              <w:t> </w:t>
            </w:r>
            <w:r>
              <w:rPr>
                <w:sz w:val="20"/>
              </w:rPr>
              <w:t>также</w:t>
            </w:r>
          </w:p>
          <w:p>
            <w:pPr>
              <w:pStyle w:val="TableParagraph"/>
              <w:ind w:left="100"/>
              <w:rPr>
                <w:sz w:val="20"/>
              </w:rPr>
            </w:pPr>
            <w:r>
              <w:rPr>
                <w:sz w:val="20"/>
              </w:rPr>
              <w:t>физические</w:t>
            </w:r>
            <w:r>
              <w:rPr>
                <w:spacing w:val="-12"/>
                <w:sz w:val="20"/>
              </w:rPr>
              <w:t> </w:t>
            </w:r>
            <w:r>
              <w:rPr>
                <w:sz w:val="20"/>
              </w:rPr>
              <w:t>лица,</w:t>
            </w:r>
            <w:r>
              <w:rPr>
                <w:spacing w:val="-11"/>
                <w:sz w:val="20"/>
              </w:rPr>
              <w:t> </w:t>
            </w:r>
            <w:r>
              <w:rPr>
                <w:sz w:val="20"/>
              </w:rPr>
              <w:t>не</w:t>
            </w:r>
            <w:r>
              <w:rPr>
                <w:spacing w:val="-11"/>
                <w:sz w:val="20"/>
              </w:rPr>
              <w:t> </w:t>
            </w:r>
            <w:r>
              <w:rPr>
                <w:sz w:val="20"/>
              </w:rPr>
              <w:t>являющиеся </w:t>
            </w:r>
            <w:r>
              <w:rPr>
                <w:spacing w:val="-2"/>
                <w:sz w:val="20"/>
              </w:rPr>
              <w:t>индивидуальными</w:t>
            </w:r>
          </w:p>
          <w:p>
            <w:pPr>
              <w:pStyle w:val="TableParagraph"/>
              <w:spacing w:line="244" w:lineRule="exact"/>
              <w:ind w:left="100"/>
              <w:jc w:val="both"/>
              <w:rPr>
                <w:sz w:val="20"/>
              </w:rPr>
            </w:pPr>
            <w:r>
              <w:rPr>
                <w:spacing w:val="-2"/>
                <w:sz w:val="20"/>
              </w:rPr>
              <w:t>предпринимателями</w:t>
            </w:r>
            <w:r>
              <w:rPr>
                <w:spacing w:val="10"/>
                <w:sz w:val="20"/>
              </w:rPr>
              <w:t> </w:t>
            </w:r>
            <w:r>
              <w:rPr>
                <w:spacing w:val="-10"/>
                <w:sz w:val="20"/>
              </w:rPr>
              <w:t>и</w:t>
            </w:r>
          </w:p>
          <w:p>
            <w:pPr>
              <w:pStyle w:val="TableParagraph"/>
              <w:ind w:left="100" w:right="847"/>
              <w:jc w:val="both"/>
              <w:rPr>
                <w:sz w:val="20"/>
              </w:rPr>
            </w:pPr>
            <w:r>
              <w:rPr>
                <w:sz w:val="20"/>
              </w:rPr>
              <w:t>применяющие</w:t>
            </w:r>
            <w:r>
              <w:rPr>
                <w:spacing w:val="-12"/>
                <w:sz w:val="20"/>
              </w:rPr>
              <w:t> </w:t>
            </w:r>
            <w:r>
              <w:rPr>
                <w:sz w:val="20"/>
              </w:rPr>
              <w:t>специальный налоговый</w:t>
            </w:r>
            <w:r>
              <w:rPr>
                <w:spacing w:val="-12"/>
                <w:sz w:val="20"/>
              </w:rPr>
              <w:t> </w:t>
            </w:r>
            <w:r>
              <w:rPr>
                <w:sz w:val="20"/>
              </w:rPr>
              <w:t>режим</w:t>
            </w:r>
            <w:r>
              <w:rPr>
                <w:spacing w:val="-11"/>
                <w:sz w:val="20"/>
              </w:rPr>
              <w:t> </w:t>
            </w:r>
            <w:r>
              <w:rPr>
                <w:sz w:val="20"/>
              </w:rPr>
              <w:t>«Налог</w:t>
            </w:r>
            <w:r>
              <w:rPr>
                <w:spacing w:val="-11"/>
                <w:sz w:val="20"/>
              </w:rPr>
              <w:t> </w:t>
            </w:r>
            <w:r>
              <w:rPr>
                <w:sz w:val="20"/>
              </w:rPr>
              <w:t>на профессиональный доход».</w:t>
            </w:r>
          </w:p>
        </w:tc>
        <w:tc>
          <w:tcPr>
            <w:tcW w:w="3546" w:type="dxa"/>
            <w:tcBorders>
              <w:bottom w:val="nil"/>
            </w:tcBorders>
          </w:tcPr>
          <w:p>
            <w:pPr>
              <w:pStyle w:val="TableParagraph"/>
              <w:numPr>
                <w:ilvl w:val="0"/>
                <w:numId w:val="68"/>
              </w:numPr>
              <w:tabs>
                <w:tab w:pos="505" w:val="left" w:leader="none"/>
              </w:tabs>
              <w:spacing w:line="240" w:lineRule="auto" w:before="0" w:after="0"/>
              <w:ind w:left="183" w:right="109" w:firstLine="141"/>
              <w:jc w:val="left"/>
              <w:rPr>
                <w:sz w:val="20"/>
              </w:rPr>
            </w:pPr>
            <w:r>
              <w:rPr>
                <w:sz w:val="20"/>
              </w:rPr>
              <w:t>Подготовленный</w:t>
            </w:r>
            <w:r>
              <w:rPr>
                <w:spacing w:val="-12"/>
                <w:sz w:val="20"/>
              </w:rPr>
              <w:t> </w:t>
            </w:r>
            <w:r>
              <w:rPr>
                <w:sz w:val="20"/>
              </w:rPr>
              <w:t>проект</w:t>
            </w:r>
            <w:r>
              <w:rPr>
                <w:spacing w:val="-11"/>
                <w:sz w:val="20"/>
              </w:rPr>
              <w:t> </w:t>
            </w:r>
            <w:r>
              <w:rPr>
                <w:sz w:val="20"/>
              </w:rPr>
              <w:t>договора купли-продажи, договора аренды</w:t>
            </w:r>
          </w:p>
          <w:p>
            <w:pPr>
              <w:pStyle w:val="TableParagraph"/>
              <w:spacing w:before="1"/>
              <w:ind w:left="183"/>
              <w:rPr>
                <w:sz w:val="20"/>
              </w:rPr>
            </w:pPr>
            <w:r>
              <w:rPr>
                <w:sz w:val="20"/>
              </w:rPr>
              <w:t>земельного</w:t>
            </w:r>
            <w:r>
              <w:rPr>
                <w:spacing w:val="-12"/>
                <w:sz w:val="20"/>
              </w:rPr>
              <w:t> </w:t>
            </w:r>
            <w:r>
              <w:rPr>
                <w:sz w:val="20"/>
              </w:rPr>
              <w:t>участка</w:t>
            </w:r>
            <w:r>
              <w:rPr>
                <w:spacing w:val="-11"/>
                <w:sz w:val="20"/>
              </w:rPr>
              <w:t> </w:t>
            </w:r>
            <w:r>
              <w:rPr>
                <w:sz w:val="20"/>
              </w:rPr>
              <w:t>или</w:t>
            </w:r>
            <w:r>
              <w:rPr>
                <w:spacing w:val="-11"/>
                <w:sz w:val="20"/>
              </w:rPr>
              <w:t> </w:t>
            </w:r>
            <w:r>
              <w:rPr>
                <w:sz w:val="20"/>
              </w:rPr>
              <w:t>договора безвозмездного пользования</w:t>
            </w:r>
          </w:p>
          <w:p>
            <w:pPr>
              <w:pStyle w:val="TableParagraph"/>
              <w:spacing w:line="243" w:lineRule="exact"/>
              <w:ind w:left="183"/>
              <w:rPr>
                <w:sz w:val="20"/>
              </w:rPr>
            </w:pPr>
            <w:r>
              <w:rPr>
                <w:sz w:val="20"/>
              </w:rPr>
              <w:t>земельным</w:t>
            </w:r>
            <w:r>
              <w:rPr>
                <w:spacing w:val="-11"/>
                <w:sz w:val="20"/>
              </w:rPr>
              <w:t> </w:t>
            </w:r>
            <w:r>
              <w:rPr>
                <w:spacing w:val="-2"/>
                <w:sz w:val="20"/>
              </w:rPr>
              <w:t>участком;</w:t>
            </w:r>
          </w:p>
          <w:p>
            <w:pPr>
              <w:pStyle w:val="TableParagraph"/>
              <w:numPr>
                <w:ilvl w:val="0"/>
                <w:numId w:val="68"/>
              </w:numPr>
              <w:tabs>
                <w:tab w:pos="505" w:val="left" w:leader="none"/>
              </w:tabs>
              <w:spacing w:line="240" w:lineRule="auto" w:before="1" w:after="0"/>
              <w:ind w:left="183" w:right="226" w:firstLine="141"/>
              <w:jc w:val="left"/>
              <w:rPr>
                <w:sz w:val="20"/>
              </w:rPr>
            </w:pPr>
            <w:r>
              <w:rPr>
                <w:sz w:val="20"/>
              </w:rPr>
              <w:t>Постановление Администрации городского округа Саранск о предоставлении</w:t>
            </w:r>
            <w:r>
              <w:rPr>
                <w:spacing w:val="-12"/>
                <w:sz w:val="20"/>
              </w:rPr>
              <w:t> </w:t>
            </w:r>
            <w:r>
              <w:rPr>
                <w:sz w:val="20"/>
              </w:rPr>
              <w:t>земельного</w:t>
            </w:r>
            <w:r>
              <w:rPr>
                <w:spacing w:val="-11"/>
                <w:sz w:val="20"/>
              </w:rPr>
              <w:t> </w:t>
            </w:r>
            <w:r>
              <w:rPr>
                <w:sz w:val="20"/>
              </w:rPr>
              <w:t>участка в собственность бесплатно или в постоянное (бессрочное)</w:t>
            </w:r>
          </w:p>
          <w:p>
            <w:pPr>
              <w:pStyle w:val="TableParagraph"/>
              <w:spacing w:line="223" w:lineRule="exact"/>
              <w:ind w:left="183"/>
              <w:rPr>
                <w:sz w:val="20"/>
              </w:rPr>
            </w:pPr>
            <w:r>
              <w:rPr>
                <w:spacing w:val="-2"/>
                <w:sz w:val="20"/>
              </w:rPr>
              <w:t>пользование;</w:t>
            </w:r>
          </w:p>
        </w:tc>
        <w:tc>
          <w:tcPr>
            <w:tcW w:w="3405" w:type="dxa"/>
            <w:tcBorders>
              <w:bottom w:val="nil"/>
            </w:tcBorders>
          </w:tcPr>
          <w:p>
            <w:pPr>
              <w:pStyle w:val="TableParagraph"/>
              <w:spacing w:before="1"/>
              <w:ind w:left="102" w:right="109"/>
              <w:jc w:val="center"/>
              <w:rPr>
                <w:sz w:val="20"/>
              </w:rPr>
            </w:pPr>
            <w:r>
              <w:rPr>
                <w:spacing w:val="-2"/>
                <w:sz w:val="20"/>
              </w:rPr>
              <w:t>Предоставление</w:t>
            </w:r>
            <w:r>
              <w:rPr>
                <w:spacing w:val="11"/>
                <w:sz w:val="20"/>
              </w:rPr>
              <w:t> </w:t>
            </w:r>
            <w:r>
              <w:rPr>
                <w:spacing w:val="-2"/>
                <w:sz w:val="20"/>
              </w:rPr>
              <w:t>услуги</w:t>
            </w:r>
          </w:p>
          <w:p>
            <w:pPr>
              <w:pStyle w:val="TableParagraph"/>
              <w:spacing w:before="1"/>
              <w:ind w:left="102" w:right="109"/>
              <w:jc w:val="center"/>
              <w:rPr>
                <w:sz w:val="20"/>
              </w:rPr>
            </w:pPr>
            <w:r>
              <w:rPr>
                <w:spacing w:val="-2"/>
                <w:sz w:val="20"/>
              </w:rPr>
              <w:t>осуществляется</w:t>
            </w:r>
            <w:r>
              <w:rPr>
                <w:spacing w:val="12"/>
                <w:sz w:val="20"/>
              </w:rPr>
              <w:t> </w:t>
            </w:r>
            <w:r>
              <w:rPr>
                <w:spacing w:val="-2"/>
                <w:sz w:val="20"/>
              </w:rPr>
              <w:t>безвозмездно</w:t>
            </w:r>
          </w:p>
        </w:tc>
        <w:tc>
          <w:tcPr>
            <w:tcW w:w="1701" w:type="dxa"/>
            <w:tcBorders>
              <w:bottom w:val="nil"/>
              <w:right w:val="nil"/>
            </w:tcBorders>
          </w:tcPr>
          <w:p>
            <w:pPr>
              <w:pStyle w:val="TableParagraph"/>
              <w:spacing w:before="1"/>
              <w:ind w:left="265" w:right="225" w:firstLine="93"/>
              <w:rPr>
                <w:sz w:val="20"/>
              </w:rPr>
            </w:pPr>
            <w:r>
              <w:rPr>
                <w:spacing w:val="-2"/>
                <w:sz w:val="20"/>
              </w:rPr>
              <w:t>Контактная информация: </w:t>
            </w:r>
            <w:r>
              <w:rPr>
                <w:sz w:val="20"/>
              </w:rPr>
              <w:t>8</w:t>
            </w:r>
            <w:r>
              <w:rPr>
                <w:spacing w:val="-4"/>
                <w:sz w:val="20"/>
              </w:rPr>
              <w:t> </w:t>
            </w:r>
            <w:r>
              <w:rPr>
                <w:sz w:val="20"/>
              </w:rPr>
              <w:t>(8342)</w:t>
            </w:r>
            <w:r>
              <w:rPr>
                <w:spacing w:val="-3"/>
                <w:sz w:val="20"/>
              </w:rPr>
              <w:t> </w:t>
            </w:r>
            <w:r>
              <w:rPr>
                <w:sz w:val="20"/>
              </w:rPr>
              <w:t>24</w:t>
            </w:r>
            <w:r>
              <w:rPr>
                <w:spacing w:val="-4"/>
                <w:sz w:val="20"/>
              </w:rPr>
              <w:t> </w:t>
            </w:r>
            <w:r>
              <w:rPr>
                <w:spacing w:val="-7"/>
                <w:sz w:val="20"/>
              </w:rPr>
              <w:t>77</w:t>
            </w:r>
          </w:p>
          <w:p>
            <w:pPr>
              <w:pStyle w:val="TableParagraph"/>
              <w:spacing w:line="244" w:lineRule="exact"/>
              <w:ind w:left="36" w:right="20"/>
              <w:jc w:val="center"/>
              <w:rPr>
                <w:sz w:val="20"/>
              </w:rPr>
            </w:pPr>
            <w:r>
              <w:rPr>
                <w:sz w:val="20"/>
              </w:rPr>
              <w:t>77,</w:t>
            </w:r>
            <w:r>
              <w:rPr>
                <w:spacing w:val="-3"/>
                <w:sz w:val="20"/>
              </w:rPr>
              <w:t> </w:t>
            </w:r>
            <w:r>
              <w:rPr>
                <w:spacing w:val="-2"/>
                <w:sz w:val="20"/>
              </w:rPr>
              <w:t>доб.310</w:t>
            </w:r>
          </w:p>
          <w:p>
            <w:pPr>
              <w:pStyle w:val="TableParagraph"/>
              <w:spacing w:before="1"/>
              <w:ind w:left="31" w:right="20"/>
              <w:jc w:val="center"/>
              <w:rPr>
                <w:sz w:val="20"/>
              </w:rPr>
            </w:pPr>
            <w:hyperlink r:id="rId153">
              <w:r>
                <w:rPr>
                  <w:spacing w:val="-2"/>
                  <w:sz w:val="20"/>
                </w:rPr>
                <w:t>moibiz@mbrm.ru</w:t>
              </w:r>
            </w:hyperlink>
          </w:p>
        </w:tc>
      </w:tr>
    </w:tbl>
    <w:p>
      <w:pPr>
        <w:pStyle w:val="BodyText"/>
        <w:rPr>
          <w:b/>
          <w:sz w:val="22"/>
        </w:rPr>
      </w:pPr>
      <w:r>
        <w:rPr>
          <w:b/>
          <w:sz w:val="22"/>
        </w:rPr>
        <w:drawing>
          <wp:anchor distT="0" distB="0" distL="0" distR="0" allowOverlap="1" layoutInCell="1" locked="0" behindDoc="1" simplePos="0" relativeHeight="482509312">
            <wp:simplePos x="0" y="0"/>
            <wp:positionH relativeFrom="page">
              <wp:posOffset>0</wp:posOffset>
            </wp:positionH>
            <wp:positionV relativeFrom="page">
              <wp:posOffset>0</wp:posOffset>
            </wp:positionV>
            <wp:extent cx="10694035" cy="7562215"/>
            <wp:effectExtent l="0" t="0" r="0" b="0"/>
            <wp:wrapNone/>
            <wp:docPr id="243" name="Image 243"/>
            <wp:cNvGraphicFramePr>
              <a:graphicFrameLocks/>
            </wp:cNvGraphicFramePr>
            <a:graphic>
              <a:graphicData uri="http://schemas.openxmlformats.org/drawingml/2006/picture">
                <pic:pic>
                  <pic:nvPicPr>
                    <pic:cNvPr id="243" name="Image 243"/>
                    <pic:cNvPicPr/>
                  </pic:nvPicPr>
                  <pic:blipFill>
                    <a:blip r:embed="rId6" cstate="print"/>
                    <a:stretch>
                      <a:fillRect/>
                    </a:stretch>
                  </pic:blipFill>
                  <pic:spPr>
                    <a:xfrm>
                      <a:off x="0" y="0"/>
                      <a:ext cx="10694035" cy="7562215"/>
                    </a:xfrm>
                    <a:prstGeom prst="rect">
                      <a:avLst/>
                    </a:prstGeom>
                  </pic:spPr>
                </pic:pic>
              </a:graphicData>
            </a:graphic>
          </wp:anchor>
        </w:drawing>
      </w:r>
    </w:p>
    <w:p>
      <w:pPr>
        <w:pStyle w:val="BodyText"/>
        <w:rPr>
          <w:b/>
          <w:sz w:val="22"/>
        </w:rPr>
      </w:pPr>
    </w:p>
    <w:p>
      <w:pPr>
        <w:pStyle w:val="BodyText"/>
        <w:spacing w:before="212"/>
        <w:rPr>
          <w:b/>
          <w:sz w:val="22"/>
        </w:rPr>
      </w:pPr>
    </w:p>
    <w:p>
      <w:pPr>
        <w:spacing w:before="0"/>
        <w:ind w:left="1420" w:right="0" w:firstLine="0"/>
        <w:jc w:val="left"/>
        <w:rPr>
          <w:b/>
          <w:sz w:val="22"/>
        </w:rPr>
      </w:pPr>
      <w:r>
        <w:rPr>
          <w:b/>
          <w:sz w:val="22"/>
        </w:rPr>
        <mc:AlternateContent>
          <mc:Choice Requires="wps">
            <w:drawing>
              <wp:anchor distT="0" distB="0" distL="0" distR="0" allowOverlap="1" layoutInCell="1" locked="0" behindDoc="1" simplePos="0" relativeHeight="482509824">
                <wp:simplePos x="0" y="0"/>
                <wp:positionH relativeFrom="page">
                  <wp:posOffset>0</wp:posOffset>
                </wp:positionH>
                <wp:positionV relativeFrom="paragraph">
                  <wp:posOffset>-8473</wp:posOffset>
                </wp:positionV>
                <wp:extent cx="10659110" cy="146050"/>
                <wp:effectExtent l="0" t="0" r="0" b="0"/>
                <wp:wrapNone/>
                <wp:docPr id="244" name="Graphic 244"/>
                <wp:cNvGraphicFramePr>
                  <a:graphicFrameLocks/>
                </wp:cNvGraphicFramePr>
                <a:graphic>
                  <a:graphicData uri="http://schemas.microsoft.com/office/word/2010/wordprocessingShape">
                    <wps:wsp>
                      <wps:cNvPr id="244" name="Graphic 244"/>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67203pt;width:839.3pt;height:11.5pt;mso-position-horizontal-relative:page;mso-position-vertical-relative:paragraph;z-index:-20806656" id="docshape139" coordorigin="0,-13" coordsize="16786,230" path="m0,217l863,217,863,-13,1726,-13m16786,217l2211,217,2211,-13,1726,-13e" filled="false" stroked="true" strokeweight=".75pt" strokecolor="#000000">
                <v:path arrowok="t"/>
                <v:stroke dashstyle="solid"/>
                <w10:wrap type="none"/>
              </v:shape>
            </w:pict>
          </mc:Fallback>
        </mc:AlternateContent>
      </w:r>
      <w:r>
        <w:rPr>
          <w:b/>
          <w:spacing w:val="-5"/>
          <w:sz w:val="22"/>
        </w:rPr>
        <w:t>83</w:t>
      </w:r>
    </w:p>
    <w:p>
      <w:pPr>
        <w:spacing w:after="0"/>
        <w:jc w:val="left"/>
        <w:rPr>
          <w:b/>
          <w:sz w:val="22"/>
        </w:rPr>
        <w:sectPr>
          <w:pgSz w:w="16840" w:h="11910" w:orient="landscape"/>
          <w:pgMar w:top="540" w:bottom="0" w:left="0" w:right="141"/>
        </w:sectPr>
      </w:pPr>
    </w:p>
    <w:tbl>
      <w:tblPr>
        <w:tblW w:w="0" w:type="auto"/>
        <w:jc w:val="left"/>
        <w:tblInd w:w="85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3687"/>
        <w:gridCol w:w="3402"/>
        <w:gridCol w:w="3546"/>
        <w:gridCol w:w="3405"/>
        <w:gridCol w:w="1701"/>
      </w:tblGrid>
      <w:tr>
        <w:trPr>
          <w:trHeight w:val="1344" w:hRule="atLeast"/>
        </w:trPr>
        <w:tc>
          <w:tcPr>
            <w:tcW w:w="3687" w:type="dxa"/>
            <w:tcBorders>
              <w:top w:val="nil"/>
              <w:left w:val="nil"/>
            </w:tcBorders>
            <w:shd w:val="clear" w:color="auto" w:fill="E7E6E6"/>
          </w:tcPr>
          <w:p>
            <w:pPr>
              <w:pStyle w:val="TableParagraph"/>
              <w:rPr>
                <w:b/>
                <w:sz w:val="22"/>
              </w:rPr>
            </w:pPr>
          </w:p>
          <w:p>
            <w:pPr>
              <w:pStyle w:val="TableParagraph"/>
              <w:rPr>
                <w:b/>
                <w:sz w:val="22"/>
              </w:rPr>
            </w:pPr>
          </w:p>
          <w:p>
            <w:pPr>
              <w:pStyle w:val="TableParagraph"/>
              <w:ind w:left="482"/>
              <w:rPr>
                <w:b/>
                <w:sz w:val="22"/>
              </w:rPr>
            </w:pPr>
            <w:r>
              <w:rPr>
                <w:b/>
                <w:sz w:val="22"/>
                <w:u w:val="single"/>
              </w:rPr>
              <w:t>Цель/</w:t>
            </w:r>
            <w:r>
              <w:rPr>
                <w:b/>
                <w:spacing w:val="-5"/>
                <w:sz w:val="22"/>
                <w:u w:val="single"/>
              </w:rPr>
              <w:t> </w:t>
            </w:r>
            <w:r>
              <w:rPr>
                <w:b/>
                <w:sz w:val="22"/>
                <w:u w:val="single"/>
              </w:rPr>
              <w:t>наименование</w:t>
            </w:r>
            <w:r>
              <w:rPr>
                <w:b/>
                <w:spacing w:val="-7"/>
                <w:sz w:val="22"/>
                <w:u w:val="single"/>
              </w:rPr>
              <w:t> </w:t>
            </w:r>
            <w:r>
              <w:rPr>
                <w:b/>
                <w:spacing w:val="-2"/>
                <w:sz w:val="22"/>
                <w:u w:val="single"/>
              </w:rPr>
              <w:t>услуги</w:t>
            </w:r>
          </w:p>
        </w:tc>
        <w:tc>
          <w:tcPr>
            <w:tcW w:w="3402" w:type="dxa"/>
            <w:tcBorders>
              <w:top w:val="nil"/>
            </w:tcBorders>
            <w:shd w:val="clear" w:color="auto" w:fill="E7E6E6"/>
          </w:tcPr>
          <w:p>
            <w:pPr>
              <w:pStyle w:val="TableParagraph"/>
              <w:rPr>
                <w:b/>
                <w:sz w:val="22"/>
              </w:rPr>
            </w:pPr>
          </w:p>
          <w:p>
            <w:pPr>
              <w:pStyle w:val="TableParagraph"/>
              <w:rPr>
                <w:b/>
                <w:sz w:val="22"/>
              </w:rPr>
            </w:pPr>
          </w:p>
          <w:p>
            <w:pPr>
              <w:pStyle w:val="TableParagraph"/>
              <w:ind w:left="573"/>
              <w:rPr>
                <w:b/>
                <w:sz w:val="22"/>
              </w:rPr>
            </w:pPr>
            <w:r>
              <w:rPr>
                <w:b/>
                <w:sz w:val="22"/>
                <w:u w:val="single"/>
              </w:rPr>
              <w:t>Категория</w:t>
            </w:r>
            <w:r>
              <w:rPr>
                <w:b/>
                <w:spacing w:val="-8"/>
                <w:sz w:val="22"/>
                <w:u w:val="single"/>
              </w:rPr>
              <w:t> </w:t>
            </w:r>
            <w:r>
              <w:rPr>
                <w:b/>
                <w:spacing w:val="-2"/>
                <w:sz w:val="22"/>
                <w:u w:val="single"/>
              </w:rPr>
              <w:t>получателей</w:t>
            </w:r>
          </w:p>
        </w:tc>
        <w:tc>
          <w:tcPr>
            <w:tcW w:w="3546" w:type="dxa"/>
            <w:tcBorders>
              <w:top w:val="nil"/>
            </w:tcBorders>
            <w:shd w:val="clear" w:color="auto" w:fill="E7E6E6"/>
          </w:tcPr>
          <w:p>
            <w:pPr>
              <w:pStyle w:val="TableParagraph"/>
              <w:rPr>
                <w:b/>
                <w:sz w:val="22"/>
              </w:rPr>
            </w:pPr>
          </w:p>
          <w:p>
            <w:pPr>
              <w:pStyle w:val="TableParagraph"/>
              <w:rPr>
                <w:b/>
                <w:sz w:val="22"/>
              </w:rPr>
            </w:pPr>
          </w:p>
          <w:p>
            <w:pPr>
              <w:pStyle w:val="TableParagraph"/>
              <w:ind w:left="498"/>
              <w:rPr>
                <w:b/>
                <w:sz w:val="22"/>
              </w:rPr>
            </w:pPr>
            <w:r>
              <w:rPr>
                <w:b/>
                <w:sz w:val="22"/>
                <w:u w:val="single"/>
              </w:rPr>
              <w:t>Результат</w:t>
            </w:r>
            <w:r>
              <w:rPr>
                <w:b/>
                <w:spacing w:val="-8"/>
                <w:sz w:val="22"/>
                <w:u w:val="single"/>
              </w:rPr>
              <w:t> </w:t>
            </w:r>
            <w:r>
              <w:rPr>
                <w:b/>
                <w:sz w:val="22"/>
                <w:u w:val="single"/>
              </w:rPr>
              <w:t>оказания</w:t>
            </w:r>
            <w:r>
              <w:rPr>
                <w:b/>
                <w:spacing w:val="-5"/>
                <w:sz w:val="22"/>
                <w:u w:val="single"/>
              </w:rPr>
              <w:t> </w:t>
            </w:r>
            <w:r>
              <w:rPr>
                <w:b/>
                <w:spacing w:val="-2"/>
                <w:sz w:val="22"/>
                <w:u w:val="single"/>
              </w:rPr>
              <w:t>услуги</w:t>
            </w:r>
          </w:p>
        </w:tc>
        <w:tc>
          <w:tcPr>
            <w:tcW w:w="3405" w:type="dxa"/>
            <w:tcBorders>
              <w:top w:val="nil"/>
            </w:tcBorders>
            <w:shd w:val="clear" w:color="auto" w:fill="E7E6E6"/>
          </w:tcPr>
          <w:p>
            <w:pPr>
              <w:pStyle w:val="TableParagraph"/>
              <w:spacing w:line="268" w:lineRule="exact"/>
              <w:ind w:right="1"/>
              <w:jc w:val="center"/>
              <w:rPr>
                <w:b/>
                <w:sz w:val="22"/>
              </w:rPr>
            </w:pPr>
            <w:r>
              <w:rPr>
                <w:b/>
                <w:spacing w:val="-2"/>
                <w:sz w:val="22"/>
                <w:u w:val="single"/>
              </w:rPr>
              <w:t>Размер</w:t>
            </w:r>
          </w:p>
          <w:p>
            <w:pPr>
              <w:pStyle w:val="TableParagraph"/>
              <w:ind w:left="192" w:right="198" w:firstLine="2"/>
              <w:jc w:val="center"/>
              <w:rPr>
                <w:b/>
                <w:sz w:val="22"/>
              </w:rPr>
            </w:pPr>
            <w:r>
              <w:rPr>
                <w:b/>
                <w:sz w:val="22"/>
                <w:u w:val="single"/>
              </w:rPr>
              <w:t>госпошлины и</w:t>
            </w:r>
            <w:r>
              <w:rPr>
                <w:b/>
                <w:spacing w:val="-4"/>
                <w:sz w:val="22"/>
                <w:u w:val="single"/>
              </w:rPr>
              <w:t> </w:t>
            </w:r>
            <w:r>
              <w:rPr>
                <w:b/>
                <w:sz w:val="22"/>
                <w:u w:val="single"/>
              </w:rPr>
              <w:t>иных</w:t>
            </w:r>
            <w:r>
              <w:rPr>
                <w:b/>
                <w:spacing w:val="-4"/>
                <w:sz w:val="22"/>
                <w:u w:val="single"/>
              </w:rPr>
              <w:t> </w:t>
            </w:r>
            <w:r>
              <w:rPr>
                <w:b/>
                <w:sz w:val="22"/>
                <w:u w:val="single"/>
              </w:rPr>
              <w:t>платежей,</w:t>
            </w:r>
            <w:r>
              <w:rPr>
                <w:b/>
                <w:sz w:val="22"/>
              </w:rPr>
              <w:t> </w:t>
            </w:r>
            <w:r>
              <w:rPr>
                <w:b/>
                <w:sz w:val="22"/>
                <w:u w:val="single"/>
              </w:rPr>
              <w:t>уплачиваемых</w:t>
            </w:r>
            <w:r>
              <w:rPr>
                <w:b/>
                <w:spacing w:val="-10"/>
                <w:sz w:val="22"/>
                <w:u w:val="single"/>
              </w:rPr>
              <w:t> </w:t>
            </w:r>
            <w:r>
              <w:rPr>
                <w:b/>
                <w:sz w:val="22"/>
                <w:u w:val="single"/>
              </w:rPr>
              <w:t>заявителем</w:t>
            </w:r>
            <w:r>
              <w:rPr>
                <w:b/>
                <w:spacing w:val="-9"/>
                <w:sz w:val="22"/>
                <w:u w:val="single"/>
              </w:rPr>
              <w:t> </w:t>
            </w:r>
            <w:r>
              <w:rPr>
                <w:b/>
                <w:spacing w:val="-5"/>
                <w:sz w:val="22"/>
                <w:u w:val="single"/>
              </w:rPr>
              <w:t>при</w:t>
            </w:r>
          </w:p>
          <w:p>
            <w:pPr>
              <w:pStyle w:val="TableParagraph"/>
              <w:spacing w:line="270" w:lineRule="atLeast"/>
              <w:ind w:left="104" w:right="109"/>
              <w:jc w:val="center"/>
              <w:rPr>
                <w:b/>
                <w:sz w:val="22"/>
              </w:rPr>
            </w:pPr>
            <w:r>
              <w:rPr>
                <w:b/>
                <w:sz w:val="22"/>
                <w:u w:val="single"/>
              </w:rPr>
              <w:t>получении</w:t>
            </w:r>
            <w:r>
              <w:rPr>
                <w:b/>
                <w:spacing w:val="-13"/>
                <w:sz w:val="22"/>
                <w:u w:val="single"/>
              </w:rPr>
              <w:t> </w:t>
            </w:r>
            <w:r>
              <w:rPr>
                <w:b/>
                <w:sz w:val="22"/>
                <w:u w:val="single"/>
              </w:rPr>
              <w:t>государственной</w:t>
            </w:r>
            <w:r>
              <w:rPr>
                <w:b/>
                <w:spacing w:val="-12"/>
                <w:sz w:val="22"/>
                <w:u w:val="single"/>
              </w:rPr>
              <w:t> </w:t>
            </w:r>
            <w:r>
              <w:rPr>
                <w:b/>
                <w:sz w:val="22"/>
                <w:u w:val="single"/>
              </w:rPr>
              <w:t>и</w:t>
            </w:r>
            <w:r>
              <w:rPr>
                <w:b/>
                <w:sz w:val="22"/>
              </w:rPr>
              <w:t> </w:t>
            </w:r>
            <w:r>
              <w:rPr>
                <w:b/>
                <w:sz w:val="22"/>
                <w:u w:val="single"/>
              </w:rPr>
              <w:t>муниципальной услуги</w:t>
            </w:r>
          </w:p>
        </w:tc>
        <w:tc>
          <w:tcPr>
            <w:tcW w:w="1701" w:type="dxa"/>
            <w:tcBorders>
              <w:top w:val="nil"/>
              <w:right w:val="nil"/>
            </w:tcBorders>
            <w:shd w:val="clear" w:color="auto" w:fill="E7E6E6"/>
          </w:tcPr>
          <w:p>
            <w:pPr>
              <w:pStyle w:val="TableParagraph"/>
              <w:rPr>
                <w:b/>
                <w:sz w:val="22"/>
              </w:rPr>
            </w:pPr>
          </w:p>
          <w:p>
            <w:pPr>
              <w:pStyle w:val="TableParagraph"/>
              <w:rPr>
                <w:b/>
                <w:sz w:val="22"/>
              </w:rPr>
            </w:pPr>
          </w:p>
          <w:p>
            <w:pPr>
              <w:pStyle w:val="TableParagraph"/>
              <w:ind w:left="203"/>
              <w:rPr>
                <w:b/>
                <w:sz w:val="22"/>
              </w:rPr>
            </w:pPr>
            <w:r>
              <w:rPr>
                <w:b/>
                <w:sz w:val="22"/>
                <w:u w:val="single"/>
              </w:rPr>
              <w:t>Как</w:t>
            </w:r>
            <w:r>
              <w:rPr>
                <w:b/>
                <w:spacing w:val="1"/>
                <w:sz w:val="22"/>
                <w:u w:val="single"/>
              </w:rPr>
              <w:t> </w:t>
            </w:r>
            <w:r>
              <w:rPr>
                <w:b/>
                <w:spacing w:val="-2"/>
                <w:sz w:val="22"/>
                <w:u w:val="single"/>
              </w:rPr>
              <w:t>получить</w:t>
            </w:r>
          </w:p>
        </w:tc>
      </w:tr>
      <w:tr>
        <w:trPr>
          <w:trHeight w:val="720" w:hRule="atLeast"/>
        </w:trPr>
        <w:tc>
          <w:tcPr>
            <w:tcW w:w="3687" w:type="dxa"/>
            <w:tcBorders>
              <w:left w:val="nil"/>
            </w:tcBorders>
          </w:tcPr>
          <w:p>
            <w:pPr>
              <w:pStyle w:val="TableParagraph"/>
              <w:rPr>
                <w:rFonts w:ascii="Times New Roman"/>
                <w:sz w:val="20"/>
              </w:rPr>
            </w:pPr>
          </w:p>
        </w:tc>
        <w:tc>
          <w:tcPr>
            <w:tcW w:w="3402" w:type="dxa"/>
          </w:tcPr>
          <w:p>
            <w:pPr>
              <w:pStyle w:val="TableParagraph"/>
              <w:rPr>
                <w:rFonts w:ascii="Times New Roman"/>
                <w:sz w:val="20"/>
              </w:rPr>
            </w:pPr>
          </w:p>
        </w:tc>
        <w:tc>
          <w:tcPr>
            <w:tcW w:w="3546" w:type="dxa"/>
          </w:tcPr>
          <w:p>
            <w:pPr>
              <w:pStyle w:val="TableParagraph"/>
              <w:ind w:left="102"/>
              <w:rPr>
                <w:sz w:val="20"/>
              </w:rPr>
            </w:pPr>
            <w:r>
              <w:rPr>
                <w:sz w:val="20"/>
              </w:rPr>
              <w:t>Письмо</w:t>
            </w:r>
            <w:r>
              <w:rPr>
                <w:spacing w:val="-11"/>
                <w:sz w:val="20"/>
              </w:rPr>
              <w:t> </w:t>
            </w:r>
            <w:r>
              <w:rPr>
                <w:sz w:val="20"/>
              </w:rPr>
              <w:t>с</w:t>
            </w:r>
            <w:r>
              <w:rPr>
                <w:spacing w:val="-11"/>
                <w:sz w:val="20"/>
              </w:rPr>
              <w:t> </w:t>
            </w:r>
            <w:r>
              <w:rPr>
                <w:sz w:val="20"/>
              </w:rPr>
              <w:t>мотивированным</w:t>
            </w:r>
            <w:r>
              <w:rPr>
                <w:spacing w:val="-11"/>
                <w:sz w:val="20"/>
              </w:rPr>
              <w:t> </w:t>
            </w:r>
            <w:r>
              <w:rPr>
                <w:sz w:val="20"/>
              </w:rPr>
              <w:t>отказом</w:t>
            </w:r>
            <w:r>
              <w:rPr>
                <w:spacing w:val="-11"/>
                <w:sz w:val="20"/>
              </w:rPr>
              <w:t> </w:t>
            </w:r>
            <w:r>
              <w:rPr>
                <w:sz w:val="20"/>
              </w:rPr>
              <w:t>в предоставлении муниципальной</w:t>
            </w:r>
          </w:p>
          <w:p>
            <w:pPr>
              <w:pStyle w:val="TableParagraph"/>
              <w:spacing w:line="223" w:lineRule="exact"/>
              <w:ind w:left="102"/>
              <w:rPr>
                <w:sz w:val="20"/>
              </w:rPr>
            </w:pPr>
            <w:r>
              <w:rPr>
                <w:spacing w:val="-2"/>
                <w:sz w:val="20"/>
              </w:rPr>
              <w:t>услуги.</w:t>
            </w:r>
          </w:p>
        </w:tc>
        <w:tc>
          <w:tcPr>
            <w:tcW w:w="3405" w:type="dxa"/>
          </w:tcPr>
          <w:p>
            <w:pPr>
              <w:pStyle w:val="TableParagraph"/>
              <w:rPr>
                <w:rFonts w:ascii="Times New Roman"/>
                <w:sz w:val="20"/>
              </w:rPr>
            </w:pPr>
          </w:p>
        </w:tc>
        <w:tc>
          <w:tcPr>
            <w:tcW w:w="1701" w:type="dxa"/>
            <w:tcBorders>
              <w:right w:val="nil"/>
            </w:tcBorders>
          </w:tcPr>
          <w:p>
            <w:pPr>
              <w:pStyle w:val="TableParagraph"/>
              <w:rPr>
                <w:rFonts w:ascii="Times New Roman"/>
                <w:sz w:val="20"/>
              </w:rPr>
            </w:pPr>
          </w:p>
        </w:tc>
      </w:tr>
      <w:tr>
        <w:trPr>
          <w:trHeight w:val="2930" w:hRule="atLeast"/>
        </w:trPr>
        <w:tc>
          <w:tcPr>
            <w:tcW w:w="3687" w:type="dxa"/>
            <w:tcBorders>
              <w:left w:val="nil"/>
            </w:tcBorders>
          </w:tcPr>
          <w:p>
            <w:pPr>
              <w:pStyle w:val="TableParagraph"/>
              <w:spacing w:before="1"/>
              <w:ind w:left="107"/>
              <w:rPr>
                <w:sz w:val="20"/>
              </w:rPr>
            </w:pPr>
            <w:r>
              <w:rPr>
                <w:sz w:val="20"/>
              </w:rPr>
              <w:t>Прием</w:t>
            </w:r>
            <w:r>
              <w:rPr>
                <w:spacing w:val="-12"/>
                <w:sz w:val="20"/>
              </w:rPr>
              <w:t> </w:t>
            </w:r>
            <w:r>
              <w:rPr>
                <w:sz w:val="20"/>
              </w:rPr>
              <w:t>обратной</w:t>
            </w:r>
            <w:r>
              <w:rPr>
                <w:spacing w:val="-10"/>
                <w:sz w:val="20"/>
              </w:rPr>
              <w:t> </w:t>
            </w:r>
            <w:r>
              <w:rPr>
                <w:sz w:val="20"/>
              </w:rPr>
              <w:t>связи</w:t>
            </w:r>
            <w:r>
              <w:rPr>
                <w:spacing w:val="-11"/>
                <w:sz w:val="20"/>
              </w:rPr>
              <w:t> </w:t>
            </w:r>
            <w:r>
              <w:rPr>
                <w:sz w:val="20"/>
              </w:rPr>
              <w:t>по</w:t>
            </w:r>
            <w:r>
              <w:rPr>
                <w:spacing w:val="-11"/>
                <w:sz w:val="20"/>
              </w:rPr>
              <w:t> </w:t>
            </w:r>
            <w:r>
              <w:rPr>
                <w:sz w:val="20"/>
              </w:rPr>
              <w:t>результатам проверок органов государственного контроля</w:t>
            </w:r>
            <w:r>
              <w:rPr>
                <w:spacing w:val="-5"/>
                <w:sz w:val="20"/>
              </w:rPr>
              <w:t> </w:t>
            </w:r>
            <w:r>
              <w:rPr>
                <w:sz w:val="20"/>
              </w:rPr>
              <w:t>(надзора)</w:t>
            </w:r>
            <w:r>
              <w:rPr>
                <w:spacing w:val="-3"/>
                <w:sz w:val="20"/>
              </w:rPr>
              <w:t> </w:t>
            </w:r>
            <w:r>
              <w:rPr>
                <w:sz w:val="20"/>
              </w:rPr>
              <w:t>по</w:t>
            </w:r>
            <w:r>
              <w:rPr>
                <w:spacing w:val="-3"/>
                <w:sz w:val="20"/>
              </w:rPr>
              <w:t> </w:t>
            </w:r>
            <w:r>
              <w:rPr>
                <w:sz w:val="20"/>
              </w:rPr>
              <w:t>направлению</w:t>
            </w:r>
            <w:r>
              <w:rPr>
                <w:spacing w:val="-3"/>
                <w:sz w:val="20"/>
              </w:rPr>
              <w:t> </w:t>
            </w:r>
            <w:r>
              <w:rPr>
                <w:sz w:val="20"/>
              </w:rPr>
              <w:t>в Генеральную</w:t>
            </w:r>
            <w:r>
              <w:rPr>
                <w:spacing w:val="-5"/>
                <w:sz w:val="20"/>
              </w:rPr>
              <w:t> </w:t>
            </w:r>
            <w:r>
              <w:rPr>
                <w:sz w:val="20"/>
              </w:rPr>
              <w:t>РФ</w:t>
            </w:r>
            <w:r>
              <w:rPr>
                <w:spacing w:val="-5"/>
                <w:sz w:val="20"/>
              </w:rPr>
              <w:t> </w:t>
            </w:r>
            <w:r>
              <w:rPr>
                <w:sz w:val="20"/>
              </w:rPr>
              <w:t>и</w:t>
            </w:r>
            <w:r>
              <w:rPr>
                <w:spacing w:val="-5"/>
                <w:sz w:val="20"/>
              </w:rPr>
              <w:t> </w:t>
            </w:r>
            <w:r>
              <w:rPr>
                <w:sz w:val="20"/>
              </w:rPr>
              <w:t>(или)</w:t>
            </w:r>
            <w:r>
              <w:rPr>
                <w:spacing w:val="-6"/>
                <w:sz w:val="20"/>
              </w:rPr>
              <w:t> </w:t>
            </w:r>
            <w:r>
              <w:rPr>
                <w:sz w:val="20"/>
              </w:rPr>
              <w:t>федеральные органы исполнительной власти, уполномоченные на осуществление государственного</w:t>
            </w:r>
            <w:r>
              <w:rPr>
                <w:spacing w:val="-7"/>
                <w:sz w:val="20"/>
              </w:rPr>
              <w:t> </w:t>
            </w:r>
            <w:r>
              <w:rPr>
                <w:sz w:val="20"/>
              </w:rPr>
              <w:t>контроля</w:t>
            </w:r>
            <w:r>
              <w:rPr>
                <w:spacing w:val="-9"/>
                <w:sz w:val="20"/>
              </w:rPr>
              <w:t> </w:t>
            </w:r>
            <w:r>
              <w:rPr>
                <w:sz w:val="20"/>
              </w:rPr>
              <w:t>(надзора), такой обратной связи и обращений о нарушениях, допущенных при проведении проверок</w:t>
            </w:r>
          </w:p>
        </w:tc>
        <w:tc>
          <w:tcPr>
            <w:tcW w:w="3402" w:type="dxa"/>
          </w:tcPr>
          <w:p>
            <w:pPr>
              <w:pStyle w:val="TableParagraph"/>
              <w:spacing w:before="1"/>
              <w:ind w:left="100" w:right="489"/>
              <w:rPr>
                <w:sz w:val="20"/>
              </w:rPr>
            </w:pPr>
            <w:r>
              <w:rPr>
                <w:sz w:val="20"/>
              </w:rPr>
              <w:t>Субъекты малого и среднего предпринимательства,</w:t>
            </w:r>
            <w:r>
              <w:rPr>
                <w:spacing w:val="-12"/>
                <w:sz w:val="20"/>
              </w:rPr>
              <w:t> </w:t>
            </w:r>
            <w:r>
              <w:rPr>
                <w:sz w:val="20"/>
              </w:rPr>
              <w:t>являются зарегистрированные с</w:t>
            </w:r>
          </w:p>
          <w:p>
            <w:pPr>
              <w:pStyle w:val="TableParagraph"/>
              <w:ind w:left="100"/>
              <w:rPr>
                <w:sz w:val="20"/>
              </w:rPr>
            </w:pPr>
            <w:r>
              <w:rPr>
                <w:sz w:val="20"/>
              </w:rPr>
              <w:t>использованием учетной записи Единой</w:t>
            </w:r>
            <w:r>
              <w:rPr>
                <w:spacing w:val="-12"/>
                <w:sz w:val="20"/>
              </w:rPr>
              <w:t> </w:t>
            </w:r>
            <w:r>
              <w:rPr>
                <w:sz w:val="20"/>
              </w:rPr>
              <w:t>системы</w:t>
            </w:r>
            <w:r>
              <w:rPr>
                <w:spacing w:val="-11"/>
                <w:sz w:val="20"/>
              </w:rPr>
              <w:t> </w:t>
            </w:r>
            <w:r>
              <w:rPr>
                <w:sz w:val="20"/>
              </w:rPr>
              <w:t>идентификации</w:t>
            </w:r>
            <w:r>
              <w:rPr>
                <w:spacing w:val="-11"/>
                <w:sz w:val="20"/>
              </w:rPr>
              <w:t> </w:t>
            </w:r>
            <w:r>
              <w:rPr>
                <w:sz w:val="20"/>
              </w:rPr>
              <w:t>и аутентификации пользователи Портала Бизнес-навигатора МСП -</w:t>
            </w:r>
          </w:p>
        </w:tc>
        <w:tc>
          <w:tcPr>
            <w:tcW w:w="3546" w:type="dxa"/>
          </w:tcPr>
          <w:p>
            <w:pPr>
              <w:pStyle w:val="TableParagraph"/>
              <w:numPr>
                <w:ilvl w:val="0"/>
                <w:numId w:val="69"/>
              </w:numPr>
              <w:tabs>
                <w:tab w:pos="245" w:val="left" w:leader="none"/>
              </w:tabs>
              <w:spacing w:line="240" w:lineRule="auto" w:before="1" w:after="0"/>
              <w:ind w:left="245" w:right="0" w:hanging="143"/>
              <w:jc w:val="left"/>
              <w:rPr>
                <w:sz w:val="20"/>
              </w:rPr>
            </w:pPr>
            <w:r>
              <w:rPr>
                <w:sz w:val="20"/>
              </w:rPr>
              <w:t>Экранное</w:t>
            </w:r>
            <w:r>
              <w:rPr>
                <w:spacing w:val="-9"/>
                <w:sz w:val="20"/>
              </w:rPr>
              <w:t> </w:t>
            </w:r>
            <w:r>
              <w:rPr>
                <w:sz w:val="20"/>
              </w:rPr>
              <w:t>уведомление</w:t>
            </w:r>
            <w:r>
              <w:rPr>
                <w:spacing w:val="-8"/>
                <w:sz w:val="20"/>
              </w:rPr>
              <w:t> </w:t>
            </w:r>
            <w:r>
              <w:rPr>
                <w:sz w:val="20"/>
              </w:rPr>
              <w:t>о</w:t>
            </w:r>
            <w:r>
              <w:rPr>
                <w:spacing w:val="-7"/>
                <w:sz w:val="20"/>
              </w:rPr>
              <w:t> </w:t>
            </w:r>
            <w:r>
              <w:rPr>
                <w:spacing w:val="-2"/>
                <w:sz w:val="20"/>
              </w:rPr>
              <w:t>приеме</w:t>
            </w:r>
          </w:p>
          <w:p>
            <w:pPr>
              <w:pStyle w:val="TableParagraph"/>
              <w:spacing w:line="243" w:lineRule="exact" w:before="1"/>
              <w:ind w:left="102"/>
              <w:rPr>
                <w:sz w:val="20"/>
              </w:rPr>
            </w:pPr>
            <w:r>
              <w:rPr>
                <w:sz w:val="20"/>
              </w:rPr>
              <w:t>Анкеты</w:t>
            </w:r>
            <w:r>
              <w:rPr>
                <w:spacing w:val="-6"/>
                <w:sz w:val="20"/>
              </w:rPr>
              <w:t> </w:t>
            </w:r>
            <w:r>
              <w:rPr>
                <w:sz w:val="20"/>
              </w:rPr>
              <w:t>и</w:t>
            </w:r>
            <w:r>
              <w:rPr>
                <w:spacing w:val="-5"/>
                <w:sz w:val="20"/>
              </w:rPr>
              <w:t> </w:t>
            </w:r>
            <w:r>
              <w:rPr>
                <w:sz w:val="20"/>
              </w:rPr>
              <w:t>направлении</w:t>
            </w:r>
            <w:r>
              <w:rPr>
                <w:spacing w:val="-5"/>
                <w:sz w:val="20"/>
              </w:rPr>
              <w:t> </w:t>
            </w:r>
            <w:r>
              <w:rPr>
                <w:sz w:val="20"/>
              </w:rPr>
              <w:t>ее</w:t>
            </w:r>
            <w:r>
              <w:rPr>
                <w:spacing w:val="-6"/>
                <w:sz w:val="20"/>
              </w:rPr>
              <w:t> </w:t>
            </w:r>
            <w:r>
              <w:rPr>
                <w:sz w:val="20"/>
              </w:rPr>
              <w:t>в</w:t>
            </w:r>
            <w:r>
              <w:rPr>
                <w:spacing w:val="-3"/>
                <w:sz w:val="20"/>
              </w:rPr>
              <w:t> </w:t>
            </w:r>
            <w:r>
              <w:rPr>
                <w:sz w:val="20"/>
              </w:rPr>
              <w:t>ИАС</w:t>
            </w:r>
            <w:r>
              <w:rPr>
                <w:spacing w:val="-7"/>
                <w:sz w:val="20"/>
              </w:rPr>
              <w:t> </w:t>
            </w:r>
            <w:r>
              <w:rPr>
                <w:spacing w:val="-4"/>
                <w:sz w:val="20"/>
              </w:rPr>
              <w:t>МКГУ.</w:t>
            </w:r>
          </w:p>
          <w:p>
            <w:pPr>
              <w:pStyle w:val="TableParagraph"/>
              <w:numPr>
                <w:ilvl w:val="0"/>
                <w:numId w:val="69"/>
              </w:numPr>
              <w:tabs>
                <w:tab w:pos="245" w:val="left" w:leader="none"/>
              </w:tabs>
              <w:spacing w:line="240" w:lineRule="auto" w:before="0" w:after="0"/>
              <w:ind w:left="102" w:right="274" w:firstLine="0"/>
              <w:jc w:val="left"/>
              <w:rPr>
                <w:sz w:val="20"/>
              </w:rPr>
            </w:pPr>
            <w:r>
              <w:rPr>
                <w:sz w:val="20"/>
              </w:rPr>
              <w:t>Экранное уведомление о направлении Анкеты в Генеральную прокуратуру</w:t>
            </w:r>
            <w:r>
              <w:rPr>
                <w:spacing w:val="-12"/>
                <w:sz w:val="20"/>
              </w:rPr>
              <w:t> </w:t>
            </w:r>
            <w:r>
              <w:rPr>
                <w:sz w:val="20"/>
              </w:rPr>
              <w:t>Российской</w:t>
            </w:r>
            <w:r>
              <w:rPr>
                <w:spacing w:val="-11"/>
                <w:sz w:val="20"/>
              </w:rPr>
              <w:t> </w:t>
            </w:r>
            <w:r>
              <w:rPr>
                <w:sz w:val="20"/>
              </w:rPr>
              <w:t>Федерации.</w:t>
            </w:r>
          </w:p>
        </w:tc>
        <w:tc>
          <w:tcPr>
            <w:tcW w:w="3405" w:type="dxa"/>
          </w:tcPr>
          <w:p>
            <w:pPr>
              <w:pStyle w:val="TableParagraph"/>
              <w:spacing w:before="1"/>
              <w:ind w:left="102" w:right="109"/>
              <w:jc w:val="center"/>
              <w:rPr>
                <w:sz w:val="20"/>
              </w:rPr>
            </w:pPr>
            <w:r>
              <w:rPr>
                <w:spacing w:val="-2"/>
                <w:sz w:val="20"/>
              </w:rPr>
              <w:t>Предоставление</w:t>
            </w:r>
            <w:r>
              <w:rPr>
                <w:spacing w:val="11"/>
                <w:sz w:val="20"/>
              </w:rPr>
              <w:t> </w:t>
            </w:r>
            <w:r>
              <w:rPr>
                <w:spacing w:val="-2"/>
                <w:sz w:val="20"/>
              </w:rPr>
              <w:t>услуги</w:t>
            </w:r>
          </w:p>
          <w:p>
            <w:pPr>
              <w:pStyle w:val="TableParagraph"/>
              <w:spacing w:before="1"/>
              <w:ind w:left="102" w:right="109"/>
              <w:jc w:val="center"/>
              <w:rPr>
                <w:sz w:val="20"/>
              </w:rPr>
            </w:pPr>
            <w:r>
              <w:rPr>
                <w:spacing w:val="-2"/>
                <w:sz w:val="20"/>
              </w:rPr>
              <w:t>осуществляется</w:t>
            </w:r>
            <w:r>
              <w:rPr>
                <w:spacing w:val="12"/>
                <w:sz w:val="20"/>
              </w:rPr>
              <w:t> </w:t>
            </w:r>
            <w:r>
              <w:rPr>
                <w:spacing w:val="-2"/>
                <w:sz w:val="20"/>
              </w:rPr>
              <w:t>безвозмездно</w:t>
            </w:r>
          </w:p>
        </w:tc>
        <w:tc>
          <w:tcPr>
            <w:tcW w:w="1701" w:type="dxa"/>
            <w:tcBorders>
              <w:right w:val="nil"/>
            </w:tcBorders>
          </w:tcPr>
          <w:p>
            <w:pPr>
              <w:pStyle w:val="TableParagraph"/>
              <w:spacing w:before="1"/>
              <w:ind w:left="265" w:right="225" w:firstLine="93"/>
              <w:rPr>
                <w:sz w:val="20"/>
              </w:rPr>
            </w:pPr>
            <w:r>
              <w:rPr>
                <w:spacing w:val="-2"/>
                <w:sz w:val="20"/>
              </w:rPr>
              <w:t>Контактная информация: </w:t>
            </w:r>
            <w:r>
              <w:rPr>
                <w:sz w:val="20"/>
              </w:rPr>
              <w:t>8</w:t>
            </w:r>
            <w:r>
              <w:rPr>
                <w:spacing w:val="-4"/>
                <w:sz w:val="20"/>
              </w:rPr>
              <w:t> </w:t>
            </w:r>
            <w:r>
              <w:rPr>
                <w:sz w:val="20"/>
              </w:rPr>
              <w:t>(8342)</w:t>
            </w:r>
            <w:r>
              <w:rPr>
                <w:spacing w:val="-3"/>
                <w:sz w:val="20"/>
              </w:rPr>
              <w:t> </w:t>
            </w:r>
            <w:r>
              <w:rPr>
                <w:sz w:val="20"/>
              </w:rPr>
              <w:t>24</w:t>
            </w:r>
            <w:r>
              <w:rPr>
                <w:spacing w:val="-4"/>
                <w:sz w:val="20"/>
              </w:rPr>
              <w:t> </w:t>
            </w:r>
            <w:r>
              <w:rPr>
                <w:spacing w:val="-7"/>
                <w:sz w:val="20"/>
              </w:rPr>
              <w:t>77</w:t>
            </w:r>
          </w:p>
          <w:p>
            <w:pPr>
              <w:pStyle w:val="TableParagraph"/>
              <w:spacing w:line="244" w:lineRule="exact"/>
              <w:ind w:left="36" w:right="20"/>
              <w:jc w:val="center"/>
              <w:rPr>
                <w:sz w:val="20"/>
              </w:rPr>
            </w:pPr>
            <w:r>
              <w:rPr>
                <w:sz w:val="20"/>
              </w:rPr>
              <w:t>77,</w:t>
            </w:r>
            <w:r>
              <w:rPr>
                <w:spacing w:val="-3"/>
                <w:sz w:val="20"/>
              </w:rPr>
              <w:t> </w:t>
            </w:r>
            <w:r>
              <w:rPr>
                <w:spacing w:val="-2"/>
                <w:sz w:val="20"/>
              </w:rPr>
              <w:t>доб.310</w:t>
            </w:r>
          </w:p>
          <w:p>
            <w:pPr>
              <w:pStyle w:val="TableParagraph"/>
              <w:spacing w:before="1"/>
              <w:ind w:left="31" w:right="20"/>
              <w:jc w:val="center"/>
              <w:rPr>
                <w:sz w:val="20"/>
              </w:rPr>
            </w:pPr>
            <w:hyperlink r:id="rId153">
              <w:r>
                <w:rPr>
                  <w:spacing w:val="-2"/>
                  <w:sz w:val="20"/>
                </w:rPr>
                <w:t>moibiz@mbrm.ru</w:t>
              </w:r>
            </w:hyperlink>
          </w:p>
        </w:tc>
      </w:tr>
      <w:tr>
        <w:trPr>
          <w:trHeight w:val="5148" w:hRule="atLeast"/>
        </w:trPr>
        <w:tc>
          <w:tcPr>
            <w:tcW w:w="3687" w:type="dxa"/>
            <w:tcBorders>
              <w:left w:val="nil"/>
              <w:bottom w:val="nil"/>
            </w:tcBorders>
          </w:tcPr>
          <w:p>
            <w:pPr>
              <w:pStyle w:val="TableParagraph"/>
              <w:spacing w:before="1"/>
              <w:ind w:left="107"/>
              <w:rPr>
                <w:sz w:val="20"/>
              </w:rPr>
            </w:pPr>
            <w:r>
              <w:rPr>
                <w:sz w:val="20"/>
              </w:rPr>
              <w:t>Услуга</w:t>
            </w:r>
            <w:r>
              <w:rPr>
                <w:spacing w:val="-10"/>
                <w:sz w:val="20"/>
              </w:rPr>
              <w:t> </w:t>
            </w:r>
            <w:r>
              <w:rPr>
                <w:sz w:val="20"/>
              </w:rPr>
              <w:t>по</w:t>
            </w:r>
            <w:r>
              <w:rPr>
                <w:spacing w:val="-10"/>
                <w:sz w:val="20"/>
              </w:rPr>
              <w:t> </w:t>
            </w:r>
            <w:r>
              <w:rPr>
                <w:sz w:val="20"/>
              </w:rPr>
              <w:t>информированию</w:t>
            </w:r>
            <w:r>
              <w:rPr>
                <w:spacing w:val="-8"/>
                <w:sz w:val="20"/>
              </w:rPr>
              <w:t> </w:t>
            </w:r>
            <w:r>
              <w:rPr>
                <w:sz w:val="20"/>
              </w:rPr>
              <w:t>о</w:t>
            </w:r>
            <w:r>
              <w:rPr>
                <w:spacing w:val="-10"/>
                <w:sz w:val="20"/>
              </w:rPr>
              <w:t> </w:t>
            </w:r>
            <w:r>
              <w:rPr>
                <w:sz w:val="20"/>
              </w:rPr>
              <w:t>кредитно- гарантийное поддержки самозанятых граждан, а также по предоставлению возможности подачи заявки на</w:t>
            </w:r>
          </w:p>
          <w:p>
            <w:pPr>
              <w:pStyle w:val="TableParagraph"/>
              <w:spacing w:before="1"/>
              <w:ind w:left="107"/>
              <w:rPr>
                <w:sz w:val="20"/>
              </w:rPr>
            </w:pPr>
            <w:r>
              <w:rPr>
                <w:sz w:val="20"/>
              </w:rPr>
              <w:t>получение</w:t>
            </w:r>
            <w:r>
              <w:rPr>
                <w:spacing w:val="-12"/>
                <w:sz w:val="20"/>
              </w:rPr>
              <w:t> </w:t>
            </w:r>
            <w:r>
              <w:rPr>
                <w:sz w:val="20"/>
              </w:rPr>
              <w:t>специального</w:t>
            </w:r>
            <w:r>
              <w:rPr>
                <w:spacing w:val="-11"/>
                <w:sz w:val="20"/>
              </w:rPr>
              <w:t> </w:t>
            </w:r>
            <w:r>
              <w:rPr>
                <w:sz w:val="20"/>
              </w:rPr>
              <w:t>продукта</w:t>
            </w:r>
            <w:r>
              <w:rPr>
                <w:spacing w:val="-11"/>
                <w:sz w:val="20"/>
              </w:rPr>
              <w:t> </w:t>
            </w:r>
            <w:r>
              <w:rPr>
                <w:sz w:val="20"/>
              </w:rPr>
              <w:t>для самозанятых граждан</w:t>
            </w:r>
          </w:p>
        </w:tc>
        <w:tc>
          <w:tcPr>
            <w:tcW w:w="3402" w:type="dxa"/>
            <w:tcBorders>
              <w:bottom w:val="nil"/>
            </w:tcBorders>
          </w:tcPr>
          <w:p>
            <w:pPr>
              <w:pStyle w:val="TableParagraph"/>
              <w:numPr>
                <w:ilvl w:val="0"/>
                <w:numId w:val="70"/>
              </w:numPr>
              <w:tabs>
                <w:tab w:pos="460" w:val="left" w:leader="none"/>
              </w:tabs>
              <w:spacing w:line="240" w:lineRule="auto" w:before="0" w:after="0"/>
              <w:ind w:left="460" w:right="0" w:hanging="350"/>
              <w:jc w:val="left"/>
              <w:rPr>
                <w:sz w:val="20"/>
              </w:rPr>
            </w:pPr>
            <w:r>
              <w:rPr>
                <w:sz w:val="20"/>
              </w:rPr>
              <w:t>Физические</w:t>
            </w:r>
            <w:r>
              <w:rPr>
                <w:spacing w:val="-10"/>
                <w:sz w:val="20"/>
              </w:rPr>
              <w:t> </w:t>
            </w:r>
            <w:r>
              <w:rPr>
                <w:spacing w:val="-2"/>
                <w:sz w:val="20"/>
              </w:rPr>
              <w:t>лица,</w:t>
            </w:r>
          </w:p>
          <w:p>
            <w:pPr>
              <w:pStyle w:val="TableParagraph"/>
              <w:spacing w:before="1"/>
              <w:ind w:left="110"/>
              <w:rPr>
                <w:sz w:val="20"/>
              </w:rPr>
            </w:pPr>
            <w:r>
              <w:rPr>
                <w:spacing w:val="-2"/>
                <w:sz w:val="20"/>
              </w:rPr>
              <w:t>применяющие </w:t>
            </w:r>
            <w:r>
              <w:rPr>
                <w:spacing w:val="-2"/>
                <w:sz w:val="20"/>
              </w:rPr>
              <w:t>специальный </w:t>
            </w:r>
            <w:r>
              <w:rPr>
                <w:sz w:val="20"/>
              </w:rPr>
              <w:t>налоговый</w:t>
            </w:r>
            <w:r>
              <w:rPr>
                <w:spacing w:val="-8"/>
                <w:sz w:val="20"/>
              </w:rPr>
              <w:t> </w:t>
            </w:r>
            <w:r>
              <w:rPr>
                <w:sz w:val="20"/>
              </w:rPr>
              <w:t>режим</w:t>
            </w:r>
            <w:r>
              <w:rPr>
                <w:spacing w:val="-8"/>
                <w:sz w:val="20"/>
              </w:rPr>
              <w:t> </w:t>
            </w:r>
            <w:r>
              <w:rPr>
                <w:sz w:val="20"/>
              </w:rPr>
              <w:t>«Налог</w:t>
            </w:r>
            <w:r>
              <w:rPr>
                <w:spacing w:val="-8"/>
                <w:sz w:val="20"/>
              </w:rPr>
              <w:t> </w:t>
            </w:r>
            <w:r>
              <w:rPr>
                <w:spacing w:val="-5"/>
                <w:sz w:val="20"/>
              </w:rPr>
              <w:t>на</w:t>
            </w:r>
          </w:p>
          <w:p>
            <w:pPr>
              <w:pStyle w:val="TableParagraph"/>
              <w:ind w:left="110"/>
              <w:rPr>
                <w:sz w:val="20"/>
              </w:rPr>
            </w:pPr>
            <w:r>
              <w:rPr>
                <w:sz w:val="20"/>
              </w:rPr>
              <w:t>профессиональный</w:t>
            </w:r>
            <w:r>
              <w:rPr>
                <w:spacing w:val="-12"/>
                <w:sz w:val="20"/>
              </w:rPr>
              <w:t> </w:t>
            </w:r>
            <w:r>
              <w:rPr>
                <w:sz w:val="20"/>
              </w:rPr>
              <w:t>доход»,</w:t>
            </w:r>
            <w:r>
              <w:rPr>
                <w:spacing w:val="-11"/>
                <w:sz w:val="20"/>
              </w:rPr>
              <w:t> </w:t>
            </w:r>
            <w:r>
              <w:rPr>
                <w:sz w:val="20"/>
              </w:rPr>
              <w:t>в</w:t>
            </w:r>
            <w:r>
              <w:rPr>
                <w:spacing w:val="-11"/>
                <w:sz w:val="20"/>
              </w:rPr>
              <w:t> </w:t>
            </w:r>
            <w:r>
              <w:rPr>
                <w:sz w:val="20"/>
              </w:rPr>
              <w:t>том </w:t>
            </w:r>
            <w:r>
              <w:rPr>
                <w:spacing w:val="-2"/>
                <w:sz w:val="20"/>
              </w:rPr>
              <w:t>числе:</w:t>
            </w:r>
          </w:p>
          <w:p>
            <w:pPr>
              <w:pStyle w:val="TableParagraph"/>
              <w:spacing w:line="243" w:lineRule="exact"/>
              <w:ind w:left="110"/>
              <w:rPr>
                <w:sz w:val="20"/>
              </w:rPr>
            </w:pPr>
            <w:r>
              <w:rPr>
                <w:spacing w:val="-2"/>
                <w:sz w:val="20"/>
              </w:rPr>
              <w:t>-начинающие</w:t>
            </w:r>
          </w:p>
          <w:p>
            <w:pPr>
              <w:pStyle w:val="TableParagraph"/>
              <w:ind w:left="110" w:right="108"/>
              <w:rPr>
                <w:sz w:val="20"/>
              </w:rPr>
            </w:pPr>
            <w:r>
              <w:rPr>
                <w:spacing w:val="-2"/>
                <w:sz w:val="20"/>
              </w:rPr>
              <w:t>предпринимательскую деятельность </w:t>
            </w:r>
            <w:r>
              <w:rPr>
                <w:sz w:val="20"/>
              </w:rPr>
              <w:t>в качестве самозанятых граждан (граждане, которые осуществляли уплату</w:t>
            </w:r>
            <w:r>
              <w:rPr>
                <w:spacing w:val="-9"/>
                <w:sz w:val="20"/>
              </w:rPr>
              <w:t> </w:t>
            </w:r>
            <w:r>
              <w:rPr>
                <w:sz w:val="20"/>
              </w:rPr>
              <w:t>налога</w:t>
            </w:r>
            <w:r>
              <w:rPr>
                <w:spacing w:val="-9"/>
                <w:sz w:val="20"/>
              </w:rPr>
              <w:t> </w:t>
            </w:r>
            <w:r>
              <w:rPr>
                <w:sz w:val="20"/>
              </w:rPr>
              <w:t>на</w:t>
            </w:r>
            <w:r>
              <w:rPr>
                <w:spacing w:val="-7"/>
                <w:sz w:val="20"/>
              </w:rPr>
              <w:t> </w:t>
            </w:r>
            <w:r>
              <w:rPr>
                <w:sz w:val="20"/>
              </w:rPr>
              <w:t>профессиональный доход менее 3 раз либо не</w:t>
            </w:r>
          </w:p>
          <w:p>
            <w:pPr>
              <w:pStyle w:val="TableParagraph"/>
              <w:ind w:left="110"/>
              <w:rPr>
                <w:sz w:val="20"/>
              </w:rPr>
            </w:pPr>
            <w:r>
              <w:rPr>
                <w:sz w:val="20"/>
              </w:rPr>
              <w:t>осуществляли</w:t>
            </w:r>
            <w:r>
              <w:rPr>
                <w:spacing w:val="-12"/>
                <w:sz w:val="20"/>
              </w:rPr>
              <w:t> </w:t>
            </w:r>
            <w:r>
              <w:rPr>
                <w:sz w:val="20"/>
              </w:rPr>
              <w:t>уплату</w:t>
            </w:r>
            <w:r>
              <w:rPr>
                <w:spacing w:val="-11"/>
                <w:sz w:val="20"/>
              </w:rPr>
              <w:t> </w:t>
            </w:r>
            <w:r>
              <w:rPr>
                <w:sz w:val="20"/>
              </w:rPr>
              <w:t>указанного </w:t>
            </w:r>
            <w:r>
              <w:rPr>
                <w:spacing w:val="-2"/>
                <w:sz w:val="20"/>
              </w:rPr>
              <w:t>налога);</w:t>
            </w:r>
          </w:p>
          <w:p>
            <w:pPr>
              <w:pStyle w:val="TableParagraph"/>
              <w:spacing w:before="2"/>
              <w:ind w:left="110"/>
              <w:rPr>
                <w:sz w:val="20"/>
              </w:rPr>
            </w:pPr>
            <w:r>
              <w:rPr>
                <w:sz w:val="20"/>
              </w:rPr>
              <w:t>-</w:t>
            </w:r>
            <w:r>
              <w:rPr>
                <w:spacing w:val="-12"/>
                <w:sz w:val="20"/>
              </w:rPr>
              <w:t> </w:t>
            </w:r>
            <w:r>
              <w:rPr>
                <w:sz w:val="20"/>
              </w:rPr>
              <w:t>самозанятые</w:t>
            </w:r>
            <w:r>
              <w:rPr>
                <w:spacing w:val="-11"/>
                <w:sz w:val="20"/>
              </w:rPr>
              <w:t> </w:t>
            </w:r>
            <w:r>
              <w:rPr>
                <w:sz w:val="20"/>
              </w:rPr>
              <w:t>граждане</w:t>
            </w:r>
            <w:r>
              <w:rPr>
                <w:spacing w:val="-11"/>
                <w:sz w:val="20"/>
              </w:rPr>
              <w:t> </w:t>
            </w:r>
            <w:r>
              <w:rPr>
                <w:sz w:val="20"/>
              </w:rPr>
              <w:t>с</w:t>
            </w:r>
            <w:r>
              <w:rPr>
                <w:spacing w:val="-11"/>
                <w:sz w:val="20"/>
              </w:rPr>
              <w:t> </w:t>
            </w:r>
            <w:r>
              <w:rPr>
                <w:sz w:val="20"/>
              </w:rPr>
              <w:t>опытом деятельности (граждане,</w:t>
            </w:r>
          </w:p>
          <w:p>
            <w:pPr>
              <w:pStyle w:val="TableParagraph"/>
              <w:ind w:left="110"/>
              <w:rPr>
                <w:sz w:val="20"/>
              </w:rPr>
            </w:pPr>
            <w:r>
              <w:rPr>
                <w:sz w:val="20"/>
              </w:rPr>
              <w:t>осуществляющие уплату налога на профессиональный</w:t>
            </w:r>
            <w:r>
              <w:rPr>
                <w:spacing w:val="-11"/>
                <w:sz w:val="20"/>
              </w:rPr>
              <w:t> </w:t>
            </w:r>
            <w:r>
              <w:rPr>
                <w:sz w:val="20"/>
              </w:rPr>
              <w:t>доход</w:t>
            </w:r>
            <w:r>
              <w:rPr>
                <w:spacing w:val="-11"/>
                <w:sz w:val="20"/>
              </w:rPr>
              <w:t> </w:t>
            </w:r>
            <w:r>
              <w:rPr>
                <w:sz w:val="20"/>
              </w:rPr>
              <w:t>3</w:t>
            </w:r>
            <w:r>
              <w:rPr>
                <w:spacing w:val="-9"/>
                <w:sz w:val="20"/>
              </w:rPr>
              <w:t> </w:t>
            </w:r>
            <w:r>
              <w:rPr>
                <w:sz w:val="20"/>
              </w:rPr>
              <w:t>и</w:t>
            </w:r>
            <w:r>
              <w:rPr>
                <w:spacing w:val="-11"/>
                <w:sz w:val="20"/>
              </w:rPr>
              <w:t> </w:t>
            </w:r>
            <w:r>
              <w:rPr>
                <w:sz w:val="20"/>
              </w:rPr>
              <w:t>более </w:t>
            </w:r>
            <w:r>
              <w:rPr>
                <w:spacing w:val="-2"/>
                <w:sz w:val="20"/>
              </w:rPr>
              <w:t>раз).</w:t>
            </w:r>
          </w:p>
          <w:p>
            <w:pPr>
              <w:pStyle w:val="TableParagraph"/>
              <w:numPr>
                <w:ilvl w:val="0"/>
                <w:numId w:val="71"/>
              </w:numPr>
              <w:tabs>
                <w:tab w:pos="460" w:val="left" w:leader="none"/>
              </w:tabs>
              <w:spacing w:line="240" w:lineRule="auto" w:before="0" w:after="0"/>
              <w:ind w:left="110" w:right="275" w:firstLine="0"/>
              <w:jc w:val="left"/>
              <w:rPr>
                <w:sz w:val="20"/>
              </w:rPr>
            </w:pPr>
            <w:r>
              <w:rPr>
                <w:sz w:val="20"/>
              </w:rPr>
              <w:t>Физические лица, заинтересованные</w:t>
            </w:r>
            <w:r>
              <w:rPr>
                <w:spacing w:val="-12"/>
                <w:sz w:val="20"/>
              </w:rPr>
              <w:t> </w:t>
            </w:r>
            <w:r>
              <w:rPr>
                <w:sz w:val="20"/>
              </w:rPr>
              <w:t>в</w:t>
            </w:r>
            <w:r>
              <w:rPr>
                <w:spacing w:val="-11"/>
                <w:sz w:val="20"/>
              </w:rPr>
              <w:t> </w:t>
            </w:r>
            <w:r>
              <w:rPr>
                <w:sz w:val="20"/>
              </w:rPr>
              <w:t>постановке</w:t>
            </w:r>
            <w:r>
              <w:rPr>
                <w:spacing w:val="-11"/>
                <w:sz w:val="20"/>
              </w:rPr>
              <w:t> </w:t>
            </w:r>
            <w:r>
              <w:rPr>
                <w:sz w:val="20"/>
              </w:rPr>
              <w:t>на</w:t>
            </w:r>
          </w:p>
          <w:p>
            <w:pPr>
              <w:pStyle w:val="TableParagraph"/>
              <w:spacing w:line="223" w:lineRule="exact"/>
              <w:ind w:left="110"/>
              <w:rPr>
                <w:sz w:val="20"/>
              </w:rPr>
            </w:pPr>
            <w:r>
              <w:rPr>
                <w:sz w:val="20"/>
              </w:rPr>
              <w:t>учет</w:t>
            </w:r>
            <w:r>
              <w:rPr>
                <w:spacing w:val="-6"/>
                <w:sz w:val="20"/>
              </w:rPr>
              <w:t> </w:t>
            </w:r>
            <w:r>
              <w:rPr>
                <w:sz w:val="20"/>
              </w:rPr>
              <w:t>в</w:t>
            </w:r>
            <w:r>
              <w:rPr>
                <w:spacing w:val="-4"/>
                <w:sz w:val="20"/>
              </w:rPr>
              <w:t> </w:t>
            </w:r>
            <w:r>
              <w:rPr>
                <w:sz w:val="20"/>
              </w:rPr>
              <w:t>качестве</w:t>
            </w:r>
            <w:r>
              <w:rPr>
                <w:spacing w:val="-3"/>
                <w:sz w:val="20"/>
              </w:rPr>
              <w:t> </w:t>
            </w:r>
            <w:r>
              <w:rPr>
                <w:spacing w:val="-2"/>
                <w:sz w:val="20"/>
              </w:rPr>
              <w:t>налогоплательщиков</w:t>
            </w:r>
          </w:p>
        </w:tc>
        <w:tc>
          <w:tcPr>
            <w:tcW w:w="3546" w:type="dxa"/>
            <w:tcBorders>
              <w:bottom w:val="nil"/>
            </w:tcBorders>
          </w:tcPr>
          <w:p>
            <w:pPr>
              <w:pStyle w:val="TableParagraph"/>
              <w:numPr>
                <w:ilvl w:val="0"/>
                <w:numId w:val="72"/>
              </w:numPr>
              <w:tabs>
                <w:tab w:pos="326" w:val="left" w:leader="none"/>
              </w:tabs>
              <w:spacing w:line="240" w:lineRule="auto" w:before="1" w:after="0"/>
              <w:ind w:left="183" w:right="383" w:firstLine="0"/>
              <w:jc w:val="left"/>
              <w:rPr>
                <w:sz w:val="20"/>
              </w:rPr>
            </w:pPr>
            <w:r>
              <w:rPr>
                <w:sz w:val="20"/>
              </w:rPr>
              <w:t>Информация</w:t>
            </w:r>
            <w:r>
              <w:rPr>
                <w:spacing w:val="-12"/>
                <w:sz w:val="20"/>
              </w:rPr>
              <w:t> </w:t>
            </w:r>
            <w:r>
              <w:rPr>
                <w:sz w:val="20"/>
              </w:rPr>
              <w:t>о</w:t>
            </w:r>
            <w:r>
              <w:rPr>
                <w:spacing w:val="-11"/>
                <w:sz w:val="20"/>
              </w:rPr>
              <w:t> </w:t>
            </w:r>
            <w:r>
              <w:rPr>
                <w:sz w:val="20"/>
              </w:rPr>
              <w:t>предварительной возможности предоставления</w:t>
            </w:r>
          </w:p>
          <w:p>
            <w:pPr>
              <w:pStyle w:val="TableParagraph"/>
              <w:spacing w:line="243" w:lineRule="exact"/>
              <w:ind w:left="183"/>
              <w:rPr>
                <w:sz w:val="20"/>
              </w:rPr>
            </w:pPr>
            <w:r>
              <w:rPr>
                <w:sz w:val="20"/>
              </w:rPr>
              <w:t>кредитного</w:t>
            </w:r>
            <w:r>
              <w:rPr>
                <w:spacing w:val="-7"/>
                <w:sz w:val="20"/>
              </w:rPr>
              <w:t> </w:t>
            </w:r>
            <w:r>
              <w:rPr>
                <w:sz w:val="20"/>
              </w:rPr>
              <w:t>продукта</w:t>
            </w:r>
            <w:r>
              <w:rPr>
                <w:spacing w:val="-6"/>
                <w:sz w:val="20"/>
              </w:rPr>
              <w:t> </w:t>
            </w:r>
            <w:r>
              <w:rPr>
                <w:sz w:val="20"/>
              </w:rPr>
              <w:t>и</w:t>
            </w:r>
            <w:r>
              <w:rPr>
                <w:spacing w:val="-7"/>
                <w:sz w:val="20"/>
              </w:rPr>
              <w:t> </w:t>
            </w:r>
            <w:r>
              <w:rPr>
                <w:sz w:val="20"/>
              </w:rPr>
              <w:t>его</w:t>
            </w:r>
            <w:r>
              <w:rPr>
                <w:spacing w:val="-6"/>
                <w:sz w:val="20"/>
              </w:rPr>
              <w:t> </w:t>
            </w:r>
            <w:r>
              <w:rPr>
                <w:spacing w:val="-2"/>
                <w:sz w:val="20"/>
              </w:rPr>
              <w:t>условиях;</w:t>
            </w:r>
          </w:p>
          <w:p>
            <w:pPr>
              <w:pStyle w:val="TableParagraph"/>
              <w:numPr>
                <w:ilvl w:val="0"/>
                <w:numId w:val="73"/>
              </w:numPr>
              <w:tabs>
                <w:tab w:pos="245" w:val="left" w:leader="none"/>
              </w:tabs>
              <w:spacing w:line="240" w:lineRule="auto" w:before="1" w:after="0"/>
              <w:ind w:left="102" w:right="622" w:firstLine="0"/>
              <w:jc w:val="left"/>
              <w:rPr>
                <w:sz w:val="20"/>
              </w:rPr>
            </w:pPr>
            <w:r>
              <w:rPr>
                <w:sz w:val="20"/>
              </w:rPr>
              <w:t>Информация</w:t>
            </w:r>
            <w:r>
              <w:rPr>
                <w:spacing w:val="-12"/>
                <w:sz w:val="20"/>
              </w:rPr>
              <w:t> </w:t>
            </w:r>
            <w:r>
              <w:rPr>
                <w:sz w:val="20"/>
              </w:rPr>
              <w:t>о</w:t>
            </w:r>
            <w:r>
              <w:rPr>
                <w:spacing w:val="-11"/>
                <w:sz w:val="20"/>
              </w:rPr>
              <w:t> </w:t>
            </w:r>
            <w:r>
              <w:rPr>
                <w:sz w:val="20"/>
              </w:rPr>
              <w:t>невозможности получения</w:t>
            </w:r>
            <w:r>
              <w:rPr>
                <w:spacing w:val="-12"/>
                <w:sz w:val="20"/>
              </w:rPr>
              <w:t> </w:t>
            </w:r>
            <w:r>
              <w:rPr>
                <w:sz w:val="20"/>
              </w:rPr>
              <w:t>кредитного</w:t>
            </w:r>
            <w:r>
              <w:rPr>
                <w:spacing w:val="-11"/>
                <w:sz w:val="20"/>
              </w:rPr>
              <w:t> </w:t>
            </w:r>
            <w:r>
              <w:rPr>
                <w:sz w:val="20"/>
              </w:rPr>
              <w:t>продукта.</w:t>
            </w:r>
          </w:p>
        </w:tc>
        <w:tc>
          <w:tcPr>
            <w:tcW w:w="3405" w:type="dxa"/>
            <w:tcBorders>
              <w:bottom w:val="nil"/>
            </w:tcBorders>
          </w:tcPr>
          <w:p>
            <w:pPr>
              <w:pStyle w:val="TableParagraph"/>
              <w:spacing w:line="243" w:lineRule="exact" w:before="1"/>
              <w:ind w:left="102" w:right="109"/>
              <w:jc w:val="center"/>
              <w:rPr>
                <w:sz w:val="20"/>
              </w:rPr>
            </w:pPr>
            <w:r>
              <w:rPr>
                <w:spacing w:val="-2"/>
                <w:sz w:val="20"/>
              </w:rPr>
              <w:t>Предоставление</w:t>
            </w:r>
            <w:r>
              <w:rPr>
                <w:spacing w:val="11"/>
                <w:sz w:val="20"/>
              </w:rPr>
              <w:t> </w:t>
            </w:r>
            <w:r>
              <w:rPr>
                <w:spacing w:val="-2"/>
                <w:sz w:val="20"/>
              </w:rPr>
              <w:t>услуги</w:t>
            </w:r>
          </w:p>
          <w:p>
            <w:pPr>
              <w:pStyle w:val="TableParagraph"/>
              <w:spacing w:line="243" w:lineRule="exact"/>
              <w:ind w:left="102" w:right="109"/>
              <w:jc w:val="center"/>
              <w:rPr>
                <w:sz w:val="20"/>
              </w:rPr>
            </w:pPr>
            <w:r>
              <w:rPr>
                <w:spacing w:val="-2"/>
                <w:sz w:val="20"/>
              </w:rPr>
              <w:t>осуществляется</w:t>
            </w:r>
            <w:r>
              <w:rPr>
                <w:spacing w:val="12"/>
                <w:sz w:val="20"/>
              </w:rPr>
              <w:t> </w:t>
            </w:r>
            <w:r>
              <w:rPr>
                <w:spacing w:val="-2"/>
                <w:sz w:val="20"/>
              </w:rPr>
              <w:t>безвозмездно</w:t>
            </w:r>
          </w:p>
        </w:tc>
        <w:tc>
          <w:tcPr>
            <w:tcW w:w="1701" w:type="dxa"/>
            <w:tcBorders>
              <w:bottom w:val="nil"/>
              <w:right w:val="nil"/>
            </w:tcBorders>
          </w:tcPr>
          <w:p>
            <w:pPr>
              <w:pStyle w:val="TableParagraph"/>
              <w:spacing w:before="1"/>
              <w:ind w:left="265" w:right="225" w:firstLine="93"/>
              <w:rPr>
                <w:sz w:val="20"/>
              </w:rPr>
            </w:pPr>
            <w:r>
              <w:rPr>
                <w:spacing w:val="-2"/>
                <w:sz w:val="20"/>
              </w:rPr>
              <w:t>Контактная информация: </w:t>
            </w:r>
            <w:r>
              <w:rPr>
                <w:sz w:val="20"/>
              </w:rPr>
              <w:t>8</w:t>
            </w:r>
            <w:r>
              <w:rPr>
                <w:spacing w:val="-4"/>
                <w:sz w:val="20"/>
              </w:rPr>
              <w:t> </w:t>
            </w:r>
            <w:r>
              <w:rPr>
                <w:sz w:val="20"/>
              </w:rPr>
              <w:t>(8342)</w:t>
            </w:r>
            <w:r>
              <w:rPr>
                <w:spacing w:val="-3"/>
                <w:sz w:val="20"/>
              </w:rPr>
              <w:t> </w:t>
            </w:r>
            <w:r>
              <w:rPr>
                <w:sz w:val="20"/>
              </w:rPr>
              <w:t>24</w:t>
            </w:r>
            <w:r>
              <w:rPr>
                <w:spacing w:val="-4"/>
                <w:sz w:val="20"/>
              </w:rPr>
              <w:t> </w:t>
            </w:r>
            <w:r>
              <w:rPr>
                <w:spacing w:val="-7"/>
                <w:sz w:val="20"/>
              </w:rPr>
              <w:t>77</w:t>
            </w:r>
          </w:p>
          <w:p>
            <w:pPr>
              <w:pStyle w:val="TableParagraph"/>
              <w:ind w:left="369"/>
              <w:rPr>
                <w:sz w:val="20"/>
              </w:rPr>
            </w:pPr>
            <w:r>
              <w:rPr>
                <w:sz w:val="20"/>
              </w:rPr>
              <w:t>77,</w:t>
            </w:r>
            <w:r>
              <w:rPr>
                <w:spacing w:val="-3"/>
                <w:sz w:val="20"/>
              </w:rPr>
              <w:t> </w:t>
            </w:r>
            <w:r>
              <w:rPr>
                <w:spacing w:val="-2"/>
                <w:sz w:val="20"/>
              </w:rPr>
              <w:t>доб.310</w:t>
            </w:r>
          </w:p>
          <w:p>
            <w:pPr>
              <w:pStyle w:val="TableParagraph"/>
              <w:spacing w:before="1"/>
              <w:ind w:left="136"/>
              <w:rPr>
                <w:sz w:val="20"/>
              </w:rPr>
            </w:pPr>
            <w:hyperlink r:id="rId153">
              <w:r>
                <w:rPr>
                  <w:spacing w:val="-2"/>
                  <w:sz w:val="20"/>
                </w:rPr>
                <w:t>moibiz@mbrm.ru</w:t>
              </w:r>
            </w:hyperlink>
          </w:p>
        </w:tc>
      </w:tr>
    </w:tbl>
    <w:p>
      <w:pPr>
        <w:pStyle w:val="BodyText"/>
        <w:rPr>
          <w:b/>
          <w:sz w:val="22"/>
        </w:rPr>
      </w:pPr>
      <w:r>
        <w:rPr>
          <w:b/>
          <w:sz w:val="22"/>
        </w:rPr>
        <w:drawing>
          <wp:anchor distT="0" distB="0" distL="0" distR="0" allowOverlap="1" layoutInCell="1" locked="0" behindDoc="1" simplePos="0" relativeHeight="482510336">
            <wp:simplePos x="0" y="0"/>
            <wp:positionH relativeFrom="page">
              <wp:posOffset>0</wp:posOffset>
            </wp:positionH>
            <wp:positionV relativeFrom="page">
              <wp:posOffset>0</wp:posOffset>
            </wp:positionV>
            <wp:extent cx="10694035" cy="7562215"/>
            <wp:effectExtent l="0" t="0" r="0" b="0"/>
            <wp:wrapNone/>
            <wp:docPr id="245" name="Image 245"/>
            <wp:cNvGraphicFramePr>
              <a:graphicFrameLocks/>
            </wp:cNvGraphicFramePr>
            <a:graphic>
              <a:graphicData uri="http://schemas.openxmlformats.org/drawingml/2006/picture">
                <pic:pic>
                  <pic:nvPicPr>
                    <pic:cNvPr id="245" name="Image 245"/>
                    <pic:cNvPicPr/>
                  </pic:nvPicPr>
                  <pic:blipFill>
                    <a:blip r:embed="rId6" cstate="print"/>
                    <a:stretch>
                      <a:fillRect/>
                    </a:stretch>
                  </pic:blipFill>
                  <pic:spPr>
                    <a:xfrm>
                      <a:off x="0" y="0"/>
                      <a:ext cx="10694035" cy="7562215"/>
                    </a:xfrm>
                    <a:prstGeom prst="rect">
                      <a:avLst/>
                    </a:prstGeom>
                  </pic:spPr>
                </pic:pic>
              </a:graphicData>
            </a:graphic>
          </wp:anchor>
        </w:drawing>
      </w:r>
    </w:p>
    <w:p>
      <w:pPr>
        <w:pStyle w:val="BodyText"/>
        <w:spacing w:before="25"/>
        <w:rPr>
          <w:b/>
          <w:sz w:val="22"/>
        </w:rPr>
      </w:pPr>
    </w:p>
    <w:p>
      <w:pPr>
        <w:spacing w:before="0"/>
        <w:ind w:left="1420" w:right="0" w:firstLine="0"/>
        <w:jc w:val="left"/>
        <w:rPr>
          <w:b/>
          <w:sz w:val="22"/>
        </w:rPr>
      </w:pPr>
      <w:r>
        <w:rPr>
          <w:b/>
          <w:sz w:val="22"/>
        </w:rPr>
        <mc:AlternateContent>
          <mc:Choice Requires="wps">
            <w:drawing>
              <wp:anchor distT="0" distB="0" distL="0" distR="0" allowOverlap="1" layoutInCell="1" locked="0" behindDoc="1" simplePos="0" relativeHeight="482510848">
                <wp:simplePos x="0" y="0"/>
                <wp:positionH relativeFrom="page">
                  <wp:posOffset>0</wp:posOffset>
                </wp:positionH>
                <wp:positionV relativeFrom="paragraph">
                  <wp:posOffset>-8756</wp:posOffset>
                </wp:positionV>
                <wp:extent cx="10659110" cy="146050"/>
                <wp:effectExtent l="0" t="0" r="0" b="0"/>
                <wp:wrapNone/>
                <wp:docPr id="246" name="Graphic 246"/>
                <wp:cNvGraphicFramePr>
                  <a:graphicFrameLocks/>
                </wp:cNvGraphicFramePr>
                <a:graphic>
                  <a:graphicData uri="http://schemas.microsoft.com/office/word/2010/wordprocessingShape">
                    <wps:wsp>
                      <wps:cNvPr id="246" name="Graphic 246"/>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89469pt;width:839.3pt;height:11.5pt;mso-position-horizontal-relative:page;mso-position-vertical-relative:paragraph;z-index:-20805632" id="docshape140" coordorigin="0,-14" coordsize="16786,230" path="m0,216l863,216,863,-14,1726,-14m16786,216l2211,216,2211,-14,1726,-14e" filled="false" stroked="true" strokeweight=".75pt" strokecolor="#000000">
                <v:path arrowok="t"/>
                <v:stroke dashstyle="solid"/>
                <w10:wrap type="none"/>
              </v:shape>
            </w:pict>
          </mc:Fallback>
        </mc:AlternateContent>
      </w:r>
      <w:r>
        <w:rPr>
          <w:b/>
          <w:spacing w:val="-5"/>
          <w:sz w:val="22"/>
        </w:rPr>
        <w:t>84</w:t>
      </w:r>
    </w:p>
    <w:p>
      <w:pPr>
        <w:spacing w:after="0"/>
        <w:jc w:val="left"/>
        <w:rPr>
          <w:b/>
          <w:sz w:val="22"/>
        </w:rPr>
        <w:sectPr>
          <w:pgSz w:w="16840" w:h="11910" w:orient="landscape"/>
          <w:pgMar w:top="540" w:bottom="0" w:left="0" w:right="141"/>
        </w:sectPr>
      </w:pPr>
    </w:p>
    <w:tbl>
      <w:tblPr>
        <w:tblW w:w="0" w:type="auto"/>
        <w:jc w:val="left"/>
        <w:tblInd w:w="85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3687"/>
        <w:gridCol w:w="3402"/>
        <w:gridCol w:w="3546"/>
        <w:gridCol w:w="3405"/>
        <w:gridCol w:w="1701"/>
      </w:tblGrid>
      <w:tr>
        <w:trPr>
          <w:trHeight w:val="1344" w:hRule="atLeast"/>
        </w:trPr>
        <w:tc>
          <w:tcPr>
            <w:tcW w:w="3687" w:type="dxa"/>
            <w:tcBorders>
              <w:top w:val="nil"/>
              <w:left w:val="nil"/>
            </w:tcBorders>
            <w:shd w:val="clear" w:color="auto" w:fill="E7E6E6"/>
          </w:tcPr>
          <w:p>
            <w:pPr>
              <w:pStyle w:val="TableParagraph"/>
              <w:rPr>
                <w:b/>
                <w:sz w:val="22"/>
              </w:rPr>
            </w:pPr>
          </w:p>
          <w:p>
            <w:pPr>
              <w:pStyle w:val="TableParagraph"/>
              <w:rPr>
                <w:b/>
                <w:sz w:val="22"/>
              </w:rPr>
            </w:pPr>
          </w:p>
          <w:p>
            <w:pPr>
              <w:pStyle w:val="TableParagraph"/>
              <w:ind w:left="482"/>
              <w:rPr>
                <w:b/>
                <w:sz w:val="22"/>
              </w:rPr>
            </w:pPr>
            <w:r>
              <w:rPr>
                <w:b/>
                <w:sz w:val="22"/>
                <w:u w:val="single"/>
              </w:rPr>
              <w:t>Цель/</w:t>
            </w:r>
            <w:r>
              <w:rPr>
                <w:b/>
                <w:spacing w:val="-5"/>
                <w:sz w:val="22"/>
                <w:u w:val="single"/>
              </w:rPr>
              <w:t> </w:t>
            </w:r>
            <w:r>
              <w:rPr>
                <w:b/>
                <w:sz w:val="22"/>
                <w:u w:val="single"/>
              </w:rPr>
              <w:t>наименование</w:t>
            </w:r>
            <w:r>
              <w:rPr>
                <w:b/>
                <w:spacing w:val="-7"/>
                <w:sz w:val="22"/>
                <w:u w:val="single"/>
              </w:rPr>
              <w:t> </w:t>
            </w:r>
            <w:r>
              <w:rPr>
                <w:b/>
                <w:spacing w:val="-2"/>
                <w:sz w:val="22"/>
                <w:u w:val="single"/>
              </w:rPr>
              <w:t>услуги</w:t>
            </w:r>
          </w:p>
        </w:tc>
        <w:tc>
          <w:tcPr>
            <w:tcW w:w="3402" w:type="dxa"/>
            <w:tcBorders>
              <w:top w:val="nil"/>
            </w:tcBorders>
            <w:shd w:val="clear" w:color="auto" w:fill="E7E6E6"/>
          </w:tcPr>
          <w:p>
            <w:pPr>
              <w:pStyle w:val="TableParagraph"/>
              <w:rPr>
                <w:b/>
                <w:sz w:val="22"/>
              </w:rPr>
            </w:pPr>
          </w:p>
          <w:p>
            <w:pPr>
              <w:pStyle w:val="TableParagraph"/>
              <w:rPr>
                <w:b/>
                <w:sz w:val="22"/>
              </w:rPr>
            </w:pPr>
          </w:p>
          <w:p>
            <w:pPr>
              <w:pStyle w:val="TableParagraph"/>
              <w:ind w:left="573"/>
              <w:rPr>
                <w:b/>
                <w:sz w:val="22"/>
              </w:rPr>
            </w:pPr>
            <w:r>
              <w:rPr>
                <w:b/>
                <w:sz w:val="22"/>
                <w:u w:val="single"/>
              </w:rPr>
              <w:t>Категория</w:t>
            </w:r>
            <w:r>
              <w:rPr>
                <w:b/>
                <w:spacing w:val="-8"/>
                <w:sz w:val="22"/>
                <w:u w:val="single"/>
              </w:rPr>
              <w:t> </w:t>
            </w:r>
            <w:r>
              <w:rPr>
                <w:b/>
                <w:spacing w:val="-2"/>
                <w:sz w:val="22"/>
                <w:u w:val="single"/>
              </w:rPr>
              <w:t>получателей</w:t>
            </w:r>
          </w:p>
        </w:tc>
        <w:tc>
          <w:tcPr>
            <w:tcW w:w="3546" w:type="dxa"/>
            <w:tcBorders>
              <w:top w:val="nil"/>
            </w:tcBorders>
            <w:shd w:val="clear" w:color="auto" w:fill="E7E6E6"/>
          </w:tcPr>
          <w:p>
            <w:pPr>
              <w:pStyle w:val="TableParagraph"/>
              <w:rPr>
                <w:b/>
                <w:sz w:val="22"/>
              </w:rPr>
            </w:pPr>
          </w:p>
          <w:p>
            <w:pPr>
              <w:pStyle w:val="TableParagraph"/>
              <w:rPr>
                <w:b/>
                <w:sz w:val="22"/>
              </w:rPr>
            </w:pPr>
          </w:p>
          <w:p>
            <w:pPr>
              <w:pStyle w:val="TableParagraph"/>
              <w:ind w:left="498"/>
              <w:rPr>
                <w:b/>
                <w:sz w:val="22"/>
              </w:rPr>
            </w:pPr>
            <w:r>
              <w:rPr>
                <w:b/>
                <w:sz w:val="22"/>
                <w:u w:val="single"/>
              </w:rPr>
              <w:t>Результат</w:t>
            </w:r>
            <w:r>
              <w:rPr>
                <w:b/>
                <w:spacing w:val="-8"/>
                <w:sz w:val="22"/>
                <w:u w:val="single"/>
              </w:rPr>
              <w:t> </w:t>
            </w:r>
            <w:r>
              <w:rPr>
                <w:b/>
                <w:sz w:val="22"/>
                <w:u w:val="single"/>
              </w:rPr>
              <w:t>оказания</w:t>
            </w:r>
            <w:r>
              <w:rPr>
                <w:b/>
                <w:spacing w:val="-5"/>
                <w:sz w:val="22"/>
                <w:u w:val="single"/>
              </w:rPr>
              <w:t> </w:t>
            </w:r>
            <w:r>
              <w:rPr>
                <w:b/>
                <w:spacing w:val="-2"/>
                <w:sz w:val="22"/>
                <w:u w:val="single"/>
              </w:rPr>
              <w:t>услуги</w:t>
            </w:r>
          </w:p>
        </w:tc>
        <w:tc>
          <w:tcPr>
            <w:tcW w:w="3405" w:type="dxa"/>
            <w:tcBorders>
              <w:top w:val="nil"/>
            </w:tcBorders>
            <w:shd w:val="clear" w:color="auto" w:fill="E7E6E6"/>
          </w:tcPr>
          <w:p>
            <w:pPr>
              <w:pStyle w:val="TableParagraph"/>
              <w:spacing w:line="268" w:lineRule="exact"/>
              <w:ind w:right="1"/>
              <w:jc w:val="center"/>
              <w:rPr>
                <w:b/>
                <w:sz w:val="22"/>
              </w:rPr>
            </w:pPr>
            <w:r>
              <w:rPr>
                <w:b/>
                <w:spacing w:val="-2"/>
                <w:sz w:val="22"/>
                <w:u w:val="single"/>
              </w:rPr>
              <w:t>Размер</w:t>
            </w:r>
          </w:p>
          <w:p>
            <w:pPr>
              <w:pStyle w:val="TableParagraph"/>
              <w:ind w:left="192" w:right="198" w:firstLine="2"/>
              <w:jc w:val="center"/>
              <w:rPr>
                <w:b/>
                <w:sz w:val="22"/>
              </w:rPr>
            </w:pPr>
            <w:r>
              <w:rPr>
                <w:b/>
                <w:sz w:val="22"/>
                <w:u w:val="single"/>
              </w:rPr>
              <w:t>госпошлины и</w:t>
            </w:r>
            <w:r>
              <w:rPr>
                <w:b/>
                <w:spacing w:val="-4"/>
                <w:sz w:val="22"/>
                <w:u w:val="single"/>
              </w:rPr>
              <w:t> </w:t>
            </w:r>
            <w:r>
              <w:rPr>
                <w:b/>
                <w:sz w:val="22"/>
                <w:u w:val="single"/>
              </w:rPr>
              <w:t>иных</w:t>
            </w:r>
            <w:r>
              <w:rPr>
                <w:b/>
                <w:spacing w:val="-4"/>
                <w:sz w:val="22"/>
                <w:u w:val="single"/>
              </w:rPr>
              <w:t> </w:t>
            </w:r>
            <w:r>
              <w:rPr>
                <w:b/>
                <w:sz w:val="22"/>
                <w:u w:val="single"/>
              </w:rPr>
              <w:t>платежей,</w:t>
            </w:r>
            <w:r>
              <w:rPr>
                <w:b/>
                <w:sz w:val="22"/>
              </w:rPr>
              <w:t> </w:t>
            </w:r>
            <w:r>
              <w:rPr>
                <w:b/>
                <w:sz w:val="22"/>
                <w:u w:val="single"/>
              </w:rPr>
              <w:t>уплачиваемых</w:t>
            </w:r>
            <w:r>
              <w:rPr>
                <w:b/>
                <w:spacing w:val="-10"/>
                <w:sz w:val="22"/>
                <w:u w:val="single"/>
              </w:rPr>
              <w:t> </w:t>
            </w:r>
            <w:r>
              <w:rPr>
                <w:b/>
                <w:sz w:val="22"/>
                <w:u w:val="single"/>
              </w:rPr>
              <w:t>заявителем</w:t>
            </w:r>
            <w:r>
              <w:rPr>
                <w:b/>
                <w:spacing w:val="-9"/>
                <w:sz w:val="22"/>
                <w:u w:val="single"/>
              </w:rPr>
              <w:t> </w:t>
            </w:r>
            <w:r>
              <w:rPr>
                <w:b/>
                <w:spacing w:val="-5"/>
                <w:sz w:val="22"/>
                <w:u w:val="single"/>
              </w:rPr>
              <w:t>при</w:t>
            </w:r>
          </w:p>
          <w:p>
            <w:pPr>
              <w:pStyle w:val="TableParagraph"/>
              <w:spacing w:line="270" w:lineRule="atLeast"/>
              <w:ind w:left="104" w:right="109"/>
              <w:jc w:val="center"/>
              <w:rPr>
                <w:b/>
                <w:sz w:val="22"/>
              </w:rPr>
            </w:pPr>
            <w:r>
              <w:rPr>
                <w:b/>
                <w:sz w:val="22"/>
                <w:u w:val="single"/>
              </w:rPr>
              <w:t>получении</w:t>
            </w:r>
            <w:r>
              <w:rPr>
                <w:b/>
                <w:spacing w:val="-13"/>
                <w:sz w:val="22"/>
                <w:u w:val="single"/>
              </w:rPr>
              <w:t> </w:t>
            </w:r>
            <w:r>
              <w:rPr>
                <w:b/>
                <w:sz w:val="22"/>
                <w:u w:val="single"/>
              </w:rPr>
              <w:t>государственной</w:t>
            </w:r>
            <w:r>
              <w:rPr>
                <w:b/>
                <w:spacing w:val="-12"/>
                <w:sz w:val="22"/>
                <w:u w:val="single"/>
              </w:rPr>
              <w:t> </w:t>
            </w:r>
            <w:r>
              <w:rPr>
                <w:b/>
                <w:sz w:val="22"/>
                <w:u w:val="single"/>
              </w:rPr>
              <w:t>и</w:t>
            </w:r>
            <w:r>
              <w:rPr>
                <w:b/>
                <w:sz w:val="22"/>
              </w:rPr>
              <w:t> </w:t>
            </w:r>
            <w:r>
              <w:rPr>
                <w:b/>
                <w:sz w:val="22"/>
                <w:u w:val="single"/>
              </w:rPr>
              <w:t>муниципальной услуги</w:t>
            </w:r>
          </w:p>
        </w:tc>
        <w:tc>
          <w:tcPr>
            <w:tcW w:w="1701" w:type="dxa"/>
            <w:tcBorders>
              <w:top w:val="nil"/>
              <w:right w:val="nil"/>
            </w:tcBorders>
            <w:shd w:val="clear" w:color="auto" w:fill="E7E6E6"/>
          </w:tcPr>
          <w:p>
            <w:pPr>
              <w:pStyle w:val="TableParagraph"/>
              <w:rPr>
                <w:b/>
                <w:sz w:val="22"/>
              </w:rPr>
            </w:pPr>
          </w:p>
          <w:p>
            <w:pPr>
              <w:pStyle w:val="TableParagraph"/>
              <w:rPr>
                <w:b/>
                <w:sz w:val="22"/>
              </w:rPr>
            </w:pPr>
          </w:p>
          <w:p>
            <w:pPr>
              <w:pStyle w:val="TableParagraph"/>
              <w:ind w:left="203"/>
              <w:rPr>
                <w:b/>
                <w:sz w:val="22"/>
              </w:rPr>
            </w:pPr>
            <w:r>
              <w:rPr>
                <w:b/>
                <w:sz w:val="22"/>
                <w:u w:val="single"/>
              </w:rPr>
              <w:t>Как</w:t>
            </w:r>
            <w:r>
              <w:rPr>
                <w:b/>
                <w:spacing w:val="1"/>
                <w:sz w:val="22"/>
                <w:u w:val="single"/>
              </w:rPr>
              <w:t> </w:t>
            </w:r>
            <w:r>
              <w:rPr>
                <w:b/>
                <w:spacing w:val="-2"/>
                <w:sz w:val="22"/>
                <w:u w:val="single"/>
              </w:rPr>
              <w:t>получить</w:t>
            </w:r>
          </w:p>
        </w:tc>
      </w:tr>
      <w:tr>
        <w:trPr>
          <w:trHeight w:val="720" w:hRule="atLeast"/>
        </w:trPr>
        <w:tc>
          <w:tcPr>
            <w:tcW w:w="3687" w:type="dxa"/>
            <w:tcBorders>
              <w:left w:val="nil"/>
            </w:tcBorders>
          </w:tcPr>
          <w:p>
            <w:pPr>
              <w:pStyle w:val="TableParagraph"/>
              <w:rPr>
                <w:rFonts w:ascii="Times New Roman"/>
                <w:sz w:val="20"/>
              </w:rPr>
            </w:pPr>
          </w:p>
        </w:tc>
        <w:tc>
          <w:tcPr>
            <w:tcW w:w="3402" w:type="dxa"/>
          </w:tcPr>
          <w:p>
            <w:pPr>
              <w:pStyle w:val="TableParagraph"/>
              <w:ind w:left="110" w:right="532"/>
              <w:rPr>
                <w:sz w:val="20"/>
              </w:rPr>
            </w:pPr>
            <w:r>
              <w:rPr>
                <w:sz w:val="20"/>
              </w:rPr>
              <w:t>«Налога</w:t>
            </w:r>
            <w:r>
              <w:rPr>
                <w:spacing w:val="-12"/>
                <w:sz w:val="20"/>
              </w:rPr>
              <w:t> </w:t>
            </w:r>
            <w:r>
              <w:rPr>
                <w:sz w:val="20"/>
              </w:rPr>
              <w:t>на</w:t>
            </w:r>
            <w:r>
              <w:rPr>
                <w:spacing w:val="-11"/>
                <w:sz w:val="20"/>
              </w:rPr>
              <w:t> </w:t>
            </w:r>
            <w:r>
              <w:rPr>
                <w:sz w:val="20"/>
              </w:rPr>
              <w:t>профессиональный </w:t>
            </w:r>
            <w:r>
              <w:rPr>
                <w:spacing w:val="-2"/>
                <w:sz w:val="20"/>
              </w:rPr>
              <w:t>доход».</w:t>
            </w:r>
          </w:p>
        </w:tc>
        <w:tc>
          <w:tcPr>
            <w:tcW w:w="3546" w:type="dxa"/>
          </w:tcPr>
          <w:p>
            <w:pPr>
              <w:pStyle w:val="TableParagraph"/>
              <w:rPr>
                <w:rFonts w:ascii="Times New Roman"/>
                <w:sz w:val="20"/>
              </w:rPr>
            </w:pPr>
          </w:p>
        </w:tc>
        <w:tc>
          <w:tcPr>
            <w:tcW w:w="3405" w:type="dxa"/>
          </w:tcPr>
          <w:p>
            <w:pPr>
              <w:pStyle w:val="TableParagraph"/>
              <w:rPr>
                <w:rFonts w:ascii="Times New Roman"/>
                <w:sz w:val="20"/>
              </w:rPr>
            </w:pPr>
          </w:p>
        </w:tc>
        <w:tc>
          <w:tcPr>
            <w:tcW w:w="1701" w:type="dxa"/>
            <w:tcBorders>
              <w:right w:val="nil"/>
            </w:tcBorders>
          </w:tcPr>
          <w:p>
            <w:pPr>
              <w:pStyle w:val="TableParagraph"/>
              <w:rPr>
                <w:rFonts w:ascii="Times New Roman"/>
                <w:sz w:val="20"/>
              </w:rPr>
            </w:pPr>
          </w:p>
        </w:tc>
      </w:tr>
      <w:tr>
        <w:trPr>
          <w:trHeight w:val="2239" w:hRule="atLeast"/>
        </w:trPr>
        <w:tc>
          <w:tcPr>
            <w:tcW w:w="3687" w:type="dxa"/>
            <w:tcBorders>
              <w:left w:val="nil"/>
            </w:tcBorders>
          </w:tcPr>
          <w:p>
            <w:pPr>
              <w:pStyle w:val="TableParagraph"/>
              <w:spacing w:before="1"/>
              <w:ind w:left="107"/>
              <w:rPr>
                <w:sz w:val="20"/>
              </w:rPr>
            </w:pPr>
            <w:r>
              <w:rPr>
                <w:sz w:val="20"/>
              </w:rPr>
              <w:t>Регистрация, подтверждение, восстановление</w:t>
            </w:r>
            <w:r>
              <w:rPr>
                <w:spacing w:val="-12"/>
                <w:sz w:val="20"/>
              </w:rPr>
              <w:t> </w:t>
            </w:r>
            <w:r>
              <w:rPr>
                <w:sz w:val="20"/>
              </w:rPr>
              <w:t>и</w:t>
            </w:r>
            <w:r>
              <w:rPr>
                <w:spacing w:val="-11"/>
                <w:sz w:val="20"/>
              </w:rPr>
              <w:t> </w:t>
            </w:r>
            <w:r>
              <w:rPr>
                <w:sz w:val="20"/>
              </w:rPr>
              <w:t>удаление</w:t>
            </w:r>
            <w:r>
              <w:rPr>
                <w:spacing w:val="-11"/>
                <w:sz w:val="20"/>
              </w:rPr>
              <w:t> </w:t>
            </w:r>
            <w:r>
              <w:rPr>
                <w:sz w:val="20"/>
              </w:rPr>
              <w:t>учетной записи в единой системе</w:t>
            </w:r>
          </w:p>
          <w:p>
            <w:pPr>
              <w:pStyle w:val="TableParagraph"/>
              <w:ind w:left="107" w:right="428"/>
              <w:rPr>
                <w:sz w:val="20"/>
              </w:rPr>
            </w:pPr>
            <w:r>
              <w:rPr>
                <w:sz w:val="20"/>
              </w:rPr>
              <w:t>идентификации</w:t>
            </w:r>
            <w:r>
              <w:rPr>
                <w:spacing w:val="-12"/>
                <w:sz w:val="20"/>
              </w:rPr>
              <w:t> </w:t>
            </w:r>
            <w:r>
              <w:rPr>
                <w:sz w:val="20"/>
              </w:rPr>
              <w:t>и</w:t>
            </w:r>
            <w:r>
              <w:rPr>
                <w:spacing w:val="-11"/>
                <w:sz w:val="20"/>
              </w:rPr>
              <w:t> </w:t>
            </w:r>
            <w:r>
              <w:rPr>
                <w:sz w:val="20"/>
              </w:rPr>
              <w:t>аутентификации </w:t>
            </w:r>
            <w:r>
              <w:rPr>
                <w:spacing w:val="-2"/>
                <w:sz w:val="20"/>
              </w:rPr>
              <w:t>(ЕСИА)</w:t>
            </w:r>
          </w:p>
        </w:tc>
        <w:tc>
          <w:tcPr>
            <w:tcW w:w="3402" w:type="dxa"/>
          </w:tcPr>
          <w:p>
            <w:pPr>
              <w:pStyle w:val="TableParagraph"/>
              <w:spacing w:before="1"/>
              <w:ind w:left="100"/>
              <w:rPr>
                <w:sz w:val="20"/>
              </w:rPr>
            </w:pPr>
            <w:r>
              <w:rPr>
                <w:sz w:val="20"/>
              </w:rPr>
              <w:t>Субъекты малого и среднего предпринимательства,</w:t>
            </w:r>
            <w:r>
              <w:rPr>
                <w:spacing w:val="-12"/>
                <w:sz w:val="20"/>
              </w:rPr>
              <w:t> </w:t>
            </w:r>
            <w:r>
              <w:rPr>
                <w:sz w:val="20"/>
              </w:rPr>
              <w:t>а</w:t>
            </w:r>
            <w:r>
              <w:rPr>
                <w:spacing w:val="-11"/>
                <w:sz w:val="20"/>
              </w:rPr>
              <w:t> </w:t>
            </w:r>
            <w:r>
              <w:rPr>
                <w:sz w:val="20"/>
              </w:rPr>
              <w:t>также</w:t>
            </w:r>
          </w:p>
          <w:p>
            <w:pPr>
              <w:pStyle w:val="TableParagraph"/>
              <w:ind w:left="100"/>
              <w:rPr>
                <w:sz w:val="20"/>
              </w:rPr>
            </w:pPr>
            <w:r>
              <w:rPr>
                <w:sz w:val="20"/>
              </w:rPr>
              <w:t>физические</w:t>
            </w:r>
            <w:r>
              <w:rPr>
                <w:spacing w:val="-12"/>
                <w:sz w:val="20"/>
              </w:rPr>
              <w:t> </w:t>
            </w:r>
            <w:r>
              <w:rPr>
                <w:sz w:val="20"/>
              </w:rPr>
              <w:t>лица,</w:t>
            </w:r>
            <w:r>
              <w:rPr>
                <w:spacing w:val="-11"/>
                <w:sz w:val="20"/>
              </w:rPr>
              <w:t> </w:t>
            </w:r>
            <w:r>
              <w:rPr>
                <w:sz w:val="20"/>
              </w:rPr>
              <w:t>не</w:t>
            </w:r>
            <w:r>
              <w:rPr>
                <w:spacing w:val="-11"/>
                <w:sz w:val="20"/>
              </w:rPr>
              <w:t> </w:t>
            </w:r>
            <w:r>
              <w:rPr>
                <w:sz w:val="20"/>
              </w:rPr>
              <w:t>являющиеся </w:t>
            </w:r>
            <w:r>
              <w:rPr>
                <w:spacing w:val="-2"/>
                <w:sz w:val="20"/>
              </w:rPr>
              <w:t>индивидуальными</w:t>
            </w:r>
          </w:p>
          <w:p>
            <w:pPr>
              <w:pStyle w:val="TableParagraph"/>
              <w:spacing w:line="243" w:lineRule="exact" w:before="1"/>
              <w:ind w:left="100"/>
              <w:jc w:val="both"/>
              <w:rPr>
                <w:sz w:val="20"/>
              </w:rPr>
            </w:pPr>
            <w:r>
              <w:rPr>
                <w:spacing w:val="-2"/>
                <w:sz w:val="20"/>
              </w:rPr>
              <w:t>предпринимателями</w:t>
            </w:r>
            <w:r>
              <w:rPr>
                <w:spacing w:val="10"/>
                <w:sz w:val="20"/>
              </w:rPr>
              <w:t> </w:t>
            </w:r>
            <w:r>
              <w:rPr>
                <w:spacing w:val="-10"/>
                <w:sz w:val="20"/>
              </w:rPr>
              <w:t>и</w:t>
            </w:r>
          </w:p>
          <w:p>
            <w:pPr>
              <w:pStyle w:val="TableParagraph"/>
              <w:ind w:left="100" w:right="847"/>
              <w:jc w:val="both"/>
              <w:rPr>
                <w:sz w:val="20"/>
              </w:rPr>
            </w:pPr>
            <w:r>
              <w:rPr>
                <w:sz w:val="20"/>
              </w:rPr>
              <w:t>применяющие</w:t>
            </w:r>
            <w:r>
              <w:rPr>
                <w:spacing w:val="-12"/>
                <w:sz w:val="20"/>
              </w:rPr>
              <w:t> </w:t>
            </w:r>
            <w:r>
              <w:rPr>
                <w:sz w:val="20"/>
              </w:rPr>
              <w:t>специальный налоговый</w:t>
            </w:r>
            <w:r>
              <w:rPr>
                <w:spacing w:val="-12"/>
                <w:sz w:val="20"/>
              </w:rPr>
              <w:t> </w:t>
            </w:r>
            <w:r>
              <w:rPr>
                <w:sz w:val="20"/>
              </w:rPr>
              <w:t>режим</w:t>
            </w:r>
            <w:r>
              <w:rPr>
                <w:spacing w:val="-11"/>
                <w:sz w:val="20"/>
              </w:rPr>
              <w:t> </w:t>
            </w:r>
            <w:r>
              <w:rPr>
                <w:sz w:val="20"/>
              </w:rPr>
              <w:t>«Налог</w:t>
            </w:r>
            <w:r>
              <w:rPr>
                <w:spacing w:val="-11"/>
                <w:sz w:val="20"/>
              </w:rPr>
              <w:t> </w:t>
            </w:r>
            <w:r>
              <w:rPr>
                <w:sz w:val="20"/>
              </w:rPr>
              <w:t>на профессиональный доход».</w:t>
            </w:r>
          </w:p>
        </w:tc>
        <w:tc>
          <w:tcPr>
            <w:tcW w:w="3546" w:type="dxa"/>
          </w:tcPr>
          <w:p>
            <w:pPr>
              <w:pStyle w:val="TableParagraph"/>
              <w:numPr>
                <w:ilvl w:val="0"/>
                <w:numId w:val="74"/>
              </w:numPr>
              <w:tabs>
                <w:tab w:pos="401" w:val="left" w:leader="none"/>
              </w:tabs>
              <w:spacing w:line="240" w:lineRule="auto" w:before="0" w:after="0"/>
              <w:ind w:left="138" w:right="176" w:firstLine="144"/>
              <w:jc w:val="left"/>
              <w:rPr>
                <w:sz w:val="20"/>
              </w:rPr>
            </w:pPr>
            <w:r>
              <w:rPr>
                <w:sz w:val="20"/>
              </w:rPr>
              <w:t>Восстановление</w:t>
            </w:r>
            <w:r>
              <w:rPr>
                <w:spacing w:val="-12"/>
                <w:sz w:val="20"/>
              </w:rPr>
              <w:t> </w:t>
            </w:r>
            <w:r>
              <w:rPr>
                <w:sz w:val="20"/>
              </w:rPr>
              <w:t>доступа</w:t>
            </w:r>
            <w:r>
              <w:rPr>
                <w:spacing w:val="-11"/>
                <w:sz w:val="20"/>
              </w:rPr>
              <w:t> </w:t>
            </w:r>
            <w:r>
              <w:rPr>
                <w:sz w:val="20"/>
              </w:rPr>
              <w:t>к</w:t>
            </w:r>
            <w:r>
              <w:rPr>
                <w:spacing w:val="-11"/>
                <w:sz w:val="20"/>
              </w:rPr>
              <w:t> </w:t>
            </w:r>
            <w:r>
              <w:rPr>
                <w:sz w:val="20"/>
              </w:rPr>
              <w:t>учетной записи в ЕСИА;</w:t>
            </w:r>
          </w:p>
          <w:p>
            <w:pPr>
              <w:pStyle w:val="TableParagraph"/>
              <w:numPr>
                <w:ilvl w:val="0"/>
                <w:numId w:val="74"/>
              </w:numPr>
              <w:tabs>
                <w:tab w:pos="401" w:val="left" w:leader="none"/>
              </w:tabs>
              <w:spacing w:line="240" w:lineRule="auto" w:before="0" w:after="0"/>
              <w:ind w:left="138" w:right="425" w:firstLine="144"/>
              <w:jc w:val="left"/>
              <w:rPr>
                <w:sz w:val="20"/>
              </w:rPr>
            </w:pPr>
            <w:r>
              <w:rPr>
                <w:sz w:val="20"/>
              </w:rPr>
              <w:t>Регистрация новой подтвержденной</w:t>
            </w:r>
            <w:r>
              <w:rPr>
                <w:spacing w:val="-12"/>
                <w:sz w:val="20"/>
              </w:rPr>
              <w:t> </w:t>
            </w:r>
            <w:r>
              <w:rPr>
                <w:sz w:val="20"/>
              </w:rPr>
              <w:t>учетной</w:t>
            </w:r>
            <w:r>
              <w:rPr>
                <w:spacing w:val="-11"/>
                <w:sz w:val="20"/>
              </w:rPr>
              <w:t> </w:t>
            </w:r>
            <w:r>
              <w:rPr>
                <w:sz w:val="20"/>
              </w:rPr>
              <w:t>записи</w:t>
            </w:r>
            <w:r>
              <w:rPr>
                <w:spacing w:val="-11"/>
                <w:sz w:val="20"/>
              </w:rPr>
              <w:t> </w:t>
            </w:r>
            <w:r>
              <w:rPr>
                <w:sz w:val="20"/>
              </w:rPr>
              <w:t>в </w:t>
            </w:r>
            <w:r>
              <w:rPr>
                <w:spacing w:val="-4"/>
                <w:sz w:val="20"/>
              </w:rPr>
              <w:t>ЕСИА;</w:t>
            </w:r>
          </w:p>
          <w:p>
            <w:pPr>
              <w:pStyle w:val="TableParagraph"/>
              <w:numPr>
                <w:ilvl w:val="0"/>
                <w:numId w:val="74"/>
              </w:numPr>
              <w:tabs>
                <w:tab w:pos="401" w:val="left" w:leader="none"/>
              </w:tabs>
              <w:spacing w:line="240" w:lineRule="auto" w:before="2" w:after="0"/>
              <w:ind w:left="138" w:right="248" w:firstLine="144"/>
              <w:jc w:val="left"/>
              <w:rPr>
                <w:sz w:val="20"/>
              </w:rPr>
            </w:pPr>
            <w:r>
              <w:rPr>
                <w:sz w:val="20"/>
              </w:rPr>
              <w:t>Подтверждение</w:t>
            </w:r>
            <w:r>
              <w:rPr>
                <w:spacing w:val="-12"/>
                <w:sz w:val="20"/>
              </w:rPr>
              <w:t> </w:t>
            </w:r>
            <w:r>
              <w:rPr>
                <w:sz w:val="20"/>
              </w:rPr>
              <w:t>ранее</w:t>
            </w:r>
            <w:r>
              <w:rPr>
                <w:spacing w:val="-11"/>
                <w:sz w:val="20"/>
              </w:rPr>
              <w:t> </w:t>
            </w:r>
            <w:r>
              <w:rPr>
                <w:sz w:val="20"/>
              </w:rPr>
              <w:t>созданной учетной записи в ЕСИА;</w:t>
            </w:r>
          </w:p>
          <w:p>
            <w:pPr>
              <w:pStyle w:val="TableParagraph"/>
              <w:numPr>
                <w:ilvl w:val="0"/>
                <w:numId w:val="74"/>
              </w:numPr>
              <w:tabs>
                <w:tab w:pos="401" w:val="left" w:leader="none"/>
              </w:tabs>
              <w:spacing w:line="244" w:lineRule="exact" w:before="0" w:after="0"/>
              <w:ind w:left="138" w:right="786" w:firstLine="144"/>
              <w:jc w:val="left"/>
              <w:rPr>
                <w:sz w:val="20"/>
              </w:rPr>
            </w:pPr>
            <w:r>
              <w:rPr>
                <w:sz w:val="20"/>
              </w:rPr>
              <w:t>Удаление</w:t>
            </w:r>
            <w:r>
              <w:rPr>
                <w:spacing w:val="-12"/>
                <w:sz w:val="20"/>
              </w:rPr>
              <w:t> </w:t>
            </w:r>
            <w:r>
              <w:rPr>
                <w:sz w:val="20"/>
              </w:rPr>
              <w:t>подтвержденной учетной записи в ЕСИА.</w:t>
            </w:r>
          </w:p>
        </w:tc>
        <w:tc>
          <w:tcPr>
            <w:tcW w:w="3405" w:type="dxa"/>
          </w:tcPr>
          <w:p>
            <w:pPr>
              <w:pStyle w:val="TableParagraph"/>
              <w:spacing w:before="1"/>
              <w:ind w:left="102" w:right="109"/>
              <w:jc w:val="center"/>
              <w:rPr>
                <w:sz w:val="20"/>
              </w:rPr>
            </w:pPr>
            <w:r>
              <w:rPr>
                <w:spacing w:val="-2"/>
                <w:sz w:val="20"/>
              </w:rPr>
              <w:t>Предоставление</w:t>
            </w:r>
            <w:r>
              <w:rPr>
                <w:spacing w:val="11"/>
                <w:sz w:val="20"/>
              </w:rPr>
              <w:t> </w:t>
            </w:r>
            <w:r>
              <w:rPr>
                <w:spacing w:val="-2"/>
                <w:sz w:val="20"/>
              </w:rPr>
              <w:t>услуги</w:t>
            </w:r>
          </w:p>
          <w:p>
            <w:pPr>
              <w:pStyle w:val="TableParagraph"/>
              <w:spacing w:before="1"/>
              <w:ind w:left="102" w:right="109"/>
              <w:jc w:val="center"/>
              <w:rPr>
                <w:sz w:val="20"/>
              </w:rPr>
            </w:pPr>
            <w:r>
              <w:rPr>
                <w:spacing w:val="-2"/>
                <w:sz w:val="20"/>
              </w:rPr>
              <w:t>осуществляется</w:t>
            </w:r>
            <w:r>
              <w:rPr>
                <w:spacing w:val="12"/>
                <w:sz w:val="20"/>
              </w:rPr>
              <w:t> </w:t>
            </w:r>
            <w:r>
              <w:rPr>
                <w:spacing w:val="-2"/>
                <w:sz w:val="20"/>
              </w:rPr>
              <w:t>безвозмездно</w:t>
            </w:r>
          </w:p>
        </w:tc>
        <w:tc>
          <w:tcPr>
            <w:tcW w:w="1701" w:type="dxa"/>
            <w:tcBorders>
              <w:right w:val="nil"/>
            </w:tcBorders>
          </w:tcPr>
          <w:p>
            <w:pPr>
              <w:pStyle w:val="TableParagraph"/>
              <w:spacing w:before="1"/>
              <w:ind w:left="265" w:right="225" w:firstLine="93"/>
              <w:rPr>
                <w:sz w:val="20"/>
              </w:rPr>
            </w:pPr>
            <w:r>
              <w:rPr>
                <w:spacing w:val="-2"/>
                <w:sz w:val="20"/>
              </w:rPr>
              <w:t>Контактная информация: </w:t>
            </w:r>
            <w:r>
              <w:rPr>
                <w:sz w:val="20"/>
              </w:rPr>
              <w:t>8</w:t>
            </w:r>
            <w:r>
              <w:rPr>
                <w:spacing w:val="-4"/>
                <w:sz w:val="20"/>
              </w:rPr>
              <w:t> </w:t>
            </w:r>
            <w:r>
              <w:rPr>
                <w:sz w:val="20"/>
              </w:rPr>
              <w:t>(8342)</w:t>
            </w:r>
            <w:r>
              <w:rPr>
                <w:spacing w:val="-3"/>
                <w:sz w:val="20"/>
              </w:rPr>
              <w:t> </w:t>
            </w:r>
            <w:r>
              <w:rPr>
                <w:sz w:val="20"/>
              </w:rPr>
              <w:t>24</w:t>
            </w:r>
            <w:r>
              <w:rPr>
                <w:spacing w:val="-4"/>
                <w:sz w:val="20"/>
              </w:rPr>
              <w:t> </w:t>
            </w:r>
            <w:r>
              <w:rPr>
                <w:spacing w:val="-7"/>
                <w:sz w:val="20"/>
              </w:rPr>
              <w:t>77</w:t>
            </w:r>
          </w:p>
          <w:p>
            <w:pPr>
              <w:pStyle w:val="TableParagraph"/>
              <w:spacing w:line="244" w:lineRule="exact"/>
              <w:ind w:left="36" w:right="20"/>
              <w:jc w:val="center"/>
              <w:rPr>
                <w:sz w:val="20"/>
              </w:rPr>
            </w:pPr>
            <w:r>
              <w:rPr>
                <w:sz w:val="20"/>
              </w:rPr>
              <w:t>77,</w:t>
            </w:r>
            <w:r>
              <w:rPr>
                <w:spacing w:val="-3"/>
                <w:sz w:val="20"/>
              </w:rPr>
              <w:t> </w:t>
            </w:r>
            <w:r>
              <w:rPr>
                <w:spacing w:val="-2"/>
                <w:sz w:val="20"/>
              </w:rPr>
              <w:t>доб.310</w:t>
            </w:r>
          </w:p>
          <w:p>
            <w:pPr>
              <w:pStyle w:val="TableParagraph"/>
              <w:spacing w:before="1"/>
              <w:ind w:left="31" w:right="20"/>
              <w:jc w:val="center"/>
              <w:rPr>
                <w:sz w:val="20"/>
              </w:rPr>
            </w:pPr>
            <w:hyperlink r:id="rId153">
              <w:r>
                <w:rPr>
                  <w:spacing w:val="-2"/>
                  <w:sz w:val="20"/>
                </w:rPr>
                <w:t>moibiz@mbrm.ru</w:t>
              </w:r>
            </w:hyperlink>
          </w:p>
        </w:tc>
      </w:tr>
      <w:tr>
        <w:trPr>
          <w:trHeight w:val="1735" w:hRule="atLeast"/>
        </w:trPr>
        <w:tc>
          <w:tcPr>
            <w:tcW w:w="3687" w:type="dxa"/>
            <w:tcBorders>
              <w:left w:val="nil"/>
              <w:bottom w:val="nil"/>
            </w:tcBorders>
          </w:tcPr>
          <w:p>
            <w:pPr>
              <w:pStyle w:val="TableParagraph"/>
              <w:spacing w:before="1"/>
              <w:ind w:left="107"/>
              <w:jc w:val="both"/>
              <w:rPr>
                <w:sz w:val="20"/>
              </w:rPr>
            </w:pPr>
            <w:r>
              <w:rPr>
                <w:sz w:val="20"/>
              </w:rPr>
              <w:t>Прием</w:t>
            </w:r>
            <w:r>
              <w:rPr>
                <w:spacing w:val="-8"/>
                <w:sz w:val="20"/>
              </w:rPr>
              <w:t> </w:t>
            </w:r>
            <w:r>
              <w:rPr>
                <w:sz w:val="20"/>
              </w:rPr>
              <w:t>заявок</w:t>
            </w:r>
            <w:r>
              <w:rPr>
                <w:spacing w:val="-6"/>
                <w:sz w:val="20"/>
              </w:rPr>
              <w:t> </w:t>
            </w:r>
            <w:r>
              <w:rPr>
                <w:sz w:val="20"/>
              </w:rPr>
              <w:t>на</w:t>
            </w:r>
            <w:r>
              <w:rPr>
                <w:spacing w:val="-6"/>
                <w:sz w:val="20"/>
              </w:rPr>
              <w:t> </w:t>
            </w:r>
            <w:r>
              <w:rPr>
                <w:spacing w:val="-2"/>
                <w:sz w:val="20"/>
              </w:rPr>
              <w:t>заключение</w:t>
            </w:r>
          </w:p>
          <w:p>
            <w:pPr>
              <w:pStyle w:val="TableParagraph"/>
              <w:spacing w:before="1"/>
              <w:ind w:left="107" w:right="350"/>
              <w:jc w:val="both"/>
              <w:rPr>
                <w:sz w:val="20"/>
              </w:rPr>
            </w:pPr>
            <w:r>
              <w:rPr>
                <w:sz w:val="20"/>
              </w:rPr>
              <w:t>комплексных</w:t>
            </w:r>
            <w:r>
              <w:rPr>
                <w:spacing w:val="-4"/>
                <w:sz w:val="20"/>
              </w:rPr>
              <w:t> </w:t>
            </w:r>
            <w:r>
              <w:rPr>
                <w:sz w:val="20"/>
              </w:rPr>
              <w:t>договоров</w:t>
            </w:r>
            <w:r>
              <w:rPr>
                <w:spacing w:val="-6"/>
                <w:sz w:val="20"/>
              </w:rPr>
              <w:t> </w:t>
            </w:r>
            <w:r>
              <w:rPr>
                <w:sz w:val="20"/>
              </w:rPr>
              <w:t>банковского обслуживания</w:t>
            </w:r>
            <w:r>
              <w:rPr>
                <w:spacing w:val="-12"/>
                <w:sz w:val="20"/>
              </w:rPr>
              <w:t> </w:t>
            </w:r>
            <w:r>
              <w:rPr>
                <w:sz w:val="20"/>
              </w:rPr>
              <w:t>и</w:t>
            </w:r>
            <w:r>
              <w:rPr>
                <w:spacing w:val="-11"/>
                <w:sz w:val="20"/>
              </w:rPr>
              <w:t> </w:t>
            </w:r>
            <w:r>
              <w:rPr>
                <w:sz w:val="20"/>
              </w:rPr>
              <w:t>открытие</w:t>
            </w:r>
            <w:r>
              <w:rPr>
                <w:spacing w:val="-11"/>
                <w:sz w:val="20"/>
              </w:rPr>
              <w:t> </w:t>
            </w:r>
            <w:r>
              <w:rPr>
                <w:sz w:val="20"/>
              </w:rPr>
              <w:t>расчетного </w:t>
            </w:r>
            <w:r>
              <w:rPr>
                <w:spacing w:val="-2"/>
                <w:sz w:val="20"/>
              </w:rPr>
              <w:t>счета</w:t>
            </w:r>
          </w:p>
        </w:tc>
        <w:tc>
          <w:tcPr>
            <w:tcW w:w="3402" w:type="dxa"/>
            <w:tcBorders>
              <w:bottom w:val="nil"/>
            </w:tcBorders>
          </w:tcPr>
          <w:p>
            <w:pPr>
              <w:pStyle w:val="TableParagraph"/>
              <w:spacing w:before="1"/>
              <w:ind w:left="100"/>
              <w:rPr>
                <w:sz w:val="20"/>
              </w:rPr>
            </w:pPr>
            <w:r>
              <w:rPr>
                <w:sz w:val="20"/>
              </w:rPr>
              <w:t>Субъекты</w:t>
            </w:r>
            <w:r>
              <w:rPr>
                <w:spacing w:val="-8"/>
                <w:sz w:val="20"/>
              </w:rPr>
              <w:t> </w:t>
            </w:r>
            <w:r>
              <w:rPr>
                <w:sz w:val="20"/>
              </w:rPr>
              <w:t>малого</w:t>
            </w:r>
            <w:r>
              <w:rPr>
                <w:spacing w:val="-5"/>
                <w:sz w:val="20"/>
              </w:rPr>
              <w:t> </w:t>
            </w:r>
            <w:r>
              <w:rPr>
                <w:sz w:val="20"/>
              </w:rPr>
              <w:t>и</w:t>
            </w:r>
            <w:r>
              <w:rPr>
                <w:spacing w:val="-6"/>
                <w:sz w:val="20"/>
              </w:rPr>
              <w:t> </w:t>
            </w:r>
            <w:r>
              <w:rPr>
                <w:spacing w:val="-2"/>
                <w:sz w:val="20"/>
              </w:rPr>
              <w:t>среднего</w:t>
            </w:r>
          </w:p>
          <w:p>
            <w:pPr>
              <w:pStyle w:val="TableParagraph"/>
              <w:spacing w:before="1"/>
              <w:ind w:left="100"/>
              <w:rPr>
                <w:sz w:val="20"/>
              </w:rPr>
            </w:pPr>
            <w:r>
              <w:rPr>
                <w:sz w:val="20"/>
              </w:rPr>
              <w:t>предпринимательства</w:t>
            </w:r>
            <w:r>
              <w:rPr>
                <w:spacing w:val="-12"/>
                <w:sz w:val="20"/>
              </w:rPr>
              <w:t> </w:t>
            </w:r>
            <w:r>
              <w:rPr>
                <w:sz w:val="20"/>
              </w:rPr>
              <w:t>и</w:t>
            </w:r>
            <w:r>
              <w:rPr>
                <w:spacing w:val="-11"/>
                <w:sz w:val="20"/>
              </w:rPr>
              <w:t> </w:t>
            </w:r>
            <w:r>
              <w:rPr>
                <w:sz w:val="20"/>
              </w:rPr>
              <w:t>физические лица, заинтересованные в</w:t>
            </w:r>
          </w:p>
          <w:p>
            <w:pPr>
              <w:pStyle w:val="TableParagraph"/>
              <w:spacing w:line="243" w:lineRule="exact"/>
              <w:ind w:left="100"/>
              <w:rPr>
                <w:sz w:val="20"/>
              </w:rPr>
            </w:pPr>
            <w:r>
              <w:rPr>
                <w:spacing w:val="-2"/>
                <w:sz w:val="20"/>
              </w:rPr>
              <w:t>осуществлении</w:t>
            </w:r>
          </w:p>
          <w:p>
            <w:pPr>
              <w:pStyle w:val="TableParagraph"/>
              <w:ind w:left="100"/>
              <w:rPr>
                <w:sz w:val="20"/>
              </w:rPr>
            </w:pPr>
            <w:r>
              <w:rPr>
                <w:spacing w:val="-2"/>
                <w:sz w:val="20"/>
              </w:rPr>
              <w:t>предпринимательской</w:t>
            </w:r>
            <w:r>
              <w:rPr>
                <w:spacing w:val="16"/>
                <w:sz w:val="20"/>
              </w:rPr>
              <w:t> </w:t>
            </w:r>
            <w:r>
              <w:rPr>
                <w:spacing w:val="-2"/>
                <w:sz w:val="20"/>
              </w:rPr>
              <w:t>деятельности</w:t>
            </w:r>
          </w:p>
        </w:tc>
        <w:tc>
          <w:tcPr>
            <w:tcW w:w="3546" w:type="dxa"/>
            <w:tcBorders>
              <w:bottom w:val="nil"/>
            </w:tcBorders>
          </w:tcPr>
          <w:p>
            <w:pPr>
              <w:pStyle w:val="TableParagraph"/>
              <w:spacing w:before="1"/>
              <w:ind w:left="102"/>
              <w:rPr>
                <w:sz w:val="20"/>
              </w:rPr>
            </w:pPr>
            <w:r>
              <w:rPr>
                <w:spacing w:val="-2"/>
                <w:sz w:val="20"/>
              </w:rPr>
              <w:t>Получения</w:t>
            </w:r>
            <w:r>
              <w:rPr>
                <w:spacing w:val="6"/>
                <w:sz w:val="20"/>
              </w:rPr>
              <w:t> </w:t>
            </w:r>
            <w:r>
              <w:rPr>
                <w:spacing w:val="-2"/>
                <w:sz w:val="20"/>
              </w:rPr>
              <w:t>кредитного</w:t>
            </w:r>
            <w:r>
              <w:rPr>
                <w:spacing w:val="8"/>
                <w:sz w:val="20"/>
              </w:rPr>
              <w:t> </w:t>
            </w:r>
            <w:r>
              <w:rPr>
                <w:spacing w:val="-2"/>
                <w:sz w:val="20"/>
              </w:rPr>
              <w:t>продукта</w:t>
            </w:r>
          </w:p>
        </w:tc>
        <w:tc>
          <w:tcPr>
            <w:tcW w:w="3405" w:type="dxa"/>
            <w:tcBorders>
              <w:bottom w:val="nil"/>
            </w:tcBorders>
          </w:tcPr>
          <w:p>
            <w:pPr>
              <w:pStyle w:val="TableParagraph"/>
              <w:spacing w:before="1"/>
              <w:ind w:left="102" w:right="109"/>
              <w:jc w:val="center"/>
              <w:rPr>
                <w:sz w:val="20"/>
              </w:rPr>
            </w:pPr>
            <w:r>
              <w:rPr>
                <w:spacing w:val="-2"/>
                <w:sz w:val="20"/>
              </w:rPr>
              <w:t>Предоставление</w:t>
            </w:r>
            <w:r>
              <w:rPr>
                <w:spacing w:val="11"/>
                <w:sz w:val="20"/>
              </w:rPr>
              <w:t> </w:t>
            </w:r>
            <w:r>
              <w:rPr>
                <w:spacing w:val="-2"/>
                <w:sz w:val="20"/>
              </w:rPr>
              <w:t>услуги</w:t>
            </w:r>
          </w:p>
          <w:p>
            <w:pPr>
              <w:pStyle w:val="TableParagraph"/>
              <w:spacing w:before="1"/>
              <w:ind w:left="102" w:right="109"/>
              <w:jc w:val="center"/>
              <w:rPr>
                <w:sz w:val="20"/>
              </w:rPr>
            </w:pPr>
            <w:r>
              <w:rPr>
                <w:spacing w:val="-2"/>
                <w:sz w:val="20"/>
              </w:rPr>
              <w:t>осуществляется</w:t>
            </w:r>
            <w:r>
              <w:rPr>
                <w:spacing w:val="12"/>
                <w:sz w:val="20"/>
              </w:rPr>
              <w:t> </w:t>
            </w:r>
            <w:r>
              <w:rPr>
                <w:spacing w:val="-2"/>
                <w:sz w:val="20"/>
              </w:rPr>
              <w:t>безвозмездно</w:t>
            </w:r>
          </w:p>
        </w:tc>
        <w:tc>
          <w:tcPr>
            <w:tcW w:w="1701" w:type="dxa"/>
            <w:tcBorders>
              <w:bottom w:val="nil"/>
              <w:right w:val="nil"/>
            </w:tcBorders>
          </w:tcPr>
          <w:p>
            <w:pPr>
              <w:pStyle w:val="TableParagraph"/>
              <w:spacing w:before="1"/>
              <w:ind w:left="265" w:right="225" w:firstLine="93"/>
              <w:rPr>
                <w:sz w:val="20"/>
              </w:rPr>
            </w:pPr>
            <w:r>
              <w:rPr>
                <w:spacing w:val="-2"/>
                <w:sz w:val="20"/>
              </w:rPr>
              <w:t>Контактная информация: </w:t>
            </w:r>
            <w:r>
              <w:rPr>
                <w:sz w:val="20"/>
              </w:rPr>
              <w:t>8</w:t>
            </w:r>
            <w:r>
              <w:rPr>
                <w:spacing w:val="-4"/>
                <w:sz w:val="20"/>
              </w:rPr>
              <w:t> </w:t>
            </w:r>
            <w:r>
              <w:rPr>
                <w:sz w:val="20"/>
              </w:rPr>
              <w:t>(8342)</w:t>
            </w:r>
            <w:r>
              <w:rPr>
                <w:spacing w:val="-3"/>
                <w:sz w:val="20"/>
              </w:rPr>
              <w:t> </w:t>
            </w:r>
            <w:r>
              <w:rPr>
                <w:sz w:val="20"/>
              </w:rPr>
              <w:t>24</w:t>
            </w:r>
            <w:r>
              <w:rPr>
                <w:spacing w:val="-4"/>
                <w:sz w:val="20"/>
              </w:rPr>
              <w:t> </w:t>
            </w:r>
            <w:r>
              <w:rPr>
                <w:spacing w:val="-7"/>
                <w:sz w:val="20"/>
              </w:rPr>
              <w:t>77</w:t>
            </w:r>
          </w:p>
          <w:p>
            <w:pPr>
              <w:pStyle w:val="TableParagraph"/>
              <w:spacing w:line="244" w:lineRule="exact"/>
              <w:ind w:left="36" w:right="20"/>
              <w:jc w:val="center"/>
              <w:rPr>
                <w:sz w:val="20"/>
              </w:rPr>
            </w:pPr>
            <w:r>
              <w:rPr>
                <w:sz w:val="20"/>
              </w:rPr>
              <w:t>77,</w:t>
            </w:r>
            <w:r>
              <w:rPr>
                <w:spacing w:val="-3"/>
                <w:sz w:val="20"/>
              </w:rPr>
              <w:t> </w:t>
            </w:r>
            <w:r>
              <w:rPr>
                <w:spacing w:val="-2"/>
                <w:sz w:val="20"/>
              </w:rPr>
              <w:t>доб.310</w:t>
            </w:r>
          </w:p>
          <w:p>
            <w:pPr>
              <w:pStyle w:val="TableParagraph"/>
              <w:spacing w:before="1"/>
              <w:ind w:left="31" w:right="20"/>
              <w:jc w:val="center"/>
              <w:rPr>
                <w:sz w:val="20"/>
              </w:rPr>
            </w:pPr>
            <w:hyperlink r:id="rId153">
              <w:r>
                <w:rPr>
                  <w:spacing w:val="-2"/>
                  <w:sz w:val="20"/>
                </w:rPr>
                <w:t>moibiz@mbrm.ru</w:t>
              </w:r>
            </w:hyperlink>
          </w:p>
        </w:tc>
      </w:tr>
    </w:tbl>
    <w:p>
      <w:pPr>
        <w:spacing w:before="21"/>
        <w:ind w:left="852" w:right="0" w:firstLine="0"/>
        <w:jc w:val="left"/>
        <w:rPr>
          <w:sz w:val="22"/>
        </w:rPr>
      </w:pPr>
      <w:r>
        <w:rPr>
          <w:sz w:val="22"/>
        </w:rPr>
        <w:drawing>
          <wp:anchor distT="0" distB="0" distL="0" distR="0" allowOverlap="1" layoutInCell="1" locked="0" behindDoc="1" simplePos="0" relativeHeight="482511360">
            <wp:simplePos x="0" y="0"/>
            <wp:positionH relativeFrom="page">
              <wp:posOffset>0</wp:posOffset>
            </wp:positionH>
            <wp:positionV relativeFrom="page">
              <wp:posOffset>0</wp:posOffset>
            </wp:positionV>
            <wp:extent cx="10694035" cy="7562215"/>
            <wp:effectExtent l="0" t="0" r="0" b="0"/>
            <wp:wrapNone/>
            <wp:docPr id="247" name="Image 247"/>
            <wp:cNvGraphicFramePr>
              <a:graphicFrameLocks/>
            </wp:cNvGraphicFramePr>
            <a:graphic>
              <a:graphicData uri="http://schemas.openxmlformats.org/drawingml/2006/picture">
                <pic:pic>
                  <pic:nvPicPr>
                    <pic:cNvPr id="247" name="Image 247"/>
                    <pic:cNvPicPr/>
                  </pic:nvPicPr>
                  <pic:blipFill>
                    <a:blip r:embed="rId6" cstate="print"/>
                    <a:stretch>
                      <a:fillRect/>
                    </a:stretch>
                  </pic:blipFill>
                  <pic:spPr>
                    <a:xfrm>
                      <a:off x="0" y="0"/>
                      <a:ext cx="10694035" cy="7562215"/>
                    </a:xfrm>
                    <a:prstGeom prst="rect">
                      <a:avLst/>
                    </a:prstGeom>
                  </pic:spPr>
                </pic:pic>
              </a:graphicData>
            </a:graphic>
          </wp:anchor>
        </w:drawing>
      </w:r>
      <w:r>
        <w:rPr>
          <w:sz w:val="22"/>
        </w:rPr>
        <w:t>Контактная</w:t>
      </w:r>
      <w:r>
        <w:rPr>
          <w:spacing w:val="-9"/>
          <w:sz w:val="22"/>
        </w:rPr>
        <w:t> </w:t>
      </w:r>
      <w:r>
        <w:rPr>
          <w:spacing w:val="-2"/>
          <w:sz w:val="22"/>
        </w:rPr>
        <w:t>информация:</w:t>
      </w:r>
    </w:p>
    <w:p>
      <w:pPr>
        <w:spacing w:before="22"/>
        <w:ind w:left="852" w:right="0" w:firstLine="0"/>
        <w:jc w:val="left"/>
        <w:rPr>
          <w:sz w:val="22"/>
        </w:rPr>
      </w:pPr>
      <w:r>
        <w:rPr>
          <w:sz w:val="22"/>
        </w:rPr>
        <w:drawing>
          <wp:anchor distT="0" distB="0" distL="0" distR="0" allowOverlap="1" layoutInCell="1" locked="0" behindDoc="0" simplePos="0" relativeHeight="15830528">
            <wp:simplePos x="0" y="0"/>
            <wp:positionH relativeFrom="page">
              <wp:posOffset>9262744</wp:posOffset>
            </wp:positionH>
            <wp:positionV relativeFrom="paragraph">
              <wp:posOffset>85880</wp:posOffset>
            </wp:positionV>
            <wp:extent cx="876300" cy="876300"/>
            <wp:effectExtent l="0" t="0" r="0" b="0"/>
            <wp:wrapNone/>
            <wp:docPr id="248" name="Image 248"/>
            <wp:cNvGraphicFramePr>
              <a:graphicFrameLocks/>
            </wp:cNvGraphicFramePr>
            <a:graphic>
              <a:graphicData uri="http://schemas.openxmlformats.org/drawingml/2006/picture">
                <pic:pic>
                  <pic:nvPicPr>
                    <pic:cNvPr id="248" name="Image 248"/>
                    <pic:cNvPicPr/>
                  </pic:nvPicPr>
                  <pic:blipFill>
                    <a:blip r:embed="rId156" cstate="print"/>
                    <a:stretch>
                      <a:fillRect/>
                    </a:stretch>
                  </pic:blipFill>
                  <pic:spPr>
                    <a:xfrm>
                      <a:off x="0" y="0"/>
                      <a:ext cx="876300" cy="876300"/>
                    </a:xfrm>
                    <a:prstGeom prst="rect">
                      <a:avLst/>
                    </a:prstGeom>
                  </pic:spPr>
                </pic:pic>
              </a:graphicData>
            </a:graphic>
          </wp:anchor>
        </w:drawing>
      </w:r>
      <w:r>
        <w:rPr>
          <w:sz w:val="22"/>
        </w:rPr>
        <w:t>Телефон:</w:t>
      </w:r>
      <w:r>
        <w:rPr>
          <w:spacing w:val="-8"/>
          <w:sz w:val="22"/>
        </w:rPr>
        <w:t> </w:t>
      </w:r>
      <w:r>
        <w:rPr>
          <w:sz w:val="22"/>
        </w:rPr>
        <w:t>+7</w:t>
      </w:r>
      <w:r>
        <w:rPr>
          <w:spacing w:val="-5"/>
          <w:sz w:val="22"/>
        </w:rPr>
        <w:t> </w:t>
      </w:r>
      <w:r>
        <w:rPr>
          <w:sz w:val="22"/>
        </w:rPr>
        <w:t>8342</w:t>
      </w:r>
      <w:r>
        <w:rPr>
          <w:spacing w:val="-5"/>
          <w:sz w:val="22"/>
        </w:rPr>
        <w:t> </w:t>
      </w:r>
      <w:r>
        <w:rPr>
          <w:sz w:val="22"/>
        </w:rPr>
        <w:t>24-77-</w:t>
      </w:r>
      <w:r>
        <w:rPr>
          <w:spacing w:val="-5"/>
          <w:sz w:val="22"/>
        </w:rPr>
        <w:t>77,</w:t>
      </w:r>
    </w:p>
    <w:p>
      <w:pPr>
        <w:spacing w:before="19"/>
        <w:ind w:left="852" w:right="0" w:firstLine="0"/>
        <w:jc w:val="left"/>
        <w:rPr>
          <w:sz w:val="22"/>
        </w:rPr>
      </w:pPr>
      <w:r>
        <w:rPr>
          <w:sz w:val="22"/>
        </w:rPr>
        <w:t>Эл.</w:t>
      </w:r>
      <w:r>
        <w:rPr>
          <w:spacing w:val="-4"/>
          <w:sz w:val="22"/>
        </w:rPr>
        <w:t> </w:t>
      </w:r>
      <w:r>
        <w:rPr>
          <w:sz w:val="22"/>
        </w:rPr>
        <w:t>почта:</w:t>
      </w:r>
      <w:r>
        <w:rPr>
          <w:spacing w:val="-4"/>
          <w:sz w:val="22"/>
        </w:rPr>
        <w:t> </w:t>
      </w:r>
      <w:hyperlink r:id="rId157">
        <w:r>
          <w:rPr>
            <w:spacing w:val="-2"/>
            <w:sz w:val="22"/>
          </w:rPr>
          <w:t>moibiz@mbrm.ru</w:t>
        </w:r>
      </w:hyperlink>
    </w:p>
    <w:p>
      <w:pPr>
        <w:spacing w:before="22"/>
        <w:ind w:left="852" w:right="0" w:firstLine="0"/>
        <w:jc w:val="left"/>
        <w:rPr>
          <w:sz w:val="22"/>
        </w:rPr>
      </w:pPr>
      <w:r>
        <w:rPr>
          <w:sz w:val="22"/>
        </w:rPr>
        <w:t>Адрес:</w:t>
      </w:r>
      <w:r>
        <w:rPr>
          <w:spacing w:val="-8"/>
          <w:sz w:val="22"/>
        </w:rPr>
        <w:t> </w:t>
      </w:r>
      <w:r>
        <w:rPr>
          <w:sz w:val="22"/>
        </w:rPr>
        <w:t>430005,</w:t>
      </w:r>
      <w:r>
        <w:rPr>
          <w:spacing w:val="-7"/>
          <w:sz w:val="22"/>
        </w:rPr>
        <w:t> </w:t>
      </w:r>
      <w:r>
        <w:rPr>
          <w:sz w:val="22"/>
        </w:rPr>
        <w:t>Республика</w:t>
      </w:r>
      <w:r>
        <w:rPr>
          <w:spacing w:val="-5"/>
          <w:sz w:val="22"/>
        </w:rPr>
        <w:t> </w:t>
      </w:r>
      <w:r>
        <w:rPr>
          <w:sz w:val="22"/>
        </w:rPr>
        <w:t>Мордовия,</w:t>
      </w:r>
      <w:r>
        <w:rPr>
          <w:spacing w:val="-6"/>
          <w:sz w:val="22"/>
        </w:rPr>
        <w:t> </w:t>
      </w:r>
      <w:r>
        <w:rPr>
          <w:sz w:val="22"/>
        </w:rPr>
        <w:t>г.</w:t>
      </w:r>
      <w:r>
        <w:rPr>
          <w:spacing w:val="-5"/>
          <w:sz w:val="22"/>
        </w:rPr>
        <w:t> </w:t>
      </w:r>
      <w:r>
        <w:rPr>
          <w:sz w:val="22"/>
        </w:rPr>
        <w:t>Саранск,</w:t>
      </w:r>
      <w:r>
        <w:rPr>
          <w:spacing w:val="-6"/>
          <w:sz w:val="22"/>
        </w:rPr>
        <w:t> </w:t>
      </w:r>
      <w:r>
        <w:rPr>
          <w:sz w:val="22"/>
        </w:rPr>
        <w:t>ул.</w:t>
      </w:r>
      <w:r>
        <w:rPr>
          <w:spacing w:val="-5"/>
          <w:sz w:val="22"/>
        </w:rPr>
        <w:t> </w:t>
      </w:r>
      <w:r>
        <w:rPr>
          <w:sz w:val="22"/>
        </w:rPr>
        <w:t>Московская,</w:t>
      </w:r>
      <w:r>
        <w:rPr>
          <w:spacing w:val="-4"/>
          <w:sz w:val="22"/>
        </w:rPr>
        <w:t> </w:t>
      </w:r>
      <w:r>
        <w:rPr>
          <w:spacing w:val="-5"/>
          <w:sz w:val="22"/>
        </w:rPr>
        <w:t>14</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6"/>
        <w:rPr>
          <w:sz w:val="22"/>
        </w:rPr>
      </w:pPr>
    </w:p>
    <w:p>
      <w:pPr>
        <w:spacing w:before="1"/>
        <w:ind w:left="1420" w:right="0" w:firstLine="0"/>
        <w:jc w:val="left"/>
        <w:rPr>
          <w:b/>
          <w:sz w:val="22"/>
        </w:rPr>
      </w:pPr>
      <w:r>
        <w:rPr>
          <w:b/>
          <w:sz w:val="22"/>
        </w:rPr>
        <mc:AlternateContent>
          <mc:Choice Requires="wps">
            <w:drawing>
              <wp:anchor distT="0" distB="0" distL="0" distR="0" allowOverlap="1" layoutInCell="1" locked="0" behindDoc="1" simplePos="0" relativeHeight="482511872">
                <wp:simplePos x="0" y="0"/>
                <wp:positionH relativeFrom="page">
                  <wp:posOffset>0</wp:posOffset>
                </wp:positionH>
                <wp:positionV relativeFrom="paragraph">
                  <wp:posOffset>-8324</wp:posOffset>
                </wp:positionV>
                <wp:extent cx="10659110" cy="146050"/>
                <wp:effectExtent l="0" t="0" r="0" b="0"/>
                <wp:wrapNone/>
                <wp:docPr id="249" name="Graphic 249"/>
                <wp:cNvGraphicFramePr>
                  <a:graphicFrameLocks/>
                </wp:cNvGraphicFramePr>
                <a:graphic>
                  <a:graphicData uri="http://schemas.microsoft.com/office/word/2010/wordprocessingShape">
                    <wps:wsp>
                      <wps:cNvPr id="249" name="Graphic 249"/>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55484pt;width:839.3pt;height:11.5pt;mso-position-horizontal-relative:page;mso-position-vertical-relative:paragraph;z-index:-20804608" id="docshape141" coordorigin="0,-13" coordsize="16786,230" path="m0,217l863,217,863,-13,1726,-13m16786,217l2211,217,2211,-13,1726,-13e" filled="false" stroked="true" strokeweight=".75pt" strokecolor="#000000">
                <v:path arrowok="t"/>
                <v:stroke dashstyle="solid"/>
                <w10:wrap type="none"/>
              </v:shape>
            </w:pict>
          </mc:Fallback>
        </mc:AlternateContent>
      </w:r>
      <w:r>
        <w:rPr>
          <w:b/>
          <w:spacing w:val="-5"/>
          <w:sz w:val="22"/>
        </w:rPr>
        <w:t>85</w:t>
      </w:r>
    </w:p>
    <w:p>
      <w:pPr>
        <w:spacing w:after="0"/>
        <w:jc w:val="left"/>
        <w:rPr>
          <w:b/>
          <w:sz w:val="22"/>
        </w:rPr>
        <w:sectPr>
          <w:pgSz w:w="16840" w:h="11910" w:orient="landscape"/>
          <w:pgMar w:top="540" w:bottom="0" w:left="0" w:right="141"/>
        </w:sectPr>
      </w:pPr>
    </w:p>
    <w:p>
      <w:pPr>
        <w:pStyle w:val="Heading1"/>
        <w:tabs>
          <w:tab w:pos="1211" w:val="left" w:leader="none"/>
        </w:tabs>
      </w:pPr>
      <w:r>
        <w:rPr/>
        <w:drawing>
          <wp:anchor distT="0" distB="0" distL="0" distR="0" allowOverlap="1" layoutInCell="1" locked="0" behindDoc="1" simplePos="0" relativeHeight="482512896">
            <wp:simplePos x="0" y="0"/>
            <wp:positionH relativeFrom="page">
              <wp:posOffset>0</wp:posOffset>
            </wp:positionH>
            <wp:positionV relativeFrom="page">
              <wp:posOffset>0</wp:posOffset>
            </wp:positionV>
            <wp:extent cx="10694035" cy="7562215"/>
            <wp:effectExtent l="0" t="0" r="0" b="0"/>
            <wp:wrapNone/>
            <wp:docPr id="250" name="Image 250"/>
            <wp:cNvGraphicFramePr>
              <a:graphicFrameLocks/>
            </wp:cNvGraphicFramePr>
            <a:graphic>
              <a:graphicData uri="http://schemas.openxmlformats.org/drawingml/2006/picture">
                <pic:pic>
                  <pic:nvPicPr>
                    <pic:cNvPr id="250" name="Image 250"/>
                    <pic:cNvPicPr/>
                  </pic:nvPicPr>
                  <pic:blipFill>
                    <a:blip r:embed="rId6" cstate="print"/>
                    <a:stretch>
                      <a:fillRect/>
                    </a:stretch>
                  </pic:blipFill>
                  <pic:spPr>
                    <a:xfrm>
                      <a:off x="0" y="0"/>
                      <a:ext cx="10694035" cy="7562215"/>
                    </a:xfrm>
                    <a:prstGeom prst="rect">
                      <a:avLst/>
                    </a:prstGeom>
                  </pic:spPr>
                </pic:pic>
              </a:graphicData>
            </a:graphic>
          </wp:anchor>
        </w:drawing>
      </w:r>
      <w:r>
        <w:rPr/>
        <mc:AlternateContent>
          <mc:Choice Requires="wps">
            <w:drawing>
              <wp:anchor distT="0" distB="0" distL="0" distR="0" allowOverlap="1" layoutInCell="1" locked="0" behindDoc="1" simplePos="0" relativeHeight="482513408">
                <wp:simplePos x="0" y="0"/>
                <wp:positionH relativeFrom="page">
                  <wp:posOffset>-4762</wp:posOffset>
                </wp:positionH>
                <wp:positionV relativeFrom="page">
                  <wp:posOffset>6071489</wp:posOffset>
                </wp:positionV>
                <wp:extent cx="10697210" cy="1489075"/>
                <wp:effectExtent l="0" t="0" r="0" b="0"/>
                <wp:wrapNone/>
                <wp:docPr id="251" name="Group 251"/>
                <wp:cNvGraphicFramePr>
                  <a:graphicFrameLocks/>
                </wp:cNvGraphicFramePr>
                <a:graphic>
                  <a:graphicData uri="http://schemas.microsoft.com/office/word/2010/wordprocessingGroup">
                    <wpg:wgp>
                      <wpg:cNvPr id="251" name="Group 251"/>
                      <wpg:cNvGrpSpPr/>
                      <wpg:grpSpPr>
                        <a:xfrm>
                          <a:off x="0" y="0"/>
                          <a:ext cx="10697210" cy="1489075"/>
                          <a:chExt cx="10697210" cy="1489075"/>
                        </a:xfrm>
                      </wpg:grpSpPr>
                      <wps:wsp>
                        <wps:cNvPr id="252" name="Graphic 252"/>
                        <wps:cNvSpPr/>
                        <wps:spPr>
                          <a:xfrm>
                            <a:off x="4762" y="1083513"/>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pic:pic>
                        <pic:nvPicPr>
                          <pic:cNvPr id="253" name="Image 253"/>
                          <pic:cNvPicPr/>
                        </pic:nvPicPr>
                        <pic:blipFill>
                          <a:blip r:embed="rId158" cstate="print"/>
                          <a:stretch>
                            <a:fillRect/>
                          </a:stretch>
                        </pic:blipFill>
                        <pic:spPr>
                          <a:xfrm>
                            <a:off x="24446" y="0"/>
                            <a:ext cx="10672443" cy="1489075"/>
                          </a:xfrm>
                          <a:prstGeom prst="rect">
                            <a:avLst/>
                          </a:prstGeom>
                        </pic:spPr>
                      </pic:pic>
                    </wpg:wgp>
                  </a:graphicData>
                </a:graphic>
              </wp:anchor>
            </w:drawing>
          </mc:Choice>
          <mc:Fallback>
            <w:pict>
              <v:group style="position:absolute;margin-left:-.375pt;margin-top:478.070007pt;width:842.3pt;height:117.25pt;mso-position-horizontal-relative:page;mso-position-vertical-relative:page;z-index:-20803072" id="docshapegroup142" coordorigin="-8,9561" coordsize="16846,2345">
                <v:shape style="position:absolute;left:0;top:11267;width:16786;height:230" id="docshape143" coordorigin="0,11268" coordsize="16786,230" path="m0,11498l863,11498,863,11268,1726,11268m16786,11498l2211,11498,2211,11268,1726,11268e" filled="false" stroked="true" strokeweight=".75pt" strokecolor="#000000">
                  <v:path arrowok="t"/>
                  <v:stroke dashstyle="solid"/>
                </v:shape>
                <v:shape style="position:absolute;left:31;top:9561;width:16807;height:2345" type="#_x0000_t75" id="docshape144" stroked="false">
                  <v:imagedata r:id="rId158" o:title=""/>
                </v:shape>
                <w10:wrap type="none"/>
              </v:group>
            </w:pict>
          </mc:Fallback>
        </mc:AlternateContent>
      </w:r>
      <w:r>
        <w:rPr>
          <w:rFonts w:ascii="Times New Roman" w:hAnsi="Times New Roman"/>
          <w:b w:val="0"/>
          <w:color w:val="000000"/>
          <w:shd w:fill="BBEBEF" w:color="auto" w:val="clear"/>
        </w:rPr>
        <w:tab/>
      </w:r>
      <w:r>
        <w:rPr>
          <w:color w:val="000000"/>
          <w:shd w:fill="BBEBEF" w:color="auto" w:val="clear"/>
        </w:rPr>
        <w:t>0</w:t>
      </w:r>
      <w:r>
        <w:rPr>
          <w:color w:val="000000"/>
        </w:rPr>
        <w:t>6</w:t>
      </w:r>
      <w:r>
        <w:rPr>
          <w:color w:val="000000"/>
          <w:spacing w:val="-22"/>
        </w:rPr>
        <w:t> </w:t>
      </w:r>
      <w:r>
        <w:rPr>
          <w:color w:val="000000"/>
        </w:rPr>
        <w:t>НЕФИНАНСОВАЯ</w:t>
      </w:r>
      <w:r>
        <w:rPr>
          <w:color w:val="000000"/>
          <w:spacing w:val="-19"/>
        </w:rPr>
        <w:t> </w:t>
      </w:r>
      <w:r>
        <w:rPr>
          <w:color w:val="000000"/>
          <w:spacing w:val="-2"/>
        </w:rPr>
        <w:t>ПОДДЕРЖКА</w:t>
      </w:r>
    </w:p>
    <w:p>
      <w:pPr>
        <w:pStyle w:val="Heading3"/>
        <w:spacing w:before="202"/>
        <w:ind w:left="1248"/>
      </w:pPr>
      <w:r>
        <w:rPr>
          <w:b/>
          <w:sz w:val="44"/>
        </w:rPr>
        <w:t>РЦК</w:t>
      </w:r>
      <w:r>
        <w:rPr>
          <w:b/>
          <w:spacing w:val="-26"/>
          <w:sz w:val="44"/>
        </w:rPr>
        <w:t> </w:t>
      </w:r>
      <w:r>
        <w:rPr/>
        <w:t>(Региональный</w:t>
      </w:r>
      <w:r>
        <w:rPr>
          <w:spacing w:val="-19"/>
        </w:rPr>
        <w:t> </w:t>
      </w:r>
      <w:r>
        <w:rPr/>
        <w:t>центр</w:t>
      </w:r>
      <w:r>
        <w:rPr>
          <w:spacing w:val="-18"/>
        </w:rPr>
        <w:t> </w:t>
      </w:r>
      <w:r>
        <w:rPr/>
        <w:t>компетенций</w:t>
      </w:r>
      <w:r>
        <w:rPr>
          <w:spacing w:val="-16"/>
        </w:rPr>
        <w:t> </w:t>
      </w:r>
      <w:r>
        <w:rPr/>
        <w:t>в</w:t>
      </w:r>
      <w:r>
        <w:rPr>
          <w:spacing w:val="-14"/>
        </w:rPr>
        <w:t> </w:t>
      </w:r>
      <w:r>
        <w:rPr/>
        <w:t>сфере</w:t>
      </w:r>
      <w:r>
        <w:rPr>
          <w:spacing w:val="-12"/>
        </w:rPr>
        <w:t> </w:t>
      </w:r>
      <w:r>
        <w:rPr/>
        <w:t>производительности</w:t>
      </w:r>
      <w:r>
        <w:rPr>
          <w:spacing w:val="-14"/>
        </w:rPr>
        <w:t> </w:t>
      </w:r>
      <w:r>
        <w:rPr/>
        <w:t>труда</w:t>
      </w:r>
      <w:r>
        <w:rPr>
          <w:spacing w:val="-14"/>
        </w:rPr>
        <w:t> </w:t>
      </w:r>
      <w:r>
        <w:rPr/>
        <w:t>Республика</w:t>
      </w:r>
      <w:r>
        <w:rPr>
          <w:spacing w:val="-14"/>
        </w:rPr>
        <w:t> </w:t>
      </w:r>
      <w:r>
        <w:rPr>
          <w:spacing w:val="-2"/>
        </w:rPr>
        <w:t>Мордовия)</w:t>
      </w:r>
    </w:p>
    <w:p>
      <w:pPr>
        <w:pStyle w:val="BodyText"/>
        <w:spacing w:before="8"/>
        <w:rPr>
          <w:sz w:val="16"/>
        </w:rPr>
      </w:pPr>
    </w:p>
    <w:tbl>
      <w:tblPr>
        <w:tblW w:w="0" w:type="auto"/>
        <w:jc w:val="left"/>
        <w:tblInd w:w="8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7083"/>
        <w:gridCol w:w="7762"/>
      </w:tblGrid>
      <w:tr>
        <w:trPr>
          <w:trHeight w:val="8497" w:hRule="atLeast"/>
        </w:trPr>
        <w:tc>
          <w:tcPr>
            <w:tcW w:w="7083" w:type="dxa"/>
          </w:tcPr>
          <w:p>
            <w:pPr>
              <w:pStyle w:val="TableParagraph"/>
              <w:spacing w:line="341" w:lineRule="exact"/>
              <w:ind w:left="10"/>
              <w:jc w:val="center"/>
              <w:rPr>
                <w:b/>
                <w:sz w:val="28"/>
              </w:rPr>
            </w:pPr>
            <w:r>
              <w:rPr>
                <w:b/>
                <w:sz w:val="28"/>
              </w:rPr>
              <w:t>Экспертная</w:t>
            </w:r>
            <w:r>
              <w:rPr>
                <w:b/>
                <w:spacing w:val="-8"/>
                <w:sz w:val="28"/>
              </w:rPr>
              <w:t> </w:t>
            </w:r>
            <w:r>
              <w:rPr>
                <w:b/>
                <w:sz w:val="28"/>
              </w:rPr>
              <w:t>поддержка</w:t>
            </w:r>
            <w:r>
              <w:rPr>
                <w:b/>
                <w:spacing w:val="-7"/>
                <w:sz w:val="28"/>
              </w:rPr>
              <w:t> </w:t>
            </w:r>
            <w:r>
              <w:rPr>
                <w:b/>
                <w:sz w:val="28"/>
              </w:rPr>
              <w:t>в</w:t>
            </w:r>
            <w:r>
              <w:rPr>
                <w:b/>
                <w:spacing w:val="-7"/>
                <w:sz w:val="28"/>
              </w:rPr>
              <w:t> </w:t>
            </w:r>
            <w:r>
              <w:rPr>
                <w:b/>
                <w:sz w:val="28"/>
              </w:rPr>
              <w:t>рамках</w:t>
            </w:r>
            <w:r>
              <w:rPr>
                <w:b/>
                <w:spacing w:val="-5"/>
                <w:sz w:val="28"/>
              </w:rPr>
              <w:t> НП</w:t>
            </w:r>
          </w:p>
          <w:p>
            <w:pPr>
              <w:pStyle w:val="TableParagraph"/>
              <w:spacing w:line="341" w:lineRule="exact"/>
              <w:ind w:left="10"/>
              <w:jc w:val="center"/>
              <w:rPr>
                <w:b/>
                <w:sz w:val="28"/>
              </w:rPr>
            </w:pPr>
            <w:r>
              <w:rPr>
                <w:b/>
                <w:spacing w:val="-2"/>
                <w:sz w:val="28"/>
              </w:rPr>
              <w:t>«Производительность</w:t>
            </w:r>
            <w:r>
              <w:rPr>
                <w:b/>
                <w:spacing w:val="22"/>
                <w:sz w:val="28"/>
              </w:rPr>
              <w:t> </w:t>
            </w:r>
            <w:r>
              <w:rPr>
                <w:b/>
                <w:spacing w:val="-2"/>
                <w:sz w:val="28"/>
              </w:rPr>
              <w:t>труда»</w:t>
            </w:r>
          </w:p>
          <w:p>
            <w:pPr>
              <w:pStyle w:val="TableParagraph"/>
              <w:spacing w:before="245"/>
              <w:ind w:left="107" w:right="181"/>
              <w:rPr>
                <w:sz w:val="20"/>
              </w:rPr>
            </w:pPr>
            <w:r>
              <w:rPr>
                <w:sz w:val="20"/>
              </w:rPr>
              <w:t>Для</w:t>
            </w:r>
            <w:r>
              <w:rPr>
                <w:spacing w:val="-9"/>
                <w:sz w:val="20"/>
              </w:rPr>
              <w:t> </w:t>
            </w:r>
            <w:r>
              <w:rPr>
                <w:sz w:val="20"/>
              </w:rPr>
              <w:t>предприятий</w:t>
            </w:r>
            <w:r>
              <w:rPr>
                <w:spacing w:val="-6"/>
                <w:sz w:val="20"/>
              </w:rPr>
              <w:t> </w:t>
            </w:r>
            <w:r>
              <w:rPr>
                <w:sz w:val="20"/>
              </w:rPr>
              <w:t>промышленности,</w:t>
            </w:r>
            <w:r>
              <w:rPr>
                <w:spacing w:val="-7"/>
                <w:sz w:val="20"/>
              </w:rPr>
              <w:t> </w:t>
            </w:r>
            <w:r>
              <w:rPr>
                <w:sz w:val="20"/>
              </w:rPr>
              <w:t>сельского</w:t>
            </w:r>
            <w:r>
              <w:rPr>
                <w:spacing w:val="-7"/>
                <w:sz w:val="20"/>
              </w:rPr>
              <w:t> </w:t>
            </w:r>
            <w:r>
              <w:rPr>
                <w:sz w:val="20"/>
              </w:rPr>
              <w:t>хозяйства,</w:t>
            </w:r>
            <w:r>
              <w:rPr>
                <w:spacing w:val="-7"/>
                <w:sz w:val="20"/>
              </w:rPr>
              <w:t> </w:t>
            </w:r>
            <w:r>
              <w:rPr>
                <w:sz w:val="20"/>
              </w:rPr>
              <w:t>транспорта</w:t>
            </w:r>
            <w:r>
              <w:rPr>
                <w:spacing w:val="-7"/>
                <w:sz w:val="20"/>
              </w:rPr>
              <w:t> </w:t>
            </w:r>
            <w:r>
              <w:rPr>
                <w:sz w:val="20"/>
              </w:rPr>
              <w:t>и торговли с оборотом не менее 400 млн рублей в год.</w:t>
            </w:r>
          </w:p>
          <w:p>
            <w:pPr>
              <w:pStyle w:val="TableParagraph"/>
              <w:rPr>
                <w:sz w:val="20"/>
              </w:rPr>
            </w:pPr>
          </w:p>
          <w:p>
            <w:pPr>
              <w:pStyle w:val="TableParagraph"/>
              <w:ind w:left="107" w:right="181"/>
              <w:rPr>
                <w:sz w:val="20"/>
              </w:rPr>
            </w:pPr>
            <w:r>
              <w:rPr>
                <w:sz w:val="20"/>
              </w:rPr>
              <w:t>Обучение</w:t>
            </w:r>
            <w:r>
              <w:rPr>
                <w:spacing w:val="-8"/>
                <w:sz w:val="20"/>
              </w:rPr>
              <w:t> </w:t>
            </w:r>
            <w:r>
              <w:rPr>
                <w:sz w:val="20"/>
              </w:rPr>
              <w:t>персонала</w:t>
            </w:r>
            <w:r>
              <w:rPr>
                <w:spacing w:val="-8"/>
                <w:sz w:val="20"/>
              </w:rPr>
              <w:t> </w:t>
            </w:r>
            <w:r>
              <w:rPr>
                <w:sz w:val="20"/>
              </w:rPr>
              <w:t>методологии</w:t>
            </w:r>
            <w:r>
              <w:rPr>
                <w:spacing w:val="-8"/>
                <w:sz w:val="20"/>
              </w:rPr>
              <w:t> </w:t>
            </w:r>
            <w:r>
              <w:rPr>
                <w:sz w:val="20"/>
              </w:rPr>
              <w:t>бережливого</w:t>
            </w:r>
            <w:r>
              <w:rPr>
                <w:spacing w:val="-8"/>
                <w:sz w:val="20"/>
              </w:rPr>
              <w:t> </w:t>
            </w:r>
            <w:r>
              <w:rPr>
                <w:sz w:val="20"/>
              </w:rPr>
              <w:t>производства</w:t>
            </w:r>
            <w:r>
              <w:rPr>
                <w:spacing w:val="-8"/>
                <w:sz w:val="20"/>
              </w:rPr>
              <w:t> </w:t>
            </w:r>
            <w:r>
              <w:rPr>
                <w:sz w:val="20"/>
              </w:rPr>
              <w:t>и</w:t>
            </w:r>
            <w:r>
              <w:rPr>
                <w:spacing w:val="-8"/>
                <w:sz w:val="20"/>
              </w:rPr>
              <w:t> </w:t>
            </w:r>
            <w:r>
              <w:rPr>
                <w:sz w:val="20"/>
              </w:rPr>
              <w:t>отдельным </w:t>
            </w:r>
            <w:r>
              <w:rPr>
                <w:spacing w:val="-2"/>
                <w:sz w:val="20"/>
              </w:rPr>
              <w:t>инструментам</w:t>
            </w:r>
          </w:p>
          <w:p>
            <w:pPr>
              <w:pStyle w:val="TableParagraph"/>
              <w:rPr>
                <w:sz w:val="20"/>
              </w:rPr>
            </w:pPr>
          </w:p>
          <w:p>
            <w:pPr>
              <w:pStyle w:val="TableParagraph"/>
              <w:ind w:left="107"/>
              <w:rPr>
                <w:sz w:val="20"/>
              </w:rPr>
            </w:pPr>
            <w:r>
              <w:rPr>
                <w:sz w:val="20"/>
              </w:rPr>
              <w:t>Реализация</w:t>
            </w:r>
            <w:r>
              <w:rPr>
                <w:spacing w:val="-9"/>
                <w:sz w:val="20"/>
              </w:rPr>
              <w:t> </w:t>
            </w:r>
            <w:r>
              <w:rPr>
                <w:sz w:val="20"/>
              </w:rPr>
              <w:t>проектов</w:t>
            </w:r>
            <w:r>
              <w:rPr>
                <w:spacing w:val="-8"/>
                <w:sz w:val="20"/>
              </w:rPr>
              <w:t> </w:t>
            </w:r>
            <w:r>
              <w:rPr>
                <w:sz w:val="20"/>
              </w:rPr>
              <w:t>повышения</w:t>
            </w:r>
            <w:r>
              <w:rPr>
                <w:spacing w:val="-7"/>
                <w:sz w:val="20"/>
              </w:rPr>
              <w:t> </w:t>
            </w:r>
            <w:r>
              <w:rPr>
                <w:sz w:val="20"/>
              </w:rPr>
              <w:t>производственной</w:t>
            </w:r>
            <w:r>
              <w:rPr>
                <w:spacing w:val="-8"/>
                <w:sz w:val="20"/>
              </w:rPr>
              <w:t> </w:t>
            </w:r>
            <w:r>
              <w:rPr>
                <w:sz w:val="20"/>
              </w:rPr>
              <w:t>и</w:t>
            </w:r>
            <w:r>
              <w:rPr>
                <w:spacing w:val="-6"/>
                <w:sz w:val="20"/>
              </w:rPr>
              <w:t> </w:t>
            </w:r>
            <w:r>
              <w:rPr>
                <w:sz w:val="20"/>
              </w:rPr>
              <w:t>офисной</w:t>
            </w:r>
            <w:r>
              <w:rPr>
                <w:spacing w:val="-8"/>
                <w:sz w:val="20"/>
              </w:rPr>
              <w:t> </w:t>
            </w:r>
            <w:r>
              <w:rPr>
                <w:sz w:val="20"/>
              </w:rPr>
              <w:t>эффективности (эффект: сокращение времени выполнения заказа / оказания услуги,</w:t>
            </w:r>
          </w:p>
          <w:p>
            <w:pPr>
              <w:pStyle w:val="TableParagraph"/>
              <w:spacing w:before="1"/>
              <w:ind w:left="107" w:right="181"/>
              <w:rPr>
                <w:sz w:val="20"/>
              </w:rPr>
            </w:pPr>
            <w:r>
              <w:rPr>
                <w:sz w:val="20"/>
              </w:rPr>
              <w:t>сокращение</w:t>
            </w:r>
            <w:r>
              <w:rPr>
                <w:spacing w:val="-8"/>
                <w:sz w:val="20"/>
              </w:rPr>
              <w:t> </w:t>
            </w:r>
            <w:r>
              <w:rPr>
                <w:sz w:val="20"/>
              </w:rPr>
              <w:t>средств,</w:t>
            </w:r>
            <w:r>
              <w:rPr>
                <w:spacing w:val="-7"/>
                <w:sz w:val="20"/>
              </w:rPr>
              <w:t> </w:t>
            </w:r>
            <w:r>
              <w:rPr>
                <w:sz w:val="20"/>
              </w:rPr>
              <w:t>отвлеченных</w:t>
            </w:r>
            <w:r>
              <w:rPr>
                <w:spacing w:val="-7"/>
                <w:sz w:val="20"/>
              </w:rPr>
              <w:t> </w:t>
            </w:r>
            <w:r>
              <w:rPr>
                <w:sz w:val="20"/>
              </w:rPr>
              <w:t>в</w:t>
            </w:r>
            <w:r>
              <w:rPr>
                <w:spacing w:val="-7"/>
                <w:sz w:val="20"/>
              </w:rPr>
              <w:t> </w:t>
            </w:r>
            <w:r>
              <w:rPr>
                <w:sz w:val="20"/>
              </w:rPr>
              <w:t>запасы,</w:t>
            </w:r>
            <w:r>
              <w:rPr>
                <w:spacing w:val="-7"/>
                <w:sz w:val="20"/>
              </w:rPr>
              <w:t> </w:t>
            </w:r>
            <w:r>
              <w:rPr>
                <w:sz w:val="20"/>
              </w:rPr>
              <w:t>снижение</w:t>
            </w:r>
            <w:r>
              <w:rPr>
                <w:spacing w:val="-6"/>
                <w:sz w:val="20"/>
              </w:rPr>
              <w:t> </w:t>
            </w:r>
            <w:r>
              <w:rPr>
                <w:sz w:val="20"/>
              </w:rPr>
              <w:t>себестоимости, повышение качества продукции)</w:t>
            </w:r>
          </w:p>
          <w:p>
            <w:pPr>
              <w:pStyle w:val="TableParagraph"/>
              <w:rPr>
                <w:sz w:val="20"/>
              </w:rPr>
            </w:pPr>
          </w:p>
          <w:p>
            <w:pPr>
              <w:pStyle w:val="TableParagraph"/>
              <w:ind w:left="107"/>
              <w:rPr>
                <w:sz w:val="20"/>
              </w:rPr>
            </w:pPr>
            <w:r>
              <w:rPr>
                <w:sz w:val="20"/>
              </w:rPr>
              <w:t>Разработка</w:t>
            </w:r>
            <w:r>
              <w:rPr>
                <w:spacing w:val="-7"/>
                <w:sz w:val="20"/>
              </w:rPr>
              <w:t> </w:t>
            </w:r>
            <w:r>
              <w:rPr>
                <w:sz w:val="20"/>
              </w:rPr>
              <w:t>и</w:t>
            </w:r>
            <w:r>
              <w:rPr>
                <w:spacing w:val="-7"/>
                <w:sz w:val="20"/>
              </w:rPr>
              <w:t> </w:t>
            </w:r>
            <w:r>
              <w:rPr>
                <w:sz w:val="20"/>
              </w:rPr>
              <w:t>внедрение</w:t>
            </w:r>
            <w:r>
              <w:rPr>
                <w:spacing w:val="-8"/>
                <w:sz w:val="20"/>
              </w:rPr>
              <w:t> </w:t>
            </w:r>
            <w:r>
              <w:rPr>
                <w:sz w:val="20"/>
              </w:rPr>
              <w:t>системы</w:t>
            </w:r>
            <w:r>
              <w:rPr>
                <w:spacing w:val="-8"/>
                <w:sz w:val="20"/>
              </w:rPr>
              <w:t> </w:t>
            </w:r>
            <w:r>
              <w:rPr>
                <w:sz w:val="20"/>
              </w:rPr>
              <w:t>целей</w:t>
            </w:r>
            <w:r>
              <w:rPr>
                <w:spacing w:val="-7"/>
                <w:sz w:val="20"/>
              </w:rPr>
              <w:t> </w:t>
            </w:r>
            <w:r>
              <w:rPr>
                <w:spacing w:val="-2"/>
                <w:sz w:val="20"/>
              </w:rPr>
              <w:t>предприятия</w:t>
            </w:r>
          </w:p>
          <w:p>
            <w:pPr>
              <w:pStyle w:val="TableParagraph"/>
              <w:spacing w:before="243"/>
              <w:ind w:left="107"/>
              <w:rPr>
                <w:sz w:val="20"/>
              </w:rPr>
            </w:pPr>
            <w:r>
              <w:rPr>
                <w:spacing w:val="-2"/>
                <w:sz w:val="20"/>
              </w:rPr>
              <w:t>Разработка</w:t>
            </w:r>
            <w:r>
              <w:rPr>
                <w:spacing w:val="8"/>
                <w:sz w:val="20"/>
              </w:rPr>
              <w:t> </w:t>
            </w:r>
            <w:r>
              <w:rPr>
                <w:spacing w:val="-2"/>
                <w:sz w:val="20"/>
              </w:rPr>
              <w:t>ключевых</w:t>
            </w:r>
            <w:r>
              <w:rPr>
                <w:spacing w:val="11"/>
                <w:sz w:val="20"/>
              </w:rPr>
              <w:t> </w:t>
            </w:r>
            <w:r>
              <w:rPr>
                <w:spacing w:val="-2"/>
                <w:sz w:val="20"/>
              </w:rPr>
              <w:t>показателей</w:t>
            </w:r>
            <w:r>
              <w:rPr>
                <w:spacing w:val="9"/>
                <w:sz w:val="20"/>
              </w:rPr>
              <w:t> </w:t>
            </w:r>
            <w:r>
              <w:rPr>
                <w:spacing w:val="-2"/>
                <w:sz w:val="20"/>
              </w:rPr>
              <w:t>эффективности</w:t>
            </w:r>
            <w:r>
              <w:rPr>
                <w:spacing w:val="7"/>
                <w:sz w:val="20"/>
              </w:rPr>
              <w:t> </w:t>
            </w:r>
            <w:r>
              <w:rPr>
                <w:spacing w:val="-2"/>
                <w:sz w:val="20"/>
              </w:rPr>
              <w:t>руководителей</w:t>
            </w:r>
            <w:r>
              <w:rPr>
                <w:spacing w:val="9"/>
                <w:sz w:val="20"/>
              </w:rPr>
              <w:t> </w:t>
            </w:r>
            <w:r>
              <w:rPr>
                <w:spacing w:val="-2"/>
                <w:sz w:val="20"/>
              </w:rPr>
              <w:t>предприятия</w:t>
            </w:r>
          </w:p>
          <w:p>
            <w:pPr>
              <w:pStyle w:val="TableParagraph"/>
              <w:spacing w:before="2"/>
              <w:rPr>
                <w:sz w:val="20"/>
              </w:rPr>
            </w:pPr>
          </w:p>
          <w:p>
            <w:pPr>
              <w:pStyle w:val="TableParagraph"/>
              <w:ind w:left="107" w:right="181"/>
              <w:rPr>
                <w:sz w:val="20"/>
              </w:rPr>
            </w:pPr>
            <w:r>
              <w:rPr>
                <w:sz w:val="20"/>
              </w:rPr>
              <w:t>Создание</w:t>
            </w:r>
            <w:r>
              <w:rPr>
                <w:spacing w:val="-7"/>
                <w:sz w:val="20"/>
              </w:rPr>
              <w:t> </w:t>
            </w:r>
            <w:r>
              <w:rPr>
                <w:sz w:val="20"/>
              </w:rPr>
              <w:t>панели</w:t>
            </w:r>
            <w:r>
              <w:rPr>
                <w:spacing w:val="-6"/>
                <w:sz w:val="20"/>
              </w:rPr>
              <w:t> </w:t>
            </w:r>
            <w:r>
              <w:rPr>
                <w:sz w:val="20"/>
              </w:rPr>
              <w:t>управления</w:t>
            </w:r>
            <w:r>
              <w:rPr>
                <w:spacing w:val="-8"/>
                <w:sz w:val="20"/>
              </w:rPr>
              <w:t> </w:t>
            </w:r>
            <w:r>
              <w:rPr>
                <w:sz w:val="20"/>
              </w:rPr>
              <w:t>показателями</w:t>
            </w:r>
            <w:r>
              <w:rPr>
                <w:spacing w:val="-7"/>
                <w:sz w:val="20"/>
              </w:rPr>
              <w:t> </w:t>
            </w:r>
            <w:r>
              <w:rPr>
                <w:sz w:val="20"/>
              </w:rPr>
              <w:t>на</w:t>
            </w:r>
            <w:r>
              <w:rPr>
                <w:spacing w:val="-6"/>
                <w:sz w:val="20"/>
              </w:rPr>
              <w:t> </w:t>
            </w:r>
            <w:r>
              <w:rPr>
                <w:sz w:val="20"/>
              </w:rPr>
              <w:t>уровне</w:t>
            </w:r>
            <w:r>
              <w:rPr>
                <w:spacing w:val="-8"/>
                <w:sz w:val="20"/>
              </w:rPr>
              <w:t> </w:t>
            </w:r>
            <w:r>
              <w:rPr>
                <w:sz w:val="20"/>
              </w:rPr>
              <w:t>предприятия</w:t>
            </w:r>
            <w:r>
              <w:rPr>
                <w:spacing w:val="-8"/>
                <w:sz w:val="20"/>
              </w:rPr>
              <w:t> </w:t>
            </w:r>
            <w:r>
              <w:rPr>
                <w:sz w:val="20"/>
              </w:rPr>
              <w:t>и </w:t>
            </w:r>
            <w:r>
              <w:rPr>
                <w:spacing w:val="-2"/>
                <w:sz w:val="20"/>
              </w:rPr>
              <w:t>подразделения</w:t>
            </w:r>
          </w:p>
          <w:p>
            <w:pPr>
              <w:pStyle w:val="TableParagraph"/>
              <w:spacing w:before="243"/>
              <w:ind w:left="107" w:right="181"/>
              <w:rPr>
                <w:sz w:val="20"/>
              </w:rPr>
            </w:pPr>
            <w:r>
              <w:rPr>
                <w:sz w:val="20"/>
              </w:rPr>
              <w:t>Формирование</w:t>
            </w:r>
            <w:r>
              <w:rPr>
                <w:spacing w:val="-10"/>
                <w:sz w:val="20"/>
              </w:rPr>
              <w:t> </w:t>
            </w:r>
            <w:r>
              <w:rPr>
                <w:sz w:val="20"/>
              </w:rPr>
              <w:t>системы</w:t>
            </w:r>
            <w:r>
              <w:rPr>
                <w:spacing w:val="-10"/>
                <w:sz w:val="20"/>
              </w:rPr>
              <w:t> </w:t>
            </w:r>
            <w:r>
              <w:rPr>
                <w:sz w:val="20"/>
              </w:rPr>
              <w:t>подачи</w:t>
            </w:r>
            <w:r>
              <w:rPr>
                <w:spacing w:val="-9"/>
                <w:sz w:val="20"/>
              </w:rPr>
              <w:t> </w:t>
            </w:r>
            <w:r>
              <w:rPr>
                <w:sz w:val="20"/>
              </w:rPr>
              <w:t>предложений</w:t>
            </w:r>
            <w:r>
              <w:rPr>
                <w:spacing w:val="-9"/>
                <w:sz w:val="20"/>
              </w:rPr>
              <w:t> </w:t>
            </w:r>
            <w:r>
              <w:rPr>
                <w:sz w:val="20"/>
              </w:rPr>
              <w:t>по</w:t>
            </w:r>
            <w:r>
              <w:rPr>
                <w:spacing w:val="-9"/>
                <w:sz w:val="20"/>
              </w:rPr>
              <w:t> </w:t>
            </w:r>
            <w:r>
              <w:rPr>
                <w:sz w:val="20"/>
              </w:rPr>
              <w:t>улучшению производственных и офисных процессов</w:t>
            </w:r>
          </w:p>
          <w:p>
            <w:pPr>
              <w:pStyle w:val="TableParagraph"/>
              <w:rPr>
                <w:sz w:val="20"/>
              </w:rPr>
            </w:pPr>
          </w:p>
          <w:p>
            <w:pPr>
              <w:pStyle w:val="TableParagraph"/>
              <w:ind w:left="107" w:right="181"/>
              <w:rPr>
                <w:sz w:val="20"/>
              </w:rPr>
            </w:pPr>
            <w:r>
              <w:rPr>
                <w:sz w:val="20"/>
              </w:rPr>
              <w:t>Формирование</w:t>
            </w:r>
            <w:r>
              <w:rPr>
                <w:spacing w:val="-9"/>
                <w:sz w:val="20"/>
              </w:rPr>
              <w:t> </w:t>
            </w:r>
            <w:r>
              <w:rPr>
                <w:sz w:val="20"/>
              </w:rPr>
              <w:t>проектного</w:t>
            </w:r>
            <w:r>
              <w:rPr>
                <w:spacing w:val="-8"/>
                <w:sz w:val="20"/>
              </w:rPr>
              <w:t> </w:t>
            </w:r>
            <w:r>
              <w:rPr>
                <w:sz w:val="20"/>
              </w:rPr>
              <w:t>офиса</w:t>
            </w:r>
            <w:r>
              <w:rPr>
                <w:spacing w:val="-8"/>
                <w:sz w:val="20"/>
              </w:rPr>
              <w:t> </w:t>
            </w:r>
            <w:r>
              <w:rPr>
                <w:sz w:val="20"/>
              </w:rPr>
              <w:t>по</w:t>
            </w:r>
            <w:r>
              <w:rPr>
                <w:spacing w:val="-8"/>
                <w:sz w:val="20"/>
              </w:rPr>
              <w:t> </w:t>
            </w:r>
            <w:r>
              <w:rPr>
                <w:sz w:val="20"/>
              </w:rPr>
              <w:t>совершенствованию</w:t>
            </w:r>
            <w:r>
              <w:rPr>
                <w:spacing w:val="-8"/>
                <w:sz w:val="20"/>
              </w:rPr>
              <w:t> </w:t>
            </w:r>
            <w:r>
              <w:rPr>
                <w:sz w:val="20"/>
              </w:rPr>
              <w:t>производственных</w:t>
            </w:r>
            <w:r>
              <w:rPr>
                <w:spacing w:val="-8"/>
                <w:sz w:val="20"/>
              </w:rPr>
              <w:t> </w:t>
            </w:r>
            <w:r>
              <w:rPr>
                <w:sz w:val="20"/>
              </w:rPr>
              <w:t>и офисных процессов</w:t>
            </w:r>
          </w:p>
          <w:p>
            <w:pPr>
              <w:pStyle w:val="TableParagraph"/>
              <w:rPr>
                <w:sz w:val="20"/>
              </w:rPr>
            </w:pPr>
          </w:p>
          <w:p>
            <w:pPr>
              <w:pStyle w:val="TableParagraph"/>
              <w:ind w:left="107" w:right="4694"/>
              <w:rPr>
                <w:sz w:val="20"/>
              </w:rPr>
            </w:pPr>
            <w:r>
              <w:rPr>
                <w:sz w:val="20"/>
              </w:rPr>
              <mc:AlternateContent>
                <mc:Choice Requires="wps">
                  <w:drawing>
                    <wp:anchor distT="0" distB="0" distL="0" distR="0" allowOverlap="1" layoutInCell="1" locked="0" behindDoc="1" simplePos="0" relativeHeight="482513920">
                      <wp:simplePos x="0" y="0"/>
                      <wp:positionH relativeFrom="column">
                        <wp:posOffset>1778126</wp:posOffset>
                      </wp:positionH>
                      <wp:positionV relativeFrom="paragraph">
                        <wp:posOffset>-109188</wp:posOffset>
                      </wp:positionV>
                      <wp:extent cx="933450" cy="933450"/>
                      <wp:effectExtent l="0" t="0" r="0" b="0"/>
                      <wp:wrapNone/>
                      <wp:docPr id="254" name="Group 254"/>
                      <wp:cNvGraphicFramePr>
                        <a:graphicFrameLocks/>
                      </wp:cNvGraphicFramePr>
                      <a:graphic>
                        <a:graphicData uri="http://schemas.microsoft.com/office/word/2010/wordprocessingGroup">
                          <wpg:wgp>
                            <wpg:cNvPr id="254" name="Group 254"/>
                            <wpg:cNvGrpSpPr/>
                            <wpg:grpSpPr>
                              <a:xfrm>
                                <a:off x="0" y="0"/>
                                <a:ext cx="933450" cy="933450"/>
                                <a:chExt cx="933450" cy="933450"/>
                              </a:xfrm>
                            </wpg:grpSpPr>
                            <pic:pic>
                              <pic:nvPicPr>
                                <pic:cNvPr id="255" name="Image 255"/>
                                <pic:cNvPicPr/>
                              </pic:nvPicPr>
                              <pic:blipFill>
                                <a:blip r:embed="rId159" cstate="print"/>
                                <a:stretch>
                                  <a:fillRect/>
                                </a:stretch>
                              </pic:blipFill>
                              <pic:spPr>
                                <a:xfrm>
                                  <a:off x="0" y="0"/>
                                  <a:ext cx="942975" cy="942975"/>
                                </a:xfrm>
                                <a:prstGeom prst="rect">
                                  <a:avLst/>
                                </a:prstGeom>
                              </pic:spPr>
                            </pic:pic>
                          </wpg:wgp>
                        </a:graphicData>
                      </a:graphic>
                    </wp:anchor>
                  </w:drawing>
                </mc:Choice>
                <mc:Fallback>
                  <w:pict>
                    <v:group style="position:absolute;margin-left:140.009995pt;margin-top:-8.597523pt;width:73.5pt;height:73.5pt;mso-position-horizontal-relative:column;mso-position-vertical-relative:paragraph;z-index:-20802560" id="docshapegroup145" coordorigin="2800,-172" coordsize="1470,1470">
                      <v:shape style="position:absolute;left:2800;top:-172;width:1485;height:1485" type="#_x0000_t75" id="docshape146" stroked="false">
                        <v:imagedata r:id="rId159" o:title=""/>
                      </v:shape>
                      <w10:wrap type="none"/>
                    </v:group>
                  </w:pict>
                </mc:Fallback>
              </mc:AlternateContent>
            </w:r>
            <w:r>
              <w:rPr>
                <w:sz w:val="20"/>
              </w:rPr>
              <mc:AlternateContent>
                <mc:Choice Requires="wps">
                  <w:drawing>
                    <wp:anchor distT="0" distB="0" distL="0" distR="0" allowOverlap="1" layoutInCell="1" locked="0" behindDoc="1" simplePos="0" relativeHeight="482514432">
                      <wp:simplePos x="0" y="0"/>
                      <wp:positionH relativeFrom="column">
                        <wp:posOffset>3039872</wp:posOffset>
                      </wp:positionH>
                      <wp:positionV relativeFrom="paragraph">
                        <wp:posOffset>-113633</wp:posOffset>
                      </wp:positionV>
                      <wp:extent cx="923925" cy="923925"/>
                      <wp:effectExtent l="0" t="0" r="0" b="0"/>
                      <wp:wrapNone/>
                      <wp:docPr id="256" name="Group 256"/>
                      <wp:cNvGraphicFramePr>
                        <a:graphicFrameLocks/>
                      </wp:cNvGraphicFramePr>
                      <a:graphic>
                        <a:graphicData uri="http://schemas.microsoft.com/office/word/2010/wordprocessingGroup">
                          <wpg:wgp>
                            <wpg:cNvPr id="256" name="Group 256"/>
                            <wpg:cNvGrpSpPr/>
                            <wpg:grpSpPr>
                              <a:xfrm>
                                <a:off x="0" y="0"/>
                                <a:ext cx="923925" cy="923925"/>
                                <a:chExt cx="923925" cy="923925"/>
                              </a:xfrm>
                            </wpg:grpSpPr>
                            <pic:pic>
                              <pic:nvPicPr>
                                <pic:cNvPr id="257" name="Image 257"/>
                                <pic:cNvPicPr/>
                              </pic:nvPicPr>
                              <pic:blipFill>
                                <a:blip r:embed="rId160" cstate="print"/>
                                <a:stretch>
                                  <a:fillRect/>
                                </a:stretch>
                              </pic:blipFill>
                              <pic:spPr>
                                <a:xfrm>
                                  <a:off x="0" y="0"/>
                                  <a:ext cx="930401" cy="930402"/>
                                </a:xfrm>
                                <a:prstGeom prst="rect">
                                  <a:avLst/>
                                </a:prstGeom>
                              </pic:spPr>
                            </pic:pic>
                          </wpg:wgp>
                        </a:graphicData>
                      </a:graphic>
                    </wp:anchor>
                  </w:drawing>
                </mc:Choice>
                <mc:Fallback>
                  <w:pict>
                    <v:group style="position:absolute;margin-left:239.360001pt;margin-top:-8.947522pt;width:72.75pt;height:72.75pt;mso-position-horizontal-relative:column;mso-position-vertical-relative:paragraph;z-index:-20802048" id="docshapegroup147" coordorigin="4787,-179" coordsize="1455,1455">
                      <v:shape style="position:absolute;left:4787;top:-179;width:1466;height:1466" type="#_x0000_t75" id="docshape148" stroked="false">
                        <v:imagedata r:id="rId160" o:title=""/>
                      </v:shape>
                      <w10:wrap type="none"/>
                    </v:group>
                  </w:pict>
                </mc:Fallback>
              </mc:AlternateContent>
            </w:r>
            <w:r>
              <w:rPr>
                <w:sz w:val="20"/>
              </w:rPr>
              <w:t>Поддержка оказывается на</w:t>
            </w:r>
            <w:r>
              <w:rPr>
                <w:spacing w:val="-12"/>
                <w:sz w:val="20"/>
              </w:rPr>
              <w:t> </w:t>
            </w:r>
            <w:r>
              <w:rPr>
                <w:sz w:val="20"/>
              </w:rPr>
              <w:t>безвозмездной</w:t>
            </w:r>
            <w:r>
              <w:rPr>
                <w:spacing w:val="-11"/>
                <w:sz w:val="20"/>
              </w:rPr>
              <w:t> </w:t>
            </w:r>
            <w:r>
              <w:rPr>
                <w:sz w:val="20"/>
              </w:rPr>
              <w:t>основе</w:t>
            </w:r>
          </w:p>
        </w:tc>
        <w:tc>
          <w:tcPr>
            <w:tcW w:w="7762" w:type="dxa"/>
          </w:tcPr>
          <w:p>
            <w:pPr>
              <w:pStyle w:val="TableParagraph"/>
              <w:ind w:left="1658" w:hanging="1434"/>
              <w:rPr>
                <w:b/>
                <w:sz w:val="28"/>
              </w:rPr>
            </w:pPr>
            <w:r>
              <w:rPr>
                <w:b/>
                <w:sz w:val="28"/>
              </w:rPr>
              <w:t>Экспертная</w:t>
            </w:r>
            <w:r>
              <w:rPr>
                <w:b/>
                <w:spacing w:val="-8"/>
                <w:sz w:val="28"/>
              </w:rPr>
              <w:t> </w:t>
            </w:r>
            <w:r>
              <w:rPr>
                <w:b/>
                <w:sz w:val="28"/>
              </w:rPr>
              <w:t>поддержка</w:t>
            </w:r>
            <w:r>
              <w:rPr>
                <w:b/>
                <w:spacing w:val="-7"/>
                <w:sz w:val="28"/>
              </w:rPr>
              <w:t> </w:t>
            </w:r>
            <w:r>
              <w:rPr>
                <w:b/>
                <w:sz w:val="28"/>
              </w:rPr>
              <w:t>в</w:t>
            </w:r>
            <w:r>
              <w:rPr>
                <w:b/>
                <w:spacing w:val="-7"/>
                <w:sz w:val="28"/>
              </w:rPr>
              <w:t> </w:t>
            </w:r>
            <w:r>
              <w:rPr>
                <w:b/>
                <w:sz w:val="28"/>
              </w:rPr>
              <w:t>рамках</w:t>
            </w:r>
            <w:r>
              <w:rPr>
                <w:b/>
                <w:spacing w:val="-7"/>
                <w:sz w:val="28"/>
              </w:rPr>
              <w:t> </w:t>
            </w:r>
            <w:r>
              <w:rPr>
                <w:b/>
                <w:sz w:val="28"/>
              </w:rPr>
              <w:t>региональной</w:t>
            </w:r>
            <w:r>
              <w:rPr>
                <w:b/>
                <w:spacing w:val="-10"/>
                <w:sz w:val="28"/>
              </w:rPr>
              <w:t> </w:t>
            </w:r>
            <w:r>
              <w:rPr>
                <w:b/>
                <w:sz w:val="28"/>
              </w:rPr>
              <w:t>программы повышения конкурентоспособности</w:t>
            </w:r>
          </w:p>
          <w:p>
            <w:pPr>
              <w:pStyle w:val="TableParagraph"/>
              <w:spacing w:before="244"/>
              <w:ind w:left="108"/>
              <w:rPr>
                <w:sz w:val="20"/>
              </w:rPr>
            </w:pPr>
            <w:r>
              <w:rPr>
                <w:sz w:val="20"/>
              </w:rPr>
              <w:t>Поддержка</w:t>
            </w:r>
            <w:r>
              <w:rPr>
                <w:spacing w:val="-10"/>
                <w:sz w:val="20"/>
              </w:rPr>
              <w:t> </w:t>
            </w:r>
            <w:r>
              <w:rPr>
                <w:sz w:val="20"/>
              </w:rPr>
              <w:t>направлена</w:t>
            </w:r>
            <w:r>
              <w:rPr>
                <w:spacing w:val="-10"/>
                <w:sz w:val="20"/>
              </w:rPr>
              <w:t> </w:t>
            </w:r>
            <w:r>
              <w:rPr>
                <w:sz w:val="20"/>
              </w:rPr>
              <w:t>на</w:t>
            </w:r>
            <w:r>
              <w:rPr>
                <w:spacing w:val="-10"/>
                <w:sz w:val="20"/>
              </w:rPr>
              <w:t> </w:t>
            </w:r>
            <w:r>
              <w:rPr>
                <w:sz w:val="20"/>
              </w:rPr>
              <w:t>достижение</w:t>
            </w:r>
            <w:r>
              <w:rPr>
                <w:spacing w:val="-9"/>
                <w:sz w:val="20"/>
              </w:rPr>
              <w:t> </w:t>
            </w:r>
            <w:r>
              <w:rPr>
                <w:sz w:val="20"/>
              </w:rPr>
              <w:t>следующих</w:t>
            </w:r>
            <w:r>
              <w:rPr>
                <w:spacing w:val="-10"/>
                <w:sz w:val="20"/>
              </w:rPr>
              <w:t> </w:t>
            </w:r>
            <w:r>
              <w:rPr>
                <w:spacing w:val="-2"/>
                <w:sz w:val="20"/>
              </w:rPr>
              <w:t>результатов:</w:t>
            </w:r>
          </w:p>
          <w:p>
            <w:pPr>
              <w:pStyle w:val="TableParagraph"/>
              <w:numPr>
                <w:ilvl w:val="0"/>
                <w:numId w:val="75"/>
              </w:numPr>
              <w:tabs>
                <w:tab w:pos="213" w:val="left" w:leader="none"/>
              </w:tabs>
              <w:spacing w:line="240" w:lineRule="auto" w:before="1" w:after="0"/>
              <w:ind w:left="108" w:right="145" w:firstLine="0"/>
              <w:jc w:val="left"/>
              <w:rPr>
                <w:sz w:val="20"/>
              </w:rPr>
            </w:pPr>
            <w:r>
              <w:rPr>
                <w:sz w:val="20"/>
              </w:rPr>
              <w:t>сокращение затрат предприятия / организации при сохранении качества и объема производимой</w:t>
            </w:r>
            <w:r>
              <w:rPr>
                <w:spacing w:val="-5"/>
                <w:sz w:val="20"/>
              </w:rPr>
              <w:t> </w:t>
            </w:r>
            <w:r>
              <w:rPr>
                <w:sz w:val="20"/>
              </w:rPr>
              <w:t>продукции</w:t>
            </w:r>
            <w:r>
              <w:rPr>
                <w:spacing w:val="-5"/>
                <w:sz w:val="20"/>
              </w:rPr>
              <w:t> </w:t>
            </w:r>
            <w:r>
              <w:rPr>
                <w:sz w:val="20"/>
              </w:rPr>
              <w:t>/</w:t>
            </w:r>
            <w:r>
              <w:rPr>
                <w:spacing w:val="-6"/>
                <w:sz w:val="20"/>
              </w:rPr>
              <w:t> </w:t>
            </w:r>
            <w:r>
              <w:rPr>
                <w:sz w:val="20"/>
              </w:rPr>
              <w:t>оказываемых</w:t>
            </w:r>
            <w:r>
              <w:rPr>
                <w:spacing w:val="-5"/>
                <w:sz w:val="20"/>
              </w:rPr>
              <w:t> </w:t>
            </w:r>
            <w:r>
              <w:rPr>
                <w:sz w:val="20"/>
              </w:rPr>
              <w:t>услуг</w:t>
            </w:r>
            <w:r>
              <w:rPr>
                <w:spacing w:val="-5"/>
                <w:sz w:val="20"/>
              </w:rPr>
              <w:t> </w:t>
            </w:r>
            <w:r>
              <w:rPr>
                <w:sz w:val="20"/>
              </w:rPr>
              <w:t>за</w:t>
            </w:r>
            <w:r>
              <w:rPr>
                <w:spacing w:val="-5"/>
                <w:sz w:val="20"/>
              </w:rPr>
              <w:t> </w:t>
            </w:r>
            <w:r>
              <w:rPr>
                <w:sz w:val="20"/>
              </w:rPr>
              <w:t>счет</w:t>
            </w:r>
            <w:r>
              <w:rPr>
                <w:spacing w:val="-4"/>
                <w:sz w:val="20"/>
              </w:rPr>
              <w:t> </w:t>
            </w:r>
            <w:r>
              <w:rPr>
                <w:sz w:val="20"/>
              </w:rPr>
              <w:t>поиска</w:t>
            </w:r>
            <w:r>
              <w:rPr>
                <w:spacing w:val="-5"/>
                <w:sz w:val="20"/>
              </w:rPr>
              <w:t> </w:t>
            </w:r>
            <w:r>
              <w:rPr>
                <w:sz w:val="20"/>
              </w:rPr>
              <w:t>резервов</w:t>
            </w:r>
            <w:r>
              <w:rPr>
                <w:spacing w:val="-5"/>
                <w:sz w:val="20"/>
              </w:rPr>
              <w:t> </w:t>
            </w:r>
            <w:r>
              <w:rPr>
                <w:sz w:val="20"/>
              </w:rPr>
              <w:t>эффективности работы персонала и оборудования</w:t>
            </w:r>
          </w:p>
          <w:p>
            <w:pPr>
              <w:pStyle w:val="TableParagraph"/>
              <w:rPr>
                <w:sz w:val="20"/>
              </w:rPr>
            </w:pPr>
          </w:p>
          <w:p>
            <w:pPr>
              <w:pStyle w:val="TableParagraph"/>
              <w:numPr>
                <w:ilvl w:val="0"/>
                <w:numId w:val="75"/>
              </w:numPr>
              <w:tabs>
                <w:tab w:pos="213" w:val="left" w:leader="none"/>
              </w:tabs>
              <w:spacing w:line="240" w:lineRule="auto" w:before="0" w:after="0"/>
              <w:ind w:left="108" w:right="241" w:firstLine="0"/>
              <w:jc w:val="left"/>
              <w:rPr>
                <w:sz w:val="20"/>
              </w:rPr>
            </w:pPr>
            <w:r>
              <w:rPr>
                <w:sz w:val="20"/>
              </w:rPr>
              <w:t>увеличение объема производимой продукции / оказываемых услуг имеющимися средствами</w:t>
            </w:r>
            <w:r>
              <w:rPr>
                <w:spacing w:val="-7"/>
                <w:sz w:val="20"/>
              </w:rPr>
              <w:t> </w:t>
            </w:r>
            <w:r>
              <w:rPr>
                <w:sz w:val="20"/>
              </w:rPr>
              <w:t>(оборудование,</w:t>
            </w:r>
            <w:r>
              <w:rPr>
                <w:spacing w:val="-4"/>
                <w:sz w:val="20"/>
              </w:rPr>
              <w:t> </w:t>
            </w:r>
            <w:r>
              <w:rPr>
                <w:sz w:val="20"/>
              </w:rPr>
              <w:t>персонал)</w:t>
            </w:r>
            <w:r>
              <w:rPr>
                <w:spacing w:val="-7"/>
                <w:sz w:val="20"/>
              </w:rPr>
              <w:t> </w:t>
            </w:r>
            <w:r>
              <w:rPr>
                <w:sz w:val="20"/>
              </w:rPr>
              <w:t>за</w:t>
            </w:r>
            <w:r>
              <w:rPr>
                <w:spacing w:val="-6"/>
                <w:sz w:val="20"/>
              </w:rPr>
              <w:t> </w:t>
            </w:r>
            <w:r>
              <w:rPr>
                <w:sz w:val="20"/>
              </w:rPr>
              <w:t>счет</w:t>
            </w:r>
            <w:r>
              <w:rPr>
                <w:spacing w:val="-7"/>
                <w:sz w:val="20"/>
              </w:rPr>
              <w:t> </w:t>
            </w:r>
            <w:r>
              <w:rPr>
                <w:sz w:val="20"/>
              </w:rPr>
              <w:t>поиска</w:t>
            </w:r>
            <w:r>
              <w:rPr>
                <w:spacing w:val="-6"/>
                <w:sz w:val="20"/>
              </w:rPr>
              <w:t> </w:t>
            </w:r>
            <w:r>
              <w:rPr>
                <w:sz w:val="20"/>
              </w:rPr>
              <w:t>резервов</w:t>
            </w:r>
            <w:r>
              <w:rPr>
                <w:spacing w:val="-6"/>
                <w:sz w:val="20"/>
              </w:rPr>
              <w:t> </w:t>
            </w:r>
            <w:r>
              <w:rPr>
                <w:sz w:val="20"/>
              </w:rPr>
              <w:t>эффективности</w:t>
            </w:r>
            <w:r>
              <w:rPr>
                <w:spacing w:val="-7"/>
                <w:sz w:val="20"/>
              </w:rPr>
              <w:t> </w:t>
            </w:r>
            <w:r>
              <w:rPr>
                <w:sz w:val="20"/>
              </w:rPr>
              <w:t>работы персонала и оборудования, скорости и качества производства продукции и оказания </w:t>
            </w:r>
            <w:r>
              <w:rPr>
                <w:spacing w:val="-2"/>
                <w:sz w:val="20"/>
              </w:rPr>
              <w:t>услуг</w:t>
            </w:r>
          </w:p>
          <w:p>
            <w:pPr>
              <w:pStyle w:val="TableParagraph"/>
              <w:numPr>
                <w:ilvl w:val="0"/>
                <w:numId w:val="75"/>
              </w:numPr>
              <w:tabs>
                <w:tab w:pos="213" w:val="left" w:leader="none"/>
              </w:tabs>
              <w:spacing w:line="240" w:lineRule="auto" w:before="243" w:after="0"/>
              <w:ind w:left="213" w:right="0" w:hanging="105"/>
              <w:jc w:val="left"/>
              <w:rPr>
                <w:sz w:val="20"/>
              </w:rPr>
            </w:pPr>
            <w:r>
              <w:rPr>
                <w:sz w:val="20"/>
              </w:rPr>
              <w:t>мотивация</w:t>
            </w:r>
            <w:r>
              <w:rPr>
                <w:spacing w:val="-9"/>
                <w:sz w:val="20"/>
              </w:rPr>
              <w:t> </w:t>
            </w:r>
            <w:r>
              <w:rPr>
                <w:sz w:val="20"/>
              </w:rPr>
              <w:t>персонала</w:t>
            </w:r>
            <w:r>
              <w:rPr>
                <w:spacing w:val="-6"/>
                <w:sz w:val="20"/>
              </w:rPr>
              <w:t> </w:t>
            </w:r>
            <w:r>
              <w:rPr>
                <w:sz w:val="20"/>
              </w:rPr>
              <w:t>за</w:t>
            </w:r>
            <w:r>
              <w:rPr>
                <w:spacing w:val="-7"/>
                <w:sz w:val="20"/>
              </w:rPr>
              <w:t> </w:t>
            </w:r>
            <w:r>
              <w:rPr>
                <w:sz w:val="20"/>
              </w:rPr>
              <w:t>счет</w:t>
            </w:r>
            <w:r>
              <w:rPr>
                <w:spacing w:val="-8"/>
                <w:sz w:val="20"/>
              </w:rPr>
              <w:t> </w:t>
            </w:r>
            <w:r>
              <w:rPr>
                <w:sz w:val="20"/>
              </w:rPr>
              <w:t>разработки</w:t>
            </w:r>
            <w:r>
              <w:rPr>
                <w:spacing w:val="-6"/>
                <w:sz w:val="20"/>
              </w:rPr>
              <w:t> </w:t>
            </w:r>
            <w:r>
              <w:rPr>
                <w:sz w:val="20"/>
              </w:rPr>
              <w:t>системы</w:t>
            </w:r>
            <w:r>
              <w:rPr>
                <w:spacing w:val="-8"/>
                <w:sz w:val="20"/>
              </w:rPr>
              <w:t> </w:t>
            </w:r>
            <w:r>
              <w:rPr>
                <w:sz w:val="20"/>
              </w:rPr>
              <w:t>мотивации</w:t>
            </w:r>
            <w:r>
              <w:rPr>
                <w:spacing w:val="-6"/>
                <w:sz w:val="20"/>
              </w:rPr>
              <w:t> </w:t>
            </w:r>
            <w:r>
              <w:rPr>
                <w:sz w:val="20"/>
              </w:rPr>
              <w:t>и</w:t>
            </w:r>
            <w:r>
              <w:rPr>
                <w:spacing w:val="-7"/>
                <w:sz w:val="20"/>
              </w:rPr>
              <w:t> </w:t>
            </w:r>
            <w:r>
              <w:rPr>
                <w:sz w:val="20"/>
              </w:rPr>
              <w:t>целей</w:t>
            </w:r>
            <w:r>
              <w:rPr>
                <w:spacing w:val="-5"/>
                <w:sz w:val="20"/>
              </w:rPr>
              <w:t> </w:t>
            </w:r>
            <w:r>
              <w:rPr>
                <w:spacing w:val="-2"/>
                <w:sz w:val="20"/>
              </w:rPr>
              <w:t>(КПЭ),</w:t>
            </w:r>
          </w:p>
          <w:p>
            <w:pPr>
              <w:pStyle w:val="TableParagraph"/>
              <w:spacing w:before="1"/>
              <w:ind w:left="108"/>
              <w:rPr>
                <w:sz w:val="20"/>
              </w:rPr>
            </w:pPr>
            <w:r>
              <w:rPr>
                <w:sz w:val="20"/>
              </w:rPr>
              <w:t>внедрения</w:t>
            </w:r>
            <w:r>
              <w:rPr>
                <w:spacing w:val="-7"/>
                <w:sz w:val="20"/>
              </w:rPr>
              <w:t> </w:t>
            </w:r>
            <w:r>
              <w:rPr>
                <w:sz w:val="20"/>
              </w:rPr>
              <w:t>системы</w:t>
            </w:r>
            <w:r>
              <w:rPr>
                <w:spacing w:val="-7"/>
                <w:sz w:val="20"/>
              </w:rPr>
              <w:t> </w:t>
            </w:r>
            <w:r>
              <w:rPr>
                <w:sz w:val="20"/>
              </w:rPr>
              <w:t>предложений</w:t>
            </w:r>
            <w:r>
              <w:rPr>
                <w:spacing w:val="-6"/>
                <w:sz w:val="20"/>
              </w:rPr>
              <w:t> </w:t>
            </w:r>
            <w:r>
              <w:rPr>
                <w:sz w:val="20"/>
              </w:rPr>
              <w:t>по</w:t>
            </w:r>
            <w:r>
              <w:rPr>
                <w:spacing w:val="-6"/>
                <w:sz w:val="20"/>
              </w:rPr>
              <w:t> </w:t>
            </w:r>
            <w:r>
              <w:rPr>
                <w:sz w:val="20"/>
              </w:rPr>
              <w:t>улучшению,</w:t>
            </w:r>
            <w:r>
              <w:rPr>
                <w:spacing w:val="-6"/>
                <w:sz w:val="20"/>
              </w:rPr>
              <w:t> </w:t>
            </w:r>
            <w:r>
              <w:rPr>
                <w:sz w:val="20"/>
              </w:rPr>
              <w:t>проектного</w:t>
            </w:r>
            <w:r>
              <w:rPr>
                <w:spacing w:val="-6"/>
                <w:sz w:val="20"/>
              </w:rPr>
              <w:t> </w:t>
            </w:r>
            <w:r>
              <w:rPr>
                <w:sz w:val="20"/>
              </w:rPr>
              <w:t>управления</w:t>
            </w:r>
            <w:r>
              <w:rPr>
                <w:spacing w:val="-7"/>
                <w:sz w:val="20"/>
              </w:rPr>
              <w:t> </w:t>
            </w:r>
            <w:r>
              <w:rPr>
                <w:sz w:val="20"/>
              </w:rPr>
              <w:t>и</w:t>
            </w:r>
            <w:r>
              <w:rPr>
                <w:spacing w:val="-6"/>
                <w:sz w:val="20"/>
              </w:rPr>
              <w:t> </w:t>
            </w:r>
            <w:r>
              <w:rPr>
                <w:sz w:val="20"/>
              </w:rPr>
              <w:t>обучения </w:t>
            </w:r>
            <w:r>
              <w:rPr>
                <w:spacing w:val="-2"/>
                <w:sz w:val="20"/>
              </w:rPr>
              <w:t>персонала</w:t>
            </w:r>
          </w:p>
          <w:p>
            <w:pPr>
              <w:pStyle w:val="TableParagraph"/>
              <w:numPr>
                <w:ilvl w:val="0"/>
                <w:numId w:val="75"/>
              </w:numPr>
              <w:tabs>
                <w:tab w:pos="213" w:val="left" w:leader="none"/>
              </w:tabs>
              <w:spacing w:line="240" w:lineRule="auto" w:before="244" w:after="0"/>
              <w:ind w:left="108" w:right="150" w:firstLine="0"/>
              <w:jc w:val="left"/>
              <w:rPr>
                <w:sz w:val="20"/>
              </w:rPr>
            </w:pPr>
            <w:r>
              <w:rPr>
                <w:sz w:val="20"/>
              </w:rPr>
              <w:t>разработки</w:t>
            </w:r>
            <w:r>
              <w:rPr>
                <w:spacing w:val="-4"/>
                <w:sz w:val="20"/>
              </w:rPr>
              <w:t> </w:t>
            </w:r>
            <w:r>
              <w:rPr>
                <w:sz w:val="20"/>
              </w:rPr>
              <w:t>планов</w:t>
            </w:r>
            <w:r>
              <w:rPr>
                <w:spacing w:val="-4"/>
                <w:sz w:val="20"/>
              </w:rPr>
              <w:t> </w:t>
            </w:r>
            <w:r>
              <w:rPr>
                <w:sz w:val="20"/>
              </w:rPr>
              <w:t>по</w:t>
            </w:r>
            <w:r>
              <w:rPr>
                <w:spacing w:val="-4"/>
                <w:sz w:val="20"/>
              </w:rPr>
              <w:t> </w:t>
            </w:r>
            <w:r>
              <w:rPr>
                <w:sz w:val="20"/>
              </w:rPr>
              <w:t>повышению</w:t>
            </w:r>
            <w:r>
              <w:rPr>
                <w:spacing w:val="-4"/>
                <w:sz w:val="20"/>
              </w:rPr>
              <w:t> </w:t>
            </w:r>
            <w:r>
              <w:rPr>
                <w:sz w:val="20"/>
              </w:rPr>
              <w:t>эффективности</w:t>
            </w:r>
            <w:r>
              <w:rPr>
                <w:spacing w:val="-5"/>
                <w:sz w:val="20"/>
              </w:rPr>
              <w:t> </w:t>
            </w:r>
            <w:r>
              <w:rPr>
                <w:sz w:val="20"/>
              </w:rPr>
              <w:t>процесса</w:t>
            </w:r>
            <w:r>
              <w:rPr>
                <w:spacing w:val="-4"/>
                <w:sz w:val="20"/>
              </w:rPr>
              <w:t> </w:t>
            </w:r>
            <w:r>
              <w:rPr>
                <w:sz w:val="20"/>
              </w:rPr>
              <w:t>/</w:t>
            </w:r>
            <w:r>
              <w:rPr>
                <w:spacing w:val="-5"/>
                <w:sz w:val="20"/>
              </w:rPr>
              <w:t> </w:t>
            </w:r>
            <w:r>
              <w:rPr>
                <w:sz w:val="20"/>
              </w:rPr>
              <w:t>предприятия</w:t>
            </w:r>
            <w:r>
              <w:rPr>
                <w:spacing w:val="-6"/>
                <w:sz w:val="20"/>
              </w:rPr>
              <w:t> </w:t>
            </w:r>
            <w:r>
              <w:rPr>
                <w:sz w:val="20"/>
              </w:rPr>
              <w:t>в</w:t>
            </w:r>
            <w:r>
              <w:rPr>
                <w:spacing w:val="-4"/>
                <w:sz w:val="20"/>
              </w:rPr>
              <w:t> </w:t>
            </w:r>
            <w:r>
              <w:rPr>
                <w:sz w:val="20"/>
              </w:rPr>
              <w:t>целом</w:t>
            </w:r>
            <w:r>
              <w:rPr>
                <w:spacing w:val="-5"/>
                <w:sz w:val="20"/>
              </w:rPr>
              <w:t> </w:t>
            </w:r>
            <w:r>
              <w:rPr>
                <w:sz w:val="20"/>
              </w:rPr>
              <w:t>за счет найденных резервов в ходе анализа процесса, хронометражей, фотографий</w:t>
            </w:r>
          </w:p>
          <w:p>
            <w:pPr>
              <w:pStyle w:val="TableParagraph"/>
              <w:spacing w:before="1"/>
              <w:ind w:left="108"/>
              <w:rPr>
                <w:sz w:val="20"/>
              </w:rPr>
            </w:pPr>
            <w:r>
              <w:rPr>
                <w:sz w:val="20"/>
              </w:rPr>
              <w:t>рабочего</w:t>
            </w:r>
            <w:r>
              <w:rPr>
                <w:spacing w:val="-8"/>
                <w:sz w:val="20"/>
              </w:rPr>
              <w:t> </w:t>
            </w:r>
            <w:r>
              <w:rPr>
                <w:sz w:val="20"/>
              </w:rPr>
              <w:t>дня,</w:t>
            </w:r>
            <w:r>
              <w:rPr>
                <w:spacing w:val="-7"/>
                <w:sz w:val="20"/>
              </w:rPr>
              <w:t> </w:t>
            </w:r>
            <w:r>
              <w:rPr>
                <w:sz w:val="20"/>
              </w:rPr>
              <w:t>составления</w:t>
            </w:r>
            <w:r>
              <w:rPr>
                <w:spacing w:val="-7"/>
                <w:sz w:val="20"/>
              </w:rPr>
              <w:t> </w:t>
            </w:r>
            <w:r>
              <w:rPr>
                <w:sz w:val="20"/>
              </w:rPr>
              <w:t>финансовой</w:t>
            </w:r>
            <w:r>
              <w:rPr>
                <w:spacing w:val="-8"/>
                <w:sz w:val="20"/>
              </w:rPr>
              <w:t> </w:t>
            </w:r>
            <w:r>
              <w:rPr>
                <w:sz w:val="20"/>
              </w:rPr>
              <w:t>модели</w:t>
            </w:r>
            <w:r>
              <w:rPr>
                <w:spacing w:val="-7"/>
                <w:sz w:val="20"/>
              </w:rPr>
              <w:t> </w:t>
            </w:r>
            <w:r>
              <w:rPr>
                <w:sz w:val="20"/>
              </w:rPr>
              <w:t>/</w:t>
            </w:r>
            <w:r>
              <w:rPr>
                <w:spacing w:val="-8"/>
                <w:sz w:val="20"/>
              </w:rPr>
              <w:t> </w:t>
            </w:r>
            <w:r>
              <w:rPr>
                <w:sz w:val="20"/>
              </w:rPr>
              <w:t>дерева</w:t>
            </w:r>
            <w:r>
              <w:rPr>
                <w:spacing w:val="-8"/>
                <w:sz w:val="20"/>
              </w:rPr>
              <w:t> </w:t>
            </w:r>
            <w:r>
              <w:rPr>
                <w:sz w:val="20"/>
              </w:rPr>
              <w:t>целей</w:t>
            </w:r>
            <w:r>
              <w:rPr>
                <w:spacing w:val="-6"/>
                <w:sz w:val="20"/>
              </w:rPr>
              <w:t> </w:t>
            </w:r>
            <w:r>
              <w:rPr>
                <w:spacing w:val="-2"/>
                <w:sz w:val="20"/>
              </w:rPr>
              <w:t>предприятия</w:t>
            </w:r>
          </w:p>
          <w:p>
            <w:pPr>
              <w:pStyle w:val="TableParagraph"/>
              <w:numPr>
                <w:ilvl w:val="0"/>
                <w:numId w:val="75"/>
              </w:numPr>
              <w:tabs>
                <w:tab w:pos="213" w:val="left" w:leader="none"/>
              </w:tabs>
              <w:spacing w:line="240" w:lineRule="auto" w:before="243" w:after="0"/>
              <w:ind w:left="108" w:right="244" w:firstLine="0"/>
              <w:jc w:val="left"/>
              <w:rPr>
                <w:sz w:val="20"/>
              </w:rPr>
            </w:pPr>
            <w:r>
              <w:rPr>
                <w:sz w:val="20"/>
              </w:rPr>
              <w:t>эффективная</w:t>
            </w:r>
            <w:r>
              <w:rPr>
                <w:spacing w:val="-7"/>
                <w:sz w:val="20"/>
              </w:rPr>
              <w:t> </w:t>
            </w:r>
            <w:r>
              <w:rPr>
                <w:sz w:val="20"/>
              </w:rPr>
              <w:t>адаптация</w:t>
            </w:r>
            <w:r>
              <w:rPr>
                <w:spacing w:val="-6"/>
                <w:sz w:val="20"/>
              </w:rPr>
              <w:t> </w:t>
            </w:r>
            <w:r>
              <w:rPr>
                <w:sz w:val="20"/>
              </w:rPr>
              <w:t>новых</w:t>
            </w:r>
            <w:r>
              <w:rPr>
                <w:spacing w:val="-5"/>
                <w:sz w:val="20"/>
              </w:rPr>
              <w:t> </w:t>
            </w:r>
            <w:r>
              <w:rPr>
                <w:sz w:val="20"/>
              </w:rPr>
              <w:t>сотрудников</w:t>
            </w:r>
            <w:r>
              <w:rPr>
                <w:spacing w:val="-5"/>
                <w:sz w:val="20"/>
              </w:rPr>
              <w:t> </w:t>
            </w:r>
            <w:r>
              <w:rPr>
                <w:sz w:val="20"/>
              </w:rPr>
              <w:t>за</w:t>
            </w:r>
            <w:r>
              <w:rPr>
                <w:spacing w:val="-5"/>
                <w:sz w:val="20"/>
              </w:rPr>
              <w:t> </w:t>
            </w:r>
            <w:r>
              <w:rPr>
                <w:sz w:val="20"/>
              </w:rPr>
              <w:t>счет</w:t>
            </w:r>
            <w:r>
              <w:rPr>
                <w:spacing w:val="-6"/>
                <w:sz w:val="20"/>
              </w:rPr>
              <w:t> </w:t>
            </w:r>
            <w:r>
              <w:rPr>
                <w:sz w:val="20"/>
              </w:rPr>
              <w:t>разработки</w:t>
            </w:r>
            <w:r>
              <w:rPr>
                <w:spacing w:val="-5"/>
                <w:sz w:val="20"/>
              </w:rPr>
              <w:t> </w:t>
            </w:r>
            <w:r>
              <w:rPr>
                <w:sz w:val="20"/>
              </w:rPr>
              <w:t>рабочих</w:t>
            </w:r>
            <w:r>
              <w:rPr>
                <w:spacing w:val="-5"/>
                <w:sz w:val="20"/>
              </w:rPr>
              <w:t> </w:t>
            </w:r>
            <w:r>
              <w:rPr>
                <w:sz w:val="20"/>
              </w:rPr>
              <w:t>стандартов</w:t>
            </w:r>
            <w:r>
              <w:rPr>
                <w:spacing w:val="-2"/>
                <w:sz w:val="20"/>
              </w:rPr>
              <w:t> </w:t>
            </w:r>
            <w:r>
              <w:rPr>
                <w:sz w:val="20"/>
              </w:rPr>
              <w:t>и обучения по методике TWI</w:t>
            </w:r>
          </w:p>
          <w:p>
            <w:pPr>
              <w:pStyle w:val="TableParagraph"/>
              <w:rPr>
                <w:sz w:val="20"/>
              </w:rPr>
            </w:pPr>
          </w:p>
          <w:p>
            <w:pPr>
              <w:pStyle w:val="TableParagraph"/>
              <w:numPr>
                <w:ilvl w:val="0"/>
                <w:numId w:val="75"/>
              </w:numPr>
              <w:tabs>
                <w:tab w:pos="213" w:val="left" w:leader="none"/>
              </w:tabs>
              <w:spacing w:line="240" w:lineRule="auto" w:before="0" w:after="0"/>
              <w:ind w:left="108" w:right="672" w:firstLine="0"/>
              <w:jc w:val="left"/>
              <w:rPr>
                <w:sz w:val="20"/>
              </w:rPr>
            </w:pPr>
            <w:r>
              <w:rPr>
                <w:sz w:val="20"/>
              </w:rPr>
              <w:t>развитие управленческих и организационных навыков в результате разработки систем</w:t>
            </w:r>
            <w:r>
              <w:rPr>
                <w:spacing w:val="-6"/>
                <w:sz w:val="20"/>
              </w:rPr>
              <w:t> </w:t>
            </w:r>
            <w:r>
              <w:rPr>
                <w:sz w:val="20"/>
              </w:rPr>
              <w:t>обучения</w:t>
            </w:r>
            <w:r>
              <w:rPr>
                <w:spacing w:val="-6"/>
                <w:sz w:val="20"/>
              </w:rPr>
              <w:t> </w:t>
            </w:r>
            <w:r>
              <w:rPr>
                <w:sz w:val="20"/>
              </w:rPr>
              <w:t>сотрудников</w:t>
            </w:r>
            <w:r>
              <w:rPr>
                <w:spacing w:val="-6"/>
                <w:sz w:val="20"/>
              </w:rPr>
              <w:t> </w:t>
            </w:r>
            <w:r>
              <w:rPr>
                <w:sz w:val="20"/>
              </w:rPr>
              <w:t>младшего,</w:t>
            </w:r>
            <w:r>
              <w:rPr>
                <w:spacing w:val="-6"/>
                <w:sz w:val="20"/>
              </w:rPr>
              <w:t> </w:t>
            </w:r>
            <w:r>
              <w:rPr>
                <w:sz w:val="20"/>
              </w:rPr>
              <w:t>среднего</w:t>
            </w:r>
            <w:r>
              <w:rPr>
                <w:spacing w:val="-6"/>
                <w:sz w:val="20"/>
              </w:rPr>
              <w:t> </w:t>
            </w:r>
            <w:r>
              <w:rPr>
                <w:sz w:val="20"/>
              </w:rPr>
              <w:t>и</w:t>
            </w:r>
            <w:r>
              <w:rPr>
                <w:spacing w:val="-6"/>
                <w:sz w:val="20"/>
              </w:rPr>
              <w:t> </w:t>
            </w:r>
            <w:r>
              <w:rPr>
                <w:sz w:val="20"/>
              </w:rPr>
              <w:t>высшего</w:t>
            </w:r>
            <w:r>
              <w:rPr>
                <w:spacing w:val="-6"/>
                <w:sz w:val="20"/>
              </w:rPr>
              <w:t> </w:t>
            </w:r>
            <w:r>
              <w:rPr>
                <w:sz w:val="20"/>
              </w:rPr>
              <w:t>звена</w:t>
            </w:r>
            <w:r>
              <w:rPr>
                <w:spacing w:val="-6"/>
                <w:sz w:val="20"/>
              </w:rPr>
              <w:t> </w:t>
            </w:r>
            <w:r>
              <w:rPr>
                <w:sz w:val="20"/>
              </w:rPr>
              <w:t>предприятия</w:t>
            </w:r>
          </w:p>
          <w:p>
            <w:pPr>
              <w:pStyle w:val="TableParagraph"/>
              <w:rPr>
                <w:sz w:val="20"/>
              </w:rPr>
            </w:pPr>
          </w:p>
          <w:p>
            <w:pPr>
              <w:pStyle w:val="TableParagraph"/>
              <w:numPr>
                <w:ilvl w:val="0"/>
                <w:numId w:val="75"/>
              </w:numPr>
              <w:tabs>
                <w:tab w:pos="213" w:val="left" w:leader="none"/>
              </w:tabs>
              <w:spacing w:line="240" w:lineRule="auto" w:before="0" w:after="0"/>
              <w:ind w:left="108" w:right="953" w:firstLine="0"/>
              <w:jc w:val="left"/>
              <w:rPr>
                <w:sz w:val="20"/>
              </w:rPr>
            </w:pPr>
            <w:r>
              <w:rPr>
                <w:sz w:val="20"/>
              </w:rPr>
              <w:t>улучшение</w:t>
            </w:r>
            <w:r>
              <w:rPr>
                <w:spacing w:val="-7"/>
                <w:sz w:val="20"/>
              </w:rPr>
              <w:t> </w:t>
            </w:r>
            <w:r>
              <w:rPr>
                <w:sz w:val="20"/>
              </w:rPr>
              <w:t>эффективности</w:t>
            </w:r>
            <w:r>
              <w:rPr>
                <w:spacing w:val="-4"/>
                <w:sz w:val="20"/>
              </w:rPr>
              <w:t> </w:t>
            </w:r>
            <w:r>
              <w:rPr>
                <w:sz w:val="20"/>
              </w:rPr>
              <w:t>любой</w:t>
            </w:r>
            <w:r>
              <w:rPr>
                <w:spacing w:val="-6"/>
                <w:sz w:val="20"/>
              </w:rPr>
              <w:t> </w:t>
            </w:r>
            <w:r>
              <w:rPr>
                <w:sz w:val="20"/>
              </w:rPr>
              <w:t>функции</w:t>
            </w:r>
            <w:r>
              <w:rPr>
                <w:spacing w:val="-6"/>
                <w:sz w:val="20"/>
              </w:rPr>
              <w:t> </w:t>
            </w:r>
            <w:r>
              <w:rPr>
                <w:sz w:val="20"/>
              </w:rPr>
              <w:t>предприятия</w:t>
            </w:r>
            <w:r>
              <w:rPr>
                <w:spacing w:val="-8"/>
                <w:sz w:val="20"/>
              </w:rPr>
              <w:t> </w:t>
            </w:r>
            <w:r>
              <w:rPr>
                <w:sz w:val="20"/>
              </w:rPr>
              <w:t>за</w:t>
            </w:r>
            <w:r>
              <w:rPr>
                <w:spacing w:val="-6"/>
                <w:sz w:val="20"/>
              </w:rPr>
              <w:t> </w:t>
            </w:r>
            <w:r>
              <w:rPr>
                <w:sz w:val="20"/>
              </w:rPr>
              <w:t>счет</w:t>
            </w:r>
            <w:r>
              <w:rPr>
                <w:spacing w:val="-7"/>
                <w:sz w:val="20"/>
              </w:rPr>
              <w:t> </w:t>
            </w:r>
            <w:r>
              <w:rPr>
                <w:sz w:val="20"/>
              </w:rPr>
              <w:t>упомянутого комплекса инструментов</w:t>
            </w:r>
          </w:p>
          <w:p>
            <w:pPr>
              <w:pStyle w:val="TableParagraph"/>
              <w:spacing w:before="2"/>
              <w:rPr>
                <w:sz w:val="20"/>
              </w:rPr>
            </w:pPr>
          </w:p>
          <w:p>
            <w:pPr>
              <w:pStyle w:val="TableParagraph"/>
              <w:numPr>
                <w:ilvl w:val="0"/>
                <w:numId w:val="75"/>
              </w:numPr>
              <w:tabs>
                <w:tab w:pos="213" w:val="left" w:leader="none"/>
              </w:tabs>
              <w:spacing w:line="240" w:lineRule="auto" w:before="0" w:after="0"/>
              <w:ind w:left="108" w:right="338" w:firstLine="0"/>
              <w:jc w:val="left"/>
              <w:rPr>
                <w:sz w:val="20"/>
              </w:rPr>
            </w:pPr>
            <w:r>
              <w:rPr>
                <w:sz w:val="20"/>
              </w:rPr>
              <w:t>разработка</w:t>
            </w:r>
            <w:r>
              <w:rPr>
                <w:spacing w:val="-6"/>
                <w:sz w:val="20"/>
              </w:rPr>
              <w:t> </w:t>
            </w:r>
            <w:r>
              <w:rPr>
                <w:sz w:val="20"/>
              </w:rPr>
              <w:t>технических</w:t>
            </w:r>
            <w:r>
              <w:rPr>
                <w:spacing w:val="-6"/>
                <w:sz w:val="20"/>
              </w:rPr>
              <w:t> </w:t>
            </w:r>
            <w:r>
              <w:rPr>
                <w:sz w:val="20"/>
              </w:rPr>
              <w:t>заданий</w:t>
            </w:r>
            <w:r>
              <w:rPr>
                <w:spacing w:val="-6"/>
                <w:sz w:val="20"/>
              </w:rPr>
              <w:t> </w:t>
            </w:r>
            <w:r>
              <w:rPr>
                <w:sz w:val="20"/>
              </w:rPr>
              <w:t>по</w:t>
            </w:r>
            <w:r>
              <w:rPr>
                <w:spacing w:val="-6"/>
                <w:sz w:val="20"/>
              </w:rPr>
              <w:t> </w:t>
            </w:r>
            <w:r>
              <w:rPr>
                <w:sz w:val="20"/>
              </w:rPr>
              <w:t>автоматизации,</w:t>
            </w:r>
            <w:r>
              <w:rPr>
                <w:spacing w:val="-6"/>
                <w:sz w:val="20"/>
              </w:rPr>
              <w:t> </w:t>
            </w:r>
            <w:r>
              <w:rPr>
                <w:sz w:val="20"/>
              </w:rPr>
              <w:t>цифровизации</w:t>
            </w:r>
            <w:r>
              <w:rPr>
                <w:spacing w:val="-6"/>
                <w:sz w:val="20"/>
              </w:rPr>
              <w:t> </w:t>
            </w:r>
            <w:r>
              <w:rPr>
                <w:sz w:val="20"/>
              </w:rPr>
              <w:t>и</w:t>
            </w:r>
            <w:r>
              <w:rPr>
                <w:spacing w:val="-6"/>
                <w:sz w:val="20"/>
              </w:rPr>
              <w:t> </w:t>
            </w:r>
            <w:r>
              <w:rPr>
                <w:sz w:val="20"/>
              </w:rPr>
              <w:t>роботизации</w:t>
            </w:r>
            <w:r>
              <w:rPr>
                <w:spacing w:val="-6"/>
                <w:sz w:val="20"/>
              </w:rPr>
              <w:t> </w:t>
            </w:r>
            <w:r>
              <w:rPr>
                <w:sz w:val="20"/>
              </w:rPr>
              <w:t>с подбором исполнителя и без такового.</w:t>
            </w:r>
          </w:p>
          <w:p>
            <w:pPr>
              <w:pStyle w:val="TableParagraph"/>
              <w:spacing w:line="223" w:lineRule="exact" w:before="244"/>
              <w:ind w:left="108"/>
              <w:rPr>
                <w:sz w:val="20"/>
              </w:rPr>
            </w:pPr>
            <w:r>
              <w:rPr>
                <w:sz w:val="20"/>
              </w:rPr>
              <w:t>Поддержка</w:t>
            </w:r>
            <w:r>
              <w:rPr>
                <w:spacing w:val="-11"/>
                <w:sz w:val="20"/>
              </w:rPr>
              <w:t> </w:t>
            </w:r>
            <w:r>
              <w:rPr>
                <w:sz w:val="20"/>
              </w:rPr>
              <w:t>оказывается</w:t>
            </w:r>
            <w:r>
              <w:rPr>
                <w:spacing w:val="-10"/>
                <w:sz w:val="20"/>
              </w:rPr>
              <w:t> </w:t>
            </w:r>
            <w:r>
              <w:rPr>
                <w:sz w:val="20"/>
              </w:rPr>
              <w:t>на</w:t>
            </w:r>
            <w:r>
              <w:rPr>
                <w:spacing w:val="-8"/>
                <w:sz w:val="20"/>
              </w:rPr>
              <w:t> </w:t>
            </w:r>
            <w:r>
              <w:rPr>
                <w:sz w:val="20"/>
              </w:rPr>
              <w:t>безвозмездной</w:t>
            </w:r>
            <w:r>
              <w:rPr>
                <w:spacing w:val="-10"/>
                <w:sz w:val="20"/>
              </w:rPr>
              <w:t> </w:t>
            </w:r>
            <w:r>
              <w:rPr>
                <w:spacing w:val="-2"/>
                <w:sz w:val="20"/>
              </w:rPr>
              <w:t>основе</w:t>
            </w:r>
          </w:p>
        </w:tc>
      </w:tr>
    </w:tbl>
    <w:p>
      <w:pPr>
        <w:pStyle w:val="BodyText"/>
        <w:rPr>
          <w:sz w:val="22"/>
        </w:rPr>
      </w:pPr>
    </w:p>
    <w:p>
      <w:pPr>
        <w:pStyle w:val="BodyText"/>
        <w:spacing w:before="180"/>
        <w:rPr>
          <w:sz w:val="22"/>
        </w:rPr>
      </w:pPr>
    </w:p>
    <w:p>
      <w:pPr>
        <w:spacing w:before="0"/>
        <w:ind w:left="1420" w:right="0" w:firstLine="0"/>
        <w:jc w:val="left"/>
        <w:rPr>
          <w:b/>
          <w:sz w:val="22"/>
        </w:rPr>
      </w:pPr>
      <w:r>
        <w:rPr>
          <w:b/>
          <w:spacing w:val="-5"/>
          <w:sz w:val="22"/>
        </w:rPr>
        <w:t>86</w:t>
      </w:r>
    </w:p>
    <w:p>
      <w:pPr>
        <w:spacing w:after="0"/>
        <w:jc w:val="left"/>
        <w:rPr>
          <w:b/>
          <w:sz w:val="22"/>
        </w:rPr>
        <w:sectPr>
          <w:pgSz w:w="16840" w:h="11910" w:orient="landscape"/>
          <w:pgMar w:top="580" w:bottom="0" w:left="0" w:right="141"/>
        </w:sectPr>
      </w:pPr>
    </w:p>
    <w:p>
      <w:pPr>
        <w:pStyle w:val="Heading1"/>
        <w:tabs>
          <w:tab w:pos="851" w:val="left" w:leader="none"/>
        </w:tabs>
        <w:spacing w:line="240" w:lineRule="auto" w:before="1"/>
      </w:pPr>
      <w:r>
        <w:rPr/>
        <w:drawing>
          <wp:anchor distT="0" distB="0" distL="0" distR="0" allowOverlap="1" layoutInCell="1" locked="0" behindDoc="1" simplePos="0" relativeHeight="482514944">
            <wp:simplePos x="0" y="0"/>
            <wp:positionH relativeFrom="page">
              <wp:posOffset>0</wp:posOffset>
            </wp:positionH>
            <wp:positionV relativeFrom="page">
              <wp:posOffset>0</wp:posOffset>
            </wp:positionV>
            <wp:extent cx="10694035" cy="7562215"/>
            <wp:effectExtent l="0" t="0" r="0" b="0"/>
            <wp:wrapNone/>
            <wp:docPr id="258" name="Image 258"/>
            <wp:cNvGraphicFramePr>
              <a:graphicFrameLocks/>
            </wp:cNvGraphicFramePr>
            <a:graphic>
              <a:graphicData uri="http://schemas.openxmlformats.org/drawingml/2006/picture">
                <pic:pic>
                  <pic:nvPicPr>
                    <pic:cNvPr id="258" name="Image 258"/>
                    <pic:cNvPicPr/>
                  </pic:nvPicPr>
                  <pic:blipFill>
                    <a:blip r:embed="rId6" cstate="print"/>
                    <a:stretch>
                      <a:fillRect/>
                    </a:stretch>
                  </pic:blipFill>
                  <pic:spPr>
                    <a:xfrm>
                      <a:off x="0" y="0"/>
                      <a:ext cx="10694035" cy="7562215"/>
                    </a:xfrm>
                    <a:prstGeom prst="rect">
                      <a:avLst/>
                    </a:prstGeom>
                  </pic:spPr>
                </pic:pic>
              </a:graphicData>
            </a:graphic>
          </wp:anchor>
        </w:drawing>
      </w:r>
      <w:r>
        <w:rPr/>
        <w:drawing>
          <wp:anchor distT="0" distB="0" distL="0" distR="0" allowOverlap="1" layoutInCell="1" locked="0" behindDoc="0" simplePos="0" relativeHeight="15834112">
            <wp:simplePos x="0" y="0"/>
            <wp:positionH relativeFrom="page">
              <wp:posOffset>8753475</wp:posOffset>
            </wp:positionH>
            <wp:positionV relativeFrom="paragraph">
              <wp:posOffset>380</wp:posOffset>
            </wp:positionV>
            <wp:extent cx="952500" cy="952500"/>
            <wp:effectExtent l="0" t="0" r="0" b="0"/>
            <wp:wrapNone/>
            <wp:docPr id="259" name="Image 259"/>
            <wp:cNvGraphicFramePr>
              <a:graphicFrameLocks/>
            </wp:cNvGraphicFramePr>
            <a:graphic>
              <a:graphicData uri="http://schemas.openxmlformats.org/drawingml/2006/picture">
                <pic:pic>
                  <pic:nvPicPr>
                    <pic:cNvPr id="259" name="Image 259"/>
                    <pic:cNvPicPr/>
                  </pic:nvPicPr>
                  <pic:blipFill>
                    <a:blip r:embed="rId161" cstate="print"/>
                    <a:stretch>
                      <a:fillRect/>
                    </a:stretch>
                  </pic:blipFill>
                  <pic:spPr>
                    <a:xfrm>
                      <a:off x="0" y="0"/>
                      <a:ext cx="952500" cy="952500"/>
                    </a:xfrm>
                    <a:prstGeom prst="rect">
                      <a:avLst/>
                    </a:prstGeom>
                  </pic:spPr>
                </pic:pic>
              </a:graphicData>
            </a:graphic>
          </wp:anchor>
        </w:drawing>
      </w:r>
      <w:r>
        <w:rPr>
          <w:rFonts w:ascii="Times New Roman" w:hAnsi="Times New Roman"/>
          <w:b w:val="0"/>
          <w:color w:val="000000"/>
          <w:shd w:fill="BBEBEF" w:color="auto" w:val="clear"/>
        </w:rPr>
        <w:tab/>
      </w:r>
      <w:r>
        <w:rPr>
          <w:color w:val="000000"/>
          <w:spacing w:val="-2"/>
          <w:shd w:fill="BBEBEF" w:color="auto" w:val="clear"/>
        </w:rPr>
        <w:t>06</w:t>
      </w:r>
      <w:r>
        <w:rPr>
          <w:color w:val="000000"/>
          <w:spacing w:val="-27"/>
          <w:shd w:fill="BBEBEF" w:color="auto" w:val="clear"/>
        </w:rPr>
        <w:t> </w:t>
      </w:r>
      <w:r>
        <w:rPr>
          <w:color w:val="000000"/>
          <w:spacing w:val="-2"/>
        </w:rPr>
        <w:t>НЕФИНАНСОВАЯ</w:t>
      </w:r>
      <w:r>
        <w:rPr>
          <w:color w:val="000000"/>
          <w:spacing w:val="-12"/>
        </w:rPr>
        <w:t> </w:t>
      </w:r>
      <w:r>
        <w:rPr>
          <w:color w:val="000000"/>
          <w:spacing w:val="-2"/>
        </w:rPr>
        <w:t>ПОДДЕРЖКА</w:t>
      </w:r>
    </w:p>
    <w:p>
      <w:pPr>
        <w:spacing w:before="202"/>
        <w:ind w:left="852" w:right="0" w:firstLine="0"/>
        <w:jc w:val="left"/>
        <w:rPr>
          <w:b/>
          <w:sz w:val="44"/>
        </w:rPr>
      </w:pPr>
      <w:r>
        <w:rPr>
          <w:b/>
          <w:sz w:val="44"/>
        </w:rPr>
        <w:t>ООО</w:t>
      </w:r>
      <w:r>
        <w:rPr>
          <w:b/>
          <w:spacing w:val="-22"/>
          <w:sz w:val="44"/>
        </w:rPr>
        <w:t> </w:t>
      </w:r>
      <w:r>
        <w:rPr>
          <w:b/>
          <w:sz w:val="44"/>
        </w:rPr>
        <w:t>"Корпорация</w:t>
      </w:r>
      <w:r>
        <w:rPr>
          <w:b/>
          <w:spacing w:val="-19"/>
          <w:sz w:val="44"/>
        </w:rPr>
        <w:t> </w:t>
      </w:r>
      <w:r>
        <w:rPr>
          <w:b/>
          <w:sz w:val="44"/>
        </w:rPr>
        <w:t>развития</w:t>
      </w:r>
      <w:r>
        <w:rPr>
          <w:b/>
          <w:spacing w:val="-21"/>
          <w:sz w:val="44"/>
        </w:rPr>
        <w:t> </w:t>
      </w:r>
      <w:r>
        <w:rPr>
          <w:b/>
          <w:sz w:val="44"/>
        </w:rPr>
        <w:t>Республики</w:t>
      </w:r>
      <w:r>
        <w:rPr>
          <w:b/>
          <w:spacing w:val="-21"/>
          <w:sz w:val="44"/>
        </w:rPr>
        <w:t> </w:t>
      </w:r>
      <w:r>
        <w:rPr>
          <w:b/>
          <w:spacing w:val="-2"/>
          <w:sz w:val="44"/>
        </w:rPr>
        <w:t>Мордовия"</w:t>
      </w:r>
    </w:p>
    <w:p>
      <w:pPr>
        <w:pStyle w:val="Heading4"/>
        <w:spacing w:before="203"/>
      </w:pPr>
      <w:hyperlink r:id="rId162">
        <w:r>
          <w:rPr>
            <w:color w:val="0462C1"/>
            <w:spacing w:val="-2"/>
            <w:u w:val="single" w:color="0462C1"/>
          </w:rPr>
          <w:t>www.investrm.ru</w:t>
        </w:r>
      </w:hyperlink>
    </w:p>
    <w:p>
      <w:pPr>
        <w:pStyle w:val="BodyText"/>
        <w:spacing w:before="4"/>
        <w:rPr>
          <w:b/>
          <w:sz w:val="15"/>
        </w:rPr>
      </w:pPr>
    </w:p>
    <w:tbl>
      <w:tblPr>
        <w:tblW w:w="0" w:type="auto"/>
        <w:jc w:val="left"/>
        <w:tblInd w:w="859"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2220"/>
        <w:gridCol w:w="2032"/>
        <w:gridCol w:w="4678"/>
        <w:gridCol w:w="2770"/>
        <w:gridCol w:w="3213"/>
      </w:tblGrid>
      <w:tr>
        <w:trPr>
          <w:trHeight w:val="753" w:hRule="atLeast"/>
        </w:trPr>
        <w:tc>
          <w:tcPr>
            <w:tcW w:w="2220" w:type="dxa"/>
            <w:tcBorders>
              <w:top w:val="nil"/>
              <w:left w:val="nil"/>
            </w:tcBorders>
            <w:shd w:val="clear" w:color="auto" w:fill="E7E6E6"/>
          </w:tcPr>
          <w:p>
            <w:pPr>
              <w:pStyle w:val="TableParagraph"/>
              <w:spacing w:before="107"/>
              <w:ind w:left="801" w:right="99" w:hanging="694"/>
              <w:rPr>
                <w:b/>
                <w:sz w:val="22"/>
              </w:rPr>
            </w:pPr>
            <w:r>
              <w:rPr>
                <w:b/>
                <w:spacing w:val="-2"/>
                <w:sz w:val="22"/>
              </w:rPr>
              <w:t>Цель/наименование услуги</w:t>
            </w:r>
          </w:p>
        </w:tc>
        <w:tc>
          <w:tcPr>
            <w:tcW w:w="2032" w:type="dxa"/>
            <w:tcBorders>
              <w:top w:val="nil"/>
            </w:tcBorders>
            <w:shd w:val="clear" w:color="auto" w:fill="E7E6E6"/>
          </w:tcPr>
          <w:p>
            <w:pPr>
              <w:pStyle w:val="TableParagraph"/>
              <w:spacing w:before="107"/>
              <w:ind w:left="401" w:firstLine="120"/>
              <w:rPr>
                <w:b/>
                <w:sz w:val="22"/>
              </w:rPr>
            </w:pPr>
            <w:r>
              <w:rPr>
                <w:b/>
                <w:spacing w:val="-2"/>
                <w:sz w:val="22"/>
              </w:rPr>
              <w:t>Категория получателей</w:t>
            </w:r>
          </w:p>
        </w:tc>
        <w:tc>
          <w:tcPr>
            <w:tcW w:w="4678" w:type="dxa"/>
            <w:tcBorders>
              <w:top w:val="nil"/>
            </w:tcBorders>
            <w:shd w:val="clear" w:color="auto" w:fill="E7E6E6"/>
          </w:tcPr>
          <w:p>
            <w:pPr>
              <w:pStyle w:val="TableParagraph"/>
              <w:spacing w:before="241"/>
              <w:ind w:left="1530"/>
              <w:rPr>
                <w:b/>
                <w:sz w:val="22"/>
              </w:rPr>
            </w:pPr>
            <w:r>
              <w:rPr>
                <w:b/>
                <w:sz w:val="22"/>
              </w:rPr>
              <w:t>Описание</w:t>
            </w:r>
            <w:r>
              <w:rPr>
                <w:b/>
                <w:spacing w:val="-7"/>
                <w:sz w:val="22"/>
              </w:rPr>
              <w:t> </w:t>
            </w:r>
            <w:r>
              <w:rPr>
                <w:b/>
                <w:spacing w:val="-2"/>
                <w:sz w:val="22"/>
              </w:rPr>
              <w:t>услуги</w:t>
            </w:r>
          </w:p>
        </w:tc>
        <w:tc>
          <w:tcPr>
            <w:tcW w:w="2770" w:type="dxa"/>
            <w:tcBorders>
              <w:top w:val="nil"/>
            </w:tcBorders>
            <w:shd w:val="clear" w:color="auto" w:fill="E7E6E6"/>
          </w:tcPr>
          <w:p>
            <w:pPr>
              <w:pStyle w:val="TableParagraph"/>
              <w:spacing w:before="107"/>
              <w:ind w:left="930" w:right="924" w:hanging="5"/>
              <w:jc w:val="center"/>
              <w:rPr>
                <w:b/>
                <w:sz w:val="22"/>
              </w:rPr>
            </w:pPr>
            <w:r>
              <w:rPr>
                <w:b/>
                <w:spacing w:val="-2"/>
                <w:sz w:val="22"/>
              </w:rPr>
              <w:t>Размер субсидии</w:t>
            </w:r>
          </w:p>
        </w:tc>
        <w:tc>
          <w:tcPr>
            <w:tcW w:w="3213" w:type="dxa"/>
            <w:tcBorders>
              <w:top w:val="nil"/>
              <w:right w:val="nil"/>
            </w:tcBorders>
            <w:shd w:val="clear" w:color="auto" w:fill="E7E6E6"/>
          </w:tcPr>
          <w:p>
            <w:pPr>
              <w:pStyle w:val="TableParagraph"/>
              <w:spacing w:before="241"/>
              <w:ind w:left="966"/>
              <w:rPr>
                <w:b/>
                <w:sz w:val="22"/>
              </w:rPr>
            </w:pPr>
            <w:r>
              <w:rPr>
                <w:b/>
                <w:sz w:val="22"/>
              </w:rPr>
              <w:t>Как</w:t>
            </w:r>
            <w:r>
              <w:rPr>
                <w:b/>
                <w:spacing w:val="1"/>
                <w:sz w:val="22"/>
              </w:rPr>
              <w:t> </w:t>
            </w:r>
            <w:r>
              <w:rPr>
                <w:b/>
                <w:spacing w:val="-2"/>
                <w:sz w:val="22"/>
              </w:rPr>
              <w:t>получить</w:t>
            </w:r>
          </w:p>
        </w:tc>
      </w:tr>
      <w:tr>
        <w:trPr>
          <w:trHeight w:val="4030" w:hRule="atLeast"/>
        </w:trPr>
        <w:tc>
          <w:tcPr>
            <w:tcW w:w="2220" w:type="dxa"/>
            <w:tcBorders>
              <w:left w:val="nil"/>
              <w:bottom w:val="nil"/>
            </w:tcBorders>
            <w:shd w:val="clear" w:color="auto" w:fill="FFFFFF"/>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35"/>
              <w:rPr>
                <w:b/>
                <w:sz w:val="22"/>
              </w:rPr>
            </w:pPr>
          </w:p>
          <w:p>
            <w:pPr>
              <w:pStyle w:val="TableParagraph"/>
              <w:ind w:left="107" w:right="523"/>
              <w:jc w:val="both"/>
              <w:rPr>
                <w:sz w:val="22"/>
              </w:rPr>
            </w:pPr>
            <w:r>
              <w:rPr>
                <w:spacing w:val="-2"/>
                <w:sz w:val="22"/>
              </w:rPr>
              <w:t>Сопровождение инвестиционных проектов.</w:t>
            </w:r>
          </w:p>
        </w:tc>
        <w:tc>
          <w:tcPr>
            <w:tcW w:w="2032" w:type="dxa"/>
            <w:tcBorders>
              <w:bottom w:val="nil"/>
            </w:tcBorders>
            <w:shd w:val="clear" w:color="auto" w:fill="FFFFFF"/>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35"/>
              <w:rPr>
                <w:b/>
                <w:sz w:val="22"/>
              </w:rPr>
            </w:pPr>
          </w:p>
          <w:p>
            <w:pPr>
              <w:pStyle w:val="TableParagraph"/>
              <w:ind w:left="101"/>
              <w:rPr>
                <w:sz w:val="22"/>
              </w:rPr>
            </w:pPr>
            <w:r>
              <w:rPr>
                <w:spacing w:val="-2"/>
                <w:sz w:val="22"/>
              </w:rPr>
              <w:t>Юридические</w:t>
            </w:r>
          </w:p>
          <w:p>
            <w:pPr>
              <w:pStyle w:val="TableParagraph"/>
              <w:spacing w:line="237" w:lineRule="auto" w:before="2"/>
              <w:ind w:left="101"/>
              <w:rPr>
                <w:sz w:val="22"/>
              </w:rPr>
            </w:pPr>
            <w:r>
              <w:rPr>
                <w:sz w:val="22"/>
              </w:rPr>
              <w:t>лица,</w:t>
            </w:r>
            <w:r>
              <w:rPr>
                <w:spacing w:val="-13"/>
                <w:sz w:val="22"/>
              </w:rPr>
              <w:t> </w:t>
            </w:r>
            <w:r>
              <w:rPr>
                <w:sz w:val="22"/>
              </w:rPr>
              <w:t>в</w:t>
            </w:r>
            <w:r>
              <w:rPr>
                <w:spacing w:val="-12"/>
                <w:sz w:val="22"/>
              </w:rPr>
              <w:t> </w:t>
            </w:r>
            <w:r>
              <w:rPr>
                <w:sz w:val="22"/>
              </w:rPr>
              <w:t>том</w:t>
            </w:r>
            <w:r>
              <w:rPr>
                <w:spacing w:val="-13"/>
                <w:sz w:val="22"/>
              </w:rPr>
              <w:t> </w:t>
            </w:r>
            <w:r>
              <w:rPr>
                <w:sz w:val="22"/>
              </w:rPr>
              <w:t>числе субъекты МСП.</w:t>
            </w:r>
          </w:p>
        </w:tc>
        <w:tc>
          <w:tcPr>
            <w:tcW w:w="4678" w:type="dxa"/>
            <w:tcBorders>
              <w:bottom w:val="nil"/>
            </w:tcBorders>
            <w:shd w:val="clear" w:color="auto" w:fill="FFFFFF"/>
          </w:tcPr>
          <w:p>
            <w:pPr>
              <w:pStyle w:val="TableParagraph"/>
              <w:rPr>
                <w:b/>
                <w:sz w:val="22"/>
              </w:rPr>
            </w:pPr>
          </w:p>
          <w:p>
            <w:pPr>
              <w:pStyle w:val="TableParagraph"/>
              <w:rPr>
                <w:b/>
                <w:sz w:val="22"/>
              </w:rPr>
            </w:pPr>
          </w:p>
          <w:p>
            <w:pPr>
              <w:pStyle w:val="TableParagraph"/>
              <w:ind w:left="136" w:right="-15" w:hanging="32"/>
              <w:jc w:val="both"/>
              <w:rPr>
                <w:sz w:val="22"/>
              </w:rPr>
            </w:pPr>
            <w:r>
              <w:rPr>
                <w:sz w:val="22"/>
              </w:rPr>
              <w:t>Подбор площадки для локализации производства на территории Республики </w:t>
            </w:r>
            <w:r>
              <w:rPr>
                <w:spacing w:val="-2"/>
                <w:sz w:val="22"/>
              </w:rPr>
              <w:t>Мордовия</w:t>
            </w:r>
          </w:p>
          <w:p>
            <w:pPr>
              <w:pStyle w:val="TableParagraph"/>
              <w:spacing w:before="1"/>
              <w:rPr>
                <w:b/>
                <w:sz w:val="22"/>
              </w:rPr>
            </w:pPr>
          </w:p>
          <w:p>
            <w:pPr>
              <w:pStyle w:val="TableParagraph"/>
              <w:tabs>
                <w:tab w:pos="1807" w:val="left" w:leader="none"/>
                <w:tab w:pos="3556" w:val="left" w:leader="none"/>
              </w:tabs>
              <w:ind w:left="136" w:right="97" w:hanging="32"/>
              <w:jc w:val="both"/>
              <w:rPr>
                <w:sz w:val="22"/>
              </w:rPr>
            </w:pPr>
            <w:r>
              <w:rPr>
                <w:sz w:val="22"/>
              </w:rPr>
              <w:t>Оказание помощи в вопросах недвижимости, </w:t>
            </w:r>
            <w:r>
              <w:rPr>
                <w:spacing w:val="-2"/>
                <w:sz w:val="22"/>
              </w:rPr>
              <w:t>земельных</w:t>
            </w:r>
            <w:r>
              <w:rPr>
                <w:sz w:val="22"/>
              </w:rPr>
              <w:tab/>
            </w:r>
            <w:r>
              <w:rPr>
                <w:spacing w:val="-2"/>
                <w:sz w:val="22"/>
              </w:rPr>
              <w:t>отношений,</w:t>
            </w:r>
            <w:r>
              <w:rPr>
                <w:sz w:val="22"/>
              </w:rPr>
              <w:tab/>
            </w:r>
            <w:r>
              <w:rPr>
                <w:spacing w:val="-2"/>
                <w:sz w:val="22"/>
              </w:rPr>
              <w:t>получении </w:t>
            </w:r>
            <w:r>
              <w:rPr>
                <w:sz w:val="22"/>
              </w:rPr>
              <w:t>разрешительной документации,</w:t>
            </w:r>
          </w:p>
          <w:p>
            <w:pPr>
              <w:pStyle w:val="TableParagraph"/>
              <w:ind w:left="136" w:right="94" w:hanging="32"/>
              <w:jc w:val="both"/>
              <w:rPr>
                <w:sz w:val="22"/>
              </w:rPr>
            </w:pPr>
            <w:r>
              <w:rPr>
                <w:sz w:val="22"/>
              </w:rPr>
              <w:t>содействие</w:t>
            </w:r>
            <w:r>
              <w:rPr>
                <w:spacing w:val="34"/>
                <w:sz w:val="22"/>
              </w:rPr>
              <w:t> </w:t>
            </w:r>
            <w:r>
              <w:rPr>
                <w:sz w:val="22"/>
              </w:rPr>
              <w:t>в</w:t>
            </w:r>
            <w:r>
              <w:rPr>
                <w:spacing w:val="-8"/>
                <w:sz w:val="22"/>
              </w:rPr>
              <w:t> </w:t>
            </w:r>
            <w:r>
              <w:rPr>
                <w:sz w:val="22"/>
              </w:rPr>
              <w:t>подготовке</w:t>
            </w:r>
            <w:r>
              <w:rPr>
                <w:spacing w:val="-8"/>
                <w:sz w:val="22"/>
              </w:rPr>
              <w:t> </w:t>
            </w:r>
            <w:r>
              <w:rPr>
                <w:sz w:val="22"/>
              </w:rPr>
              <w:t>презентаций,</w:t>
            </w:r>
            <w:r>
              <w:rPr>
                <w:spacing w:val="-8"/>
                <w:sz w:val="22"/>
              </w:rPr>
              <w:t> </w:t>
            </w:r>
            <w:r>
              <w:rPr>
                <w:sz w:val="22"/>
              </w:rPr>
              <w:t>бизнес- </w:t>
            </w:r>
            <w:r>
              <w:rPr>
                <w:spacing w:val="-2"/>
                <w:sz w:val="22"/>
              </w:rPr>
              <w:t>планов</w:t>
            </w:r>
          </w:p>
          <w:p>
            <w:pPr>
              <w:pStyle w:val="TableParagraph"/>
              <w:spacing w:before="268"/>
              <w:ind w:left="136" w:right="98" w:hanging="32"/>
              <w:jc w:val="both"/>
              <w:rPr>
                <w:sz w:val="22"/>
              </w:rPr>
            </w:pPr>
            <w:r>
              <w:rPr>
                <w:sz w:val="22"/>
              </w:rPr>
              <w:t>Оказание помощи в поиске источников финансирования инвестиционных проектов.</w:t>
            </w:r>
          </w:p>
        </w:tc>
        <w:tc>
          <w:tcPr>
            <w:tcW w:w="2770" w:type="dxa"/>
            <w:tcBorders>
              <w:bottom w:val="nil"/>
            </w:tcBorders>
            <w:shd w:val="clear" w:color="auto" w:fill="FFFFFF"/>
          </w:tcPr>
          <w:p>
            <w:pPr>
              <w:pStyle w:val="TableParagraph"/>
              <w:rPr>
                <w:b/>
                <w:sz w:val="24"/>
              </w:rPr>
            </w:pPr>
          </w:p>
          <w:p>
            <w:pPr>
              <w:pStyle w:val="TableParagraph"/>
              <w:rPr>
                <w:b/>
                <w:sz w:val="24"/>
              </w:rPr>
            </w:pPr>
          </w:p>
          <w:p>
            <w:pPr>
              <w:pStyle w:val="TableParagraph"/>
              <w:rPr>
                <w:b/>
                <w:sz w:val="24"/>
              </w:rPr>
            </w:pPr>
          </w:p>
          <w:p>
            <w:pPr>
              <w:pStyle w:val="TableParagraph"/>
              <w:rPr>
                <w:b/>
                <w:sz w:val="24"/>
              </w:rPr>
            </w:pPr>
          </w:p>
          <w:p>
            <w:pPr>
              <w:pStyle w:val="TableParagraph"/>
              <w:spacing w:before="255"/>
              <w:rPr>
                <w:b/>
                <w:sz w:val="24"/>
              </w:rPr>
            </w:pPr>
          </w:p>
          <w:p>
            <w:pPr>
              <w:pStyle w:val="TableParagraph"/>
              <w:spacing w:before="1"/>
              <w:ind w:left="827"/>
              <w:rPr>
                <w:sz w:val="24"/>
              </w:rPr>
            </w:pPr>
            <w:r>
              <w:rPr>
                <w:spacing w:val="-2"/>
                <w:sz w:val="24"/>
              </w:rPr>
              <w:t>Безвозмездно</w:t>
            </w:r>
          </w:p>
        </w:tc>
        <w:tc>
          <w:tcPr>
            <w:tcW w:w="3213" w:type="dxa"/>
            <w:tcBorders>
              <w:bottom w:val="nil"/>
              <w:right w:val="nil"/>
            </w:tcBorders>
            <w:shd w:val="clear" w:color="auto" w:fill="FFFFFF"/>
          </w:tcPr>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rPr>
                <w:b/>
                <w:sz w:val="22"/>
              </w:rPr>
            </w:pPr>
          </w:p>
          <w:p>
            <w:pPr>
              <w:pStyle w:val="TableParagraph"/>
              <w:spacing w:before="1"/>
              <w:jc w:val="center"/>
              <w:rPr>
                <w:sz w:val="22"/>
              </w:rPr>
            </w:pPr>
            <w:r>
              <w:rPr>
                <w:sz w:val="22"/>
              </w:rPr>
              <w:t>+7</w:t>
            </w:r>
            <w:r>
              <w:rPr>
                <w:spacing w:val="-7"/>
                <w:sz w:val="22"/>
              </w:rPr>
              <w:t> </w:t>
            </w:r>
            <w:r>
              <w:rPr>
                <w:sz w:val="22"/>
              </w:rPr>
              <w:t>(8342)</w:t>
            </w:r>
            <w:r>
              <w:rPr>
                <w:spacing w:val="-7"/>
                <w:sz w:val="22"/>
              </w:rPr>
              <w:t> </w:t>
            </w:r>
            <w:r>
              <w:rPr>
                <w:sz w:val="22"/>
              </w:rPr>
              <w:t>32-84-</w:t>
            </w:r>
            <w:r>
              <w:rPr>
                <w:spacing w:val="-5"/>
                <w:sz w:val="22"/>
              </w:rPr>
              <w:t>98</w:t>
            </w:r>
          </w:p>
          <w:p>
            <w:pPr>
              <w:pStyle w:val="TableParagraph"/>
              <w:jc w:val="center"/>
              <w:rPr>
                <w:b/>
                <w:sz w:val="22"/>
              </w:rPr>
            </w:pPr>
            <w:r>
              <w:rPr>
                <w:b/>
                <w:color w:val="0462C1"/>
                <w:spacing w:val="-2"/>
                <w:sz w:val="22"/>
                <w:u w:val="single" w:color="0462C1"/>
              </w:rPr>
              <w:t>https://investrm.ru/appeal/</w:t>
            </w:r>
          </w:p>
        </w:tc>
      </w:tr>
    </w:tbl>
    <w:p>
      <w:pPr>
        <w:pStyle w:val="BodyText"/>
        <w:rPr>
          <w:b/>
          <w:sz w:val="22"/>
        </w:rPr>
      </w:pPr>
    </w:p>
    <w:p>
      <w:pPr>
        <w:pStyle w:val="BodyText"/>
        <w:rPr>
          <w:b/>
          <w:sz w:val="22"/>
        </w:rPr>
      </w:pPr>
    </w:p>
    <w:p>
      <w:pPr>
        <w:pStyle w:val="BodyText"/>
        <w:rPr>
          <w:b/>
          <w:sz w:val="22"/>
        </w:rPr>
      </w:pPr>
    </w:p>
    <w:p>
      <w:pPr>
        <w:pStyle w:val="BodyText"/>
        <w:spacing w:before="260"/>
        <w:rPr>
          <w:b/>
          <w:sz w:val="22"/>
        </w:rPr>
      </w:pPr>
    </w:p>
    <w:p>
      <w:pPr>
        <w:spacing w:before="1"/>
        <w:ind w:left="852" w:right="0" w:firstLine="0"/>
        <w:jc w:val="left"/>
        <w:rPr>
          <w:sz w:val="22"/>
        </w:rPr>
      </w:pPr>
      <w:r>
        <w:rPr>
          <w:sz w:val="22"/>
        </w:rPr>
        <w:t>Телефон:</w:t>
      </w:r>
      <w:r>
        <w:rPr>
          <w:spacing w:val="-8"/>
          <w:sz w:val="22"/>
        </w:rPr>
        <w:t> </w:t>
      </w:r>
      <w:r>
        <w:rPr>
          <w:sz w:val="22"/>
        </w:rPr>
        <w:t>+7</w:t>
      </w:r>
      <w:r>
        <w:rPr>
          <w:spacing w:val="-5"/>
          <w:sz w:val="22"/>
        </w:rPr>
        <w:t> </w:t>
      </w:r>
      <w:r>
        <w:rPr>
          <w:sz w:val="22"/>
        </w:rPr>
        <w:t>8342</w:t>
      </w:r>
      <w:r>
        <w:rPr>
          <w:spacing w:val="-5"/>
          <w:sz w:val="22"/>
        </w:rPr>
        <w:t> </w:t>
      </w:r>
      <w:r>
        <w:rPr>
          <w:sz w:val="22"/>
        </w:rPr>
        <w:t>32-84-</w:t>
      </w:r>
      <w:r>
        <w:rPr>
          <w:spacing w:val="-5"/>
          <w:sz w:val="22"/>
        </w:rPr>
        <w:t>98,</w:t>
      </w:r>
    </w:p>
    <w:p>
      <w:pPr>
        <w:spacing w:before="0"/>
        <w:ind w:left="852" w:right="0" w:firstLine="0"/>
        <w:jc w:val="left"/>
        <w:rPr>
          <w:sz w:val="22"/>
        </w:rPr>
      </w:pPr>
      <w:r>
        <w:rPr>
          <w:sz w:val="22"/>
        </w:rPr>
        <w:t>Эл.</w:t>
      </w:r>
      <w:r>
        <w:rPr>
          <w:spacing w:val="-3"/>
          <w:sz w:val="22"/>
        </w:rPr>
        <w:t> </w:t>
      </w:r>
      <w:r>
        <w:rPr>
          <w:sz w:val="22"/>
        </w:rPr>
        <w:t>почта:</w:t>
      </w:r>
      <w:r>
        <w:rPr>
          <w:spacing w:val="-1"/>
          <w:sz w:val="22"/>
        </w:rPr>
        <w:t> </w:t>
      </w:r>
      <w:hyperlink r:id="rId163">
        <w:r>
          <w:rPr>
            <w:color w:val="1A94D4"/>
            <w:spacing w:val="-2"/>
            <w:sz w:val="22"/>
            <w:u w:val="single" w:color="1A94D4"/>
            <w:shd w:fill="FFFFFF" w:color="auto" w:val="clear"/>
          </w:rPr>
          <w:t>info@investrm.ru</w:t>
        </w:r>
      </w:hyperlink>
    </w:p>
    <w:p>
      <w:pPr>
        <w:spacing w:before="0"/>
        <w:ind w:left="852" w:right="0" w:firstLine="0"/>
        <w:jc w:val="left"/>
        <w:rPr>
          <w:sz w:val="22"/>
        </w:rPr>
      </w:pPr>
      <w:r>
        <w:rPr>
          <w:sz w:val="22"/>
        </w:rPr>
        <w:t>Адрес:</w:t>
      </w:r>
      <w:r>
        <w:rPr>
          <w:spacing w:val="-6"/>
          <w:sz w:val="22"/>
        </w:rPr>
        <w:t> </w:t>
      </w:r>
      <w:r>
        <w:rPr>
          <w:sz w:val="22"/>
        </w:rPr>
        <w:t>430005,</w:t>
      </w:r>
      <w:r>
        <w:rPr>
          <w:spacing w:val="-7"/>
          <w:sz w:val="22"/>
        </w:rPr>
        <w:t> </w:t>
      </w:r>
      <w:r>
        <w:rPr>
          <w:sz w:val="22"/>
        </w:rPr>
        <w:t>Республика</w:t>
      </w:r>
      <w:r>
        <w:rPr>
          <w:spacing w:val="-4"/>
          <w:sz w:val="22"/>
        </w:rPr>
        <w:t> </w:t>
      </w:r>
      <w:r>
        <w:rPr>
          <w:sz w:val="22"/>
        </w:rPr>
        <w:t>Мордовия,</w:t>
      </w:r>
      <w:r>
        <w:rPr>
          <w:spacing w:val="-6"/>
          <w:sz w:val="22"/>
        </w:rPr>
        <w:t> </w:t>
      </w:r>
      <w:r>
        <w:rPr>
          <w:sz w:val="22"/>
        </w:rPr>
        <w:t>г.о.</w:t>
      </w:r>
      <w:r>
        <w:rPr>
          <w:spacing w:val="-7"/>
          <w:sz w:val="22"/>
        </w:rPr>
        <w:t> </w:t>
      </w:r>
      <w:r>
        <w:rPr>
          <w:sz w:val="22"/>
        </w:rPr>
        <w:t>Саранск,</w:t>
      </w:r>
      <w:r>
        <w:rPr>
          <w:spacing w:val="-7"/>
          <w:sz w:val="22"/>
        </w:rPr>
        <w:t> </w:t>
      </w:r>
      <w:r>
        <w:rPr>
          <w:sz w:val="22"/>
        </w:rPr>
        <w:t>г</w:t>
      </w:r>
      <w:r>
        <w:rPr>
          <w:spacing w:val="-5"/>
          <w:sz w:val="22"/>
        </w:rPr>
        <w:t> </w:t>
      </w:r>
      <w:r>
        <w:rPr>
          <w:sz w:val="22"/>
        </w:rPr>
        <w:t>Саранск,</w:t>
      </w:r>
      <w:r>
        <w:rPr>
          <w:spacing w:val="-6"/>
          <w:sz w:val="22"/>
        </w:rPr>
        <w:t> </w:t>
      </w:r>
      <w:r>
        <w:rPr>
          <w:sz w:val="22"/>
        </w:rPr>
        <w:t>ул</w:t>
      </w:r>
      <w:r>
        <w:rPr>
          <w:spacing w:val="-4"/>
          <w:sz w:val="22"/>
        </w:rPr>
        <w:t> </w:t>
      </w:r>
      <w:r>
        <w:rPr>
          <w:sz w:val="22"/>
        </w:rPr>
        <w:t>Коммунистическая,</w:t>
      </w:r>
      <w:r>
        <w:rPr>
          <w:spacing w:val="-7"/>
          <w:sz w:val="22"/>
        </w:rPr>
        <w:t> </w:t>
      </w:r>
      <w:r>
        <w:rPr>
          <w:sz w:val="22"/>
        </w:rPr>
        <w:t>д.</w:t>
      </w:r>
      <w:r>
        <w:rPr>
          <w:spacing w:val="-5"/>
          <w:sz w:val="22"/>
        </w:rPr>
        <w:t> </w:t>
      </w:r>
      <w:r>
        <w:rPr>
          <w:sz w:val="22"/>
        </w:rPr>
        <w:t>50,</w:t>
      </w:r>
      <w:r>
        <w:rPr>
          <w:spacing w:val="-6"/>
          <w:sz w:val="22"/>
        </w:rPr>
        <w:t> </w:t>
      </w:r>
      <w:r>
        <w:rPr>
          <w:sz w:val="22"/>
        </w:rPr>
        <w:t>кабинет</w:t>
      </w:r>
      <w:r>
        <w:rPr>
          <w:spacing w:val="-5"/>
          <w:sz w:val="22"/>
        </w:rPr>
        <w:t> 20</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60"/>
        <w:rPr>
          <w:sz w:val="22"/>
        </w:rPr>
      </w:pPr>
    </w:p>
    <w:p>
      <w:pPr>
        <w:spacing w:before="1"/>
        <w:ind w:left="1420" w:right="0" w:firstLine="0"/>
        <w:jc w:val="left"/>
        <w:rPr>
          <w:b/>
          <w:sz w:val="22"/>
        </w:rPr>
      </w:pPr>
      <w:r>
        <w:rPr>
          <w:b/>
          <w:sz w:val="22"/>
        </w:rPr>
        <mc:AlternateContent>
          <mc:Choice Requires="wps">
            <w:drawing>
              <wp:anchor distT="0" distB="0" distL="0" distR="0" allowOverlap="1" layoutInCell="1" locked="0" behindDoc="1" simplePos="0" relativeHeight="482515456">
                <wp:simplePos x="0" y="0"/>
                <wp:positionH relativeFrom="page">
                  <wp:posOffset>0</wp:posOffset>
                </wp:positionH>
                <wp:positionV relativeFrom="paragraph">
                  <wp:posOffset>-8312</wp:posOffset>
                </wp:positionV>
                <wp:extent cx="10659110" cy="146050"/>
                <wp:effectExtent l="0" t="0" r="0" b="0"/>
                <wp:wrapNone/>
                <wp:docPr id="260" name="Graphic 260"/>
                <wp:cNvGraphicFramePr>
                  <a:graphicFrameLocks/>
                </wp:cNvGraphicFramePr>
                <a:graphic>
                  <a:graphicData uri="http://schemas.microsoft.com/office/word/2010/wordprocessingShape">
                    <wps:wsp>
                      <wps:cNvPr id="260" name="Graphic 260"/>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54547pt;width:839.3pt;height:11.5pt;mso-position-horizontal-relative:page;mso-position-vertical-relative:paragraph;z-index:-20801024" id="docshape149" coordorigin="0,-13" coordsize="16786,230" path="m0,217l863,217,863,-13,1726,-13m16786,217l2211,217,2211,-13,1726,-13e" filled="false" stroked="true" strokeweight=".75pt" strokecolor="#000000">
                <v:path arrowok="t"/>
                <v:stroke dashstyle="solid"/>
                <w10:wrap type="none"/>
              </v:shape>
            </w:pict>
          </mc:Fallback>
        </mc:AlternateContent>
      </w:r>
      <w:r>
        <w:rPr>
          <w:b/>
          <w:spacing w:val="-5"/>
          <w:sz w:val="22"/>
        </w:rPr>
        <w:t>87</w:t>
      </w:r>
    </w:p>
    <w:p>
      <w:pPr>
        <w:spacing w:after="0"/>
        <w:jc w:val="left"/>
        <w:rPr>
          <w:b/>
          <w:sz w:val="22"/>
        </w:rPr>
        <w:sectPr>
          <w:pgSz w:w="16840" w:h="11910" w:orient="landscape"/>
          <w:pgMar w:top="560" w:bottom="0" w:left="0" w:right="141"/>
        </w:sectPr>
      </w:pPr>
    </w:p>
    <w:p>
      <w:pPr>
        <w:tabs>
          <w:tab w:pos="851" w:val="left" w:leader="none"/>
        </w:tabs>
        <w:spacing w:line="518" w:lineRule="exact" w:before="0"/>
        <w:ind w:left="0" w:right="0" w:firstLine="0"/>
        <w:jc w:val="left"/>
        <w:rPr>
          <w:b/>
          <w:sz w:val="22"/>
        </w:rPr>
      </w:pPr>
      <w:r>
        <w:rPr>
          <w:b/>
          <w:sz w:val="22"/>
        </w:rPr>
        <w:drawing>
          <wp:anchor distT="0" distB="0" distL="0" distR="0" allowOverlap="1" layoutInCell="1" locked="0" behindDoc="1" simplePos="0" relativeHeight="482516480">
            <wp:simplePos x="0" y="0"/>
            <wp:positionH relativeFrom="page">
              <wp:posOffset>0</wp:posOffset>
            </wp:positionH>
            <wp:positionV relativeFrom="page">
              <wp:posOffset>0</wp:posOffset>
            </wp:positionV>
            <wp:extent cx="10694035" cy="7562215"/>
            <wp:effectExtent l="0" t="0" r="0" b="0"/>
            <wp:wrapNone/>
            <wp:docPr id="261" name="Image 261"/>
            <wp:cNvGraphicFramePr>
              <a:graphicFrameLocks/>
            </wp:cNvGraphicFramePr>
            <a:graphic>
              <a:graphicData uri="http://schemas.openxmlformats.org/drawingml/2006/picture">
                <pic:pic>
                  <pic:nvPicPr>
                    <pic:cNvPr id="261" name="Image 261"/>
                    <pic:cNvPicPr/>
                  </pic:nvPicPr>
                  <pic:blipFill>
                    <a:blip r:embed="rId6" cstate="print"/>
                    <a:stretch>
                      <a:fillRect/>
                    </a:stretch>
                  </pic:blipFill>
                  <pic:spPr>
                    <a:xfrm>
                      <a:off x="0" y="0"/>
                      <a:ext cx="10694035" cy="7562215"/>
                    </a:xfrm>
                    <a:prstGeom prst="rect">
                      <a:avLst/>
                    </a:prstGeom>
                  </pic:spPr>
                </pic:pic>
              </a:graphicData>
            </a:graphic>
          </wp:anchor>
        </w:drawing>
      </w:r>
      <w:r>
        <w:rPr>
          <w:b/>
          <w:color w:val="000000"/>
          <w:sz w:val="44"/>
          <w:shd w:fill="BE94DF" w:color="auto" w:val="clear"/>
        </w:rPr>
        <w:tab/>
        <w:t>07</w:t>
      </w:r>
      <w:r>
        <w:rPr>
          <w:b/>
          <w:color w:val="000000"/>
          <w:spacing w:val="-17"/>
          <w:sz w:val="44"/>
        </w:rPr>
        <w:t> </w:t>
      </w:r>
      <w:r>
        <w:rPr>
          <w:b/>
          <w:color w:val="000000"/>
          <w:sz w:val="44"/>
        </w:rPr>
        <w:t>ЦИФРОВАЯ</w:t>
      </w:r>
      <w:r>
        <w:rPr>
          <w:b/>
          <w:color w:val="000000"/>
          <w:spacing w:val="-17"/>
          <w:sz w:val="44"/>
        </w:rPr>
        <w:t> </w:t>
      </w:r>
      <w:r>
        <w:rPr>
          <w:b/>
          <w:color w:val="000000"/>
          <w:sz w:val="44"/>
        </w:rPr>
        <w:t>ПЛАТФОРМА</w:t>
      </w:r>
      <w:r>
        <w:rPr>
          <w:b/>
          <w:color w:val="000000"/>
          <w:spacing w:val="-17"/>
          <w:sz w:val="44"/>
        </w:rPr>
        <w:t> </w:t>
      </w:r>
      <w:r>
        <w:rPr>
          <w:b/>
          <w:color w:val="000000"/>
          <w:sz w:val="44"/>
        </w:rPr>
        <w:t>МСП</w:t>
      </w:r>
      <w:r>
        <w:rPr>
          <w:b/>
          <w:color w:val="000000"/>
          <w:spacing w:val="-13"/>
          <w:sz w:val="44"/>
        </w:rPr>
        <w:t> </w:t>
      </w:r>
      <w:r>
        <w:rPr>
          <w:b/>
          <w:color w:val="0462C1"/>
          <w:spacing w:val="-2"/>
          <w:sz w:val="22"/>
          <w:u w:val="single" w:color="0462C1"/>
        </w:rPr>
        <w:t>https://мсп.рф/</w:t>
      </w:r>
    </w:p>
    <w:p>
      <w:pPr>
        <w:pStyle w:val="BodyText"/>
        <w:spacing w:line="259" w:lineRule="auto" w:before="201"/>
        <w:ind w:left="852" w:right="922"/>
      </w:pPr>
      <w:r>
        <w:rPr/>
        <w:drawing>
          <wp:anchor distT="0" distB="0" distL="0" distR="0" allowOverlap="1" layoutInCell="1" locked="0" behindDoc="0" simplePos="0" relativeHeight="15835648">
            <wp:simplePos x="0" y="0"/>
            <wp:positionH relativeFrom="page">
              <wp:posOffset>9277984</wp:posOffset>
            </wp:positionH>
            <wp:positionV relativeFrom="paragraph">
              <wp:posOffset>600732</wp:posOffset>
            </wp:positionV>
            <wp:extent cx="990600" cy="990600"/>
            <wp:effectExtent l="0" t="0" r="0" b="0"/>
            <wp:wrapNone/>
            <wp:docPr id="262" name="Image 262"/>
            <wp:cNvGraphicFramePr>
              <a:graphicFrameLocks/>
            </wp:cNvGraphicFramePr>
            <a:graphic>
              <a:graphicData uri="http://schemas.openxmlformats.org/drawingml/2006/picture">
                <pic:pic>
                  <pic:nvPicPr>
                    <pic:cNvPr id="262" name="Image 262"/>
                    <pic:cNvPicPr/>
                  </pic:nvPicPr>
                  <pic:blipFill>
                    <a:blip r:embed="rId164" cstate="print"/>
                    <a:stretch>
                      <a:fillRect/>
                    </a:stretch>
                  </pic:blipFill>
                  <pic:spPr>
                    <a:xfrm>
                      <a:off x="0" y="0"/>
                      <a:ext cx="990600" cy="990600"/>
                    </a:xfrm>
                    <a:prstGeom prst="rect">
                      <a:avLst/>
                    </a:prstGeom>
                  </pic:spPr>
                </pic:pic>
              </a:graphicData>
            </a:graphic>
          </wp:anchor>
        </w:drawing>
      </w:r>
      <w:r>
        <w:rPr/>
        <w:t>Цифровая</w:t>
      </w:r>
      <w:r>
        <w:rPr>
          <w:spacing w:val="-4"/>
        </w:rPr>
        <w:t> </w:t>
      </w:r>
      <w:r>
        <w:rPr/>
        <w:t>платформа</w:t>
      </w:r>
      <w:r>
        <w:rPr>
          <w:spacing w:val="-4"/>
        </w:rPr>
        <w:t> </w:t>
      </w:r>
      <w:r>
        <w:rPr/>
        <w:t>МСП</w:t>
      </w:r>
      <w:r>
        <w:rPr>
          <w:spacing w:val="-1"/>
        </w:rPr>
        <w:t> </w:t>
      </w:r>
      <w:r>
        <w:rPr/>
        <w:t>-</w:t>
      </w:r>
      <w:r>
        <w:rPr>
          <w:spacing w:val="-4"/>
        </w:rPr>
        <w:t> </w:t>
      </w:r>
      <w:r>
        <w:rPr/>
        <w:t>государственная</w:t>
      </w:r>
      <w:r>
        <w:rPr>
          <w:spacing w:val="-4"/>
        </w:rPr>
        <w:t> </w:t>
      </w:r>
      <w:r>
        <w:rPr/>
        <w:t>платформа</w:t>
      </w:r>
      <w:r>
        <w:rPr>
          <w:spacing w:val="-3"/>
        </w:rPr>
        <w:t> </w:t>
      </w:r>
      <w:r>
        <w:rPr/>
        <w:t>поддержки</w:t>
      </w:r>
      <w:r>
        <w:rPr>
          <w:spacing w:val="-5"/>
        </w:rPr>
        <w:t> </w:t>
      </w:r>
      <w:r>
        <w:rPr/>
        <w:t>предпринимателей</w:t>
      </w:r>
      <w:r>
        <w:rPr>
          <w:spacing w:val="-3"/>
        </w:rPr>
        <w:t> </w:t>
      </w:r>
      <w:r>
        <w:rPr/>
        <w:t>и</w:t>
      </w:r>
      <w:r>
        <w:rPr>
          <w:spacing w:val="-5"/>
        </w:rPr>
        <w:t> </w:t>
      </w:r>
      <w:r>
        <w:rPr/>
        <w:t>тех,</w:t>
      </w:r>
      <w:r>
        <w:rPr>
          <w:spacing w:val="-3"/>
        </w:rPr>
        <w:t> </w:t>
      </w:r>
      <w:r>
        <w:rPr/>
        <w:t>кто</w:t>
      </w:r>
      <w:r>
        <w:rPr>
          <w:spacing w:val="-2"/>
        </w:rPr>
        <w:t> </w:t>
      </w:r>
      <w:r>
        <w:rPr/>
        <w:t>планирует</w:t>
      </w:r>
      <w:r>
        <w:rPr>
          <w:spacing w:val="-5"/>
        </w:rPr>
        <w:t> </w:t>
      </w:r>
      <w:r>
        <w:rPr/>
        <w:t>начать</w:t>
      </w:r>
      <w:r>
        <w:rPr>
          <w:spacing w:val="-6"/>
        </w:rPr>
        <w:t> </w:t>
      </w:r>
      <w:r>
        <w:rPr/>
        <w:t>свой</w:t>
      </w:r>
      <w:r>
        <w:rPr>
          <w:spacing w:val="-3"/>
        </w:rPr>
        <w:t> </w:t>
      </w:r>
      <w:r>
        <w:rPr/>
        <w:t>бизнес.</w:t>
      </w:r>
      <w:r>
        <w:rPr>
          <w:spacing w:val="-4"/>
        </w:rPr>
        <w:t> </w:t>
      </w:r>
      <w:r>
        <w:rPr/>
        <w:t>Платформа разработана Корпорацией МСП совместно с Минэкономразвития России.</w:t>
      </w:r>
    </w:p>
    <w:p>
      <w:pPr>
        <w:pStyle w:val="BodyText"/>
        <w:spacing w:before="281"/>
        <w:ind w:left="852" w:right="2271"/>
        <w:jc w:val="both"/>
      </w:pPr>
      <w:r>
        <w:rPr/>
        <w:t>Платформа МСП.РФ предоставляет простые и</w:t>
      </w:r>
      <w:r>
        <w:rPr>
          <w:spacing w:val="-3"/>
        </w:rPr>
        <w:t> </w:t>
      </w:r>
      <w:r>
        <w:rPr/>
        <w:t>бесплатные сервисы для бизнеса. На ней можно проверить надежность контрагента, скачать</w:t>
      </w:r>
      <w:r>
        <w:rPr>
          <w:spacing w:val="-7"/>
        </w:rPr>
        <w:t> </w:t>
      </w:r>
      <w:r>
        <w:rPr/>
        <w:t>шаблоны</w:t>
      </w:r>
      <w:r>
        <w:rPr>
          <w:spacing w:val="-7"/>
        </w:rPr>
        <w:t> </w:t>
      </w:r>
      <w:r>
        <w:rPr/>
        <w:t>документов</w:t>
      </w:r>
      <w:r>
        <w:rPr>
          <w:spacing w:val="-7"/>
        </w:rPr>
        <w:t> </w:t>
      </w:r>
      <w:r>
        <w:rPr/>
        <w:t>или</w:t>
      </w:r>
      <w:r>
        <w:rPr>
          <w:spacing w:val="-8"/>
        </w:rPr>
        <w:t> </w:t>
      </w:r>
      <w:r>
        <w:rPr/>
        <w:t>подать</w:t>
      </w:r>
      <w:r>
        <w:rPr>
          <w:spacing w:val="-7"/>
        </w:rPr>
        <w:t> </w:t>
      </w:r>
      <w:r>
        <w:rPr/>
        <w:t>заявку</w:t>
      </w:r>
      <w:r>
        <w:rPr>
          <w:spacing w:val="-8"/>
        </w:rPr>
        <w:t> </w:t>
      </w:r>
      <w:r>
        <w:rPr/>
        <w:t>на</w:t>
      </w:r>
      <w:r>
        <w:rPr>
          <w:spacing w:val="-7"/>
        </w:rPr>
        <w:t> </w:t>
      </w:r>
      <w:r>
        <w:rPr/>
        <w:t>услугу,</w:t>
      </w:r>
      <w:r>
        <w:rPr>
          <w:spacing w:val="-8"/>
        </w:rPr>
        <w:t> </w:t>
      </w:r>
      <w:r>
        <w:rPr/>
        <w:t>получить</w:t>
      </w:r>
      <w:r>
        <w:rPr>
          <w:spacing w:val="-7"/>
        </w:rPr>
        <w:t> </w:t>
      </w:r>
      <w:r>
        <w:rPr/>
        <w:t>доступ</w:t>
      </w:r>
      <w:r>
        <w:rPr>
          <w:spacing w:val="-7"/>
        </w:rPr>
        <w:t> </w:t>
      </w:r>
      <w:r>
        <w:rPr/>
        <w:t>ко</w:t>
      </w:r>
      <w:r>
        <w:rPr>
          <w:spacing w:val="-7"/>
        </w:rPr>
        <w:t> </w:t>
      </w:r>
      <w:r>
        <w:rPr/>
        <w:t>всем</w:t>
      </w:r>
      <w:r>
        <w:rPr>
          <w:spacing w:val="-7"/>
        </w:rPr>
        <w:t> </w:t>
      </w:r>
      <w:r>
        <w:rPr/>
        <w:t>мерам</w:t>
      </w:r>
      <w:r>
        <w:rPr>
          <w:spacing w:val="-7"/>
        </w:rPr>
        <w:t> </w:t>
      </w:r>
      <w:r>
        <w:rPr/>
        <w:t>государственной</w:t>
      </w:r>
      <w:r>
        <w:rPr>
          <w:spacing w:val="-7"/>
        </w:rPr>
        <w:t> </w:t>
      </w:r>
      <w:r>
        <w:rPr/>
        <w:t>поддержки</w:t>
      </w:r>
      <w:r>
        <w:rPr>
          <w:spacing w:val="-7"/>
        </w:rPr>
        <w:t> </w:t>
      </w:r>
      <w:r>
        <w:rPr/>
        <w:t>для</w:t>
      </w:r>
      <w:r>
        <w:rPr>
          <w:spacing w:val="-8"/>
        </w:rPr>
        <w:t> </w:t>
      </w:r>
      <w:r>
        <w:rPr/>
        <w:t>бизнеса в удобном онлайн-формате.</w:t>
      </w:r>
    </w:p>
    <w:p>
      <w:pPr>
        <w:pStyle w:val="Heading4"/>
        <w:spacing w:before="278"/>
        <w:jc w:val="both"/>
      </w:pPr>
      <w:hyperlink r:id="rId165">
        <w:r>
          <w:rPr>
            <w:color w:val="0462C1"/>
            <w:u w:val="single" w:color="0462C1"/>
          </w:rPr>
          <w:t>Инструкция</w:t>
        </w:r>
        <w:r>
          <w:rPr>
            <w:color w:val="0462C1"/>
            <w:spacing w:val="-5"/>
            <w:u w:val="single" w:color="0462C1"/>
          </w:rPr>
          <w:t> </w:t>
        </w:r>
        <w:r>
          <w:rPr>
            <w:color w:val="0462C1"/>
            <w:u w:val="single" w:color="0462C1"/>
          </w:rPr>
          <w:t>по</w:t>
        </w:r>
        <w:r>
          <w:rPr>
            <w:color w:val="0462C1"/>
            <w:spacing w:val="-4"/>
            <w:u w:val="single" w:color="0462C1"/>
          </w:rPr>
          <w:t> </w:t>
        </w:r>
        <w:r>
          <w:rPr>
            <w:color w:val="0462C1"/>
            <w:u w:val="single" w:color="0462C1"/>
          </w:rPr>
          <w:t>регистрации</w:t>
        </w:r>
        <w:r>
          <w:rPr>
            <w:color w:val="0462C1"/>
            <w:spacing w:val="-5"/>
            <w:u w:val="single" w:color="0462C1"/>
          </w:rPr>
          <w:t> </w:t>
        </w:r>
        <w:r>
          <w:rPr>
            <w:color w:val="0462C1"/>
            <w:u w:val="single" w:color="0462C1"/>
          </w:rPr>
          <w:t>на</w:t>
        </w:r>
        <w:r>
          <w:rPr>
            <w:color w:val="0462C1"/>
            <w:spacing w:val="-3"/>
            <w:u w:val="single" w:color="0462C1"/>
          </w:rPr>
          <w:t> </w:t>
        </w:r>
        <w:r>
          <w:rPr>
            <w:color w:val="0462C1"/>
            <w:spacing w:val="-2"/>
            <w:u w:val="single" w:color="0462C1"/>
          </w:rPr>
          <w:t>ЦП.МСП</w:t>
        </w:r>
      </w:hyperlink>
    </w:p>
    <w:p>
      <w:pPr>
        <w:spacing w:before="310"/>
        <w:ind w:left="852" w:right="0" w:firstLine="0"/>
        <w:jc w:val="left"/>
        <w:rPr>
          <w:b/>
          <w:sz w:val="27"/>
        </w:rPr>
      </w:pPr>
      <w:r>
        <w:rPr>
          <w:b/>
          <w:sz w:val="27"/>
        </w:rPr>
        <w:t>Пользователям</w:t>
      </w:r>
      <w:r>
        <w:rPr>
          <w:b/>
          <w:spacing w:val="-11"/>
          <w:sz w:val="27"/>
        </w:rPr>
        <w:t> </w:t>
      </w:r>
      <w:r>
        <w:rPr>
          <w:b/>
          <w:sz w:val="27"/>
        </w:rPr>
        <w:t>Цифровой</w:t>
      </w:r>
      <w:r>
        <w:rPr>
          <w:b/>
          <w:spacing w:val="-8"/>
          <w:sz w:val="27"/>
        </w:rPr>
        <w:t> </w:t>
      </w:r>
      <w:r>
        <w:rPr>
          <w:b/>
          <w:sz w:val="27"/>
        </w:rPr>
        <w:t>платформы</w:t>
      </w:r>
      <w:r>
        <w:rPr>
          <w:b/>
          <w:spacing w:val="-11"/>
          <w:sz w:val="27"/>
        </w:rPr>
        <w:t> </w:t>
      </w:r>
      <w:r>
        <w:rPr>
          <w:b/>
          <w:sz w:val="27"/>
        </w:rPr>
        <w:t>МСП</w:t>
      </w:r>
      <w:r>
        <w:rPr>
          <w:b/>
          <w:spacing w:val="-9"/>
          <w:sz w:val="27"/>
        </w:rPr>
        <w:t> </w:t>
      </w:r>
      <w:r>
        <w:rPr>
          <w:b/>
          <w:sz w:val="27"/>
        </w:rPr>
        <w:t>доступны</w:t>
      </w:r>
      <w:r>
        <w:rPr>
          <w:b/>
          <w:spacing w:val="-6"/>
          <w:sz w:val="27"/>
        </w:rPr>
        <w:t> </w:t>
      </w:r>
      <w:r>
        <w:rPr>
          <w:b/>
          <w:spacing w:val="-2"/>
          <w:sz w:val="27"/>
        </w:rPr>
        <w:t>сервисы:</w:t>
      </w:r>
    </w:p>
    <w:p>
      <w:pPr>
        <w:pStyle w:val="BodyText"/>
        <w:spacing w:before="35" w:after="1"/>
        <w:rPr>
          <w:b/>
          <w:sz w:val="20"/>
        </w:rPr>
      </w:pPr>
    </w:p>
    <w:tbl>
      <w:tblPr>
        <w:tblW w:w="0" w:type="auto"/>
        <w:jc w:val="left"/>
        <w:tblInd w:w="573"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5247"/>
        <w:gridCol w:w="7448"/>
        <w:gridCol w:w="3214"/>
      </w:tblGrid>
      <w:tr>
        <w:trPr>
          <w:trHeight w:val="753" w:hRule="atLeast"/>
        </w:trPr>
        <w:tc>
          <w:tcPr>
            <w:tcW w:w="5247" w:type="dxa"/>
            <w:tcBorders>
              <w:top w:val="nil"/>
              <w:left w:val="nil"/>
            </w:tcBorders>
            <w:shd w:val="clear" w:color="auto" w:fill="E7E6E6"/>
          </w:tcPr>
          <w:p>
            <w:pPr>
              <w:pStyle w:val="TableParagraph"/>
              <w:spacing w:line="268" w:lineRule="exact"/>
              <w:ind w:left="1498"/>
              <w:rPr>
                <w:b/>
                <w:sz w:val="22"/>
              </w:rPr>
            </w:pPr>
            <w:r>
              <w:rPr>
                <w:b/>
                <w:sz w:val="22"/>
              </w:rPr>
              <w:t>Наименование</w:t>
            </w:r>
            <w:r>
              <w:rPr>
                <w:b/>
                <w:spacing w:val="-8"/>
                <w:sz w:val="22"/>
              </w:rPr>
              <w:t> </w:t>
            </w:r>
            <w:r>
              <w:rPr>
                <w:b/>
                <w:spacing w:val="-2"/>
                <w:sz w:val="22"/>
              </w:rPr>
              <w:t>сервиса</w:t>
            </w:r>
          </w:p>
        </w:tc>
        <w:tc>
          <w:tcPr>
            <w:tcW w:w="7448" w:type="dxa"/>
            <w:tcBorders>
              <w:top w:val="nil"/>
            </w:tcBorders>
            <w:shd w:val="clear" w:color="auto" w:fill="E7E6E6"/>
          </w:tcPr>
          <w:p>
            <w:pPr>
              <w:pStyle w:val="TableParagraph"/>
              <w:spacing w:line="268" w:lineRule="exact"/>
              <w:jc w:val="center"/>
              <w:rPr>
                <w:b/>
                <w:sz w:val="22"/>
              </w:rPr>
            </w:pPr>
            <w:r>
              <w:rPr>
                <w:b/>
                <w:sz w:val="22"/>
              </w:rPr>
              <w:t>Чем</w:t>
            </w:r>
            <w:r>
              <w:rPr>
                <w:b/>
                <w:spacing w:val="-4"/>
                <w:sz w:val="22"/>
              </w:rPr>
              <w:t> </w:t>
            </w:r>
            <w:r>
              <w:rPr>
                <w:b/>
                <w:sz w:val="22"/>
              </w:rPr>
              <w:t>будет</w:t>
            </w:r>
            <w:r>
              <w:rPr>
                <w:b/>
                <w:spacing w:val="-3"/>
                <w:sz w:val="22"/>
              </w:rPr>
              <w:t> </w:t>
            </w:r>
            <w:r>
              <w:rPr>
                <w:b/>
                <w:sz w:val="22"/>
              </w:rPr>
              <w:t>полезен</w:t>
            </w:r>
            <w:r>
              <w:rPr>
                <w:b/>
                <w:spacing w:val="-3"/>
                <w:sz w:val="22"/>
              </w:rPr>
              <w:t> </w:t>
            </w:r>
            <w:r>
              <w:rPr>
                <w:b/>
                <w:spacing w:val="-2"/>
                <w:sz w:val="22"/>
              </w:rPr>
              <w:t>сервис</w:t>
            </w:r>
          </w:p>
        </w:tc>
        <w:tc>
          <w:tcPr>
            <w:tcW w:w="3214" w:type="dxa"/>
            <w:tcBorders>
              <w:top w:val="nil"/>
              <w:right w:val="nil"/>
            </w:tcBorders>
            <w:shd w:val="clear" w:color="auto" w:fill="E7E6E6"/>
          </w:tcPr>
          <w:p>
            <w:pPr>
              <w:pStyle w:val="TableParagraph"/>
              <w:spacing w:line="268" w:lineRule="exact"/>
              <w:ind w:left="406"/>
              <w:rPr>
                <w:b/>
                <w:sz w:val="22"/>
              </w:rPr>
            </w:pPr>
            <w:r>
              <w:rPr>
                <w:b/>
                <w:sz w:val="22"/>
              </w:rPr>
              <w:t>Контактная</w:t>
            </w:r>
            <w:r>
              <w:rPr>
                <w:b/>
                <w:spacing w:val="-5"/>
                <w:sz w:val="22"/>
              </w:rPr>
              <w:t> </w:t>
            </w:r>
            <w:r>
              <w:rPr>
                <w:b/>
                <w:spacing w:val="-2"/>
                <w:sz w:val="22"/>
              </w:rPr>
              <w:t>информация</w:t>
            </w:r>
          </w:p>
        </w:tc>
      </w:tr>
      <w:tr>
        <w:trPr>
          <w:trHeight w:val="1891" w:hRule="atLeast"/>
        </w:trPr>
        <w:tc>
          <w:tcPr>
            <w:tcW w:w="5247" w:type="dxa"/>
            <w:tcBorders>
              <w:left w:val="nil"/>
            </w:tcBorders>
            <w:shd w:val="clear" w:color="auto" w:fill="FFFFFF"/>
          </w:tcPr>
          <w:p>
            <w:pPr>
              <w:pStyle w:val="TableParagraph"/>
              <w:spacing w:line="268" w:lineRule="exact"/>
              <w:ind w:left="107"/>
              <w:rPr>
                <w:b/>
                <w:sz w:val="22"/>
              </w:rPr>
            </w:pPr>
            <w:r>
              <w:rPr>
                <w:b/>
                <w:sz w:val="22"/>
              </w:rPr>
              <w:t>Получение</w:t>
            </w:r>
            <w:r>
              <w:rPr>
                <w:b/>
                <w:spacing w:val="-5"/>
                <w:sz w:val="22"/>
              </w:rPr>
              <w:t> </w:t>
            </w:r>
            <w:r>
              <w:rPr>
                <w:b/>
                <w:sz w:val="22"/>
              </w:rPr>
              <w:t>кредита</w:t>
            </w:r>
            <w:r>
              <w:rPr>
                <w:b/>
                <w:spacing w:val="-3"/>
                <w:sz w:val="22"/>
              </w:rPr>
              <w:t> </w:t>
            </w:r>
            <w:r>
              <w:rPr>
                <w:b/>
                <w:sz w:val="22"/>
              </w:rPr>
              <w:t>до</w:t>
            </w:r>
            <w:r>
              <w:rPr>
                <w:b/>
                <w:spacing w:val="-5"/>
                <w:sz w:val="22"/>
              </w:rPr>
              <w:t> </w:t>
            </w:r>
            <w:r>
              <w:rPr>
                <w:b/>
                <w:sz w:val="22"/>
              </w:rPr>
              <w:t>10</w:t>
            </w:r>
            <w:r>
              <w:rPr>
                <w:b/>
                <w:spacing w:val="-4"/>
                <w:sz w:val="22"/>
              </w:rPr>
              <w:t> </w:t>
            </w:r>
            <w:r>
              <w:rPr>
                <w:b/>
                <w:sz w:val="22"/>
              </w:rPr>
              <w:t>млн</w:t>
            </w:r>
            <w:r>
              <w:rPr>
                <w:b/>
                <w:spacing w:val="-2"/>
                <w:sz w:val="22"/>
              </w:rPr>
              <w:t> </w:t>
            </w:r>
            <w:r>
              <w:rPr>
                <w:b/>
                <w:spacing w:val="-4"/>
                <w:sz w:val="22"/>
              </w:rPr>
              <w:t>руб.</w:t>
            </w:r>
          </w:p>
          <w:p>
            <w:pPr>
              <w:pStyle w:val="TableParagraph"/>
              <w:ind w:left="107"/>
              <w:rPr>
                <w:sz w:val="22"/>
              </w:rPr>
            </w:pPr>
            <w:r>
              <w:rPr>
                <w:sz w:val="22"/>
              </w:rPr>
              <w:t>с</w:t>
            </w:r>
            <w:r>
              <w:rPr>
                <w:spacing w:val="-6"/>
                <w:sz w:val="22"/>
              </w:rPr>
              <w:t> </w:t>
            </w:r>
            <w:r>
              <w:rPr>
                <w:sz w:val="22"/>
              </w:rPr>
              <w:t>возможностью</w:t>
            </w:r>
            <w:r>
              <w:rPr>
                <w:spacing w:val="-10"/>
                <w:sz w:val="22"/>
              </w:rPr>
              <w:t> </w:t>
            </w:r>
            <w:r>
              <w:rPr>
                <w:sz w:val="22"/>
              </w:rPr>
              <w:t>подать</w:t>
            </w:r>
            <w:r>
              <w:rPr>
                <w:spacing w:val="-5"/>
                <w:sz w:val="22"/>
              </w:rPr>
              <w:t> </w:t>
            </w:r>
            <w:r>
              <w:rPr>
                <w:sz w:val="22"/>
              </w:rPr>
              <w:t>заявку</w:t>
            </w:r>
            <w:r>
              <w:rPr>
                <w:spacing w:val="-8"/>
                <w:sz w:val="22"/>
              </w:rPr>
              <w:t> </w:t>
            </w:r>
            <w:r>
              <w:rPr>
                <w:sz w:val="22"/>
              </w:rPr>
              <w:t>одновременно</w:t>
            </w:r>
            <w:r>
              <w:rPr>
                <w:spacing w:val="-7"/>
                <w:sz w:val="22"/>
              </w:rPr>
              <w:t> </w:t>
            </w:r>
            <w:r>
              <w:rPr>
                <w:spacing w:val="-10"/>
                <w:sz w:val="22"/>
              </w:rPr>
              <w:t>в</w:t>
            </w:r>
          </w:p>
          <w:p>
            <w:pPr>
              <w:pStyle w:val="TableParagraph"/>
              <w:ind w:left="107" w:right="117"/>
              <w:rPr>
                <w:sz w:val="22"/>
              </w:rPr>
            </w:pPr>
            <w:r>
              <w:rPr>
                <w:sz w:val="22"/>
              </w:rPr>
              <w:t>несколько</w:t>
            </w:r>
            <w:r>
              <w:rPr>
                <w:spacing w:val="-5"/>
                <w:sz w:val="22"/>
              </w:rPr>
              <w:t> </w:t>
            </w:r>
            <w:r>
              <w:rPr>
                <w:sz w:val="22"/>
              </w:rPr>
              <w:t>банков.</w:t>
            </w:r>
            <w:r>
              <w:rPr>
                <w:spacing w:val="-6"/>
                <w:sz w:val="22"/>
              </w:rPr>
              <w:t> </w:t>
            </w:r>
            <w:r>
              <w:rPr>
                <w:sz w:val="22"/>
              </w:rPr>
              <w:t>В</w:t>
            </w:r>
            <w:r>
              <w:rPr>
                <w:spacing w:val="-6"/>
                <w:sz w:val="22"/>
              </w:rPr>
              <w:t> </w:t>
            </w:r>
            <w:r>
              <w:rPr>
                <w:sz w:val="22"/>
              </w:rPr>
              <w:t>настоящее</w:t>
            </w:r>
            <w:r>
              <w:rPr>
                <w:spacing w:val="-8"/>
                <w:sz w:val="22"/>
              </w:rPr>
              <w:t> </w:t>
            </w:r>
            <w:r>
              <w:rPr>
                <w:sz w:val="22"/>
              </w:rPr>
              <w:t>время</w:t>
            </w:r>
            <w:r>
              <w:rPr>
                <w:spacing w:val="-8"/>
                <w:sz w:val="22"/>
              </w:rPr>
              <w:t> </w:t>
            </w:r>
            <w:r>
              <w:rPr>
                <w:sz w:val="22"/>
              </w:rPr>
              <w:t>на</w:t>
            </w:r>
            <w:r>
              <w:rPr>
                <w:spacing w:val="-6"/>
                <w:sz w:val="22"/>
              </w:rPr>
              <w:t> </w:t>
            </w:r>
            <w:r>
              <w:rPr>
                <w:sz w:val="22"/>
              </w:rPr>
              <w:t>платформе 8 банков-партнеров. Их число будет увеличиваться по запросу банков и пользователей</w:t>
            </w:r>
          </w:p>
        </w:tc>
        <w:tc>
          <w:tcPr>
            <w:tcW w:w="7448" w:type="dxa"/>
            <w:shd w:val="clear" w:color="auto" w:fill="FFFFFF"/>
          </w:tcPr>
          <w:p>
            <w:pPr>
              <w:pStyle w:val="TableParagraph"/>
              <w:ind w:left="103" w:right="100"/>
              <w:jc w:val="both"/>
              <w:rPr>
                <w:sz w:val="22"/>
              </w:rPr>
            </w:pPr>
            <w:r>
              <w:rPr>
                <w:sz w:val="22"/>
              </w:rPr>
              <w:t>При формировании заявки часть данных будет заполнена автоматически из профиля пользователя. Ответ с предодобренными предложениями банков придет</w:t>
            </w:r>
            <w:r>
              <w:rPr>
                <w:spacing w:val="-13"/>
                <w:sz w:val="22"/>
              </w:rPr>
              <w:t> </w:t>
            </w:r>
            <w:r>
              <w:rPr>
                <w:sz w:val="22"/>
              </w:rPr>
              <w:t>в</w:t>
            </w:r>
            <w:r>
              <w:rPr>
                <w:spacing w:val="-12"/>
                <w:sz w:val="22"/>
              </w:rPr>
              <w:t> </w:t>
            </w:r>
            <w:r>
              <w:rPr>
                <w:sz w:val="22"/>
              </w:rPr>
              <w:t>личный</w:t>
            </w:r>
            <w:r>
              <w:rPr>
                <w:spacing w:val="-13"/>
                <w:sz w:val="22"/>
              </w:rPr>
              <w:t> </w:t>
            </w:r>
            <w:r>
              <w:rPr>
                <w:sz w:val="22"/>
              </w:rPr>
              <w:t>кабинет,</w:t>
            </w:r>
            <w:r>
              <w:rPr>
                <w:spacing w:val="-12"/>
                <w:sz w:val="22"/>
              </w:rPr>
              <w:t> </w:t>
            </w:r>
            <w:r>
              <w:rPr>
                <w:sz w:val="22"/>
              </w:rPr>
              <w:t>и</w:t>
            </w:r>
            <w:r>
              <w:rPr>
                <w:spacing w:val="-13"/>
                <w:sz w:val="22"/>
              </w:rPr>
              <w:t> </w:t>
            </w:r>
            <w:r>
              <w:rPr>
                <w:sz w:val="22"/>
              </w:rPr>
              <w:t>можно</w:t>
            </w:r>
            <w:r>
              <w:rPr>
                <w:spacing w:val="-12"/>
                <w:sz w:val="22"/>
              </w:rPr>
              <w:t> </w:t>
            </w:r>
            <w:r>
              <w:rPr>
                <w:sz w:val="22"/>
              </w:rPr>
              <w:t>будет</w:t>
            </w:r>
            <w:r>
              <w:rPr>
                <w:spacing w:val="-13"/>
                <w:sz w:val="22"/>
              </w:rPr>
              <w:t> </w:t>
            </w:r>
            <w:r>
              <w:rPr>
                <w:sz w:val="22"/>
              </w:rPr>
              <w:t>выбрать</w:t>
            </w:r>
            <w:r>
              <w:rPr>
                <w:spacing w:val="-12"/>
                <w:sz w:val="22"/>
              </w:rPr>
              <w:t> </w:t>
            </w:r>
            <w:r>
              <w:rPr>
                <w:sz w:val="22"/>
              </w:rPr>
              <w:t>оптимальный</w:t>
            </w:r>
            <w:r>
              <w:rPr>
                <w:spacing w:val="-12"/>
                <w:sz w:val="22"/>
              </w:rPr>
              <w:t> </w:t>
            </w:r>
            <w:r>
              <w:rPr>
                <w:sz w:val="22"/>
              </w:rPr>
              <w:t>вариант.</w:t>
            </w:r>
            <w:r>
              <w:rPr>
                <w:spacing w:val="-13"/>
                <w:sz w:val="22"/>
              </w:rPr>
              <w:t> </w:t>
            </w:r>
            <w:r>
              <w:rPr>
                <w:sz w:val="22"/>
              </w:rPr>
              <w:t>При этом на момент оформления кредита предложенная ставка останется неизменной. Такого сервиса для малого и среднего бизнеса на рынке нет.</w:t>
            </w:r>
          </w:p>
        </w:tc>
        <w:tc>
          <w:tcPr>
            <w:tcW w:w="3214" w:type="dxa"/>
            <w:tcBorders>
              <w:right w:val="nil"/>
            </w:tcBorders>
            <w:shd w:val="clear" w:color="auto" w:fill="FFFFFF"/>
          </w:tcPr>
          <w:p>
            <w:pPr>
              <w:pStyle w:val="TableParagraph"/>
              <w:ind w:left="140" w:right="146"/>
              <w:jc w:val="center"/>
              <w:rPr>
                <w:b/>
                <w:sz w:val="22"/>
              </w:rPr>
            </w:pPr>
            <w:r>
              <w:rPr>
                <w:b/>
                <w:sz w:val="22"/>
              </w:rPr>
              <w:t>Телефон</w:t>
            </w:r>
            <w:r>
              <w:rPr>
                <w:b/>
                <w:spacing w:val="-13"/>
                <w:sz w:val="22"/>
              </w:rPr>
              <w:t> </w:t>
            </w:r>
            <w:r>
              <w:rPr>
                <w:b/>
                <w:sz w:val="22"/>
              </w:rPr>
              <w:t>горячей</w:t>
            </w:r>
            <w:r>
              <w:rPr>
                <w:b/>
                <w:spacing w:val="-12"/>
                <w:sz w:val="22"/>
              </w:rPr>
              <w:t> </w:t>
            </w:r>
            <w:r>
              <w:rPr>
                <w:b/>
                <w:sz w:val="22"/>
              </w:rPr>
              <w:t>линии Центра «Мой бизнес»</w:t>
            </w:r>
          </w:p>
          <w:p>
            <w:pPr>
              <w:pStyle w:val="TableParagraph"/>
              <w:ind w:left="144" w:right="146"/>
              <w:jc w:val="center"/>
              <w:rPr>
                <w:b/>
                <w:sz w:val="22"/>
              </w:rPr>
            </w:pPr>
            <w:r>
              <w:rPr>
                <w:b/>
                <w:sz w:val="22"/>
              </w:rPr>
              <w:t>8</w:t>
            </w:r>
            <w:r>
              <w:rPr>
                <w:b/>
                <w:spacing w:val="-8"/>
                <w:sz w:val="22"/>
              </w:rPr>
              <w:t> </w:t>
            </w:r>
            <w:r>
              <w:rPr>
                <w:b/>
                <w:sz w:val="22"/>
              </w:rPr>
              <w:t>(8342)</w:t>
            </w:r>
            <w:r>
              <w:rPr>
                <w:b/>
                <w:spacing w:val="-6"/>
                <w:sz w:val="22"/>
              </w:rPr>
              <w:t> </w:t>
            </w:r>
            <w:r>
              <w:rPr>
                <w:b/>
                <w:sz w:val="22"/>
              </w:rPr>
              <w:t>24-77-</w:t>
            </w:r>
            <w:r>
              <w:rPr>
                <w:b/>
                <w:spacing w:val="-5"/>
                <w:sz w:val="22"/>
              </w:rPr>
              <w:t>77</w:t>
            </w:r>
          </w:p>
        </w:tc>
      </w:tr>
      <w:tr>
        <w:trPr>
          <w:trHeight w:val="1891" w:hRule="atLeast"/>
        </w:trPr>
        <w:tc>
          <w:tcPr>
            <w:tcW w:w="5247" w:type="dxa"/>
            <w:tcBorders>
              <w:left w:val="nil"/>
            </w:tcBorders>
            <w:shd w:val="clear" w:color="auto" w:fill="FFFFFF"/>
          </w:tcPr>
          <w:p>
            <w:pPr>
              <w:pStyle w:val="TableParagraph"/>
              <w:ind w:left="107"/>
              <w:rPr>
                <w:sz w:val="22"/>
              </w:rPr>
            </w:pPr>
            <w:r>
              <w:rPr>
                <w:b/>
                <w:sz w:val="22"/>
              </w:rPr>
              <w:t>Конструктор документов</w:t>
            </w:r>
            <w:r>
              <w:rPr>
                <w:sz w:val="22"/>
              </w:rPr>
              <w:t>, где собраны шаблоны типовых</w:t>
            </w:r>
            <w:r>
              <w:rPr>
                <w:spacing w:val="-10"/>
                <w:sz w:val="22"/>
              </w:rPr>
              <w:t> </w:t>
            </w:r>
            <w:r>
              <w:rPr>
                <w:sz w:val="22"/>
              </w:rPr>
              <w:t>документов,</w:t>
            </w:r>
            <w:r>
              <w:rPr>
                <w:spacing w:val="-10"/>
                <w:sz w:val="22"/>
              </w:rPr>
              <w:t> </w:t>
            </w:r>
            <w:r>
              <w:rPr>
                <w:sz w:val="22"/>
              </w:rPr>
              <w:t>которые</w:t>
            </w:r>
            <w:r>
              <w:rPr>
                <w:spacing w:val="-10"/>
                <w:sz w:val="22"/>
              </w:rPr>
              <w:t> </w:t>
            </w:r>
            <w:r>
              <w:rPr>
                <w:sz w:val="22"/>
              </w:rPr>
              <w:t>необходимы</w:t>
            </w:r>
            <w:r>
              <w:rPr>
                <w:spacing w:val="-10"/>
                <w:sz w:val="22"/>
              </w:rPr>
              <w:t> </w:t>
            </w:r>
            <w:r>
              <w:rPr>
                <w:sz w:val="22"/>
              </w:rPr>
              <w:t>исходя</w:t>
            </w:r>
          </w:p>
          <w:p>
            <w:pPr>
              <w:pStyle w:val="TableParagraph"/>
              <w:ind w:left="107"/>
              <w:rPr>
                <w:sz w:val="22"/>
              </w:rPr>
            </w:pPr>
            <w:r>
              <w:rPr>
                <w:sz w:val="22"/>
              </w:rPr>
              <w:t>из</w:t>
            </w:r>
            <w:r>
              <w:rPr>
                <w:spacing w:val="-4"/>
                <w:sz w:val="22"/>
              </w:rPr>
              <w:t> </w:t>
            </w:r>
            <w:r>
              <w:rPr>
                <w:sz w:val="22"/>
              </w:rPr>
              <w:t>различных</w:t>
            </w:r>
            <w:r>
              <w:rPr>
                <w:spacing w:val="-5"/>
                <w:sz w:val="22"/>
              </w:rPr>
              <w:t> </w:t>
            </w:r>
            <w:r>
              <w:rPr>
                <w:sz w:val="22"/>
              </w:rPr>
              <w:t>жизненных</w:t>
            </w:r>
            <w:r>
              <w:rPr>
                <w:spacing w:val="-10"/>
                <w:sz w:val="22"/>
              </w:rPr>
              <w:t> </w:t>
            </w:r>
            <w:r>
              <w:rPr>
                <w:sz w:val="22"/>
              </w:rPr>
              <w:t>ситуаций</w:t>
            </w:r>
            <w:r>
              <w:rPr>
                <w:spacing w:val="-4"/>
                <w:sz w:val="22"/>
              </w:rPr>
              <w:t> </w:t>
            </w:r>
            <w:r>
              <w:rPr>
                <w:sz w:val="22"/>
              </w:rPr>
              <w:t>ведения</w:t>
            </w:r>
            <w:r>
              <w:rPr>
                <w:spacing w:val="-4"/>
                <w:sz w:val="22"/>
              </w:rPr>
              <w:t> </w:t>
            </w:r>
            <w:r>
              <w:rPr>
                <w:spacing w:val="-2"/>
                <w:sz w:val="22"/>
              </w:rPr>
              <w:t>бизнеса.</w:t>
            </w:r>
          </w:p>
        </w:tc>
        <w:tc>
          <w:tcPr>
            <w:tcW w:w="7448" w:type="dxa"/>
            <w:shd w:val="clear" w:color="auto" w:fill="FFFFFF"/>
          </w:tcPr>
          <w:p>
            <w:pPr>
              <w:pStyle w:val="TableParagraph"/>
              <w:ind w:left="103" w:right="102"/>
              <w:jc w:val="both"/>
              <w:rPr>
                <w:sz w:val="22"/>
              </w:rPr>
            </w:pPr>
            <w:r>
              <w:rPr>
                <w:sz w:val="22"/>
              </w:rPr>
              <w:t>В настоящий момент в сервисе доступны шаблоны 70 документов, их количество постоянно увеличивается. Сервис помогает создавать, редактировать и хранить документы в одном месте, автоматически заполняет нужные электронные бланки, используя данные из профиля </w:t>
            </w:r>
            <w:r>
              <w:rPr>
                <w:spacing w:val="-2"/>
                <w:sz w:val="22"/>
              </w:rPr>
              <w:t>пользователя.</w:t>
            </w:r>
          </w:p>
        </w:tc>
        <w:tc>
          <w:tcPr>
            <w:tcW w:w="3214" w:type="dxa"/>
            <w:tcBorders>
              <w:right w:val="nil"/>
            </w:tcBorders>
            <w:shd w:val="clear" w:color="auto" w:fill="FFFFFF"/>
          </w:tcPr>
          <w:p>
            <w:pPr>
              <w:pStyle w:val="TableParagraph"/>
              <w:spacing w:before="268"/>
              <w:ind w:left="140" w:right="146"/>
              <w:jc w:val="center"/>
              <w:rPr>
                <w:b/>
                <w:sz w:val="22"/>
              </w:rPr>
            </w:pPr>
            <w:r>
              <w:rPr>
                <w:b/>
                <w:sz w:val="22"/>
              </w:rPr>
              <w:t>Телефон</w:t>
            </w:r>
            <w:r>
              <w:rPr>
                <w:b/>
                <w:spacing w:val="-13"/>
                <w:sz w:val="22"/>
              </w:rPr>
              <w:t> </w:t>
            </w:r>
            <w:r>
              <w:rPr>
                <w:b/>
                <w:sz w:val="22"/>
              </w:rPr>
              <w:t>горячей</w:t>
            </w:r>
            <w:r>
              <w:rPr>
                <w:b/>
                <w:spacing w:val="-12"/>
                <w:sz w:val="22"/>
              </w:rPr>
              <w:t> </w:t>
            </w:r>
            <w:r>
              <w:rPr>
                <w:b/>
                <w:sz w:val="22"/>
              </w:rPr>
              <w:t>линии Центра «Мой бизнес»</w:t>
            </w:r>
          </w:p>
          <w:p>
            <w:pPr>
              <w:pStyle w:val="TableParagraph"/>
              <w:ind w:left="144" w:right="146"/>
              <w:jc w:val="center"/>
              <w:rPr>
                <w:b/>
                <w:sz w:val="22"/>
              </w:rPr>
            </w:pPr>
            <w:r>
              <w:rPr>
                <w:b/>
                <w:sz w:val="22"/>
              </w:rPr>
              <w:t>8</w:t>
            </w:r>
            <w:r>
              <w:rPr>
                <w:b/>
                <w:spacing w:val="-8"/>
                <w:sz w:val="22"/>
              </w:rPr>
              <w:t> </w:t>
            </w:r>
            <w:r>
              <w:rPr>
                <w:b/>
                <w:sz w:val="22"/>
              </w:rPr>
              <w:t>(8342)</w:t>
            </w:r>
            <w:r>
              <w:rPr>
                <w:b/>
                <w:spacing w:val="-6"/>
                <w:sz w:val="22"/>
              </w:rPr>
              <w:t> </w:t>
            </w:r>
            <w:r>
              <w:rPr>
                <w:b/>
                <w:sz w:val="22"/>
              </w:rPr>
              <w:t>24-77-</w:t>
            </w:r>
            <w:r>
              <w:rPr>
                <w:b/>
                <w:spacing w:val="-5"/>
                <w:sz w:val="22"/>
              </w:rPr>
              <w:t>77</w:t>
            </w:r>
          </w:p>
        </w:tc>
      </w:tr>
      <w:tr>
        <w:trPr>
          <w:trHeight w:val="1624" w:hRule="atLeast"/>
        </w:trPr>
        <w:tc>
          <w:tcPr>
            <w:tcW w:w="5247" w:type="dxa"/>
            <w:tcBorders>
              <w:left w:val="nil"/>
              <w:bottom w:val="nil"/>
            </w:tcBorders>
            <w:shd w:val="clear" w:color="auto" w:fill="FFFFFF"/>
          </w:tcPr>
          <w:p>
            <w:pPr>
              <w:pStyle w:val="TableParagraph"/>
              <w:ind w:left="107"/>
              <w:rPr>
                <w:sz w:val="22"/>
              </w:rPr>
            </w:pPr>
            <w:r>
              <w:rPr>
                <w:sz w:val="22"/>
              </w:rPr>
              <w:t>С помощью сервиса «</w:t>
            </w:r>
            <w:r>
              <w:rPr>
                <w:b/>
                <w:sz w:val="22"/>
              </w:rPr>
              <w:t>Покупка ПО со скидкой 50%</w:t>
            </w:r>
            <w:r>
              <w:rPr>
                <w:sz w:val="22"/>
              </w:rPr>
              <w:t>» представители бизнеса могут приобрести программное</w:t>
            </w:r>
            <w:r>
              <w:rPr>
                <w:spacing w:val="-11"/>
                <w:sz w:val="22"/>
              </w:rPr>
              <w:t> </w:t>
            </w:r>
            <w:r>
              <w:rPr>
                <w:sz w:val="22"/>
              </w:rPr>
              <w:t>обеспечение</w:t>
            </w:r>
            <w:r>
              <w:rPr>
                <w:spacing w:val="-9"/>
                <w:sz w:val="22"/>
              </w:rPr>
              <w:t> </w:t>
            </w:r>
            <w:r>
              <w:rPr>
                <w:sz w:val="22"/>
              </w:rPr>
              <w:t>российских</w:t>
            </w:r>
            <w:r>
              <w:rPr>
                <w:spacing w:val="-11"/>
                <w:sz w:val="22"/>
              </w:rPr>
              <w:t> </w:t>
            </w:r>
            <w:r>
              <w:rPr>
                <w:sz w:val="22"/>
              </w:rPr>
              <w:t>компаний</w:t>
            </w:r>
            <w:r>
              <w:rPr>
                <w:spacing w:val="-8"/>
                <w:sz w:val="22"/>
              </w:rPr>
              <w:t> </w:t>
            </w:r>
            <w:r>
              <w:rPr>
                <w:sz w:val="22"/>
              </w:rPr>
              <w:t>за полцены. Уже доступно более 100 программных продуктов от 29 российских разработчиков.</w:t>
            </w:r>
          </w:p>
          <w:p>
            <w:pPr>
              <w:pStyle w:val="TableParagraph"/>
              <w:spacing w:line="261" w:lineRule="exact"/>
              <w:ind w:left="107"/>
              <w:rPr>
                <w:sz w:val="22"/>
              </w:rPr>
            </w:pPr>
            <w:r>
              <w:rPr>
                <w:sz w:val="22"/>
              </w:rPr>
              <w:t>Перечень</w:t>
            </w:r>
            <w:r>
              <w:rPr>
                <w:spacing w:val="-7"/>
                <w:sz w:val="22"/>
              </w:rPr>
              <w:t> </w:t>
            </w:r>
            <w:r>
              <w:rPr>
                <w:sz w:val="22"/>
              </w:rPr>
              <w:t>поставщиков</w:t>
            </w:r>
            <w:r>
              <w:rPr>
                <w:spacing w:val="-6"/>
                <w:sz w:val="22"/>
              </w:rPr>
              <w:t> </w:t>
            </w:r>
            <w:r>
              <w:rPr>
                <w:sz w:val="22"/>
              </w:rPr>
              <w:t>и</w:t>
            </w:r>
            <w:r>
              <w:rPr>
                <w:spacing w:val="-6"/>
                <w:sz w:val="22"/>
              </w:rPr>
              <w:t> </w:t>
            </w:r>
            <w:r>
              <w:rPr>
                <w:sz w:val="22"/>
              </w:rPr>
              <w:t>программ</w:t>
            </w:r>
            <w:r>
              <w:rPr>
                <w:spacing w:val="-4"/>
                <w:sz w:val="22"/>
              </w:rPr>
              <w:t> будет</w:t>
            </w:r>
          </w:p>
        </w:tc>
        <w:tc>
          <w:tcPr>
            <w:tcW w:w="7448" w:type="dxa"/>
            <w:tcBorders>
              <w:bottom w:val="nil"/>
            </w:tcBorders>
            <w:shd w:val="clear" w:color="auto" w:fill="FFFFFF"/>
          </w:tcPr>
          <w:p>
            <w:pPr>
              <w:pStyle w:val="TableParagraph"/>
              <w:ind w:left="103" w:right="100"/>
              <w:jc w:val="both"/>
              <w:rPr>
                <w:sz w:val="22"/>
              </w:rPr>
            </w:pPr>
            <w:r>
              <w:rPr>
                <w:sz w:val="22"/>
              </w:rPr>
              <w:t>Подходящие предложения найдут компании из самых разных сфер: розничная</w:t>
            </w:r>
            <w:r>
              <w:rPr>
                <w:spacing w:val="-9"/>
                <w:sz w:val="22"/>
              </w:rPr>
              <w:t> </w:t>
            </w:r>
            <w:r>
              <w:rPr>
                <w:sz w:val="22"/>
              </w:rPr>
              <w:t>торговля,</w:t>
            </w:r>
            <w:r>
              <w:rPr>
                <w:spacing w:val="-10"/>
                <w:sz w:val="22"/>
              </w:rPr>
              <w:t> </w:t>
            </w:r>
            <w:r>
              <w:rPr>
                <w:sz w:val="22"/>
              </w:rPr>
              <w:t>бытовые</w:t>
            </w:r>
            <w:r>
              <w:rPr>
                <w:spacing w:val="-9"/>
                <w:sz w:val="22"/>
              </w:rPr>
              <w:t> </w:t>
            </w:r>
            <w:r>
              <w:rPr>
                <w:sz w:val="22"/>
              </w:rPr>
              <w:t>и</w:t>
            </w:r>
            <w:r>
              <w:rPr>
                <w:spacing w:val="-9"/>
                <w:sz w:val="22"/>
              </w:rPr>
              <w:t> </w:t>
            </w:r>
            <w:r>
              <w:rPr>
                <w:sz w:val="22"/>
              </w:rPr>
              <w:t>гостиничные</w:t>
            </w:r>
            <w:r>
              <w:rPr>
                <w:spacing w:val="-11"/>
                <w:sz w:val="22"/>
              </w:rPr>
              <w:t> </w:t>
            </w:r>
            <w:r>
              <w:rPr>
                <w:sz w:val="22"/>
              </w:rPr>
              <w:t>услуги,</w:t>
            </w:r>
            <w:r>
              <w:rPr>
                <w:spacing w:val="-7"/>
                <w:sz w:val="22"/>
              </w:rPr>
              <w:t> </w:t>
            </w:r>
            <w:r>
              <w:rPr>
                <w:sz w:val="22"/>
              </w:rPr>
              <w:t>туризм,</w:t>
            </w:r>
            <w:r>
              <w:rPr>
                <w:spacing w:val="-7"/>
                <w:sz w:val="22"/>
              </w:rPr>
              <w:t> </w:t>
            </w:r>
            <w:r>
              <w:rPr>
                <w:sz w:val="22"/>
              </w:rPr>
              <w:t>автомобильный и ресторанный бизнес, медицина, транспорт и логистика, строительство, фермерство и др. Для удобства пользователей на платформе реализован подбор продукта в зависимости от вида деятельности предпринимателя.</w:t>
            </w:r>
          </w:p>
        </w:tc>
        <w:tc>
          <w:tcPr>
            <w:tcW w:w="3214" w:type="dxa"/>
            <w:tcBorders>
              <w:bottom w:val="nil"/>
              <w:right w:val="nil"/>
            </w:tcBorders>
            <w:shd w:val="clear" w:color="auto" w:fill="FFFFFF"/>
          </w:tcPr>
          <w:p>
            <w:pPr>
              <w:pStyle w:val="TableParagraph"/>
              <w:ind w:left="140" w:right="146"/>
              <w:jc w:val="center"/>
              <w:rPr>
                <w:b/>
                <w:sz w:val="22"/>
              </w:rPr>
            </w:pPr>
            <w:r>
              <w:rPr>
                <w:b/>
                <w:sz w:val="22"/>
              </w:rPr>
              <w:t>Телефон</w:t>
            </w:r>
            <w:r>
              <w:rPr>
                <w:b/>
                <w:spacing w:val="-13"/>
                <w:sz w:val="22"/>
              </w:rPr>
              <w:t> </w:t>
            </w:r>
            <w:r>
              <w:rPr>
                <w:b/>
                <w:sz w:val="22"/>
              </w:rPr>
              <w:t>горячей</w:t>
            </w:r>
            <w:r>
              <w:rPr>
                <w:b/>
                <w:spacing w:val="-12"/>
                <w:sz w:val="22"/>
              </w:rPr>
              <w:t> </w:t>
            </w:r>
            <w:r>
              <w:rPr>
                <w:b/>
                <w:sz w:val="22"/>
              </w:rPr>
              <w:t>линии Центра «Мой бизнес»</w:t>
            </w:r>
          </w:p>
          <w:p>
            <w:pPr>
              <w:pStyle w:val="TableParagraph"/>
              <w:ind w:left="144" w:right="146"/>
              <w:jc w:val="center"/>
              <w:rPr>
                <w:b/>
                <w:sz w:val="22"/>
              </w:rPr>
            </w:pPr>
            <w:r>
              <w:rPr>
                <w:b/>
                <w:sz w:val="22"/>
              </w:rPr>
              <w:t>8</w:t>
            </w:r>
            <w:r>
              <w:rPr>
                <w:b/>
                <w:spacing w:val="-8"/>
                <w:sz w:val="22"/>
              </w:rPr>
              <w:t> </w:t>
            </w:r>
            <w:r>
              <w:rPr>
                <w:b/>
                <w:sz w:val="22"/>
              </w:rPr>
              <w:t>(8342)</w:t>
            </w:r>
            <w:r>
              <w:rPr>
                <w:b/>
                <w:spacing w:val="-6"/>
                <w:sz w:val="22"/>
              </w:rPr>
              <w:t> </w:t>
            </w:r>
            <w:r>
              <w:rPr>
                <w:b/>
                <w:sz w:val="22"/>
              </w:rPr>
              <w:t>24-77-</w:t>
            </w:r>
            <w:r>
              <w:rPr>
                <w:b/>
                <w:spacing w:val="-5"/>
                <w:sz w:val="22"/>
              </w:rPr>
              <w:t>77</w:t>
            </w:r>
          </w:p>
        </w:tc>
      </w:tr>
    </w:tbl>
    <w:p>
      <w:pPr>
        <w:pStyle w:val="BodyText"/>
        <w:spacing w:before="125"/>
        <w:rPr>
          <w:b/>
          <w:sz w:val="27"/>
        </w:rPr>
      </w:pPr>
    </w:p>
    <w:p>
      <w:pPr>
        <w:spacing w:before="0"/>
        <w:ind w:left="1420" w:right="0" w:firstLine="0"/>
        <w:jc w:val="left"/>
        <w:rPr>
          <w:b/>
          <w:sz w:val="22"/>
        </w:rPr>
      </w:pPr>
      <w:r>
        <w:rPr>
          <w:b/>
          <w:sz w:val="22"/>
        </w:rPr>
        <mc:AlternateContent>
          <mc:Choice Requires="wps">
            <w:drawing>
              <wp:anchor distT="0" distB="0" distL="0" distR="0" allowOverlap="1" layoutInCell="1" locked="0" behindDoc="1" simplePos="0" relativeHeight="482516992">
                <wp:simplePos x="0" y="0"/>
                <wp:positionH relativeFrom="page">
                  <wp:posOffset>0</wp:posOffset>
                </wp:positionH>
                <wp:positionV relativeFrom="paragraph">
                  <wp:posOffset>-8680</wp:posOffset>
                </wp:positionV>
                <wp:extent cx="10659110" cy="146050"/>
                <wp:effectExtent l="0" t="0" r="0" b="0"/>
                <wp:wrapNone/>
                <wp:docPr id="263" name="Graphic 263"/>
                <wp:cNvGraphicFramePr>
                  <a:graphicFrameLocks/>
                </wp:cNvGraphicFramePr>
                <a:graphic>
                  <a:graphicData uri="http://schemas.microsoft.com/office/word/2010/wordprocessingShape">
                    <wps:wsp>
                      <wps:cNvPr id="263" name="Graphic 263"/>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83492pt;width:839.3pt;height:11.5pt;mso-position-horizontal-relative:page;mso-position-vertical-relative:paragraph;z-index:-20799488" id="docshape150" coordorigin="0,-14" coordsize="16786,230" path="m0,216l863,216,863,-14,1726,-14m16786,216l2211,216,2211,-14,1726,-14e" filled="false" stroked="true" strokeweight=".75pt" strokecolor="#000000">
                <v:path arrowok="t"/>
                <v:stroke dashstyle="solid"/>
                <w10:wrap type="none"/>
              </v:shape>
            </w:pict>
          </mc:Fallback>
        </mc:AlternateContent>
      </w:r>
      <w:r>
        <w:rPr>
          <w:b/>
          <w:spacing w:val="-5"/>
          <w:sz w:val="22"/>
        </w:rPr>
        <w:t>88</w:t>
      </w:r>
    </w:p>
    <w:p>
      <w:pPr>
        <w:spacing w:after="0"/>
        <w:jc w:val="left"/>
        <w:rPr>
          <w:b/>
          <w:sz w:val="22"/>
        </w:rPr>
        <w:sectPr>
          <w:pgSz w:w="16840" w:h="11910" w:orient="landscape"/>
          <w:pgMar w:top="580" w:bottom="0" w:left="0" w:right="141"/>
        </w:sectPr>
      </w:pPr>
    </w:p>
    <w:tbl>
      <w:tblPr>
        <w:tblW w:w="0" w:type="auto"/>
        <w:jc w:val="left"/>
        <w:tblInd w:w="573"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5247"/>
        <w:gridCol w:w="7448"/>
        <w:gridCol w:w="3214"/>
      </w:tblGrid>
      <w:tr>
        <w:trPr>
          <w:trHeight w:val="753" w:hRule="atLeast"/>
        </w:trPr>
        <w:tc>
          <w:tcPr>
            <w:tcW w:w="5247" w:type="dxa"/>
            <w:tcBorders>
              <w:top w:val="nil"/>
              <w:left w:val="nil"/>
            </w:tcBorders>
            <w:shd w:val="clear" w:color="auto" w:fill="E7E6E6"/>
          </w:tcPr>
          <w:p>
            <w:pPr>
              <w:pStyle w:val="TableParagraph"/>
              <w:spacing w:line="268" w:lineRule="exact"/>
              <w:ind w:left="1498"/>
              <w:rPr>
                <w:b/>
                <w:sz w:val="22"/>
              </w:rPr>
            </w:pPr>
            <w:r>
              <w:rPr>
                <w:b/>
                <w:sz w:val="22"/>
              </w:rPr>
              <w:t>Наименование</w:t>
            </w:r>
            <w:r>
              <w:rPr>
                <w:b/>
                <w:spacing w:val="-8"/>
                <w:sz w:val="22"/>
              </w:rPr>
              <w:t> </w:t>
            </w:r>
            <w:r>
              <w:rPr>
                <w:b/>
                <w:spacing w:val="-2"/>
                <w:sz w:val="22"/>
              </w:rPr>
              <w:t>сервиса</w:t>
            </w:r>
          </w:p>
        </w:tc>
        <w:tc>
          <w:tcPr>
            <w:tcW w:w="7448" w:type="dxa"/>
            <w:tcBorders>
              <w:top w:val="nil"/>
            </w:tcBorders>
            <w:shd w:val="clear" w:color="auto" w:fill="E7E6E6"/>
          </w:tcPr>
          <w:p>
            <w:pPr>
              <w:pStyle w:val="TableParagraph"/>
              <w:spacing w:line="268" w:lineRule="exact"/>
              <w:jc w:val="center"/>
              <w:rPr>
                <w:b/>
                <w:sz w:val="22"/>
              </w:rPr>
            </w:pPr>
            <w:r>
              <w:rPr>
                <w:b/>
                <w:sz w:val="22"/>
              </w:rPr>
              <w:t>Чем</w:t>
            </w:r>
            <w:r>
              <w:rPr>
                <w:b/>
                <w:spacing w:val="-4"/>
                <w:sz w:val="22"/>
              </w:rPr>
              <w:t> </w:t>
            </w:r>
            <w:r>
              <w:rPr>
                <w:b/>
                <w:sz w:val="22"/>
              </w:rPr>
              <w:t>будет</w:t>
            </w:r>
            <w:r>
              <w:rPr>
                <w:b/>
                <w:spacing w:val="-3"/>
                <w:sz w:val="22"/>
              </w:rPr>
              <w:t> </w:t>
            </w:r>
            <w:r>
              <w:rPr>
                <w:b/>
                <w:sz w:val="22"/>
              </w:rPr>
              <w:t>полезен</w:t>
            </w:r>
            <w:r>
              <w:rPr>
                <w:b/>
                <w:spacing w:val="-3"/>
                <w:sz w:val="22"/>
              </w:rPr>
              <w:t> </w:t>
            </w:r>
            <w:r>
              <w:rPr>
                <w:b/>
                <w:spacing w:val="-2"/>
                <w:sz w:val="22"/>
              </w:rPr>
              <w:t>сервис</w:t>
            </w:r>
          </w:p>
        </w:tc>
        <w:tc>
          <w:tcPr>
            <w:tcW w:w="3214" w:type="dxa"/>
            <w:tcBorders>
              <w:top w:val="nil"/>
              <w:right w:val="nil"/>
            </w:tcBorders>
            <w:shd w:val="clear" w:color="auto" w:fill="E7E6E6"/>
          </w:tcPr>
          <w:p>
            <w:pPr>
              <w:pStyle w:val="TableParagraph"/>
              <w:spacing w:line="268" w:lineRule="exact"/>
              <w:ind w:left="406"/>
              <w:rPr>
                <w:b/>
                <w:sz w:val="22"/>
              </w:rPr>
            </w:pPr>
            <w:r>
              <w:rPr>
                <w:b/>
                <w:sz w:val="22"/>
              </w:rPr>
              <w:t>Контактная</w:t>
            </w:r>
            <w:r>
              <w:rPr>
                <w:b/>
                <w:spacing w:val="-5"/>
                <w:sz w:val="22"/>
              </w:rPr>
              <w:t> </w:t>
            </w:r>
            <w:r>
              <w:rPr>
                <w:b/>
                <w:spacing w:val="-2"/>
                <w:sz w:val="22"/>
              </w:rPr>
              <w:t>информация</w:t>
            </w:r>
          </w:p>
        </w:tc>
      </w:tr>
      <w:tr>
        <w:trPr>
          <w:trHeight w:val="1334" w:hRule="atLeast"/>
        </w:trPr>
        <w:tc>
          <w:tcPr>
            <w:tcW w:w="5247" w:type="dxa"/>
            <w:tcBorders>
              <w:left w:val="nil"/>
            </w:tcBorders>
            <w:shd w:val="clear" w:color="auto" w:fill="FFFFFF"/>
          </w:tcPr>
          <w:p>
            <w:pPr>
              <w:pStyle w:val="TableParagraph"/>
              <w:spacing w:line="258" w:lineRule="exact"/>
              <w:ind w:left="107"/>
              <w:rPr>
                <w:sz w:val="22"/>
              </w:rPr>
            </w:pPr>
            <w:r>
              <w:rPr>
                <w:sz w:val="22"/>
              </w:rPr>
              <w:t>расширяться.</w:t>
            </w:r>
            <w:r>
              <w:rPr>
                <w:spacing w:val="-10"/>
                <w:sz w:val="22"/>
              </w:rPr>
              <w:t> </w:t>
            </w:r>
            <w:r>
              <w:rPr>
                <w:sz w:val="22"/>
              </w:rPr>
              <w:t>Мера</w:t>
            </w:r>
            <w:r>
              <w:rPr>
                <w:spacing w:val="-6"/>
                <w:sz w:val="22"/>
              </w:rPr>
              <w:t> </w:t>
            </w:r>
            <w:r>
              <w:rPr>
                <w:sz w:val="22"/>
              </w:rPr>
              <w:t>поддержки</w:t>
            </w:r>
            <w:r>
              <w:rPr>
                <w:spacing w:val="-5"/>
                <w:sz w:val="22"/>
              </w:rPr>
              <w:t> </w:t>
            </w:r>
            <w:r>
              <w:rPr>
                <w:spacing w:val="-2"/>
                <w:sz w:val="22"/>
              </w:rPr>
              <w:t>реализуется</w:t>
            </w:r>
          </w:p>
          <w:p>
            <w:pPr>
              <w:pStyle w:val="TableParagraph"/>
              <w:spacing w:line="270" w:lineRule="atLeast"/>
              <w:ind w:left="107"/>
              <w:rPr>
                <w:sz w:val="22"/>
              </w:rPr>
            </w:pPr>
            <w:r>
              <w:rPr>
                <w:sz w:val="22"/>
              </w:rPr>
              <w:t>Минцифры</w:t>
            </w:r>
            <w:r>
              <w:rPr>
                <w:spacing w:val="-7"/>
                <w:sz w:val="22"/>
              </w:rPr>
              <w:t> </w:t>
            </w:r>
            <w:r>
              <w:rPr>
                <w:sz w:val="22"/>
              </w:rPr>
              <w:t>России</w:t>
            </w:r>
            <w:r>
              <w:rPr>
                <w:spacing w:val="-8"/>
                <w:sz w:val="22"/>
              </w:rPr>
              <w:t> </w:t>
            </w:r>
            <w:r>
              <w:rPr>
                <w:sz w:val="22"/>
              </w:rPr>
              <w:t>и</w:t>
            </w:r>
            <w:r>
              <w:rPr>
                <w:spacing w:val="-7"/>
                <w:sz w:val="22"/>
              </w:rPr>
              <w:t> </w:t>
            </w:r>
            <w:r>
              <w:rPr>
                <w:sz w:val="22"/>
              </w:rPr>
              <w:t>РФРИТ</w:t>
            </w:r>
            <w:r>
              <w:rPr>
                <w:spacing w:val="-7"/>
                <w:sz w:val="22"/>
              </w:rPr>
              <w:t> </w:t>
            </w:r>
            <w:r>
              <w:rPr>
                <w:sz w:val="22"/>
              </w:rPr>
              <w:t>в</w:t>
            </w:r>
            <w:r>
              <w:rPr>
                <w:spacing w:val="-7"/>
                <w:sz w:val="22"/>
              </w:rPr>
              <w:t> </w:t>
            </w:r>
            <w:r>
              <w:rPr>
                <w:sz w:val="22"/>
              </w:rPr>
              <w:t>рамках</w:t>
            </w:r>
            <w:r>
              <w:rPr>
                <w:spacing w:val="-7"/>
                <w:sz w:val="22"/>
              </w:rPr>
              <w:t> </w:t>
            </w:r>
            <w:r>
              <w:rPr>
                <w:sz w:val="22"/>
              </w:rPr>
              <w:t>федерального проекта «Цифровые технологии» национальной программы «Цифровая экономика Российской </w:t>
            </w:r>
            <w:r>
              <w:rPr>
                <w:spacing w:val="-2"/>
                <w:sz w:val="22"/>
              </w:rPr>
              <w:t>Федерации».</w:t>
            </w:r>
          </w:p>
        </w:tc>
        <w:tc>
          <w:tcPr>
            <w:tcW w:w="7448" w:type="dxa"/>
            <w:shd w:val="clear" w:color="auto" w:fill="FFFFFF"/>
          </w:tcPr>
          <w:p>
            <w:pPr>
              <w:pStyle w:val="TableParagraph"/>
              <w:rPr>
                <w:rFonts w:ascii="Times New Roman"/>
                <w:sz w:val="22"/>
              </w:rPr>
            </w:pPr>
          </w:p>
        </w:tc>
        <w:tc>
          <w:tcPr>
            <w:tcW w:w="3214" w:type="dxa"/>
            <w:tcBorders>
              <w:right w:val="nil"/>
            </w:tcBorders>
            <w:shd w:val="clear" w:color="auto" w:fill="FFFFFF"/>
          </w:tcPr>
          <w:p>
            <w:pPr>
              <w:pStyle w:val="TableParagraph"/>
              <w:rPr>
                <w:rFonts w:ascii="Times New Roman"/>
                <w:sz w:val="22"/>
              </w:rPr>
            </w:pPr>
          </w:p>
        </w:tc>
      </w:tr>
      <w:tr>
        <w:trPr>
          <w:trHeight w:val="1340" w:hRule="atLeast"/>
        </w:trPr>
        <w:tc>
          <w:tcPr>
            <w:tcW w:w="5247" w:type="dxa"/>
            <w:tcBorders>
              <w:left w:val="nil"/>
            </w:tcBorders>
            <w:shd w:val="clear" w:color="auto" w:fill="FFFFFF"/>
          </w:tcPr>
          <w:p>
            <w:pPr>
              <w:pStyle w:val="TableParagraph"/>
              <w:spacing w:line="264" w:lineRule="exact"/>
              <w:ind w:left="107"/>
              <w:rPr>
                <w:b/>
                <w:sz w:val="22"/>
              </w:rPr>
            </w:pPr>
            <w:r>
              <w:rPr>
                <w:b/>
                <w:sz w:val="22"/>
              </w:rPr>
              <w:t>Статистика</w:t>
            </w:r>
            <w:r>
              <w:rPr>
                <w:b/>
                <w:spacing w:val="-6"/>
                <w:sz w:val="22"/>
              </w:rPr>
              <w:t> </w:t>
            </w:r>
            <w:r>
              <w:rPr>
                <w:b/>
                <w:sz w:val="22"/>
              </w:rPr>
              <w:t>для</w:t>
            </w:r>
            <w:r>
              <w:rPr>
                <w:b/>
                <w:spacing w:val="-5"/>
                <w:sz w:val="22"/>
              </w:rPr>
              <w:t> </w:t>
            </w:r>
            <w:r>
              <w:rPr>
                <w:b/>
                <w:spacing w:val="-2"/>
                <w:sz w:val="22"/>
              </w:rPr>
              <w:t>бизнеса</w:t>
            </w:r>
          </w:p>
        </w:tc>
        <w:tc>
          <w:tcPr>
            <w:tcW w:w="7448" w:type="dxa"/>
            <w:shd w:val="clear" w:color="auto" w:fill="FFFFFF"/>
          </w:tcPr>
          <w:p>
            <w:pPr>
              <w:pStyle w:val="TableParagraph"/>
              <w:ind w:left="103" w:right="103"/>
              <w:jc w:val="both"/>
              <w:rPr>
                <w:sz w:val="22"/>
              </w:rPr>
            </w:pPr>
            <w:r>
              <w:rPr>
                <w:sz w:val="22"/>
              </w:rPr>
              <w:t>Собраны и агрегированы уникальные данные официальных источников, благодаря которым можно увидеть полную картину рынка МСП в конкретном регионе: выручку, оборот, среднюю зарплату по отраслям</w:t>
            </w:r>
            <w:r>
              <w:rPr>
                <w:spacing w:val="-1"/>
                <w:sz w:val="22"/>
              </w:rPr>
              <w:t> </w:t>
            </w:r>
            <w:r>
              <w:rPr>
                <w:sz w:val="22"/>
              </w:rPr>
              <w:t>и др. </w:t>
            </w:r>
            <w:r>
              <w:rPr>
                <w:spacing w:val="-2"/>
                <w:sz w:val="22"/>
              </w:rPr>
              <w:t>Это</w:t>
            </w:r>
            <w:r>
              <w:rPr>
                <w:spacing w:val="-1"/>
                <w:sz w:val="22"/>
              </w:rPr>
              <w:t> </w:t>
            </w:r>
            <w:r>
              <w:rPr>
                <w:spacing w:val="-2"/>
                <w:sz w:val="22"/>
              </w:rPr>
              <w:t>будет</w:t>
            </w:r>
            <w:r>
              <w:rPr>
                <w:spacing w:val="-4"/>
                <w:sz w:val="22"/>
              </w:rPr>
              <w:t> </w:t>
            </w:r>
            <w:r>
              <w:rPr>
                <w:spacing w:val="-2"/>
                <w:sz w:val="22"/>
              </w:rPr>
              <w:t>полезно</w:t>
            </w:r>
            <w:r>
              <w:rPr>
                <w:spacing w:val="-1"/>
                <w:sz w:val="22"/>
              </w:rPr>
              <w:t> </w:t>
            </w:r>
            <w:r>
              <w:rPr>
                <w:spacing w:val="-2"/>
                <w:sz w:val="22"/>
              </w:rPr>
              <w:t>как для</w:t>
            </w:r>
            <w:r>
              <w:rPr>
                <w:spacing w:val="-4"/>
                <w:sz w:val="22"/>
              </w:rPr>
              <w:t> </w:t>
            </w:r>
            <w:r>
              <w:rPr>
                <w:spacing w:val="-2"/>
                <w:sz w:val="22"/>
              </w:rPr>
              <w:t>начинающих</w:t>
            </w:r>
            <w:r>
              <w:rPr>
                <w:spacing w:val="-1"/>
                <w:sz w:val="22"/>
              </w:rPr>
              <w:t> </w:t>
            </w:r>
            <w:r>
              <w:rPr>
                <w:spacing w:val="-2"/>
                <w:sz w:val="22"/>
              </w:rPr>
              <w:t>предпринимателей,</w:t>
            </w:r>
            <w:r>
              <w:rPr>
                <w:spacing w:val="-6"/>
                <w:sz w:val="22"/>
              </w:rPr>
              <w:t> </w:t>
            </w:r>
            <w:r>
              <w:rPr>
                <w:spacing w:val="-2"/>
                <w:sz w:val="22"/>
              </w:rPr>
              <w:t>так</w:t>
            </w:r>
            <w:r>
              <w:rPr>
                <w:spacing w:val="-4"/>
                <w:sz w:val="22"/>
              </w:rPr>
              <w:t> </w:t>
            </w:r>
            <w:r>
              <w:rPr>
                <w:spacing w:val="-2"/>
                <w:sz w:val="22"/>
              </w:rPr>
              <w:t>и для</w:t>
            </w:r>
            <w:r>
              <w:rPr>
                <w:spacing w:val="-4"/>
                <w:sz w:val="22"/>
              </w:rPr>
              <w:t> </w:t>
            </w:r>
            <w:r>
              <w:rPr>
                <w:spacing w:val="-2"/>
                <w:sz w:val="22"/>
              </w:rPr>
              <w:t>тех,</w:t>
            </w:r>
            <w:r>
              <w:rPr>
                <w:spacing w:val="-1"/>
                <w:sz w:val="22"/>
              </w:rPr>
              <w:t> </w:t>
            </w:r>
            <w:r>
              <w:rPr>
                <w:spacing w:val="-5"/>
                <w:sz w:val="22"/>
              </w:rPr>
              <w:t>кто</w:t>
            </w:r>
          </w:p>
          <w:p>
            <w:pPr>
              <w:pStyle w:val="TableParagraph"/>
              <w:spacing w:line="249" w:lineRule="exact"/>
              <w:ind w:left="103"/>
              <w:jc w:val="both"/>
              <w:rPr>
                <w:sz w:val="22"/>
              </w:rPr>
            </w:pPr>
            <w:r>
              <w:rPr>
                <w:sz w:val="22"/>
              </w:rPr>
              <w:t>уже</w:t>
            </w:r>
            <w:r>
              <w:rPr>
                <w:spacing w:val="-3"/>
                <w:sz w:val="22"/>
              </w:rPr>
              <w:t> </w:t>
            </w:r>
            <w:r>
              <w:rPr>
                <w:sz w:val="22"/>
              </w:rPr>
              <w:t>ведет</w:t>
            </w:r>
            <w:r>
              <w:rPr>
                <w:spacing w:val="-4"/>
                <w:sz w:val="22"/>
              </w:rPr>
              <w:t> </w:t>
            </w:r>
            <w:r>
              <w:rPr>
                <w:sz w:val="22"/>
              </w:rPr>
              <w:t>свою</w:t>
            </w:r>
            <w:r>
              <w:rPr>
                <w:spacing w:val="-6"/>
                <w:sz w:val="22"/>
              </w:rPr>
              <w:t> </w:t>
            </w:r>
            <w:r>
              <w:rPr>
                <w:spacing w:val="-2"/>
                <w:sz w:val="22"/>
              </w:rPr>
              <w:t>деятельность.</w:t>
            </w:r>
          </w:p>
        </w:tc>
        <w:tc>
          <w:tcPr>
            <w:tcW w:w="3214" w:type="dxa"/>
            <w:tcBorders>
              <w:right w:val="nil"/>
            </w:tcBorders>
            <w:shd w:val="clear" w:color="auto" w:fill="FFFFFF"/>
          </w:tcPr>
          <w:p>
            <w:pPr>
              <w:pStyle w:val="TableParagraph"/>
              <w:ind w:left="140" w:right="146"/>
              <w:jc w:val="center"/>
              <w:rPr>
                <w:b/>
                <w:sz w:val="22"/>
              </w:rPr>
            </w:pPr>
            <w:r>
              <w:rPr>
                <w:b/>
                <w:sz w:val="22"/>
              </w:rPr>
              <w:t>Телефон</w:t>
            </w:r>
            <w:r>
              <w:rPr>
                <w:b/>
                <w:spacing w:val="-13"/>
                <w:sz w:val="22"/>
              </w:rPr>
              <w:t> </w:t>
            </w:r>
            <w:r>
              <w:rPr>
                <w:b/>
                <w:sz w:val="22"/>
              </w:rPr>
              <w:t>горячей</w:t>
            </w:r>
            <w:r>
              <w:rPr>
                <w:b/>
                <w:spacing w:val="-12"/>
                <w:sz w:val="22"/>
              </w:rPr>
              <w:t> </w:t>
            </w:r>
            <w:r>
              <w:rPr>
                <w:b/>
                <w:sz w:val="22"/>
              </w:rPr>
              <w:t>линии Центра «Мой бизнес»</w:t>
            </w:r>
          </w:p>
          <w:p>
            <w:pPr>
              <w:pStyle w:val="TableParagraph"/>
              <w:ind w:left="144" w:right="146"/>
              <w:jc w:val="center"/>
              <w:rPr>
                <w:b/>
                <w:sz w:val="22"/>
              </w:rPr>
            </w:pPr>
            <w:r>
              <w:rPr>
                <w:b/>
                <w:sz w:val="22"/>
              </w:rPr>
              <w:t>8</w:t>
            </w:r>
            <w:r>
              <w:rPr>
                <w:b/>
                <w:spacing w:val="-8"/>
                <w:sz w:val="22"/>
              </w:rPr>
              <w:t> </w:t>
            </w:r>
            <w:r>
              <w:rPr>
                <w:b/>
                <w:sz w:val="22"/>
              </w:rPr>
              <w:t>(8342)</w:t>
            </w:r>
            <w:r>
              <w:rPr>
                <w:b/>
                <w:spacing w:val="-6"/>
                <w:sz w:val="22"/>
              </w:rPr>
              <w:t> </w:t>
            </w:r>
            <w:r>
              <w:rPr>
                <w:b/>
                <w:sz w:val="22"/>
              </w:rPr>
              <w:t>24-77-</w:t>
            </w:r>
            <w:r>
              <w:rPr>
                <w:b/>
                <w:spacing w:val="-5"/>
                <w:sz w:val="22"/>
              </w:rPr>
              <w:t>77</w:t>
            </w:r>
          </w:p>
        </w:tc>
      </w:tr>
      <w:tr>
        <w:trPr>
          <w:trHeight w:val="1072" w:hRule="atLeast"/>
        </w:trPr>
        <w:tc>
          <w:tcPr>
            <w:tcW w:w="5247" w:type="dxa"/>
            <w:tcBorders>
              <w:left w:val="nil"/>
            </w:tcBorders>
            <w:shd w:val="clear" w:color="auto" w:fill="FFFFFF"/>
          </w:tcPr>
          <w:p>
            <w:pPr>
              <w:pStyle w:val="TableParagraph"/>
              <w:spacing w:line="268" w:lineRule="exact"/>
              <w:ind w:left="107"/>
              <w:rPr>
                <w:b/>
                <w:sz w:val="22"/>
              </w:rPr>
            </w:pPr>
            <w:r>
              <w:rPr>
                <w:b/>
                <w:spacing w:val="-2"/>
                <w:sz w:val="22"/>
              </w:rPr>
              <w:t>Законодательный</w:t>
            </w:r>
            <w:r>
              <w:rPr>
                <w:b/>
                <w:spacing w:val="16"/>
                <w:sz w:val="22"/>
              </w:rPr>
              <w:t> </w:t>
            </w:r>
            <w:r>
              <w:rPr>
                <w:b/>
                <w:spacing w:val="-2"/>
                <w:sz w:val="22"/>
              </w:rPr>
              <w:t>дайджест</w:t>
            </w:r>
          </w:p>
        </w:tc>
        <w:tc>
          <w:tcPr>
            <w:tcW w:w="7448" w:type="dxa"/>
            <w:shd w:val="clear" w:color="auto" w:fill="FFFFFF"/>
          </w:tcPr>
          <w:p>
            <w:pPr>
              <w:pStyle w:val="TableParagraph"/>
              <w:ind w:left="103" w:right="101"/>
              <w:jc w:val="both"/>
              <w:rPr>
                <w:sz w:val="22"/>
              </w:rPr>
            </w:pPr>
            <w:r>
              <w:rPr>
                <w:sz w:val="22"/>
              </w:rPr>
              <w:t>Все актуальные изменения в законодательстве с подробными разъяснениями.</w:t>
            </w:r>
            <w:r>
              <w:rPr>
                <w:spacing w:val="-13"/>
                <w:sz w:val="22"/>
              </w:rPr>
              <w:t> </w:t>
            </w:r>
            <w:r>
              <w:rPr>
                <w:sz w:val="22"/>
              </w:rPr>
              <w:t>Сервис</w:t>
            </w:r>
            <w:r>
              <w:rPr>
                <w:spacing w:val="-12"/>
                <w:sz w:val="22"/>
              </w:rPr>
              <w:t> </w:t>
            </w:r>
            <w:r>
              <w:rPr>
                <w:sz w:val="22"/>
              </w:rPr>
              <w:t>простым</w:t>
            </w:r>
            <w:r>
              <w:rPr>
                <w:spacing w:val="-13"/>
                <w:sz w:val="22"/>
              </w:rPr>
              <w:t> </w:t>
            </w:r>
            <w:r>
              <w:rPr>
                <w:sz w:val="22"/>
              </w:rPr>
              <w:t>языком</w:t>
            </w:r>
            <w:r>
              <w:rPr>
                <w:spacing w:val="-12"/>
                <w:sz w:val="22"/>
              </w:rPr>
              <w:t> </w:t>
            </w:r>
            <w:r>
              <w:rPr>
                <w:sz w:val="22"/>
              </w:rPr>
              <w:t>рассказывает</w:t>
            </w:r>
            <w:r>
              <w:rPr>
                <w:spacing w:val="-13"/>
                <w:sz w:val="22"/>
              </w:rPr>
              <w:t> </w:t>
            </w:r>
            <w:r>
              <w:rPr>
                <w:sz w:val="22"/>
              </w:rPr>
              <w:t>о</w:t>
            </w:r>
            <w:r>
              <w:rPr>
                <w:spacing w:val="-12"/>
                <w:sz w:val="22"/>
              </w:rPr>
              <w:t> </w:t>
            </w:r>
            <w:r>
              <w:rPr>
                <w:sz w:val="22"/>
              </w:rPr>
              <w:t>важных</w:t>
            </w:r>
            <w:r>
              <w:rPr>
                <w:spacing w:val="-13"/>
                <w:sz w:val="22"/>
              </w:rPr>
              <w:t> </w:t>
            </w:r>
            <w:r>
              <w:rPr>
                <w:sz w:val="22"/>
              </w:rPr>
              <w:t>изменениях на</w:t>
            </w:r>
            <w:r>
              <w:rPr>
                <w:spacing w:val="-7"/>
                <w:sz w:val="22"/>
              </w:rPr>
              <w:t> </w:t>
            </w:r>
            <w:r>
              <w:rPr>
                <w:sz w:val="22"/>
              </w:rPr>
              <w:t>федеральном</w:t>
            </w:r>
            <w:r>
              <w:rPr>
                <w:spacing w:val="-9"/>
                <w:sz w:val="22"/>
              </w:rPr>
              <w:t> </w:t>
            </w:r>
            <w:r>
              <w:rPr>
                <w:sz w:val="22"/>
              </w:rPr>
              <w:t>и</w:t>
            </w:r>
            <w:r>
              <w:rPr>
                <w:spacing w:val="-7"/>
                <w:sz w:val="22"/>
              </w:rPr>
              <w:t> </w:t>
            </w:r>
            <w:r>
              <w:rPr>
                <w:sz w:val="22"/>
              </w:rPr>
              <w:t>региональном</w:t>
            </w:r>
            <w:r>
              <w:rPr>
                <w:spacing w:val="-9"/>
                <w:sz w:val="22"/>
              </w:rPr>
              <w:t> </w:t>
            </w:r>
            <w:r>
              <w:rPr>
                <w:sz w:val="22"/>
              </w:rPr>
              <w:t>уровнях</w:t>
            </w:r>
            <w:r>
              <w:rPr>
                <w:spacing w:val="-7"/>
                <w:sz w:val="22"/>
              </w:rPr>
              <w:t> </w:t>
            </w:r>
            <w:r>
              <w:rPr>
                <w:sz w:val="22"/>
              </w:rPr>
              <w:t>с</w:t>
            </w:r>
            <w:r>
              <w:rPr>
                <w:spacing w:val="-6"/>
                <w:sz w:val="22"/>
              </w:rPr>
              <w:t> </w:t>
            </w:r>
            <w:r>
              <w:rPr>
                <w:sz w:val="22"/>
              </w:rPr>
              <w:t>акцентом</w:t>
            </w:r>
            <w:r>
              <w:rPr>
                <w:spacing w:val="-7"/>
                <w:sz w:val="22"/>
              </w:rPr>
              <w:t> </w:t>
            </w:r>
            <w:r>
              <w:rPr>
                <w:sz w:val="22"/>
              </w:rPr>
              <w:t>на</w:t>
            </w:r>
            <w:r>
              <w:rPr>
                <w:spacing w:val="-8"/>
                <w:sz w:val="22"/>
              </w:rPr>
              <w:t> </w:t>
            </w:r>
            <w:r>
              <w:rPr>
                <w:sz w:val="22"/>
              </w:rPr>
              <w:t>пользе</w:t>
            </w:r>
            <w:r>
              <w:rPr>
                <w:spacing w:val="-8"/>
                <w:sz w:val="22"/>
              </w:rPr>
              <w:t> </w:t>
            </w:r>
            <w:r>
              <w:rPr>
                <w:sz w:val="22"/>
              </w:rPr>
              <w:t>для</w:t>
            </w:r>
            <w:r>
              <w:rPr>
                <w:spacing w:val="-7"/>
                <w:sz w:val="22"/>
              </w:rPr>
              <w:t> </w:t>
            </w:r>
            <w:r>
              <w:rPr>
                <w:spacing w:val="-2"/>
                <w:sz w:val="22"/>
              </w:rPr>
              <w:t>бизнеса,</w:t>
            </w:r>
          </w:p>
          <w:p>
            <w:pPr>
              <w:pStyle w:val="TableParagraph"/>
              <w:spacing w:line="248" w:lineRule="exact"/>
              <w:ind w:left="103"/>
              <w:jc w:val="both"/>
              <w:rPr>
                <w:sz w:val="22"/>
              </w:rPr>
            </w:pPr>
            <w:r>
              <w:rPr>
                <w:spacing w:val="-2"/>
                <w:sz w:val="22"/>
              </w:rPr>
              <w:t>предлагая</w:t>
            </w:r>
            <w:r>
              <w:rPr>
                <w:spacing w:val="13"/>
                <w:sz w:val="22"/>
              </w:rPr>
              <w:t> </w:t>
            </w:r>
            <w:r>
              <w:rPr>
                <w:spacing w:val="-2"/>
                <w:sz w:val="22"/>
              </w:rPr>
              <w:t>персонализированный</w:t>
            </w:r>
            <w:r>
              <w:rPr>
                <w:spacing w:val="14"/>
                <w:sz w:val="22"/>
              </w:rPr>
              <w:t> </w:t>
            </w:r>
            <w:r>
              <w:rPr>
                <w:spacing w:val="-2"/>
                <w:sz w:val="22"/>
              </w:rPr>
              <w:t>контент.</w:t>
            </w:r>
          </w:p>
        </w:tc>
        <w:tc>
          <w:tcPr>
            <w:tcW w:w="3214" w:type="dxa"/>
            <w:tcBorders>
              <w:right w:val="nil"/>
            </w:tcBorders>
            <w:shd w:val="clear" w:color="auto" w:fill="FFFFFF"/>
          </w:tcPr>
          <w:p>
            <w:pPr>
              <w:pStyle w:val="TableParagraph"/>
              <w:ind w:left="140" w:right="146"/>
              <w:jc w:val="center"/>
              <w:rPr>
                <w:b/>
                <w:sz w:val="22"/>
              </w:rPr>
            </w:pPr>
            <w:r>
              <w:rPr>
                <w:b/>
                <w:sz w:val="22"/>
              </w:rPr>
              <w:t>Телефон</w:t>
            </w:r>
            <w:r>
              <w:rPr>
                <w:b/>
                <w:spacing w:val="-13"/>
                <w:sz w:val="22"/>
              </w:rPr>
              <w:t> </w:t>
            </w:r>
            <w:r>
              <w:rPr>
                <w:b/>
                <w:sz w:val="22"/>
              </w:rPr>
              <w:t>горячей</w:t>
            </w:r>
            <w:r>
              <w:rPr>
                <w:b/>
                <w:spacing w:val="-12"/>
                <w:sz w:val="22"/>
              </w:rPr>
              <w:t> </w:t>
            </w:r>
            <w:r>
              <w:rPr>
                <w:b/>
                <w:sz w:val="22"/>
              </w:rPr>
              <w:t>линии Центра «Мой бизнес»</w:t>
            </w:r>
          </w:p>
          <w:p>
            <w:pPr>
              <w:pStyle w:val="TableParagraph"/>
              <w:spacing w:line="267" w:lineRule="exact"/>
              <w:ind w:left="144" w:right="146"/>
              <w:jc w:val="center"/>
              <w:rPr>
                <w:b/>
                <w:sz w:val="22"/>
              </w:rPr>
            </w:pPr>
            <w:r>
              <w:rPr>
                <w:b/>
                <w:sz w:val="22"/>
              </w:rPr>
              <w:t>8</w:t>
            </w:r>
            <w:r>
              <w:rPr>
                <w:b/>
                <w:spacing w:val="-8"/>
                <w:sz w:val="22"/>
              </w:rPr>
              <w:t> </w:t>
            </w:r>
            <w:r>
              <w:rPr>
                <w:b/>
                <w:sz w:val="22"/>
              </w:rPr>
              <w:t>(8342)</w:t>
            </w:r>
            <w:r>
              <w:rPr>
                <w:b/>
                <w:spacing w:val="-6"/>
                <w:sz w:val="22"/>
              </w:rPr>
              <w:t> </w:t>
            </w:r>
            <w:r>
              <w:rPr>
                <w:b/>
                <w:sz w:val="22"/>
              </w:rPr>
              <w:t>24-77-</w:t>
            </w:r>
            <w:r>
              <w:rPr>
                <w:b/>
                <w:spacing w:val="-5"/>
                <w:sz w:val="22"/>
              </w:rPr>
              <w:t>77</w:t>
            </w:r>
          </w:p>
        </w:tc>
      </w:tr>
      <w:tr>
        <w:trPr>
          <w:trHeight w:val="805" w:hRule="atLeast"/>
        </w:trPr>
        <w:tc>
          <w:tcPr>
            <w:tcW w:w="5247" w:type="dxa"/>
            <w:tcBorders>
              <w:left w:val="nil"/>
            </w:tcBorders>
            <w:shd w:val="clear" w:color="auto" w:fill="FFFFFF"/>
          </w:tcPr>
          <w:p>
            <w:pPr>
              <w:pStyle w:val="TableParagraph"/>
              <w:spacing w:line="268" w:lineRule="exact"/>
              <w:ind w:left="107"/>
              <w:rPr>
                <w:b/>
                <w:sz w:val="22"/>
              </w:rPr>
            </w:pPr>
            <w:r>
              <w:rPr>
                <w:b/>
                <w:sz w:val="22"/>
              </w:rPr>
              <w:t>Региональные</w:t>
            </w:r>
            <w:r>
              <w:rPr>
                <w:b/>
                <w:spacing w:val="-7"/>
                <w:sz w:val="22"/>
              </w:rPr>
              <w:t> </w:t>
            </w:r>
            <w:r>
              <w:rPr>
                <w:b/>
                <w:sz w:val="22"/>
              </w:rPr>
              <w:t>меры</w:t>
            </w:r>
            <w:r>
              <w:rPr>
                <w:b/>
                <w:spacing w:val="-4"/>
                <w:sz w:val="22"/>
              </w:rPr>
              <w:t> </w:t>
            </w:r>
            <w:r>
              <w:rPr>
                <w:b/>
                <w:spacing w:val="-2"/>
                <w:sz w:val="22"/>
              </w:rPr>
              <w:t>поддержки</w:t>
            </w:r>
          </w:p>
        </w:tc>
        <w:tc>
          <w:tcPr>
            <w:tcW w:w="7448" w:type="dxa"/>
            <w:shd w:val="clear" w:color="auto" w:fill="FFFFFF"/>
          </w:tcPr>
          <w:p>
            <w:pPr>
              <w:pStyle w:val="TableParagraph"/>
              <w:ind w:left="103" w:right="104"/>
              <w:rPr>
                <w:sz w:val="22"/>
              </w:rPr>
            </w:pPr>
            <w:r>
              <w:rPr>
                <w:sz w:val="22"/>
              </w:rPr>
              <w:t>В настоящее время на Цифровой платформе МСП размещено более 40 мер поддержки. Их можно получить онлайн в личном кабинете на платформе.</w:t>
            </w:r>
          </w:p>
        </w:tc>
        <w:tc>
          <w:tcPr>
            <w:tcW w:w="3214" w:type="dxa"/>
            <w:tcBorders>
              <w:right w:val="nil"/>
            </w:tcBorders>
            <w:shd w:val="clear" w:color="auto" w:fill="FFFFFF"/>
          </w:tcPr>
          <w:p>
            <w:pPr>
              <w:pStyle w:val="TableParagraph"/>
              <w:ind w:left="140" w:right="146"/>
              <w:jc w:val="center"/>
              <w:rPr>
                <w:b/>
                <w:sz w:val="22"/>
              </w:rPr>
            </w:pPr>
            <w:r>
              <w:rPr>
                <w:b/>
                <w:sz w:val="22"/>
              </w:rPr>
              <w:t>Телефон</w:t>
            </w:r>
            <w:r>
              <w:rPr>
                <w:b/>
                <w:spacing w:val="-13"/>
                <w:sz w:val="22"/>
              </w:rPr>
              <w:t> </w:t>
            </w:r>
            <w:r>
              <w:rPr>
                <w:b/>
                <w:sz w:val="22"/>
              </w:rPr>
              <w:t>горячей</w:t>
            </w:r>
            <w:r>
              <w:rPr>
                <w:b/>
                <w:spacing w:val="-12"/>
                <w:sz w:val="22"/>
              </w:rPr>
              <w:t> </w:t>
            </w:r>
            <w:r>
              <w:rPr>
                <w:b/>
                <w:sz w:val="22"/>
              </w:rPr>
              <w:t>линии Центра «Мой бизнес»</w:t>
            </w:r>
          </w:p>
          <w:p>
            <w:pPr>
              <w:pStyle w:val="TableParagraph"/>
              <w:spacing w:line="249" w:lineRule="exact"/>
              <w:ind w:left="144" w:right="146"/>
              <w:jc w:val="center"/>
              <w:rPr>
                <w:b/>
                <w:sz w:val="22"/>
              </w:rPr>
            </w:pPr>
            <w:r>
              <w:rPr>
                <w:b/>
                <w:sz w:val="22"/>
              </w:rPr>
              <w:t>8</w:t>
            </w:r>
            <w:r>
              <w:rPr>
                <w:b/>
                <w:spacing w:val="-8"/>
                <w:sz w:val="22"/>
              </w:rPr>
              <w:t> </w:t>
            </w:r>
            <w:r>
              <w:rPr>
                <w:b/>
                <w:sz w:val="22"/>
              </w:rPr>
              <w:t>(8342)</w:t>
            </w:r>
            <w:r>
              <w:rPr>
                <w:b/>
                <w:spacing w:val="-6"/>
                <w:sz w:val="22"/>
              </w:rPr>
              <w:t> </w:t>
            </w:r>
            <w:r>
              <w:rPr>
                <w:b/>
                <w:sz w:val="22"/>
              </w:rPr>
              <w:t>24-77-</w:t>
            </w:r>
            <w:r>
              <w:rPr>
                <w:b/>
                <w:spacing w:val="-5"/>
                <w:sz w:val="22"/>
              </w:rPr>
              <w:t>77</w:t>
            </w:r>
          </w:p>
        </w:tc>
      </w:tr>
      <w:tr>
        <w:trPr>
          <w:trHeight w:val="2697" w:hRule="atLeast"/>
        </w:trPr>
        <w:tc>
          <w:tcPr>
            <w:tcW w:w="5247" w:type="dxa"/>
            <w:tcBorders>
              <w:left w:val="nil"/>
            </w:tcBorders>
            <w:shd w:val="clear" w:color="auto" w:fill="FFFFFF"/>
          </w:tcPr>
          <w:p>
            <w:pPr>
              <w:pStyle w:val="TableParagraph"/>
              <w:spacing w:line="268" w:lineRule="exact"/>
              <w:ind w:left="107"/>
              <w:rPr>
                <w:b/>
                <w:sz w:val="22"/>
              </w:rPr>
            </w:pPr>
            <w:r>
              <w:rPr>
                <w:b/>
                <w:sz w:val="22"/>
              </w:rPr>
              <w:t>Расчет</w:t>
            </w:r>
            <w:r>
              <w:rPr>
                <w:b/>
                <w:spacing w:val="-4"/>
                <w:sz w:val="22"/>
              </w:rPr>
              <w:t> </w:t>
            </w:r>
            <w:r>
              <w:rPr>
                <w:b/>
                <w:sz w:val="22"/>
              </w:rPr>
              <w:t>рейтинга</w:t>
            </w:r>
            <w:r>
              <w:rPr>
                <w:b/>
                <w:spacing w:val="-4"/>
                <w:sz w:val="22"/>
              </w:rPr>
              <w:t> </w:t>
            </w:r>
            <w:r>
              <w:rPr>
                <w:b/>
                <w:spacing w:val="-2"/>
                <w:sz w:val="22"/>
              </w:rPr>
              <w:t>бизнеса</w:t>
            </w:r>
          </w:p>
        </w:tc>
        <w:tc>
          <w:tcPr>
            <w:tcW w:w="7448" w:type="dxa"/>
            <w:shd w:val="clear" w:color="auto" w:fill="FFFFFF"/>
          </w:tcPr>
          <w:p>
            <w:pPr>
              <w:pStyle w:val="TableParagraph"/>
              <w:ind w:left="103" w:right="102"/>
              <w:jc w:val="both"/>
              <w:rPr>
                <w:sz w:val="22"/>
              </w:rPr>
            </w:pPr>
            <w:r>
              <w:rPr>
                <w:sz w:val="22"/>
              </w:rPr>
              <w:t>В личном кабинете предприниматели увидят итоги автоматической диагностики своего бизнеса, которую проведет Цифровая платформа МСП</w:t>
            </w:r>
          </w:p>
          <w:p>
            <w:pPr>
              <w:pStyle w:val="TableParagraph"/>
              <w:spacing w:before="12"/>
              <w:rPr>
                <w:b/>
                <w:sz w:val="22"/>
              </w:rPr>
            </w:pPr>
          </w:p>
          <w:p>
            <w:pPr>
              <w:pStyle w:val="TableParagraph"/>
              <w:ind w:left="103" w:right="100"/>
              <w:jc w:val="both"/>
              <w:rPr>
                <w:sz w:val="22"/>
              </w:rPr>
            </w:pPr>
            <w:r>
              <w:rPr>
                <w:sz w:val="22"/>
              </w:rPr>
              <w:t>Юридическому лицу будет доступно до 35 показателей, в том числе стоп- факторы на оказание государственной поддержки. Индивидуальный предприниматель будет оценен по 15 параметрам. Если предприниматель хочет пройти полную диагностику, то через платформу он подает заявку в центр «Мой бизнес» своего региона и получает оценку уже по 44 показателям.</w:t>
            </w:r>
            <w:r>
              <w:rPr>
                <w:spacing w:val="77"/>
                <w:sz w:val="22"/>
              </w:rPr>
              <w:t> </w:t>
            </w:r>
            <w:r>
              <w:rPr>
                <w:sz w:val="22"/>
              </w:rPr>
              <w:t>По</w:t>
            </w:r>
            <w:r>
              <w:rPr>
                <w:spacing w:val="79"/>
                <w:sz w:val="22"/>
              </w:rPr>
              <w:t> </w:t>
            </w:r>
            <w:r>
              <w:rPr>
                <w:sz w:val="22"/>
              </w:rPr>
              <w:t>итогам</w:t>
            </w:r>
            <w:r>
              <w:rPr>
                <w:spacing w:val="77"/>
                <w:sz w:val="22"/>
              </w:rPr>
              <w:t> </w:t>
            </w:r>
            <w:r>
              <w:rPr>
                <w:sz w:val="22"/>
              </w:rPr>
              <w:t>анализа</w:t>
            </w:r>
            <w:r>
              <w:rPr>
                <w:spacing w:val="56"/>
                <w:w w:val="150"/>
                <w:sz w:val="22"/>
              </w:rPr>
              <w:t> </w:t>
            </w:r>
            <w:r>
              <w:rPr>
                <w:sz w:val="22"/>
              </w:rPr>
              <w:t>будут</w:t>
            </w:r>
            <w:r>
              <w:rPr>
                <w:spacing w:val="79"/>
                <w:sz w:val="22"/>
              </w:rPr>
              <w:t> </w:t>
            </w:r>
            <w:r>
              <w:rPr>
                <w:sz w:val="22"/>
              </w:rPr>
              <w:t>предлагаться</w:t>
            </w:r>
            <w:r>
              <w:rPr>
                <w:spacing w:val="78"/>
                <w:sz w:val="22"/>
              </w:rPr>
              <w:t> </w:t>
            </w:r>
            <w:r>
              <w:rPr>
                <w:sz w:val="22"/>
              </w:rPr>
              <w:t>меры</w:t>
            </w:r>
            <w:r>
              <w:rPr>
                <w:spacing w:val="55"/>
                <w:w w:val="150"/>
                <w:sz w:val="22"/>
              </w:rPr>
              <w:t> </w:t>
            </w:r>
            <w:r>
              <w:rPr>
                <w:spacing w:val="-2"/>
                <w:sz w:val="22"/>
              </w:rPr>
              <w:t>поддержки</w:t>
            </w:r>
          </w:p>
          <w:p>
            <w:pPr>
              <w:pStyle w:val="TableParagraph"/>
              <w:spacing w:line="248" w:lineRule="exact"/>
              <w:ind w:left="103"/>
              <w:jc w:val="both"/>
              <w:rPr>
                <w:sz w:val="22"/>
              </w:rPr>
            </w:pPr>
            <w:r>
              <w:rPr>
                <w:sz w:val="22"/>
              </w:rPr>
              <w:t>региональной</w:t>
            </w:r>
            <w:r>
              <w:rPr>
                <w:spacing w:val="-10"/>
                <w:sz w:val="22"/>
              </w:rPr>
              <w:t> </w:t>
            </w:r>
            <w:r>
              <w:rPr>
                <w:sz w:val="22"/>
              </w:rPr>
              <w:t>инфраструктуры</w:t>
            </w:r>
            <w:r>
              <w:rPr>
                <w:spacing w:val="-9"/>
                <w:sz w:val="22"/>
              </w:rPr>
              <w:t> </w:t>
            </w:r>
            <w:r>
              <w:rPr>
                <w:spacing w:val="-2"/>
                <w:sz w:val="22"/>
              </w:rPr>
              <w:t>поддержки.</w:t>
            </w:r>
          </w:p>
        </w:tc>
        <w:tc>
          <w:tcPr>
            <w:tcW w:w="3214" w:type="dxa"/>
            <w:tcBorders>
              <w:right w:val="nil"/>
            </w:tcBorders>
            <w:shd w:val="clear" w:color="auto" w:fill="FFFFFF"/>
          </w:tcPr>
          <w:p>
            <w:pPr>
              <w:pStyle w:val="TableParagraph"/>
              <w:spacing w:before="268"/>
              <w:ind w:left="140" w:right="146"/>
              <w:jc w:val="center"/>
              <w:rPr>
                <w:b/>
                <w:sz w:val="22"/>
              </w:rPr>
            </w:pPr>
            <w:r>
              <w:rPr>
                <w:b/>
                <w:sz w:val="22"/>
              </w:rPr>
              <w:t>Телефон</w:t>
            </w:r>
            <w:r>
              <w:rPr>
                <w:b/>
                <w:spacing w:val="-13"/>
                <w:sz w:val="22"/>
              </w:rPr>
              <w:t> </w:t>
            </w:r>
            <w:r>
              <w:rPr>
                <w:b/>
                <w:sz w:val="22"/>
              </w:rPr>
              <w:t>горячей</w:t>
            </w:r>
            <w:r>
              <w:rPr>
                <w:b/>
                <w:spacing w:val="-12"/>
                <w:sz w:val="22"/>
              </w:rPr>
              <w:t> </w:t>
            </w:r>
            <w:r>
              <w:rPr>
                <w:b/>
                <w:sz w:val="22"/>
              </w:rPr>
              <w:t>линии Центра «Мой бизнес»</w:t>
            </w:r>
          </w:p>
          <w:p>
            <w:pPr>
              <w:pStyle w:val="TableParagraph"/>
              <w:spacing w:before="1"/>
              <w:ind w:left="144" w:right="146"/>
              <w:jc w:val="center"/>
              <w:rPr>
                <w:b/>
                <w:sz w:val="22"/>
              </w:rPr>
            </w:pPr>
            <w:r>
              <w:rPr>
                <w:b/>
                <w:sz w:val="22"/>
              </w:rPr>
              <w:t>8</w:t>
            </w:r>
            <w:r>
              <w:rPr>
                <w:b/>
                <w:spacing w:val="-8"/>
                <w:sz w:val="22"/>
              </w:rPr>
              <w:t> </w:t>
            </w:r>
            <w:r>
              <w:rPr>
                <w:b/>
                <w:sz w:val="22"/>
              </w:rPr>
              <w:t>(8342)</w:t>
            </w:r>
            <w:r>
              <w:rPr>
                <w:b/>
                <w:spacing w:val="-6"/>
                <w:sz w:val="22"/>
              </w:rPr>
              <w:t> </w:t>
            </w:r>
            <w:r>
              <w:rPr>
                <w:b/>
                <w:sz w:val="22"/>
              </w:rPr>
              <w:t>24-77-</w:t>
            </w:r>
            <w:r>
              <w:rPr>
                <w:b/>
                <w:spacing w:val="-5"/>
                <w:sz w:val="22"/>
              </w:rPr>
              <w:t>77</w:t>
            </w:r>
          </w:p>
        </w:tc>
      </w:tr>
      <w:tr>
        <w:trPr>
          <w:trHeight w:val="1891" w:hRule="atLeast"/>
        </w:trPr>
        <w:tc>
          <w:tcPr>
            <w:tcW w:w="5247" w:type="dxa"/>
            <w:tcBorders>
              <w:left w:val="nil"/>
              <w:bottom w:val="nil"/>
            </w:tcBorders>
            <w:shd w:val="clear" w:color="auto" w:fill="FFFFFF"/>
          </w:tcPr>
          <w:p>
            <w:pPr>
              <w:pStyle w:val="TableParagraph"/>
              <w:ind w:left="107" w:right="1062"/>
              <w:jc w:val="both"/>
              <w:rPr>
                <w:sz w:val="22"/>
              </w:rPr>
            </w:pPr>
            <w:r>
              <w:rPr>
                <w:b/>
                <w:sz w:val="22"/>
              </w:rPr>
              <w:t>Бизнес-обучение </w:t>
            </w:r>
            <w:r>
              <w:rPr>
                <w:sz w:val="22"/>
              </w:rPr>
              <w:t>− сервис с персональной подборкой</w:t>
            </w:r>
            <w:r>
              <w:rPr>
                <w:spacing w:val="-11"/>
                <w:sz w:val="22"/>
              </w:rPr>
              <w:t> </w:t>
            </w:r>
            <w:r>
              <w:rPr>
                <w:sz w:val="22"/>
              </w:rPr>
              <w:t>контента</w:t>
            </w:r>
            <w:r>
              <w:rPr>
                <w:spacing w:val="-11"/>
                <w:sz w:val="22"/>
              </w:rPr>
              <w:t> </w:t>
            </w:r>
            <w:r>
              <w:rPr>
                <w:sz w:val="22"/>
              </w:rPr>
              <w:t>и</w:t>
            </w:r>
            <w:r>
              <w:rPr>
                <w:spacing w:val="-8"/>
                <w:sz w:val="22"/>
              </w:rPr>
              <w:t> </w:t>
            </w:r>
            <w:r>
              <w:rPr>
                <w:sz w:val="22"/>
              </w:rPr>
              <w:t>личной</w:t>
            </w:r>
            <w:r>
              <w:rPr>
                <w:spacing w:val="-11"/>
                <w:sz w:val="22"/>
              </w:rPr>
              <w:t> </w:t>
            </w:r>
            <w:r>
              <w:rPr>
                <w:sz w:val="22"/>
              </w:rPr>
              <w:t>поддержкой </w:t>
            </w:r>
            <w:r>
              <w:rPr>
                <w:spacing w:val="-2"/>
                <w:sz w:val="22"/>
              </w:rPr>
              <w:t>наставников.</w:t>
            </w:r>
          </w:p>
        </w:tc>
        <w:tc>
          <w:tcPr>
            <w:tcW w:w="7448" w:type="dxa"/>
            <w:tcBorders>
              <w:bottom w:val="nil"/>
            </w:tcBorders>
            <w:shd w:val="clear" w:color="auto" w:fill="FFFFFF"/>
          </w:tcPr>
          <w:p>
            <w:pPr>
              <w:pStyle w:val="TableParagraph"/>
              <w:ind w:left="103" w:right="99"/>
              <w:jc w:val="both"/>
              <w:rPr>
                <w:sz w:val="22"/>
              </w:rPr>
            </w:pPr>
            <w:r>
              <w:rPr>
                <w:sz w:val="22"/>
              </w:rPr>
              <w:t>Сервис объединяет широкий спектр онлайн-сервисов для бизнес-обучения, доступных пользователю 24/7 в любом регионе. В личном кабинете предлагается экспресс-проверка компетенций в виде тестирования, с помощью которой можно определить уровень личностных и профессиональных</w:t>
            </w:r>
            <w:r>
              <w:rPr>
                <w:spacing w:val="-6"/>
                <w:sz w:val="22"/>
              </w:rPr>
              <w:t> </w:t>
            </w:r>
            <w:r>
              <w:rPr>
                <w:sz w:val="22"/>
              </w:rPr>
              <w:t>навыков,</w:t>
            </w:r>
            <w:r>
              <w:rPr>
                <w:spacing w:val="-6"/>
                <w:sz w:val="22"/>
              </w:rPr>
              <w:t> </w:t>
            </w:r>
            <w:r>
              <w:rPr>
                <w:sz w:val="22"/>
              </w:rPr>
              <w:t>а</w:t>
            </w:r>
            <w:r>
              <w:rPr>
                <w:spacing w:val="-8"/>
                <w:sz w:val="22"/>
              </w:rPr>
              <w:t> </w:t>
            </w:r>
            <w:r>
              <w:rPr>
                <w:sz w:val="22"/>
              </w:rPr>
              <w:t>после</w:t>
            </w:r>
            <w:r>
              <w:rPr>
                <w:spacing w:val="-6"/>
                <w:sz w:val="22"/>
              </w:rPr>
              <w:t> </w:t>
            </w:r>
            <w:r>
              <w:rPr>
                <w:sz w:val="22"/>
              </w:rPr>
              <w:t>получить</w:t>
            </w:r>
            <w:r>
              <w:rPr>
                <w:spacing w:val="-6"/>
                <w:sz w:val="22"/>
              </w:rPr>
              <w:t> </w:t>
            </w:r>
            <w:r>
              <w:rPr>
                <w:sz w:val="22"/>
              </w:rPr>
              <w:t>персональные</w:t>
            </w:r>
            <w:r>
              <w:rPr>
                <w:spacing w:val="-8"/>
                <w:sz w:val="22"/>
              </w:rPr>
              <w:t> </w:t>
            </w:r>
            <w:r>
              <w:rPr>
                <w:sz w:val="22"/>
              </w:rPr>
              <w:t>рекомендации по различным видам бизнес-обучения.</w:t>
            </w:r>
          </w:p>
        </w:tc>
        <w:tc>
          <w:tcPr>
            <w:tcW w:w="3214" w:type="dxa"/>
            <w:tcBorders>
              <w:bottom w:val="nil"/>
              <w:right w:val="nil"/>
            </w:tcBorders>
            <w:shd w:val="clear" w:color="auto" w:fill="FFFFFF"/>
          </w:tcPr>
          <w:p>
            <w:pPr>
              <w:pStyle w:val="TableParagraph"/>
              <w:spacing w:before="268"/>
              <w:ind w:left="140" w:right="146"/>
              <w:jc w:val="center"/>
              <w:rPr>
                <w:b/>
                <w:sz w:val="22"/>
              </w:rPr>
            </w:pPr>
            <w:r>
              <w:rPr>
                <w:b/>
                <w:sz w:val="22"/>
              </w:rPr>
              <w:t>Телефон</w:t>
            </w:r>
            <w:r>
              <w:rPr>
                <w:b/>
                <w:spacing w:val="-13"/>
                <w:sz w:val="22"/>
              </w:rPr>
              <w:t> </w:t>
            </w:r>
            <w:r>
              <w:rPr>
                <w:b/>
                <w:sz w:val="22"/>
              </w:rPr>
              <w:t>горячей</w:t>
            </w:r>
            <w:r>
              <w:rPr>
                <w:b/>
                <w:spacing w:val="-12"/>
                <w:sz w:val="22"/>
              </w:rPr>
              <w:t> </w:t>
            </w:r>
            <w:r>
              <w:rPr>
                <w:b/>
                <w:sz w:val="22"/>
              </w:rPr>
              <w:t>линии Центра «Мой бизнес»</w:t>
            </w:r>
          </w:p>
          <w:p>
            <w:pPr>
              <w:pStyle w:val="TableParagraph"/>
              <w:spacing w:before="1"/>
              <w:ind w:left="144" w:right="146"/>
              <w:jc w:val="center"/>
              <w:rPr>
                <w:b/>
                <w:sz w:val="22"/>
              </w:rPr>
            </w:pPr>
            <w:r>
              <w:rPr>
                <w:b/>
                <w:sz w:val="22"/>
              </w:rPr>
              <w:t>8</w:t>
            </w:r>
            <w:r>
              <w:rPr>
                <w:b/>
                <w:spacing w:val="-8"/>
                <w:sz w:val="22"/>
              </w:rPr>
              <w:t> </w:t>
            </w:r>
            <w:r>
              <w:rPr>
                <w:b/>
                <w:sz w:val="22"/>
              </w:rPr>
              <w:t>(8342)</w:t>
            </w:r>
            <w:r>
              <w:rPr>
                <w:b/>
                <w:spacing w:val="-6"/>
                <w:sz w:val="22"/>
              </w:rPr>
              <w:t> </w:t>
            </w:r>
            <w:r>
              <w:rPr>
                <w:b/>
                <w:sz w:val="22"/>
              </w:rPr>
              <w:t>24-77-</w:t>
            </w:r>
            <w:r>
              <w:rPr>
                <w:b/>
                <w:spacing w:val="-5"/>
                <w:sz w:val="22"/>
              </w:rPr>
              <w:t>77</w:t>
            </w:r>
          </w:p>
        </w:tc>
      </w:tr>
    </w:tbl>
    <w:p>
      <w:pPr>
        <w:pStyle w:val="BodyText"/>
        <w:rPr>
          <w:b/>
          <w:sz w:val="22"/>
        </w:rPr>
      </w:pPr>
      <w:r>
        <w:rPr>
          <w:b/>
          <w:sz w:val="22"/>
        </w:rPr>
        <w:drawing>
          <wp:anchor distT="0" distB="0" distL="0" distR="0" allowOverlap="1" layoutInCell="1" locked="0" behindDoc="1" simplePos="0" relativeHeight="482518016">
            <wp:simplePos x="0" y="0"/>
            <wp:positionH relativeFrom="page">
              <wp:posOffset>0</wp:posOffset>
            </wp:positionH>
            <wp:positionV relativeFrom="page">
              <wp:posOffset>0</wp:posOffset>
            </wp:positionV>
            <wp:extent cx="10694035" cy="7562215"/>
            <wp:effectExtent l="0" t="0" r="0" b="0"/>
            <wp:wrapNone/>
            <wp:docPr id="264" name="Image 264"/>
            <wp:cNvGraphicFramePr>
              <a:graphicFrameLocks/>
            </wp:cNvGraphicFramePr>
            <a:graphic>
              <a:graphicData uri="http://schemas.openxmlformats.org/drawingml/2006/picture">
                <pic:pic>
                  <pic:nvPicPr>
                    <pic:cNvPr id="264" name="Image 264"/>
                    <pic:cNvPicPr/>
                  </pic:nvPicPr>
                  <pic:blipFill>
                    <a:blip r:embed="rId6" cstate="print"/>
                    <a:stretch>
                      <a:fillRect/>
                    </a:stretch>
                  </pic:blipFill>
                  <pic:spPr>
                    <a:xfrm>
                      <a:off x="0" y="0"/>
                      <a:ext cx="10694035" cy="7562215"/>
                    </a:xfrm>
                    <a:prstGeom prst="rect">
                      <a:avLst/>
                    </a:prstGeom>
                  </pic:spPr>
                </pic:pic>
              </a:graphicData>
            </a:graphic>
          </wp:anchor>
        </w:drawing>
      </w:r>
    </w:p>
    <w:p>
      <w:pPr>
        <w:pStyle w:val="BodyText"/>
        <w:spacing w:before="242"/>
        <w:rPr>
          <w:b/>
          <w:sz w:val="22"/>
        </w:rPr>
      </w:pPr>
    </w:p>
    <w:p>
      <w:pPr>
        <w:spacing w:before="0"/>
        <w:ind w:left="1420" w:right="0" w:firstLine="0"/>
        <w:jc w:val="left"/>
        <w:rPr>
          <w:b/>
          <w:sz w:val="22"/>
        </w:rPr>
      </w:pPr>
      <w:r>
        <w:rPr>
          <w:b/>
          <w:sz w:val="22"/>
        </w:rPr>
        <mc:AlternateContent>
          <mc:Choice Requires="wps">
            <w:drawing>
              <wp:anchor distT="0" distB="0" distL="0" distR="0" allowOverlap="1" layoutInCell="1" locked="0" behindDoc="1" simplePos="0" relativeHeight="482518528">
                <wp:simplePos x="0" y="0"/>
                <wp:positionH relativeFrom="page">
                  <wp:posOffset>0</wp:posOffset>
                </wp:positionH>
                <wp:positionV relativeFrom="paragraph">
                  <wp:posOffset>-8756</wp:posOffset>
                </wp:positionV>
                <wp:extent cx="10659110" cy="146050"/>
                <wp:effectExtent l="0" t="0" r="0" b="0"/>
                <wp:wrapNone/>
                <wp:docPr id="265" name="Graphic 265"/>
                <wp:cNvGraphicFramePr>
                  <a:graphicFrameLocks/>
                </wp:cNvGraphicFramePr>
                <a:graphic>
                  <a:graphicData uri="http://schemas.microsoft.com/office/word/2010/wordprocessingShape">
                    <wps:wsp>
                      <wps:cNvPr id="265" name="Graphic 265"/>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89469pt;width:839.3pt;height:11.5pt;mso-position-horizontal-relative:page;mso-position-vertical-relative:paragraph;z-index:-20797952" id="docshape151" coordorigin="0,-14" coordsize="16786,230" path="m0,216l863,216,863,-14,1726,-14m16786,216l2211,216,2211,-14,1726,-14e" filled="false" stroked="true" strokeweight=".75pt" strokecolor="#000000">
                <v:path arrowok="t"/>
                <v:stroke dashstyle="solid"/>
                <w10:wrap type="none"/>
              </v:shape>
            </w:pict>
          </mc:Fallback>
        </mc:AlternateContent>
      </w:r>
      <w:r>
        <w:rPr>
          <w:b/>
          <w:spacing w:val="-5"/>
          <w:sz w:val="22"/>
        </w:rPr>
        <w:t>89</w:t>
      </w:r>
    </w:p>
    <w:p>
      <w:pPr>
        <w:spacing w:after="0"/>
        <w:jc w:val="left"/>
        <w:rPr>
          <w:b/>
          <w:sz w:val="22"/>
        </w:rPr>
        <w:sectPr>
          <w:pgSz w:w="16840" w:h="11910" w:orient="landscape"/>
          <w:pgMar w:top="540" w:bottom="0" w:left="0" w:right="141"/>
        </w:sectPr>
      </w:pPr>
    </w:p>
    <w:tbl>
      <w:tblPr>
        <w:tblW w:w="0" w:type="auto"/>
        <w:jc w:val="left"/>
        <w:tblInd w:w="573"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5247"/>
        <w:gridCol w:w="7448"/>
        <w:gridCol w:w="3214"/>
      </w:tblGrid>
      <w:tr>
        <w:trPr>
          <w:trHeight w:val="753" w:hRule="atLeast"/>
        </w:trPr>
        <w:tc>
          <w:tcPr>
            <w:tcW w:w="5247" w:type="dxa"/>
            <w:tcBorders>
              <w:top w:val="nil"/>
              <w:left w:val="nil"/>
            </w:tcBorders>
            <w:shd w:val="clear" w:color="auto" w:fill="E7E6E6"/>
          </w:tcPr>
          <w:p>
            <w:pPr>
              <w:pStyle w:val="TableParagraph"/>
              <w:spacing w:line="268" w:lineRule="exact"/>
              <w:ind w:left="1498"/>
              <w:rPr>
                <w:b/>
                <w:sz w:val="22"/>
              </w:rPr>
            </w:pPr>
            <w:r>
              <w:rPr>
                <w:b/>
                <w:sz w:val="22"/>
              </w:rPr>
              <w:t>Наименование</w:t>
            </w:r>
            <w:r>
              <w:rPr>
                <w:b/>
                <w:spacing w:val="-8"/>
                <w:sz w:val="22"/>
              </w:rPr>
              <w:t> </w:t>
            </w:r>
            <w:r>
              <w:rPr>
                <w:b/>
                <w:spacing w:val="-2"/>
                <w:sz w:val="22"/>
              </w:rPr>
              <w:t>сервиса</w:t>
            </w:r>
          </w:p>
        </w:tc>
        <w:tc>
          <w:tcPr>
            <w:tcW w:w="7448" w:type="dxa"/>
            <w:tcBorders>
              <w:top w:val="nil"/>
            </w:tcBorders>
            <w:shd w:val="clear" w:color="auto" w:fill="E7E6E6"/>
          </w:tcPr>
          <w:p>
            <w:pPr>
              <w:pStyle w:val="TableParagraph"/>
              <w:spacing w:line="268" w:lineRule="exact"/>
              <w:jc w:val="center"/>
              <w:rPr>
                <w:b/>
                <w:sz w:val="22"/>
              </w:rPr>
            </w:pPr>
            <w:r>
              <w:rPr>
                <w:b/>
                <w:sz w:val="22"/>
              </w:rPr>
              <w:t>Чем</w:t>
            </w:r>
            <w:r>
              <w:rPr>
                <w:b/>
                <w:spacing w:val="-4"/>
                <w:sz w:val="22"/>
              </w:rPr>
              <w:t> </w:t>
            </w:r>
            <w:r>
              <w:rPr>
                <w:b/>
                <w:sz w:val="22"/>
              </w:rPr>
              <w:t>будет</w:t>
            </w:r>
            <w:r>
              <w:rPr>
                <w:b/>
                <w:spacing w:val="-3"/>
                <w:sz w:val="22"/>
              </w:rPr>
              <w:t> </w:t>
            </w:r>
            <w:r>
              <w:rPr>
                <w:b/>
                <w:sz w:val="22"/>
              </w:rPr>
              <w:t>полезен</w:t>
            </w:r>
            <w:r>
              <w:rPr>
                <w:b/>
                <w:spacing w:val="-3"/>
                <w:sz w:val="22"/>
              </w:rPr>
              <w:t> </w:t>
            </w:r>
            <w:r>
              <w:rPr>
                <w:b/>
                <w:spacing w:val="-2"/>
                <w:sz w:val="22"/>
              </w:rPr>
              <w:t>сервис</w:t>
            </w:r>
          </w:p>
        </w:tc>
        <w:tc>
          <w:tcPr>
            <w:tcW w:w="3214" w:type="dxa"/>
            <w:tcBorders>
              <w:top w:val="nil"/>
              <w:right w:val="nil"/>
            </w:tcBorders>
            <w:shd w:val="clear" w:color="auto" w:fill="E7E6E6"/>
          </w:tcPr>
          <w:p>
            <w:pPr>
              <w:pStyle w:val="TableParagraph"/>
              <w:spacing w:line="268" w:lineRule="exact"/>
              <w:ind w:left="406"/>
              <w:rPr>
                <w:b/>
                <w:sz w:val="22"/>
              </w:rPr>
            </w:pPr>
            <w:r>
              <w:rPr>
                <w:b/>
                <w:sz w:val="22"/>
              </w:rPr>
              <w:t>Контактная</w:t>
            </w:r>
            <w:r>
              <w:rPr>
                <w:b/>
                <w:spacing w:val="-5"/>
                <w:sz w:val="22"/>
              </w:rPr>
              <w:t> </w:t>
            </w:r>
            <w:r>
              <w:rPr>
                <w:b/>
                <w:spacing w:val="-2"/>
                <w:sz w:val="22"/>
              </w:rPr>
              <w:t>информация</w:t>
            </w:r>
          </w:p>
        </w:tc>
      </w:tr>
      <w:tr>
        <w:trPr>
          <w:trHeight w:val="2969" w:hRule="atLeast"/>
        </w:trPr>
        <w:tc>
          <w:tcPr>
            <w:tcW w:w="5247" w:type="dxa"/>
            <w:tcBorders>
              <w:left w:val="nil"/>
            </w:tcBorders>
            <w:shd w:val="clear" w:color="auto" w:fill="FFFFFF"/>
          </w:tcPr>
          <w:p>
            <w:pPr>
              <w:pStyle w:val="TableParagraph"/>
              <w:rPr>
                <w:rFonts w:ascii="Times New Roman"/>
                <w:sz w:val="22"/>
              </w:rPr>
            </w:pPr>
          </w:p>
        </w:tc>
        <w:tc>
          <w:tcPr>
            <w:tcW w:w="7448" w:type="dxa"/>
            <w:shd w:val="clear" w:color="auto" w:fill="FFFFFF"/>
          </w:tcPr>
          <w:p>
            <w:pPr>
              <w:pStyle w:val="TableParagraph"/>
              <w:ind w:left="103" w:right="97"/>
              <w:jc w:val="both"/>
              <w:rPr>
                <w:sz w:val="22"/>
              </w:rPr>
            </w:pPr>
            <w:r>
              <w:rPr>
                <w:sz w:val="22"/>
              </w:rPr>
              <w:t>Весь контент уникальный, практико-ориентированный, доступен бесплатно в любое время и постоянно пополняется. Пользователи могут найти подходящий тренинг в своем городе, посетить федеральные онлайн- конференции или получить ответ на возникший вопрос в «Сфере знаний».</w:t>
            </w:r>
          </w:p>
          <w:p>
            <w:pPr>
              <w:pStyle w:val="TableParagraph"/>
              <w:spacing w:before="2"/>
              <w:rPr>
                <w:b/>
                <w:sz w:val="22"/>
              </w:rPr>
            </w:pPr>
          </w:p>
          <w:p>
            <w:pPr>
              <w:pStyle w:val="TableParagraph"/>
              <w:ind w:left="103" w:right="102"/>
              <w:jc w:val="both"/>
              <w:rPr>
                <w:sz w:val="22"/>
              </w:rPr>
            </w:pPr>
            <w:r>
              <w:rPr>
                <w:sz w:val="22"/>
              </w:rPr>
              <w:t>Еще одним уникальным предложением данного сервиса является раздел, позволяющий найти своего наставника и записаться на встречу с ним. Наставники</w:t>
            </w:r>
            <w:r>
              <w:rPr>
                <w:spacing w:val="-12"/>
                <w:sz w:val="22"/>
              </w:rPr>
              <w:t> </w:t>
            </w:r>
            <w:r>
              <w:rPr>
                <w:sz w:val="22"/>
              </w:rPr>
              <w:t>делятся</w:t>
            </w:r>
            <w:r>
              <w:rPr>
                <w:spacing w:val="-12"/>
                <w:sz w:val="22"/>
              </w:rPr>
              <w:t> </w:t>
            </w:r>
            <w:r>
              <w:rPr>
                <w:sz w:val="22"/>
              </w:rPr>
              <w:t>опытом</w:t>
            </w:r>
            <w:r>
              <w:rPr>
                <w:spacing w:val="-10"/>
                <w:sz w:val="22"/>
              </w:rPr>
              <w:t> </w:t>
            </w:r>
            <w:r>
              <w:rPr>
                <w:sz w:val="22"/>
              </w:rPr>
              <w:t>и</w:t>
            </w:r>
            <w:r>
              <w:rPr>
                <w:spacing w:val="-12"/>
                <w:sz w:val="22"/>
              </w:rPr>
              <w:t> </w:t>
            </w:r>
            <w:r>
              <w:rPr>
                <w:sz w:val="22"/>
              </w:rPr>
              <w:t>дают</w:t>
            </w:r>
            <w:r>
              <w:rPr>
                <w:spacing w:val="-12"/>
                <w:sz w:val="22"/>
              </w:rPr>
              <w:t> </w:t>
            </w:r>
            <w:r>
              <w:rPr>
                <w:sz w:val="22"/>
              </w:rPr>
              <w:t>подсказки</w:t>
            </w:r>
            <w:r>
              <w:rPr>
                <w:spacing w:val="-12"/>
                <w:sz w:val="22"/>
              </w:rPr>
              <w:t> </w:t>
            </w:r>
            <w:r>
              <w:rPr>
                <w:sz w:val="22"/>
              </w:rPr>
              <w:t>о</w:t>
            </w:r>
            <w:r>
              <w:rPr>
                <w:spacing w:val="-11"/>
                <w:sz w:val="22"/>
              </w:rPr>
              <w:t> </w:t>
            </w:r>
            <w:r>
              <w:rPr>
                <w:sz w:val="22"/>
              </w:rPr>
              <w:t>следующих</w:t>
            </w:r>
            <w:r>
              <w:rPr>
                <w:spacing w:val="-10"/>
                <w:sz w:val="22"/>
              </w:rPr>
              <w:t> </w:t>
            </w:r>
            <w:r>
              <w:rPr>
                <w:sz w:val="22"/>
              </w:rPr>
              <w:t>шагах</w:t>
            </w:r>
            <w:r>
              <w:rPr>
                <w:spacing w:val="-9"/>
                <w:sz w:val="22"/>
              </w:rPr>
              <w:t> </w:t>
            </w:r>
            <w:r>
              <w:rPr>
                <w:sz w:val="22"/>
              </w:rPr>
              <w:t>в</w:t>
            </w:r>
            <w:r>
              <w:rPr>
                <w:spacing w:val="-13"/>
                <w:sz w:val="22"/>
              </w:rPr>
              <w:t> </w:t>
            </w:r>
            <w:r>
              <w:rPr>
                <w:sz w:val="22"/>
              </w:rPr>
              <w:t>развитии </w:t>
            </w:r>
            <w:r>
              <w:rPr>
                <w:spacing w:val="-2"/>
                <w:sz w:val="22"/>
              </w:rPr>
              <w:t>бизнеса.</w:t>
            </w:r>
          </w:p>
        </w:tc>
        <w:tc>
          <w:tcPr>
            <w:tcW w:w="3214" w:type="dxa"/>
            <w:tcBorders>
              <w:right w:val="nil"/>
            </w:tcBorders>
            <w:shd w:val="clear" w:color="auto" w:fill="FFFFFF"/>
          </w:tcPr>
          <w:p>
            <w:pPr>
              <w:pStyle w:val="TableParagraph"/>
              <w:rPr>
                <w:rFonts w:ascii="Times New Roman"/>
                <w:sz w:val="22"/>
              </w:rPr>
            </w:pPr>
          </w:p>
        </w:tc>
      </w:tr>
      <w:tr>
        <w:trPr>
          <w:trHeight w:val="1074" w:hRule="atLeast"/>
        </w:trPr>
        <w:tc>
          <w:tcPr>
            <w:tcW w:w="5247" w:type="dxa"/>
            <w:tcBorders>
              <w:left w:val="nil"/>
            </w:tcBorders>
            <w:shd w:val="clear" w:color="auto" w:fill="FFFFFF"/>
          </w:tcPr>
          <w:p>
            <w:pPr>
              <w:pStyle w:val="TableParagraph"/>
              <w:ind w:left="107"/>
              <w:rPr>
                <w:sz w:val="22"/>
              </w:rPr>
            </w:pPr>
            <w:r>
              <w:rPr>
                <w:b/>
                <w:sz w:val="22"/>
              </w:rPr>
              <w:t>Регистрация бизнеса онлайн </w:t>
            </w:r>
            <w:r>
              <w:rPr>
                <w:sz w:val="22"/>
              </w:rPr>
              <w:t>с интерактивным подбором</w:t>
            </w:r>
            <w:r>
              <w:rPr>
                <w:spacing w:val="-13"/>
                <w:sz w:val="22"/>
              </w:rPr>
              <w:t> </w:t>
            </w:r>
            <w:r>
              <w:rPr>
                <w:sz w:val="22"/>
              </w:rPr>
              <w:t>оптимальной</w:t>
            </w:r>
            <w:r>
              <w:rPr>
                <w:spacing w:val="-12"/>
                <w:sz w:val="22"/>
              </w:rPr>
              <w:t> </w:t>
            </w:r>
            <w:r>
              <w:rPr>
                <w:sz w:val="22"/>
              </w:rPr>
              <w:t>организационно-правовой формы и налогового режима.</w:t>
            </w:r>
          </w:p>
        </w:tc>
        <w:tc>
          <w:tcPr>
            <w:tcW w:w="7448" w:type="dxa"/>
            <w:shd w:val="clear" w:color="auto" w:fill="FFFFFF"/>
          </w:tcPr>
          <w:p>
            <w:pPr>
              <w:pStyle w:val="TableParagraph"/>
              <w:ind w:left="103" w:right="102"/>
              <w:jc w:val="both"/>
              <w:rPr>
                <w:sz w:val="22"/>
              </w:rPr>
            </w:pPr>
            <w:r>
              <w:rPr>
                <w:sz w:val="22"/>
              </w:rPr>
              <w:t>Это пакет госуслуг для открытия своего дела – быстро, без госпошлины и визита</w:t>
            </w:r>
            <w:r>
              <w:rPr>
                <w:spacing w:val="-13"/>
                <w:sz w:val="22"/>
              </w:rPr>
              <w:t> </w:t>
            </w:r>
            <w:r>
              <w:rPr>
                <w:sz w:val="22"/>
              </w:rPr>
              <w:t>в</w:t>
            </w:r>
            <w:r>
              <w:rPr>
                <w:spacing w:val="-12"/>
                <w:sz w:val="22"/>
              </w:rPr>
              <w:t> </w:t>
            </w:r>
            <w:r>
              <w:rPr>
                <w:sz w:val="22"/>
              </w:rPr>
              <w:t>налоговую.</w:t>
            </w:r>
            <w:r>
              <w:rPr>
                <w:spacing w:val="-13"/>
                <w:sz w:val="22"/>
              </w:rPr>
              <w:t> </w:t>
            </w:r>
            <w:r>
              <w:rPr>
                <w:sz w:val="22"/>
              </w:rPr>
              <w:t>Сервис</w:t>
            </w:r>
            <w:r>
              <w:rPr>
                <w:spacing w:val="-11"/>
                <w:sz w:val="22"/>
              </w:rPr>
              <w:t> </w:t>
            </w:r>
            <w:r>
              <w:rPr>
                <w:sz w:val="22"/>
              </w:rPr>
              <w:t>позволяет</w:t>
            </w:r>
            <w:r>
              <w:rPr>
                <w:spacing w:val="-10"/>
                <w:sz w:val="22"/>
              </w:rPr>
              <w:t> </w:t>
            </w:r>
            <w:r>
              <w:rPr>
                <w:sz w:val="22"/>
              </w:rPr>
              <w:t>сделать</w:t>
            </w:r>
            <w:r>
              <w:rPr>
                <w:spacing w:val="-13"/>
                <w:sz w:val="22"/>
              </w:rPr>
              <w:t> </w:t>
            </w:r>
            <w:r>
              <w:rPr>
                <w:sz w:val="22"/>
              </w:rPr>
              <w:t>необходимые</w:t>
            </w:r>
            <w:r>
              <w:rPr>
                <w:spacing w:val="-10"/>
                <w:sz w:val="22"/>
              </w:rPr>
              <w:t> </w:t>
            </w:r>
            <w:r>
              <w:rPr>
                <w:sz w:val="22"/>
              </w:rPr>
              <w:t>шаги</w:t>
            </w:r>
            <w:r>
              <w:rPr>
                <w:spacing w:val="-12"/>
                <w:sz w:val="22"/>
              </w:rPr>
              <w:t> </w:t>
            </w:r>
            <w:r>
              <w:rPr>
                <w:sz w:val="22"/>
              </w:rPr>
              <w:t>для</w:t>
            </w:r>
            <w:r>
              <w:rPr>
                <w:spacing w:val="-12"/>
                <w:sz w:val="22"/>
              </w:rPr>
              <w:t> </w:t>
            </w:r>
            <w:r>
              <w:rPr>
                <w:sz w:val="22"/>
              </w:rPr>
              <w:t>старта в режиме «одного окна».</w:t>
            </w:r>
          </w:p>
        </w:tc>
        <w:tc>
          <w:tcPr>
            <w:tcW w:w="3214" w:type="dxa"/>
            <w:tcBorders>
              <w:right w:val="nil"/>
            </w:tcBorders>
            <w:shd w:val="clear" w:color="auto" w:fill="FFFFFF"/>
          </w:tcPr>
          <w:p>
            <w:pPr>
              <w:pStyle w:val="TableParagraph"/>
              <w:ind w:left="140" w:right="146"/>
              <w:jc w:val="center"/>
              <w:rPr>
                <w:b/>
                <w:sz w:val="22"/>
              </w:rPr>
            </w:pPr>
            <w:r>
              <w:rPr>
                <w:b/>
                <w:sz w:val="22"/>
              </w:rPr>
              <w:t>Телефон</w:t>
            </w:r>
            <w:r>
              <w:rPr>
                <w:b/>
                <w:spacing w:val="-13"/>
                <w:sz w:val="22"/>
              </w:rPr>
              <w:t> </w:t>
            </w:r>
            <w:r>
              <w:rPr>
                <w:b/>
                <w:sz w:val="22"/>
              </w:rPr>
              <w:t>горячей</w:t>
            </w:r>
            <w:r>
              <w:rPr>
                <w:b/>
                <w:spacing w:val="-12"/>
                <w:sz w:val="22"/>
              </w:rPr>
              <w:t> </w:t>
            </w:r>
            <w:r>
              <w:rPr>
                <w:b/>
                <w:sz w:val="22"/>
              </w:rPr>
              <w:t>линии Центра «Мой бизнес»</w:t>
            </w:r>
          </w:p>
          <w:p>
            <w:pPr>
              <w:pStyle w:val="TableParagraph"/>
              <w:ind w:left="144" w:right="146"/>
              <w:jc w:val="center"/>
              <w:rPr>
                <w:b/>
                <w:sz w:val="22"/>
              </w:rPr>
            </w:pPr>
            <w:r>
              <w:rPr>
                <w:b/>
                <w:sz w:val="22"/>
              </w:rPr>
              <w:t>8</w:t>
            </w:r>
            <w:r>
              <w:rPr>
                <w:b/>
                <w:spacing w:val="-8"/>
                <w:sz w:val="22"/>
              </w:rPr>
              <w:t> </w:t>
            </w:r>
            <w:r>
              <w:rPr>
                <w:b/>
                <w:sz w:val="22"/>
              </w:rPr>
              <w:t>(8342)</w:t>
            </w:r>
            <w:r>
              <w:rPr>
                <w:b/>
                <w:spacing w:val="-6"/>
                <w:sz w:val="22"/>
              </w:rPr>
              <w:t> </w:t>
            </w:r>
            <w:r>
              <w:rPr>
                <w:b/>
                <w:sz w:val="22"/>
              </w:rPr>
              <w:t>24-77-</w:t>
            </w:r>
            <w:r>
              <w:rPr>
                <w:b/>
                <w:spacing w:val="-5"/>
                <w:sz w:val="22"/>
              </w:rPr>
              <w:t>77</w:t>
            </w:r>
          </w:p>
        </w:tc>
      </w:tr>
      <w:tr>
        <w:trPr>
          <w:trHeight w:val="803" w:hRule="atLeast"/>
        </w:trPr>
        <w:tc>
          <w:tcPr>
            <w:tcW w:w="5247" w:type="dxa"/>
            <w:tcBorders>
              <w:left w:val="nil"/>
            </w:tcBorders>
            <w:shd w:val="clear" w:color="auto" w:fill="FFFFFF"/>
          </w:tcPr>
          <w:p>
            <w:pPr>
              <w:pStyle w:val="TableParagraph"/>
              <w:spacing w:line="268" w:lineRule="exact"/>
              <w:ind w:left="107"/>
              <w:rPr>
                <w:b/>
                <w:sz w:val="22"/>
              </w:rPr>
            </w:pPr>
            <w:r>
              <w:rPr>
                <w:b/>
                <w:spacing w:val="-2"/>
                <w:sz w:val="22"/>
              </w:rPr>
              <w:t>Выбор</w:t>
            </w:r>
            <w:r>
              <w:rPr>
                <w:b/>
                <w:spacing w:val="13"/>
                <w:sz w:val="22"/>
              </w:rPr>
              <w:t> </w:t>
            </w:r>
            <w:r>
              <w:rPr>
                <w:b/>
                <w:spacing w:val="-2"/>
                <w:sz w:val="22"/>
              </w:rPr>
              <w:t>организационно-правовой</w:t>
            </w:r>
            <w:r>
              <w:rPr>
                <w:b/>
                <w:spacing w:val="16"/>
                <w:sz w:val="22"/>
              </w:rPr>
              <w:t> </w:t>
            </w:r>
            <w:r>
              <w:rPr>
                <w:b/>
                <w:spacing w:val="-4"/>
                <w:sz w:val="22"/>
              </w:rPr>
              <w:t>формы</w:t>
            </w:r>
          </w:p>
        </w:tc>
        <w:tc>
          <w:tcPr>
            <w:tcW w:w="7448" w:type="dxa"/>
            <w:shd w:val="clear" w:color="auto" w:fill="FFFFFF"/>
          </w:tcPr>
          <w:p>
            <w:pPr>
              <w:pStyle w:val="TableParagraph"/>
              <w:tabs>
                <w:tab w:pos="530" w:val="left" w:leader="none"/>
                <w:tab w:pos="1204" w:val="left" w:leader="none"/>
                <w:tab w:pos="2089" w:val="left" w:leader="none"/>
                <w:tab w:pos="3250" w:val="left" w:leader="none"/>
                <w:tab w:pos="4507" w:val="left" w:leader="none"/>
                <w:tab w:pos="5167" w:val="left" w:leader="none"/>
                <w:tab w:pos="6224" w:val="left" w:leader="none"/>
              </w:tabs>
              <w:ind w:left="103" w:right="104"/>
              <w:rPr>
                <w:sz w:val="22"/>
              </w:rPr>
            </w:pPr>
            <w:r>
              <w:rPr>
                <w:spacing w:val="-6"/>
                <w:sz w:val="22"/>
              </w:rPr>
              <w:t>За</w:t>
            </w:r>
            <w:r>
              <w:rPr>
                <w:sz w:val="22"/>
              </w:rPr>
              <w:tab/>
            </w:r>
            <w:r>
              <w:rPr>
                <w:spacing w:val="-4"/>
                <w:sz w:val="22"/>
              </w:rPr>
              <w:t>одну</w:t>
            </w:r>
            <w:r>
              <w:rPr>
                <w:sz w:val="22"/>
              </w:rPr>
              <w:tab/>
            </w:r>
            <w:r>
              <w:rPr>
                <w:spacing w:val="-2"/>
                <w:sz w:val="22"/>
              </w:rPr>
              <w:t>минуту</w:t>
            </w:r>
            <w:r>
              <w:rPr>
                <w:sz w:val="22"/>
              </w:rPr>
              <w:tab/>
            </w:r>
            <w:r>
              <w:rPr>
                <w:spacing w:val="-2"/>
                <w:sz w:val="22"/>
              </w:rPr>
              <w:t>Цифровая</w:t>
            </w:r>
            <w:r>
              <w:rPr>
                <w:sz w:val="22"/>
              </w:rPr>
              <w:tab/>
            </w:r>
            <w:r>
              <w:rPr>
                <w:spacing w:val="-2"/>
                <w:sz w:val="22"/>
              </w:rPr>
              <w:t>платформа</w:t>
            </w:r>
            <w:r>
              <w:rPr>
                <w:sz w:val="22"/>
              </w:rPr>
              <w:tab/>
            </w:r>
            <w:r>
              <w:rPr>
                <w:spacing w:val="-4"/>
                <w:sz w:val="22"/>
              </w:rPr>
              <w:t>МСП</w:t>
            </w:r>
            <w:r>
              <w:rPr>
                <w:sz w:val="22"/>
              </w:rPr>
              <w:tab/>
            </w:r>
            <w:r>
              <w:rPr>
                <w:spacing w:val="-2"/>
                <w:sz w:val="22"/>
              </w:rPr>
              <w:t>поможет</w:t>
            </w:r>
            <w:r>
              <w:rPr>
                <w:sz w:val="22"/>
              </w:rPr>
              <w:tab/>
            </w:r>
            <w:r>
              <w:rPr>
                <w:spacing w:val="-2"/>
                <w:sz w:val="22"/>
              </w:rPr>
              <w:t>определить </w:t>
            </w:r>
            <w:r>
              <w:rPr>
                <w:sz w:val="22"/>
              </w:rPr>
              <w:t>оптимальную правовую форму для бизнеса.</w:t>
            </w:r>
          </w:p>
        </w:tc>
        <w:tc>
          <w:tcPr>
            <w:tcW w:w="3214" w:type="dxa"/>
            <w:tcBorders>
              <w:right w:val="nil"/>
            </w:tcBorders>
            <w:shd w:val="clear" w:color="auto" w:fill="FFFFFF"/>
          </w:tcPr>
          <w:p>
            <w:pPr>
              <w:pStyle w:val="TableParagraph"/>
              <w:ind w:left="140" w:right="146"/>
              <w:jc w:val="center"/>
              <w:rPr>
                <w:b/>
                <w:sz w:val="22"/>
              </w:rPr>
            </w:pPr>
            <w:r>
              <w:rPr>
                <w:b/>
                <w:sz w:val="22"/>
              </w:rPr>
              <w:t>Телефон</w:t>
            </w:r>
            <w:r>
              <w:rPr>
                <w:b/>
                <w:spacing w:val="-13"/>
                <w:sz w:val="22"/>
              </w:rPr>
              <w:t> </w:t>
            </w:r>
            <w:r>
              <w:rPr>
                <w:b/>
                <w:sz w:val="22"/>
              </w:rPr>
              <w:t>горячей</w:t>
            </w:r>
            <w:r>
              <w:rPr>
                <w:b/>
                <w:spacing w:val="-12"/>
                <w:sz w:val="22"/>
              </w:rPr>
              <w:t> </w:t>
            </w:r>
            <w:r>
              <w:rPr>
                <w:b/>
                <w:sz w:val="22"/>
              </w:rPr>
              <w:t>линии Центра «Мой бизнес»</w:t>
            </w:r>
          </w:p>
          <w:p>
            <w:pPr>
              <w:pStyle w:val="TableParagraph"/>
              <w:spacing w:line="247" w:lineRule="exact"/>
              <w:ind w:left="144" w:right="146"/>
              <w:jc w:val="center"/>
              <w:rPr>
                <w:b/>
                <w:sz w:val="22"/>
              </w:rPr>
            </w:pPr>
            <w:r>
              <w:rPr>
                <w:b/>
                <w:sz w:val="22"/>
              </w:rPr>
              <w:t>8</w:t>
            </w:r>
            <w:r>
              <w:rPr>
                <w:b/>
                <w:spacing w:val="-6"/>
                <w:sz w:val="22"/>
              </w:rPr>
              <w:t> </w:t>
            </w:r>
            <w:r>
              <w:rPr>
                <w:b/>
                <w:sz w:val="22"/>
              </w:rPr>
              <w:t>(8342)</w:t>
            </w:r>
            <w:r>
              <w:rPr>
                <w:b/>
                <w:spacing w:val="-6"/>
                <w:sz w:val="22"/>
              </w:rPr>
              <w:t> </w:t>
            </w:r>
            <w:r>
              <w:rPr>
                <w:b/>
                <w:sz w:val="22"/>
              </w:rPr>
              <w:t>24-77-</w:t>
            </w:r>
            <w:r>
              <w:rPr>
                <w:b/>
                <w:spacing w:val="-5"/>
                <w:sz w:val="22"/>
              </w:rPr>
              <w:t>77</w:t>
            </w:r>
          </w:p>
        </w:tc>
      </w:tr>
      <w:tr>
        <w:trPr>
          <w:trHeight w:val="1893" w:hRule="atLeast"/>
        </w:trPr>
        <w:tc>
          <w:tcPr>
            <w:tcW w:w="5247" w:type="dxa"/>
            <w:tcBorders>
              <w:left w:val="nil"/>
            </w:tcBorders>
            <w:shd w:val="clear" w:color="auto" w:fill="FFFFFF"/>
          </w:tcPr>
          <w:p>
            <w:pPr>
              <w:pStyle w:val="TableParagraph"/>
              <w:spacing w:before="2"/>
              <w:ind w:left="107"/>
              <w:rPr>
                <w:b/>
                <w:sz w:val="22"/>
              </w:rPr>
            </w:pPr>
            <w:r>
              <w:rPr>
                <w:b/>
                <w:sz w:val="22"/>
              </w:rPr>
              <w:t>Получение</w:t>
            </w:r>
            <w:r>
              <w:rPr>
                <w:b/>
                <w:spacing w:val="-8"/>
                <w:sz w:val="22"/>
              </w:rPr>
              <w:t> </w:t>
            </w:r>
            <w:r>
              <w:rPr>
                <w:b/>
                <w:sz w:val="22"/>
              </w:rPr>
              <w:t>и</w:t>
            </w:r>
            <w:r>
              <w:rPr>
                <w:b/>
                <w:spacing w:val="-6"/>
                <w:sz w:val="22"/>
              </w:rPr>
              <w:t> </w:t>
            </w:r>
            <w:r>
              <w:rPr>
                <w:b/>
                <w:sz w:val="22"/>
              </w:rPr>
              <w:t>проверка</w:t>
            </w:r>
            <w:r>
              <w:rPr>
                <w:b/>
                <w:spacing w:val="-7"/>
                <w:sz w:val="22"/>
              </w:rPr>
              <w:t> </w:t>
            </w:r>
            <w:r>
              <w:rPr>
                <w:b/>
                <w:sz w:val="22"/>
              </w:rPr>
              <w:t>электронной</w:t>
            </w:r>
            <w:r>
              <w:rPr>
                <w:b/>
                <w:spacing w:val="-6"/>
                <w:sz w:val="22"/>
              </w:rPr>
              <w:t> </w:t>
            </w:r>
            <w:r>
              <w:rPr>
                <w:b/>
                <w:spacing w:val="-2"/>
                <w:sz w:val="22"/>
              </w:rPr>
              <w:t>подписи</w:t>
            </w:r>
          </w:p>
        </w:tc>
        <w:tc>
          <w:tcPr>
            <w:tcW w:w="7448" w:type="dxa"/>
            <w:shd w:val="clear" w:color="auto" w:fill="FFFFFF"/>
          </w:tcPr>
          <w:p>
            <w:pPr>
              <w:pStyle w:val="TableParagraph"/>
              <w:spacing w:before="2"/>
              <w:ind w:left="103" w:right="104"/>
              <w:jc w:val="both"/>
              <w:rPr>
                <w:sz w:val="22"/>
              </w:rPr>
            </w:pPr>
            <w:r>
              <w:rPr>
                <w:sz w:val="22"/>
              </w:rPr>
              <w:t>Можно подать заявку онлайн на получение электронной подписи как юридического, так и физического лица. Большинство полей будут автоматически заполнены из профиля пользователя, статус будет отображаться в личном кабинете.</w:t>
            </w:r>
          </w:p>
          <w:p>
            <w:pPr>
              <w:pStyle w:val="TableParagraph"/>
              <w:spacing w:line="270" w:lineRule="atLeast" w:before="257"/>
              <w:ind w:left="103" w:right="105"/>
              <w:jc w:val="both"/>
              <w:rPr>
                <w:sz w:val="22"/>
              </w:rPr>
            </w:pPr>
            <w:r>
              <w:rPr>
                <w:sz w:val="22"/>
              </w:rPr>
              <w:t>Также</w:t>
            </w:r>
            <w:r>
              <w:rPr>
                <w:spacing w:val="-1"/>
                <w:sz w:val="22"/>
              </w:rPr>
              <w:t> </w:t>
            </w:r>
            <w:r>
              <w:rPr>
                <w:sz w:val="22"/>
              </w:rPr>
              <w:t>в</w:t>
            </w:r>
            <w:r>
              <w:rPr>
                <w:spacing w:val="-2"/>
                <w:sz w:val="22"/>
              </w:rPr>
              <w:t> </w:t>
            </w:r>
            <w:r>
              <w:rPr>
                <w:sz w:val="22"/>
              </w:rPr>
              <w:t>личном</w:t>
            </w:r>
            <w:r>
              <w:rPr>
                <w:spacing w:val="-4"/>
                <w:sz w:val="22"/>
              </w:rPr>
              <w:t> </w:t>
            </w:r>
            <w:r>
              <w:rPr>
                <w:sz w:val="22"/>
              </w:rPr>
              <w:t>кабинете</w:t>
            </w:r>
            <w:r>
              <w:rPr>
                <w:spacing w:val="-4"/>
                <w:sz w:val="22"/>
              </w:rPr>
              <w:t> </w:t>
            </w:r>
            <w:r>
              <w:rPr>
                <w:sz w:val="22"/>
              </w:rPr>
              <w:t>можно</w:t>
            </w:r>
            <w:r>
              <w:rPr>
                <w:spacing w:val="-1"/>
                <w:sz w:val="22"/>
              </w:rPr>
              <w:t> </w:t>
            </w:r>
            <w:r>
              <w:rPr>
                <w:sz w:val="22"/>
              </w:rPr>
              <w:t>проверить</w:t>
            </w:r>
            <w:r>
              <w:rPr>
                <w:spacing w:val="-2"/>
                <w:sz w:val="22"/>
              </w:rPr>
              <w:t> </w:t>
            </w:r>
            <w:r>
              <w:rPr>
                <w:sz w:val="22"/>
              </w:rPr>
              <w:t>уже</w:t>
            </w:r>
            <w:r>
              <w:rPr>
                <w:spacing w:val="-1"/>
                <w:sz w:val="22"/>
              </w:rPr>
              <w:t> </w:t>
            </w:r>
            <w:r>
              <w:rPr>
                <w:sz w:val="22"/>
              </w:rPr>
              <w:t>действующую</w:t>
            </w:r>
            <w:r>
              <w:rPr>
                <w:spacing w:val="-5"/>
                <w:sz w:val="22"/>
              </w:rPr>
              <w:t> </w:t>
            </w:r>
            <w:r>
              <w:rPr>
                <w:sz w:val="22"/>
              </w:rPr>
              <w:t>электронную </w:t>
            </w:r>
            <w:r>
              <w:rPr>
                <w:spacing w:val="-2"/>
                <w:sz w:val="22"/>
              </w:rPr>
              <w:t>подпись.</w:t>
            </w:r>
          </w:p>
        </w:tc>
        <w:tc>
          <w:tcPr>
            <w:tcW w:w="3214" w:type="dxa"/>
            <w:tcBorders>
              <w:right w:val="nil"/>
            </w:tcBorders>
            <w:shd w:val="clear" w:color="auto" w:fill="FFFFFF"/>
          </w:tcPr>
          <w:p>
            <w:pPr>
              <w:pStyle w:val="TableParagraph"/>
              <w:spacing w:line="237" w:lineRule="auto" w:before="4"/>
              <w:ind w:left="140" w:right="146"/>
              <w:jc w:val="center"/>
              <w:rPr>
                <w:b/>
                <w:sz w:val="22"/>
              </w:rPr>
            </w:pPr>
            <w:r>
              <w:rPr>
                <w:b/>
                <w:sz w:val="22"/>
              </w:rPr>
              <w:t>Телефон</w:t>
            </w:r>
            <w:r>
              <w:rPr>
                <w:b/>
                <w:spacing w:val="-13"/>
                <w:sz w:val="22"/>
              </w:rPr>
              <w:t> </w:t>
            </w:r>
            <w:r>
              <w:rPr>
                <w:b/>
                <w:sz w:val="22"/>
              </w:rPr>
              <w:t>горячей</w:t>
            </w:r>
            <w:r>
              <w:rPr>
                <w:b/>
                <w:spacing w:val="-12"/>
                <w:sz w:val="22"/>
              </w:rPr>
              <w:t> </w:t>
            </w:r>
            <w:r>
              <w:rPr>
                <w:b/>
                <w:sz w:val="22"/>
              </w:rPr>
              <w:t>линии Центра «Мой бизнес»</w:t>
            </w:r>
          </w:p>
          <w:p>
            <w:pPr>
              <w:pStyle w:val="TableParagraph"/>
              <w:spacing w:before="1"/>
              <w:ind w:left="144" w:right="146"/>
              <w:jc w:val="center"/>
              <w:rPr>
                <w:b/>
                <w:sz w:val="22"/>
              </w:rPr>
            </w:pPr>
            <w:r>
              <w:rPr>
                <w:b/>
                <w:sz w:val="22"/>
              </w:rPr>
              <w:t>8</w:t>
            </w:r>
            <w:r>
              <w:rPr>
                <w:b/>
                <w:spacing w:val="-8"/>
                <w:sz w:val="22"/>
              </w:rPr>
              <w:t> </w:t>
            </w:r>
            <w:r>
              <w:rPr>
                <w:b/>
                <w:sz w:val="22"/>
              </w:rPr>
              <w:t>(8342)</w:t>
            </w:r>
            <w:r>
              <w:rPr>
                <w:b/>
                <w:spacing w:val="-6"/>
                <w:sz w:val="22"/>
              </w:rPr>
              <w:t> </w:t>
            </w:r>
            <w:r>
              <w:rPr>
                <w:b/>
                <w:sz w:val="22"/>
              </w:rPr>
              <w:t>24-77-</w:t>
            </w:r>
            <w:r>
              <w:rPr>
                <w:b/>
                <w:spacing w:val="-5"/>
                <w:sz w:val="22"/>
              </w:rPr>
              <w:t>77</w:t>
            </w:r>
          </w:p>
        </w:tc>
      </w:tr>
      <w:tr>
        <w:trPr>
          <w:trHeight w:val="1622" w:hRule="atLeast"/>
        </w:trPr>
        <w:tc>
          <w:tcPr>
            <w:tcW w:w="5247" w:type="dxa"/>
            <w:tcBorders>
              <w:left w:val="nil"/>
            </w:tcBorders>
            <w:shd w:val="clear" w:color="auto" w:fill="FFFFFF"/>
          </w:tcPr>
          <w:p>
            <w:pPr>
              <w:pStyle w:val="TableParagraph"/>
              <w:spacing w:line="268" w:lineRule="exact"/>
              <w:ind w:left="107"/>
              <w:rPr>
                <w:b/>
                <w:sz w:val="22"/>
              </w:rPr>
            </w:pPr>
            <w:r>
              <w:rPr>
                <w:b/>
                <w:sz w:val="22"/>
              </w:rPr>
              <w:t>Выбор</w:t>
            </w:r>
            <w:r>
              <w:rPr>
                <w:b/>
                <w:spacing w:val="-7"/>
                <w:sz w:val="22"/>
              </w:rPr>
              <w:t> </w:t>
            </w:r>
            <w:r>
              <w:rPr>
                <w:b/>
                <w:sz w:val="22"/>
              </w:rPr>
              <w:t>налогового</w:t>
            </w:r>
            <w:r>
              <w:rPr>
                <w:b/>
                <w:spacing w:val="-7"/>
                <w:sz w:val="22"/>
              </w:rPr>
              <w:t> </w:t>
            </w:r>
            <w:r>
              <w:rPr>
                <w:b/>
                <w:spacing w:val="-2"/>
                <w:sz w:val="22"/>
              </w:rPr>
              <w:t>режима</w:t>
            </w:r>
          </w:p>
        </w:tc>
        <w:tc>
          <w:tcPr>
            <w:tcW w:w="7448" w:type="dxa"/>
            <w:shd w:val="clear" w:color="auto" w:fill="FFFFFF"/>
          </w:tcPr>
          <w:p>
            <w:pPr>
              <w:pStyle w:val="TableParagraph"/>
              <w:ind w:left="103" w:right="103"/>
              <w:jc w:val="both"/>
              <w:rPr>
                <w:sz w:val="22"/>
              </w:rPr>
            </w:pPr>
            <w:r>
              <w:rPr>
                <w:sz w:val="22"/>
              </w:rPr>
              <w:t>За одну минуту можно пройти тест, и Цифровая платформа МСП поможет определить оптимальный налоговый режим для открытия бизнеса.</w:t>
            </w:r>
          </w:p>
          <w:p>
            <w:pPr>
              <w:pStyle w:val="TableParagraph"/>
              <w:spacing w:line="270" w:lineRule="atLeast" w:before="255"/>
              <w:ind w:left="103" w:right="100"/>
              <w:jc w:val="both"/>
              <w:rPr>
                <w:sz w:val="22"/>
              </w:rPr>
            </w:pPr>
            <w:r>
              <w:rPr>
                <w:sz w:val="22"/>
              </w:rPr>
              <w:t>Также в течение года по запросу предпринимателей и коммерческих платформ их сервисы будут интегрированы. Главный критерий отбора – сервис должен быть востребован предпринимателями.</w:t>
            </w:r>
          </w:p>
        </w:tc>
        <w:tc>
          <w:tcPr>
            <w:tcW w:w="3214" w:type="dxa"/>
            <w:tcBorders>
              <w:right w:val="nil"/>
            </w:tcBorders>
            <w:shd w:val="clear" w:color="auto" w:fill="FFFFFF"/>
          </w:tcPr>
          <w:p>
            <w:pPr>
              <w:pStyle w:val="TableParagraph"/>
              <w:ind w:left="140" w:right="146"/>
              <w:jc w:val="center"/>
              <w:rPr>
                <w:b/>
                <w:sz w:val="22"/>
              </w:rPr>
            </w:pPr>
            <w:r>
              <w:rPr>
                <w:b/>
                <w:sz w:val="22"/>
              </w:rPr>
              <w:t>Телефон</w:t>
            </w:r>
            <w:r>
              <w:rPr>
                <w:b/>
                <w:spacing w:val="-13"/>
                <w:sz w:val="22"/>
              </w:rPr>
              <w:t> </w:t>
            </w:r>
            <w:r>
              <w:rPr>
                <w:b/>
                <w:sz w:val="22"/>
              </w:rPr>
              <w:t>горячей</w:t>
            </w:r>
            <w:r>
              <w:rPr>
                <w:b/>
                <w:spacing w:val="-12"/>
                <w:sz w:val="22"/>
              </w:rPr>
              <w:t> </w:t>
            </w:r>
            <w:r>
              <w:rPr>
                <w:b/>
                <w:sz w:val="22"/>
              </w:rPr>
              <w:t>линии Центра «Мой бизнес»</w:t>
            </w:r>
          </w:p>
          <w:p>
            <w:pPr>
              <w:pStyle w:val="TableParagraph"/>
              <w:ind w:left="144" w:right="146"/>
              <w:jc w:val="center"/>
              <w:rPr>
                <w:b/>
                <w:sz w:val="22"/>
              </w:rPr>
            </w:pPr>
            <w:r>
              <w:rPr>
                <w:b/>
                <w:sz w:val="22"/>
              </w:rPr>
              <w:t>8</w:t>
            </w:r>
            <w:r>
              <w:rPr>
                <w:b/>
                <w:spacing w:val="-8"/>
                <w:sz w:val="22"/>
              </w:rPr>
              <w:t> </w:t>
            </w:r>
            <w:r>
              <w:rPr>
                <w:b/>
                <w:sz w:val="22"/>
              </w:rPr>
              <w:t>(8342)</w:t>
            </w:r>
            <w:r>
              <w:rPr>
                <w:b/>
                <w:spacing w:val="-6"/>
                <w:sz w:val="22"/>
              </w:rPr>
              <w:t> </w:t>
            </w:r>
            <w:r>
              <w:rPr>
                <w:b/>
                <w:sz w:val="22"/>
              </w:rPr>
              <w:t>24-77-</w:t>
            </w:r>
            <w:r>
              <w:rPr>
                <w:b/>
                <w:spacing w:val="-5"/>
                <w:sz w:val="22"/>
              </w:rPr>
              <w:t>77</w:t>
            </w:r>
          </w:p>
        </w:tc>
      </w:tr>
      <w:tr>
        <w:trPr>
          <w:trHeight w:val="1074" w:hRule="atLeast"/>
        </w:trPr>
        <w:tc>
          <w:tcPr>
            <w:tcW w:w="5247" w:type="dxa"/>
            <w:tcBorders>
              <w:left w:val="nil"/>
              <w:bottom w:val="nil"/>
            </w:tcBorders>
            <w:shd w:val="clear" w:color="auto" w:fill="FFFFFF"/>
          </w:tcPr>
          <w:p>
            <w:pPr>
              <w:pStyle w:val="TableParagraph"/>
              <w:spacing w:line="268" w:lineRule="exact"/>
              <w:ind w:left="107"/>
              <w:rPr>
                <w:b/>
                <w:sz w:val="22"/>
              </w:rPr>
            </w:pPr>
            <w:r>
              <w:rPr>
                <w:b/>
                <w:sz w:val="22"/>
              </w:rPr>
              <w:t>Продажи</w:t>
            </w:r>
            <w:r>
              <w:rPr>
                <w:b/>
                <w:spacing w:val="-4"/>
                <w:sz w:val="22"/>
              </w:rPr>
              <w:t> </w:t>
            </w:r>
            <w:r>
              <w:rPr>
                <w:b/>
                <w:sz w:val="22"/>
              </w:rPr>
              <w:t>на</w:t>
            </w:r>
            <w:r>
              <w:rPr>
                <w:b/>
                <w:spacing w:val="-4"/>
                <w:sz w:val="22"/>
              </w:rPr>
              <w:t> </w:t>
            </w:r>
            <w:r>
              <w:rPr>
                <w:b/>
                <w:sz w:val="22"/>
              </w:rPr>
              <w:t>маркетплейсах</w:t>
            </w:r>
            <w:r>
              <w:rPr>
                <w:b/>
                <w:spacing w:val="-3"/>
                <w:sz w:val="22"/>
              </w:rPr>
              <w:t> </w:t>
            </w:r>
            <w:r>
              <w:rPr>
                <w:b/>
                <w:sz w:val="22"/>
              </w:rPr>
              <w:t>и</w:t>
            </w:r>
            <w:r>
              <w:rPr>
                <w:b/>
                <w:spacing w:val="-3"/>
                <w:sz w:val="22"/>
              </w:rPr>
              <w:t> </w:t>
            </w:r>
            <w:r>
              <w:rPr>
                <w:b/>
                <w:sz w:val="22"/>
              </w:rPr>
              <w:t>в</w:t>
            </w:r>
            <w:r>
              <w:rPr>
                <w:b/>
                <w:spacing w:val="-5"/>
                <w:sz w:val="22"/>
              </w:rPr>
              <w:t> </w:t>
            </w:r>
            <w:r>
              <w:rPr>
                <w:b/>
                <w:spacing w:val="-2"/>
                <w:sz w:val="22"/>
              </w:rPr>
              <w:t>соцсетях</w:t>
            </w:r>
          </w:p>
        </w:tc>
        <w:tc>
          <w:tcPr>
            <w:tcW w:w="7448" w:type="dxa"/>
            <w:tcBorders>
              <w:bottom w:val="nil"/>
            </w:tcBorders>
            <w:shd w:val="clear" w:color="auto" w:fill="FFFFFF"/>
          </w:tcPr>
          <w:p>
            <w:pPr>
              <w:pStyle w:val="TableParagraph"/>
              <w:ind w:left="103" w:right="104"/>
              <w:rPr>
                <w:sz w:val="22"/>
              </w:rPr>
            </w:pPr>
            <w:r>
              <w:rPr>
                <w:sz w:val="22"/>
              </w:rPr>
              <w:t>Можно</w:t>
            </w:r>
            <w:r>
              <w:rPr>
                <w:spacing w:val="40"/>
                <w:sz w:val="22"/>
              </w:rPr>
              <w:t> </w:t>
            </w:r>
            <w:r>
              <w:rPr>
                <w:sz w:val="22"/>
              </w:rPr>
              <w:t>узнать</w:t>
            </w:r>
            <w:r>
              <w:rPr>
                <w:spacing w:val="40"/>
                <w:sz w:val="22"/>
              </w:rPr>
              <w:t> </w:t>
            </w:r>
            <w:r>
              <w:rPr>
                <w:sz w:val="22"/>
              </w:rPr>
              <w:t>о</w:t>
            </w:r>
            <w:r>
              <w:rPr>
                <w:spacing w:val="40"/>
                <w:sz w:val="22"/>
              </w:rPr>
              <w:t> </w:t>
            </w:r>
            <w:r>
              <w:rPr>
                <w:sz w:val="22"/>
              </w:rPr>
              <w:t>специальных</w:t>
            </w:r>
            <w:r>
              <w:rPr>
                <w:spacing w:val="40"/>
                <w:sz w:val="22"/>
              </w:rPr>
              <w:t> </w:t>
            </w:r>
            <w:r>
              <w:rPr>
                <w:sz w:val="22"/>
              </w:rPr>
              <w:t>предложениях</w:t>
            </w:r>
            <w:r>
              <w:rPr>
                <w:spacing w:val="40"/>
                <w:sz w:val="22"/>
              </w:rPr>
              <w:t> </w:t>
            </w:r>
            <w:r>
              <w:rPr>
                <w:sz w:val="22"/>
              </w:rPr>
              <w:t>от</w:t>
            </w:r>
            <w:r>
              <w:rPr>
                <w:spacing w:val="40"/>
                <w:sz w:val="22"/>
              </w:rPr>
              <w:t> </w:t>
            </w:r>
            <w:r>
              <w:rPr>
                <w:sz w:val="22"/>
              </w:rPr>
              <w:t>различных</w:t>
            </w:r>
            <w:r>
              <w:rPr>
                <w:spacing w:val="40"/>
                <w:sz w:val="22"/>
              </w:rPr>
              <w:t> </w:t>
            </w:r>
            <w:r>
              <w:rPr>
                <w:sz w:val="22"/>
              </w:rPr>
              <w:t>площадок</w:t>
            </w:r>
            <w:r>
              <w:rPr>
                <w:spacing w:val="40"/>
                <w:sz w:val="22"/>
              </w:rPr>
              <w:t> </w:t>
            </w:r>
            <w:r>
              <w:rPr>
                <w:sz w:val="22"/>
              </w:rPr>
              <w:t>и доступных</w:t>
            </w:r>
            <w:r>
              <w:rPr>
                <w:spacing w:val="66"/>
                <w:w w:val="150"/>
                <w:sz w:val="22"/>
              </w:rPr>
              <w:t> </w:t>
            </w:r>
            <w:r>
              <w:rPr>
                <w:sz w:val="22"/>
              </w:rPr>
              <w:t>мерах</w:t>
            </w:r>
            <w:r>
              <w:rPr>
                <w:spacing w:val="65"/>
                <w:w w:val="150"/>
                <w:sz w:val="22"/>
              </w:rPr>
              <w:t> </w:t>
            </w:r>
            <w:r>
              <w:rPr>
                <w:sz w:val="22"/>
              </w:rPr>
              <w:t>господдержки</w:t>
            </w:r>
            <w:r>
              <w:rPr>
                <w:spacing w:val="67"/>
                <w:w w:val="150"/>
                <w:sz w:val="22"/>
              </w:rPr>
              <w:t> </w:t>
            </w:r>
            <w:r>
              <w:rPr>
                <w:sz w:val="22"/>
              </w:rPr>
              <w:t>для</w:t>
            </w:r>
            <w:r>
              <w:rPr>
                <w:spacing w:val="64"/>
                <w:w w:val="150"/>
                <w:sz w:val="22"/>
              </w:rPr>
              <w:t> </w:t>
            </w:r>
            <w:r>
              <w:rPr>
                <w:sz w:val="22"/>
              </w:rPr>
              <w:t>легкого</w:t>
            </w:r>
            <w:r>
              <w:rPr>
                <w:spacing w:val="65"/>
                <w:w w:val="150"/>
                <w:sz w:val="22"/>
              </w:rPr>
              <w:t> </w:t>
            </w:r>
            <w:r>
              <w:rPr>
                <w:sz w:val="22"/>
              </w:rPr>
              <w:t>старта</w:t>
            </w:r>
            <w:r>
              <w:rPr>
                <w:spacing w:val="63"/>
                <w:w w:val="150"/>
                <w:sz w:val="22"/>
              </w:rPr>
              <w:t> </w:t>
            </w:r>
            <w:r>
              <w:rPr>
                <w:sz w:val="22"/>
              </w:rPr>
              <w:t>или</w:t>
            </w:r>
            <w:r>
              <w:rPr>
                <w:spacing w:val="64"/>
                <w:w w:val="150"/>
                <w:sz w:val="22"/>
              </w:rPr>
              <w:t> </w:t>
            </w:r>
            <w:r>
              <w:rPr>
                <w:spacing w:val="-2"/>
                <w:sz w:val="22"/>
              </w:rPr>
              <w:t>продвижения</w:t>
            </w:r>
          </w:p>
          <w:p>
            <w:pPr>
              <w:pStyle w:val="TableParagraph"/>
              <w:tabs>
                <w:tab w:pos="5294" w:val="left" w:leader="none"/>
              </w:tabs>
              <w:spacing w:line="270" w:lineRule="atLeast"/>
              <w:ind w:left="103" w:right="101"/>
              <w:rPr>
                <w:sz w:val="22"/>
              </w:rPr>
            </w:pPr>
            <w:r>
              <w:rPr>
                <w:sz w:val="22"/>
              </w:rPr>
              <w:t>товаров</w:t>
            </w:r>
            <w:r>
              <w:rPr>
                <w:spacing w:val="40"/>
                <w:sz w:val="22"/>
              </w:rPr>
              <w:t> </w:t>
            </w:r>
            <w:r>
              <w:rPr>
                <w:sz w:val="22"/>
              </w:rPr>
              <w:t>или</w:t>
            </w:r>
            <w:r>
              <w:rPr>
                <w:spacing w:val="40"/>
                <w:sz w:val="22"/>
              </w:rPr>
              <w:t> </w:t>
            </w:r>
            <w:r>
              <w:rPr>
                <w:sz w:val="22"/>
              </w:rPr>
              <w:t>услуг.</w:t>
            </w:r>
            <w:r>
              <w:rPr>
                <w:spacing w:val="40"/>
                <w:sz w:val="22"/>
              </w:rPr>
              <w:t> </w:t>
            </w:r>
            <w:r>
              <w:rPr>
                <w:sz w:val="22"/>
              </w:rPr>
              <w:t>Подбор</w:t>
            </w:r>
            <w:r>
              <w:rPr>
                <w:spacing w:val="40"/>
                <w:sz w:val="22"/>
              </w:rPr>
              <w:t> </w:t>
            </w:r>
            <w:r>
              <w:rPr>
                <w:sz w:val="22"/>
              </w:rPr>
              <w:t>наиболее</w:t>
            </w:r>
            <w:r>
              <w:rPr>
                <w:spacing w:val="40"/>
                <w:sz w:val="22"/>
              </w:rPr>
              <w:t> </w:t>
            </w:r>
            <w:r>
              <w:rPr>
                <w:sz w:val="22"/>
              </w:rPr>
              <w:t>подходящей</w:t>
              <w:tab/>
              <w:t>площадки.</w:t>
            </w:r>
            <w:r>
              <w:rPr>
                <w:spacing w:val="19"/>
                <w:sz w:val="22"/>
              </w:rPr>
              <w:t> </w:t>
            </w:r>
            <w:r>
              <w:rPr>
                <w:sz w:val="22"/>
              </w:rPr>
              <w:t>Обучение онлайн-продажам бесплатно.</w:t>
            </w:r>
          </w:p>
        </w:tc>
        <w:tc>
          <w:tcPr>
            <w:tcW w:w="3214" w:type="dxa"/>
            <w:tcBorders>
              <w:bottom w:val="nil"/>
              <w:right w:val="nil"/>
            </w:tcBorders>
            <w:shd w:val="clear" w:color="auto" w:fill="FFFFFF"/>
          </w:tcPr>
          <w:p>
            <w:pPr>
              <w:pStyle w:val="TableParagraph"/>
              <w:ind w:left="140" w:right="146"/>
              <w:jc w:val="center"/>
              <w:rPr>
                <w:b/>
                <w:sz w:val="22"/>
              </w:rPr>
            </w:pPr>
            <w:r>
              <w:rPr>
                <w:b/>
                <w:sz w:val="22"/>
              </w:rPr>
              <w:t>Телефон</w:t>
            </w:r>
            <w:r>
              <w:rPr>
                <w:b/>
                <w:spacing w:val="-13"/>
                <w:sz w:val="22"/>
              </w:rPr>
              <w:t> </w:t>
            </w:r>
            <w:r>
              <w:rPr>
                <w:b/>
                <w:sz w:val="22"/>
              </w:rPr>
              <w:t>горячей</w:t>
            </w:r>
            <w:r>
              <w:rPr>
                <w:b/>
                <w:spacing w:val="-12"/>
                <w:sz w:val="22"/>
              </w:rPr>
              <w:t> </w:t>
            </w:r>
            <w:r>
              <w:rPr>
                <w:b/>
                <w:sz w:val="22"/>
              </w:rPr>
              <w:t>линии Центра «Мой бизнес»</w:t>
            </w:r>
          </w:p>
          <w:p>
            <w:pPr>
              <w:pStyle w:val="TableParagraph"/>
              <w:ind w:left="144" w:right="146"/>
              <w:jc w:val="center"/>
              <w:rPr>
                <w:b/>
                <w:sz w:val="22"/>
              </w:rPr>
            </w:pPr>
            <w:r>
              <w:rPr>
                <w:b/>
                <w:sz w:val="22"/>
              </w:rPr>
              <w:t>8</w:t>
            </w:r>
            <w:r>
              <w:rPr>
                <w:b/>
                <w:spacing w:val="-8"/>
                <w:sz w:val="22"/>
              </w:rPr>
              <w:t> </w:t>
            </w:r>
            <w:r>
              <w:rPr>
                <w:b/>
                <w:sz w:val="22"/>
              </w:rPr>
              <w:t>(8342)</w:t>
            </w:r>
            <w:r>
              <w:rPr>
                <w:b/>
                <w:spacing w:val="-6"/>
                <w:sz w:val="22"/>
              </w:rPr>
              <w:t> </w:t>
            </w:r>
            <w:r>
              <w:rPr>
                <w:b/>
                <w:sz w:val="22"/>
              </w:rPr>
              <w:t>24-77-</w:t>
            </w:r>
            <w:r>
              <w:rPr>
                <w:b/>
                <w:spacing w:val="-5"/>
                <w:sz w:val="22"/>
              </w:rPr>
              <w:t>77</w:t>
            </w:r>
          </w:p>
        </w:tc>
      </w:tr>
    </w:tbl>
    <w:p>
      <w:pPr>
        <w:pStyle w:val="BodyText"/>
        <w:spacing w:before="218"/>
        <w:rPr>
          <w:b/>
          <w:sz w:val="22"/>
        </w:rPr>
      </w:pPr>
      <w:r>
        <w:rPr>
          <w:b/>
          <w:sz w:val="22"/>
        </w:rPr>
        <w:drawing>
          <wp:anchor distT="0" distB="0" distL="0" distR="0" allowOverlap="1" layoutInCell="1" locked="0" behindDoc="1" simplePos="0" relativeHeight="482519040">
            <wp:simplePos x="0" y="0"/>
            <wp:positionH relativeFrom="page">
              <wp:posOffset>0</wp:posOffset>
            </wp:positionH>
            <wp:positionV relativeFrom="page">
              <wp:posOffset>0</wp:posOffset>
            </wp:positionV>
            <wp:extent cx="10694035" cy="7562215"/>
            <wp:effectExtent l="0" t="0" r="0" b="0"/>
            <wp:wrapNone/>
            <wp:docPr id="266" name="Image 266"/>
            <wp:cNvGraphicFramePr>
              <a:graphicFrameLocks/>
            </wp:cNvGraphicFramePr>
            <a:graphic>
              <a:graphicData uri="http://schemas.openxmlformats.org/drawingml/2006/picture">
                <pic:pic>
                  <pic:nvPicPr>
                    <pic:cNvPr id="266" name="Image 266"/>
                    <pic:cNvPicPr/>
                  </pic:nvPicPr>
                  <pic:blipFill>
                    <a:blip r:embed="rId6" cstate="print"/>
                    <a:stretch>
                      <a:fillRect/>
                    </a:stretch>
                  </pic:blipFill>
                  <pic:spPr>
                    <a:xfrm>
                      <a:off x="0" y="0"/>
                      <a:ext cx="10694035" cy="7562215"/>
                    </a:xfrm>
                    <a:prstGeom prst="rect">
                      <a:avLst/>
                    </a:prstGeom>
                  </pic:spPr>
                </pic:pic>
              </a:graphicData>
            </a:graphic>
          </wp:anchor>
        </w:drawing>
      </w:r>
    </w:p>
    <w:p>
      <w:pPr>
        <w:spacing w:before="0"/>
        <w:ind w:left="1420" w:right="0" w:firstLine="0"/>
        <w:jc w:val="left"/>
        <w:rPr>
          <w:b/>
          <w:sz w:val="22"/>
        </w:rPr>
      </w:pPr>
      <w:r>
        <w:rPr>
          <w:b/>
          <w:sz w:val="22"/>
        </w:rPr>
        <mc:AlternateContent>
          <mc:Choice Requires="wps">
            <w:drawing>
              <wp:anchor distT="0" distB="0" distL="0" distR="0" allowOverlap="1" layoutInCell="1" locked="0" behindDoc="1" simplePos="0" relativeHeight="482519552">
                <wp:simplePos x="0" y="0"/>
                <wp:positionH relativeFrom="page">
                  <wp:posOffset>0</wp:posOffset>
                </wp:positionH>
                <wp:positionV relativeFrom="paragraph">
                  <wp:posOffset>-8404</wp:posOffset>
                </wp:positionV>
                <wp:extent cx="10659110" cy="146050"/>
                <wp:effectExtent l="0" t="0" r="0" b="0"/>
                <wp:wrapNone/>
                <wp:docPr id="267" name="Graphic 267"/>
                <wp:cNvGraphicFramePr>
                  <a:graphicFrameLocks/>
                </wp:cNvGraphicFramePr>
                <a:graphic>
                  <a:graphicData uri="http://schemas.microsoft.com/office/word/2010/wordprocessingShape">
                    <wps:wsp>
                      <wps:cNvPr id="267" name="Graphic 267"/>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61734pt;width:839.3pt;height:11.5pt;mso-position-horizontal-relative:page;mso-position-vertical-relative:paragraph;z-index:-20796928" id="docshape152" coordorigin="0,-13" coordsize="16786,230" path="m0,217l863,217,863,-13,1726,-13m16786,217l2211,217,2211,-13,1726,-13e" filled="false" stroked="true" strokeweight=".75pt" strokecolor="#000000">
                <v:path arrowok="t"/>
                <v:stroke dashstyle="solid"/>
                <w10:wrap type="none"/>
              </v:shape>
            </w:pict>
          </mc:Fallback>
        </mc:AlternateContent>
      </w:r>
      <w:r>
        <w:rPr>
          <w:b/>
          <w:spacing w:val="-5"/>
          <w:sz w:val="22"/>
        </w:rPr>
        <w:t>90</w:t>
      </w:r>
    </w:p>
    <w:p>
      <w:pPr>
        <w:spacing w:after="0"/>
        <w:jc w:val="left"/>
        <w:rPr>
          <w:b/>
          <w:sz w:val="22"/>
        </w:rPr>
        <w:sectPr>
          <w:pgSz w:w="16840" w:h="11910" w:orient="landscape"/>
          <w:pgMar w:top="540" w:bottom="0" w:left="0" w:right="141"/>
        </w:sectPr>
      </w:pPr>
    </w:p>
    <w:tbl>
      <w:tblPr>
        <w:tblW w:w="0" w:type="auto"/>
        <w:jc w:val="left"/>
        <w:tblInd w:w="573" w:type="dxa"/>
        <w:tblBorders>
          <w:top w:val="single" w:sz="4" w:space="0" w:color="BEBEBE"/>
          <w:left w:val="single" w:sz="4" w:space="0" w:color="BEBEBE"/>
          <w:bottom w:val="single" w:sz="4" w:space="0" w:color="BEBEBE"/>
          <w:right w:val="single" w:sz="4" w:space="0" w:color="BEBEBE"/>
          <w:insideH w:val="single" w:sz="4" w:space="0" w:color="BEBEBE"/>
          <w:insideV w:val="single" w:sz="4" w:space="0" w:color="BEBEBE"/>
        </w:tblBorders>
        <w:tblLayout w:type="fixed"/>
        <w:tblCellMar>
          <w:top w:w="0" w:type="dxa"/>
          <w:left w:w="0" w:type="dxa"/>
          <w:bottom w:w="0" w:type="dxa"/>
          <w:right w:w="0" w:type="dxa"/>
        </w:tblCellMar>
        <w:tblLook w:val="01E0"/>
      </w:tblPr>
      <w:tblGrid>
        <w:gridCol w:w="5247"/>
        <w:gridCol w:w="7448"/>
        <w:gridCol w:w="3214"/>
      </w:tblGrid>
      <w:tr>
        <w:trPr>
          <w:trHeight w:val="753" w:hRule="atLeast"/>
        </w:trPr>
        <w:tc>
          <w:tcPr>
            <w:tcW w:w="5247" w:type="dxa"/>
            <w:tcBorders>
              <w:top w:val="nil"/>
              <w:left w:val="nil"/>
            </w:tcBorders>
            <w:shd w:val="clear" w:color="auto" w:fill="E7E6E6"/>
          </w:tcPr>
          <w:p>
            <w:pPr>
              <w:pStyle w:val="TableParagraph"/>
              <w:spacing w:line="268" w:lineRule="exact"/>
              <w:ind w:left="1498"/>
              <w:rPr>
                <w:b/>
                <w:sz w:val="22"/>
              </w:rPr>
            </w:pPr>
            <w:r>
              <w:rPr>
                <w:b/>
                <w:sz w:val="22"/>
              </w:rPr>
              <w:t>Наименование</w:t>
            </w:r>
            <w:r>
              <w:rPr>
                <w:b/>
                <w:spacing w:val="-8"/>
                <w:sz w:val="22"/>
              </w:rPr>
              <w:t> </w:t>
            </w:r>
            <w:r>
              <w:rPr>
                <w:b/>
                <w:spacing w:val="-2"/>
                <w:sz w:val="22"/>
              </w:rPr>
              <w:t>сервиса</w:t>
            </w:r>
          </w:p>
        </w:tc>
        <w:tc>
          <w:tcPr>
            <w:tcW w:w="7448" w:type="dxa"/>
            <w:tcBorders>
              <w:top w:val="nil"/>
            </w:tcBorders>
            <w:shd w:val="clear" w:color="auto" w:fill="E7E6E6"/>
          </w:tcPr>
          <w:p>
            <w:pPr>
              <w:pStyle w:val="TableParagraph"/>
              <w:spacing w:line="268" w:lineRule="exact"/>
              <w:jc w:val="center"/>
              <w:rPr>
                <w:b/>
                <w:sz w:val="22"/>
              </w:rPr>
            </w:pPr>
            <w:r>
              <w:rPr>
                <w:b/>
                <w:sz w:val="22"/>
              </w:rPr>
              <w:t>Чем</w:t>
            </w:r>
            <w:r>
              <w:rPr>
                <w:b/>
                <w:spacing w:val="-4"/>
                <w:sz w:val="22"/>
              </w:rPr>
              <w:t> </w:t>
            </w:r>
            <w:r>
              <w:rPr>
                <w:b/>
                <w:sz w:val="22"/>
              </w:rPr>
              <w:t>будет</w:t>
            </w:r>
            <w:r>
              <w:rPr>
                <w:b/>
                <w:spacing w:val="-3"/>
                <w:sz w:val="22"/>
              </w:rPr>
              <w:t> </w:t>
            </w:r>
            <w:r>
              <w:rPr>
                <w:b/>
                <w:sz w:val="22"/>
              </w:rPr>
              <w:t>полезен</w:t>
            </w:r>
            <w:r>
              <w:rPr>
                <w:b/>
                <w:spacing w:val="-3"/>
                <w:sz w:val="22"/>
              </w:rPr>
              <w:t> </w:t>
            </w:r>
            <w:r>
              <w:rPr>
                <w:b/>
                <w:spacing w:val="-2"/>
                <w:sz w:val="22"/>
              </w:rPr>
              <w:t>сервис</w:t>
            </w:r>
          </w:p>
        </w:tc>
        <w:tc>
          <w:tcPr>
            <w:tcW w:w="3214" w:type="dxa"/>
            <w:tcBorders>
              <w:top w:val="nil"/>
              <w:right w:val="nil"/>
            </w:tcBorders>
            <w:shd w:val="clear" w:color="auto" w:fill="E7E6E6"/>
          </w:tcPr>
          <w:p>
            <w:pPr>
              <w:pStyle w:val="TableParagraph"/>
              <w:spacing w:line="268" w:lineRule="exact"/>
              <w:ind w:left="406"/>
              <w:rPr>
                <w:b/>
                <w:sz w:val="22"/>
              </w:rPr>
            </w:pPr>
            <w:r>
              <w:rPr>
                <w:b/>
                <w:sz w:val="22"/>
              </w:rPr>
              <w:t>Контактная</w:t>
            </w:r>
            <w:r>
              <w:rPr>
                <w:b/>
                <w:spacing w:val="-5"/>
                <w:sz w:val="22"/>
              </w:rPr>
              <w:t> </w:t>
            </w:r>
            <w:r>
              <w:rPr>
                <w:b/>
                <w:spacing w:val="-2"/>
                <w:sz w:val="22"/>
              </w:rPr>
              <w:t>информация</w:t>
            </w:r>
          </w:p>
        </w:tc>
      </w:tr>
      <w:tr>
        <w:trPr>
          <w:trHeight w:val="746" w:hRule="atLeast"/>
        </w:trPr>
        <w:tc>
          <w:tcPr>
            <w:tcW w:w="5247" w:type="dxa"/>
            <w:tcBorders>
              <w:left w:val="nil"/>
            </w:tcBorders>
            <w:shd w:val="clear" w:color="auto" w:fill="FFFFFF"/>
          </w:tcPr>
          <w:p>
            <w:pPr>
              <w:pStyle w:val="TableParagraph"/>
              <w:rPr>
                <w:rFonts w:ascii="Times New Roman"/>
                <w:sz w:val="22"/>
              </w:rPr>
            </w:pPr>
          </w:p>
        </w:tc>
        <w:tc>
          <w:tcPr>
            <w:tcW w:w="7448" w:type="dxa"/>
            <w:shd w:val="clear" w:color="auto" w:fill="FFFFFF"/>
          </w:tcPr>
          <w:p>
            <w:pPr>
              <w:pStyle w:val="TableParagraph"/>
              <w:rPr>
                <w:rFonts w:ascii="Times New Roman"/>
                <w:sz w:val="22"/>
              </w:rPr>
            </w:pPr>
          </w:p>
        </w:tc>
        <w:tc>
          <w:tcPr>
            <w:tcW w:w="3214" w:type="dxa"/>
            <w:tcBorders>
              <w:right w:val="nil"/>
            </w:tcBorders>
            <w:shd w:val="clear" w:color="auto" w:fill="FFFFFF"/>
          </w:tcPr>
          <w:p>
            <w:pPr>
              <w:pStyle w:val="TableParagraph"/>
              <w:rPr>
                <w:rFonts w:ascii="Times New Roman"/>
                <w:sz w:val="22"/>
              </w:rPr>
            </w:pPr>
          </w:p>
        </w:tc>
      </w:tr>
      <w:tr>
        <w:trPr>
          <w:trHeight w:val="1711" w:hRule="atLeast"/>
        </w:trPr>
        <w:tc>
          <w:tcPr>
            <w:tcW w:w="5247" w:type="dxa"/>
            <w:tcBorders>
              <w:left w:val="nil"/>
            </w:tcBorders>
            <w:shd w:val="clear" w:color="auto" w:fill="FFFFFF"/>
          </w:tcPr>
          <w:p>
            <w:pPr>
              <w:pStyle w:val="TableParagraph"/>
              <w:ind w:left="107"/>
              <w:rPr>
                <w:b/>
                <w:sz w:val="22"/>
              </w:rPr>
            </w:pPr>
            <w:r>
              <w:rPr>
                <w:b/>
                <w:sz w:val="22"/>
              </w:rPr>
              <w:t>«Имущество</w:t>
            </w:r>
            <w:r>
              <w:rPr>
                <w:b/>
                <w:spacing w:val="-7"/>
                <w:sz w:val="22"/>
              </w:rPr>
              <w:t> </w:t>
            </w:r>
            <w:r>
              <w:rPr>
                <w:b/>
                <w:sz w:val="22"/>
              </w:rPr>
              <w:t>для</w:t>
            </w:r>
            <w:r>
              <w:rPr>
                <w:b/>
                <w:spacing w:val="-5"/>
                <w:sz w:val="22"/>
              </w:rPr>
              <w:t> </w:t>
            </w:r>
            <w:r>
              <w:rPr>
                <w:b/>
                <w:sz w:val="22"/>
              </w:rPr>
              <w:t>бизнеса»</w:t>
            </w:r>
            <w:r>
              <w:rPr>
                <w:b/>
                <w:spacing w:val="-7"/>
                <w:sz w:val="22"/>
              </w:rPr>
              <w:t> </w:t>
            </w:r>
            <w:r>
              <w:rPr>
                <w:b/>
                <w:sz w:val="22"/>
              </w:rPr>
              <w:t>в</w:t>
            </w:r>
            <w:r>
              <w:rPr>
                <w:b/>
                <w:spacing w:val="-4"/>
                <w:sz w:val="22"/>
              </w:rPr>
              <w:t> </w:t>
            </w:r>
            <w:r>
              <w:rPr>
                <w:b/>
                <w:sz w:val="22"/>
              </w:rPr>
              <w:t>том</w:t>
            </w:r>
            <w:r>
              <w:rPr>
                <w:b/>
                <w:spacing w:val="-7"/>
                <w:sz w:val="22"/>
              </w:rPr>
              <w:t> </w:t>
            </w:r>
            <w:r>
              <w:rPr>
                <w:b/>
                <w:sz w:val="22"/>
              </w:rPr>
              <w:t>числе</w:t>
            </w:r>
            <w:r>
              <w:rPr>
                <w:b/>
                <w:spacing w:val="-6"/>
                <w:sz w:val="22"/>
              </w:rPr>
              <w:t> </w:t>
            </w:r>
            <w:r>
              <w:rPr>
                <w:b/>
                <w:sz w:val="22"/>
              </w:rPr>
              <w:t>на</w:t>
            </w:r>
            <w:r>
              <w:rPr>
                <w:b/>
                <w:spacing w:val="-6"/>
                <w:sz w:val="22"/>
              </w:rPr>
              <w:t> </w:t>
            </w:r>
            <w:r>
              <w:rPr>
                <w:b/>
                <w:sz w:val="22"/>
              </w:rPr>
              <w:t>льготных </w:t>
            </w:r>
            <w:r>
              <w:rPr>
                <w:b/>
                <w:spacing w:val="-2"/>
                <w:sz w:val="22"/>
              </w:rPr>
              <w:t>условиях</w:t>
            </w:r>
          </w:p>
        </w:tc>
        <w:tc>
          <w:tcPr>
            <w:tcW w:w="7448" w:type="dxa"/>
            <w:shd w:val="clear" w:color="auto" w:fill="FFFFFF"/>
          </w:tcPr>
          <w:p>
            <w:pPr>
              <w:pStyle w:val="TableParagraph"/>
              <w:ind w:left="103" w:right="104"/>
              <w:rPr>
                <w:sz w:val="22"/>
              </w:rPr>
            </w:pPr>
            <w:r>
              <w:rPr>
                <w:sz w:val="22"/>
              </w:rPr>
              <w:t>Можно</w:t>
            </w:r>
            <w:r>
              <w:rPr>
                <w:spacing w:val="28"/>
                <w:sz w:val="22"/>
              </w:rPr>
              <w:t> </w:t>
            </w:r>
            <w:r>
              <w:rPr>
                <w:sz w:val="22"/>
              </w:rPr>
              <w:t>подобрать</w:t>
            </w:r>
            <w:r>
              <w:rPr>
                <w:spacing w:val="26"/>
                <w:sz w:val="22"/>
              </w:rPr>
              <w:t> </w:t>
            </w:r>
            <w:r>
              <w:rPr>
                <w:sz w:val="22"/>
              </w:rPr>
              <w:t>объекты</w:t>
            </w:r>
            <w:r>
              <w:rPr>
                <w:spacing w:val="26"/>
                <w:sz w:val="22"/>
              </w:rPr>
              <w:t> </w:t>
            </w:r>
            <w:r>
              <w:rPr>
                <w:sz w:val="22"/>
              </w:rPr>
              <w:t>для</w:t>
            </w:r>
            <w:r>
              <w:rPr>
                <w:spacing w:val="27"/>
                <w:sz w:val="22"/>
              </w:rPr>
              <w:t> </w:t>
            </w:r>
            <w:r>
              <w:rPr>
                <w:sz w:val="22"/>
              </w:rPr>
              <w:t>старта</w:t>
            </w:r>
            <w:r>
              <w:rPr>
                <w:spacing w:val="26"/>
                <w:sz w:val="22"/>
              </w:rPr>
              <w:t> </w:t>
            </w:r>
            <w:r>
              <w:rPr>
                <w:sz w:val="22"/>
              </w:rPr>
              <w:t>и</w:t>
            </w:r>
            <w:r>
              <w:rPr>
                <w:spacing w:val="27"/>
                <w:sz w:val="22"/>
              </w:rPr>
              <w:t> </w:t>
            </w:r>
            <w:r>
              <w:rPr>
                <w:sz w:val="22"/>
              </w:rPr>
              <w:t>ведения</w:t>
            </w:r>
            <w:r>
              <w:rPr>
                <w:spacing w:val="25"/>
                <w:sz w:val="22"/>
              </w:rPr>
              <w:t> </w:t>
            </w:r>
            <w:r>
              <w:rPr>
                <w:sz w:val="22"/>
              </w:rPr>
              <w:t>бизнеса:</w:t>
            </w:r>
            <w:r>
              <w:rPr>
                <w:spacing w:val="27"/>
                <w:sz w:val="22"/>
              </w:rPr>
              <w:t> </w:t>
            </w:r>
            <w:r>
              <w:rPr>
                <w:sz w:val="22"/>
              </w:rPr>
              <w:t>недвижимость, земельные участки, объекты в сфере туризма).</w:t>
            </w:r>
          </w:p>
          <w:p>
            <w:pPr>
              <w:pStyle w:val="TableParagraph"/>
              <w:spacing w:before="9"/>
              <w:rPr>
                <w:b/>
                <w:sz w:val="22"/>
              </w:rPr>
            </w:pPr>
          </w:p>
          <w:p>
            <w:pPr>
              <w:pStyle w:val="TableParagraph"/>
              <w:ind w:left="103" w:right="104"/>
              <w:rPr>
                <w:sz w:val="22"/>
              </w:rPr>
            </w:pPr>
            <w:r>
              <w:rPr>
                <w:sz w:val="22"/>
              </w:rPr>
              <w:t>Информация</w:t>
            </w:r>
            <w:r>
              <w:rPr>
                <w:spacing w:val="33"/>
                <w:sz w:val="22"/>
              </w:rPr>
              <w:t> </w:t>
            </w:r>
            <w:r>
              <w:rPr>
                <w:sz w:val="22"/>
              </w:rPr>
              <w:t>о</w:t>
            </w:r>
            <w:r>
              <w:rPr>
                <w:spacing w:val="34"/>
                <w:sz w:val="22"/>
              </w:rPr>
              <w:t> </w:t>
            </w:r>
            <w:r>
              <w:rPr>
                <w:sz w:val="22"/>
              </w:rPr>
              <w:t>государственной,</w:t>
            </w:r>
            <w:r>
              <w:rPr>
                <w:spacing w:val="36"/>
                <w:sz w:val="22"/>
              </w:rPr>
              <w:t> </w:t>
            </w:r>
            <w:r>
              <w:rPr>
                <w:sz w:val="22"/>
              </w:rPr>
              <w:t>муниципальной</w:t>
            </w:r>
            <w:r>
              <w:rPr>
                <w:spacing w:val="33"/>
                <w:sz w:val="22"/>
              </w:rPr>
              <w:t> </w:t>
            </w:r>
            <w:r>
              <w:rPr>
                <w:sz w:val="22"/>
              </w:rPr>
              <w:t>и</w:t>
            </w:r>
            <w:r>
              <w:rPr>
                <w:spacing w:val="36"/>
                <w:sz w:val="22"/>
              </w:rPr>
              <w:t> </w:t>
            </w:r>
            <w:r>
              <w:rPr>
                <w:sz w:val="22"/>
              </w:rPr>
              <w:t>иной</w:t>
            </w:r>
            <w:r>
              <w:rPr>
                <w:spacing w:val="33"/>
                <w:sz w:val="22"/>
              </w:rPr>
              <w:t> </w:t>
            </w:r>
            <w:r>
              <w:rPr>
                <w:sz w:val="22"/>
              </w:rPr>
              <w:t>недвижимости</w:t>
            </w:r>
            <w:r>
              <w:rPr>
                <w:spacing w:val="36"/>
                <w:sz w:val="22"/>
              </w:rPr>
              <w:t> </w:t>
            </w:r>
            <w:r>
              <w:rPr>
                <w:sz w:val="22"/>
              </w:rPr>
              <w:t>в любом регионе РФ</w:t>
            </w:r>
            <w:r>
              <w:rPr>
                <w:spacing w:val="40"/>
                <w:sz w:val="22"/>
              </w:rPr>
              <w:t> </w:t>
            </w:r>
            <w:r>
              <w:rPr>
                <w:sz w:val="22"/>
              </w:rPr>
              <w:t>на одной площадке.</w:t>
            </w:r>
          </w:p>
        </w:tc>
        <w:tc>
          <w:tcPr>
            <w:tcW w:w="3214" w:type="dxa"/>
            <w:tcBorders>
              <w:right w:val="nil"/>
            </w:tcBorders>
            <w:shd w:val="clear" w:color="auto" w:fill="FFFFFF"/>
          </w:tcPr>
          <w:p>
            <w:pPr>
              <w:pStyle w:val="TableParagraph"/>
              <w:ind w:left="140" w:right="146"/>
              <w:jc w:val="center"/>
              <w:rPr>
                <w:b/>
                <w:sz w:val="22"/>
              </w:rPr>
            </w:pPr>
            <w:r>
              <w:rPr>
                <w:b/>
                <w:sz w:val="22"/>
              </w:rPr>
              <w:t>Телефон</w:t>
            </w:r>
            <w:r>
              <w:rPr>
                <w:b/>
                <w:spacing w:val="-13"/>
                <w:sz w:val="22"/>
              </w:rPr>
              <w:t> </w:t>
            </w:r>
            <w:r>
              <w:rPr>
                <w:b/>
                <w:sz w:val="22"/>
              </w:rPr>
              <w:t>горячей</w:t>
            </w:r>
            <w:r>
              <w:rPr>
                <w:b/>
                <w:spacing w:val="-12"/>
                <w:sz w:val="22"/>
              </w:rPr>
              <w:t> </w:t>
            </w:r>
            <w:r>
              <w:rPr>
                <w:b/>
                <w:sz w:val="22"/>
              </w:rPr>
              <w:t>линии Центра «Мой бизнес»</w:t>
            </w:r>
          </w:p>
          <w:p>
            <w:pPr>
              <w:pStyle w:val="TableParagraph"/>
              <w:spacing w:line="267" w:lineRule="exact"/>
              <w:ind w:left="144" w:right="146"/>
              <w:jc w:val="center"/>
              <w:rPr>
                <w:b/>
                <w:sz w:val="22"/>
              </w:rPr>
            </w:pPr>
            <w:r>
              <w:rPr>
                <w:b/>
                <w:sz w:val="22"/>
              </w:rPr>
              <w:t>8</w:t>
            </w:r>
            <w:r>
              <w:rPr>
                <w:b/>
                <w:spacing w:val="-8"/>
                <w:sz w:val="22"/>
              </w:rPr>
              <w:t> </w:t>
            </w:r>
            <w:r>
              <w:rPr>
                <w:b/>
                <w:sz w:val="22"/>
              </w:rPr>
              <w:t>(8342)</w:t>
            </w:r>
            <w:r>
              <w:rPr>
                <w:b/>
                <w:spacing w:val="-6"/>
                <w:sz w:val="22"/>
              </w:rPr>
              <w:t> </w:t>
            </w:r>
            <w:r>
              <w:rPr>
                <w:b/>
                <w:sz w:val="22"/>
              </w:rPr>
              <w:t>24-77-</w:t>
            </w:r>
            <w:r>
              <w:rPr>
                <w:b/>
                <w:spacing w:val="-5"/>
                <w:sz w:val="22"/>
              </w:rPr>
              <w:t>77</w:t>
            </w:r>
          </w:p>
          <w:p>
            <w:pPr>
              <w:pStyle w:val="TableParagraph"/>
              <w:spacing w:before="268"/>
              <w:ind w:left="140" w:right="146"/>
              <w:jc w:val="center"/>
              <w:rPr>
                <w:b/>
                <w:sz w:val="22"/>
              </w:rPr>
            </w:pPr>
            <w:r>
              <w:rPr>
                <w:b/>
                <w:color w:val="0462C1"/>
                <w:spacing w:val="-2"/>
                <w:sz w:val="22"/>
                <w:u w:val="single" w:color="0462C1"/>
              </w:rPr>
              <w:t>https://мсп.рф/services/real-</w:t>
            </w:r>
            <w:r>
              <w:rPr>
                <w:b/>
                <w:color w:val="0462C1"/>
                <w:spacing w:val="-2"/>
                <w:sz w:val="22"/>
              </w:rPr>
              <w:t> </w:t>
            </w:r>
            <w:r>
              <w:rPr>
                <w:b/>
                <w:color w:val="0462C1"/>
                <w:spacing w:val="-2"/>
                <w:sz w:val="22"/>
                <w:u w:val="single" w:color="0462C1"/>
              </w:rPr>
              <w:t>estate</w:t>
            </w:r>
            <w:r>
              <w:rPr>
                <w:b/>
                <w:spacing w:val="-2"/>
                <w:sz w:val="22"/>
              </w:rPr>
              <w:t>/</w:t>
            </w:r>
          </w:p>
        </w:tc>
      </w:tr>
      <w:tr>
        <w:trPr>
          <w:trHeight w:val="1209" w:hRule="atLeast"/>
        </w:trPr>
        <w:tc>
          <w:tcPr>
            <w:tcW w:w="5247" w:type="dxa"/>
            <w:tcBorders>
              <w:left w:val="nil"/>
              <w:bottom w:val="nil"/>
            </w:tcBorders>
            <w:shd w:val="clear" w:color="auto" w:fill="FFFFFF"/>
          </w:tcPr>
          <w:p>
            <w:pPr>
              <w:pStyle w:val="TableParagraph"/>
              <w:ind w:left="107" w:right="117"/>
              <w:rPr>
                <w:b/>
                <w:sz w:val="22"/>
              </w:rPr>
            </w:pPr>
            <w:r>
              <w:rPr>
                <w:b/>
                <w:sz w:val="22"/>
              </w:rPr>
              <w:t>Автоматически</w:t>
            </w:r>
            <w:r>
              <w:rPr>
                <w:b/>
                <w:spacing w:val="-9"/>
                <w:sz w:val="22"/>
              </w:rPr>
              <w:t> </w:t>
            </w:r>
            <w:r>
              <w:rPr>
                <w:b/>
                <w:sz w:val="22"/>
              </w:rPr>
              <w:t>запустить</w:t>
            </w:r>
            <w:r>
              <w:rPr>
                <w:b/>
                <w:spacing w:val="-10"/>
                <w:sz w:val="22"/>
              </w:rPr>
              <w:t> </w:t>
            </w:r>
            <w:r>
              <w:rPr>
                <w:b/>
                <w:sz w:val="22"/>
              </w:rPr>
              <w:t>рекламу</w:t>
            </w:r>
            <w:r>
              <w:rPr>
                <w:b/>
                <w:spacing w:val="-11"/>
                <w:sz w:val="22"/>
              </w:rPr>
              <w:t> </w:t>
            </w:r>
            <w:r>
              <w:rPr>
                <w:b/>
                <w:sz w:val="22"/>
              </w:rPr>
              <w:t>с</w:t>
            </w:r>
            <w:r>
              <w:rPr>
                <w:b/>
                <w:spacing w:val="-10"/>
                <w:sz w:val="22"/>
              </w:rPr>
              <w:t> </w:t>
            </w:r>
            <w:r>
              <w:rPr>
                <w:b/>
                <w:sz w:val="22"/>
              </w:rPr>
              <w:t>Яндекс </w:t>
            </w:r>
            <w:r>
              <w:rPr>
                <w:b/>
                <w:spacing w:val="-2"/>
                <w:sz w:val="22"/>
              </w:rPr>
              <w:t>Бизнесом</w:t>
            </w:r>
          </w:p>
        </w:tc>
        <w:tc>
          <w:tcPr>
            <w:tcW w:w="7448" w:type="dxa"/>
            <w:tcBorders>
              <w:bottom w:val="nil"/>
            </w:tcBorders>
            <w:shd w:val="clear" w:color="auto" w:fill="FFFFFF"/>
          </w:tcPr>
          <w:p>
            <w:pPr>
              <w:pStyle w:val="TableParagraph"/>
              <w:ind w:left="103" w:right="104"/>
              <w:rPr>
                <w:sz w:val="22"/>
              </w:rPr>
            </w:pPr>
            <w:r>
              <w:rPr>
                <w:sz w:val="22"/>
              </w:rPr>
              <w:t>(рекламная подписка от Яндекс Бизнеса сама запустит рекламу в интернете без сложных настроек и больших бюджетов).</w:t>
            </w:r>
          </w:p>
        </w:tc>
        <w:tc>
          <w:tcPr>
            <w:tcW w:w="3214" w:type="dxa"/>
            <w:tcBorders>
              <w:bottom w:val="nil"/>
              <w:right w:val="nil"/>
            </w:tcBorders>
            <w:shd w:val="clear" w:color="auto" w:fill="FFFFFF"/>
          </w:tcPr>
          <w:p>
            <w:pPr>
              <w:pStyle w:val="TableParagraph"/>
              <w:ind w:left="140" w:right="146"/>
              <w:jc w:val="center"/>
              <w:rPr>
                <w:b/>
                <w:sz w:val="22"/>
              </w:rPr>
            </w:pPr>
            <w:r>
              <w:rPr>
                <w:b/>
                <w:sz w:val="22"/>
              </w:rPr>
              <w:t>Телефон</w:t>
            </w:r>
            <w:r>
              <w:rPr>
                <w:b/>
                <w:spacing w:val="-13"/>
                <w:sz w:val="22"/>
              </w:rPr>
              <w:t> </w:t>
            </w:r>
            <w:r>
              <w:rPr>
                <w:b/>
                <w:sz w:val="22"/>
              </w:rPr>
              <w:t>горячей</w:t>
            </w:r>
            <w:r>
              <w:rPr>
                <w:b/>
                <w:spacing w:val="-12"/>
                <w:sz w:val="22"/>
              </w:rPr>
              <w:t> </w:t>
            </w:r>
            <w:r>
              <w:rPr>
                <w:b/>
                <w:sz w:val="22"/>
              </w:rPr>
              <w:t>линии Центра «Мой бизнес»</w:t>
            </w:r>
          </w:p>
          <w:p>
            <w:pPr>
              <w:pStyle w:val="TableParagraph"/>
              <w:ind w:left="144" w:right="146"/>
              <w:jc w:val="center"/>
              <w:rPr>
                <w:b/>
                <w:sz w:val="22"/>
              </w:rPr>
            </w:pPr>
            <w:r>
              <w:rPr>
                <w:b/>
                <w:sz w:val="22"/>
              </w:rPr>
              <w:t>8</w:t>
            </w:r>
            <w:r>
              <w:rPr>
                <w:b/>
                <w:spacing w:val="-8"/>
                <w:sz w:val="22"/>
              </w:rPr>
              <w:t> </w:t>
            </w:r>
            <w:r>
              <w:rPr>
                <w:b/>
                <w:sz w:val="22"/>
              </w:rPr>
              <w:t>(8342)</w:t>
            </w:r>
            <w:r>
              <w:rPr>
                <w:b/>
                <w:spacing w:val="-6"/>
                <w:sz w:val="22"/>
              </w:rPr>
              <w:t> </w:t>
            </w:r>
            <w:r>
              <w:rPr>
                <w:b/>
                <w:sz w:val="22"/>
              </w:rPr>
              <w:t>24-77-</w:t>
            </w:r>
            <w:r>
              <w:rPr>
                <w:b/>
                <w:spacing w:val="-5"/>
                <w:sz w:val="22"/>
              </w:rPr>
              <w:t>77</w:t>
            </w:r>
          </w:p>
        </w:tc>
      </w:tr>
    </w:tbl>
    <w:p>
      <w:pPr>
        <w:pStyle w:val="BodyText"/>
        <w:rPr>
          <w:b/>
          <w:sz w:val="20"/>
        </w:rPr>
      </w:pPr>
      <w:r>
        <w:rPr>
          <w:b/>
          <w:sz w:val="20"/>
        </w:rPr>
        <w:drawing>
          <wp:anchor distT="0" distB="0" distL="0" distR="0" allowOverlap="1" layoutInCell="1" locked="0" behindDoc="1" simplePos="0" relativeHeight="482520064">
            <wp:simplePos x="0" y="0"/>
            <wp:positionH relativeFrom="page">
              <wp:posOffset>0</wp:posOffset>
            </wp:positionH>
            <wp:positionV relativeFrom="page">
              <wp:posOffset>0</wp:posOffset>
            </wp:positionV>
            <wp:extent cx="10694035" cy="7562215"/>
            <wp:effectExtent l="0" t="0" r="0" b="0"/>
            <wp:wrapNone/>
            <wp:docPr id="268" name="Image 268"/>
            <wp:cNvGraphicFramePr>
              <a:graphicFrameLocks/>
            </wp:cNvGraphicFramePr>
            <a:graphic>
              <a:graphicData uri="http://schemas.openxmlformats.org/drawingml/2006/picture">
                <pic:pic>
                  <pic:nvPicPr>
                    <pic:cNvPr id="268" name="Image 268"/>
                    <pic:cNvPicPr/>
                  </pic:nvPicPr>
                  <pic:blipFill>
                    <a:blip r:embed="rId6" cstate="print"/>
                    <a:stretch>
                      <a:fillRect/>
                    </a:stretch>
                  </pic:blipFill>
                  <pic:spPr>
                    <a:xfrm>
                      <a:off x="0" y="0"/>
                      <a:ext cx="10694035" cy="7562215"/>
                    </a:xfrm>
                    <a:prstGeom prst="rect">
                      <a:avLst/>
                    </a:prstGeom>
                  </pic:spPr>
                </pic:pic>
              </a:graphicData>
            </a:graphic>
          </wp:anchor>
        </w:drawing>
      </w:r>
    </w:p>
    <w:p>
      <w:pPr>
        <w:pStyle w:val="BodyText"/>
        <w:spacing w:before="135"/>
        <w:rPr>
          <w:b/>
          <w:sz w:val="20"/>
        </w:rPr>
      </w:pPr>
    </w:p>
    <w:tbl>
      <w:tblPr>
        <w:tblW w:w="0" w:type="auto"/>
        <w:jc w:val="left"/>
        <w:tblInd w:w="9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365"/>
        <w:gridCol w:w="7253"/>
      </w:tblGrid>
      <w:tr>
        <w:trPr>
          <w:trHeight w:val="4249" w:hRule="atLeast"/>
        </w:trPr>
        <w:tc>
          <w:tcPr>
            <w:tcW w:w="7365" w:type="dxa"/>
          </w:tcPr>
          <w:p>
            <w:pPr>
              <w:pStyle w:val="TableParagraph"/>
              <w:spacing w:line="225" w:lineRule="exact"/>
              <w:ind w:left="169"/>
              <w:jc w:val="center"/>
              <w:rPr>
                <w:b/>
                <w:sz w:val="22"/>
              </w:rPr>
            </w:pPr>
            <w:r>
              <w:rPr>
                <w:b/>
                <w:sz w:val="22"/>
              </w:rPr>
              <w:t>Планы</w:t>
            </w:r>
            <w:r>
              <w:rPr>
                <w:b/>
                <w:spacing w:val="-3"/>
                <w:sz w:val="22"/>
              </w:rPr>
              <w:t> </w:t>
            </w:r>
            <w:r>
              <w:rPr>
                <w:b/>
                <w:sz w:val="22"/>
              </w:rPr>
              <w:t>на</w:t>
            </w:r>
            <w:r>
              <w:rPr>
                <w:b/>
                <w:spacing w:val="-3"/>
                <w:sz w:val="22"/>
              </w:rPr>
              <w:t> </w:t>
            </w:r>
            <w:r>
              <w:rPr>
                <w:b/>
                <w:sz w:val="22"/>
              </w:rPr>
              <w:t>2024</w:t>
            </w:r>
            <w:r>
              <w:rPr>
                <w:b/>
                <w:spacing w:val="-4"/>
                <w:sz w:val="22"/>
              </w:rPr>
              <w:t> </w:t>
            </w:r>
            <w:r>
              <w:rPr>
                <w:b/>
                <w:spacing w:val="-5"/>
                <w:sz w:val="22"/>
              </w:rPr>
              <w:t>год</w:t>
            </w:r>
          </w:p>
          <w:p>
            <w:pPr>
              <w:pStyle w:val="TableParagraph"/>
              <w:numPr>
                <w:ilvl w:val="0"/>
                <w:numId w:val="76"/>
              </w:numPr>
              <w:tabs>
                <w:tab w:pos="167" w:val="left" w:leader="none"/>
              </w:tabs>
              <w:spacing w:line="240" w:lineRule="auto" w:before="267" w:after="0"/>
              <w:ind w:left="50" w:right="776" w:firstLine="0"/>
              <w:jc w:val="left"/>
              <w:rPr>
                <w:sz w:val="22"/>
              </w:rPr>
            </w:pPr>
            <w:r>
              <w:rPr>
                <w:sz w:val="22"/>
              </w:rPr>
              <w:t>Расширение состава сведений профиля предпринимателя в целях осуществления</w:t>
            </w:r>
            <w:r>
              <w:rPr>
                <w:spacing w:val="-6"/>
                <w:sz w:val="22"/>
              </w:rPr>
              <w:t> </w:t>
            </w:r>
            <w:r>
              <w:rPr>
                <w:sz w:val="22"/>
              </w:rPr>
              <w:t>адресного</w:t>
            </w:r>
            <w:r>
              <w:rPr>
                <w:spacing w:val="-8"/>
                <w:sz w:val="22"/>
              </w:rPr>
              <w:t> </w:t>
            </w:r>
            <w:r>
              <w:rPr>
                <w:sz w:val="22"/>
              </w:rPr>
              <w:t>подбора</w:t>
            </w:r>
            <w:r>
              <w:rPr>
                <w:spacing w:val="-6"/>
                <w:sz w:val="22"/>
              </w:rPr>
              <w:t> </w:t>
            </w:r>
            <w:r>
              <w:rPr>
                <w:sz w:val="22"/>
              </w:rPr>
              <w:t>подходящих</w:t>
            </w:r>
            <w:r>
              <w:rPr>
                <w:spacing w:val="-8"/>
                <w:sz w:val="22"/>
              </w:rPr>
              <w:t> </w:t>
            </w:r>
            <w:r>
              <w:rPr>
                <w:sz w:val="22"/>
              </w:rPr>
              <w:t>ему</w:t>
            </w:r>
            <w:r>
              <w:rPr>
                <w:spacing w:val="-6"/>
                <w:sz w:val="22"/>
              </w:rPr>
              <w:t> </w:t>
            </w:r>
            <w:r>
              <w:rPr>
                <w:sz w:val="22"/>
              </w:rPr>
              <w:t>мер</w:t>
            </w:r>
            <w:r>
              <w:rPr>
                <w:spacing w:val="-9"/>
                <w:sz w:val="22"/>
              </w:rPr>
              <w:t> </w:t>
            </w:r>
            <w:r>
              <w:rPr>
                <w:sz w:val="22"/>
              </w:rPr>
              <w:t>поддержки, упрощения процесса заполнения заявки.</w:t>
            </w:r>
          </w:p>
          <w:p>
            <w:pPr>
              <w:pStyle w:val="TableParagraph"/>
              <w:spacing w:before="1"/>
              <w:rPr>
                <w:b/>
                <w:sz w:val="22"/>
              </w:rPr>
            </w:pPr>
          </w:p>
          <w:p>
            <w:pPr>
              <w:pStyle w:val="TableParagraph"/>
              <w:numPr>
                <w:ilvl w:val="0"/>
                <w:numId w:val="76"/>
              </w:numPr>
              <w:tabs>
                <w:tab w:pos="167" w:val="left" w:leader="none"/>
              </w:tabs>
              <w:spacing w:line="240" w:lineRule="auto" w:before="0" w:after="0"/>
              <w:ind w:left="50" w:right="696" w:firstLine="0"/>
              <w:jc w:val="left"/>
              <w:rPr>
                <w:sz w:val="22"/>
              </w:rPr>
            </w:pPr>
            <w:r>
              <w:rPr>
                <w:sz w:val="22"/>
              </w:rPr>
              <w:t>Расширение</w:t>
            </w:r>
            <w:r>
              <w:rPr>
                <w:spacing w:val="-5"/>
                <w:sz w:val="22"/>
              </w:rPr>
              <w:t> </w:t>
            </w:r>
            <w:r>
              <w:rPr>
                <w:sz w:val="22"/>
              </w:rPr>
              <w:t>перечня</w:t>
            </w:r>
            <w:r>
              <w:rPr>
                <w:spacing w:val="-5"/>
                <w:sz w:val="22"/>
              </w:rPr>
              <w:t> </w:t>
            </w:r>
            <w:r>
              <w:rPr>
                <w:sz w:val="22"/>
              </w:rPr>
              <w:t>доступных</w:t>
            </w:r>
            <w:r>
              <w:rPr>
                <w:spacing w:val="-5"/>
                <w:sz w:val="22"/>
              </w:rPr>
              <w:t> </w:t>
            </w:r>
            <w:r>
              <w:rPr>
                <w:sz w:val="22"/>
              </w:rPr>
              <w:t>мер</w:t>
            </w:r>
            <w:r>
              <w:rPr>
                <w:spacing w:val="-9"/>
                <w:sz w:val="22"/>
              </w:rPr>
              <w:t> </w:t>
            </w:r>
            <w:r>
              <w:rPr>
                <w:sz w:val="22"/>
              </w:rPr>
              <w:t>поддержки</w:t>
            </w:r>
            <w:r>
              <w:rPr>
                <w:spacing w:val="-7"/>
                <w:sz w:val="22"/>
              </w:rPr>
              <w:t> </w:t>
            </w:r>
            <w:r>
              <w:rPr>
                <w:sz w:val="22"/>
              </w:rPr>
              <w:t>за</w:t>
            </w:r>
            <w:r>
              <w:rPr>
                <w:spacing w:val="-5"/>
                <w:sz w:val="22"/>
              </w:rPr>
              <w:t> </w:t>
            </w:r>
            <w:r>
              <w:rPr>
                <w:sz w:val="22"/>
              </w:rPr>
              <w:t>счет</w:t>
            </w:r>
            <w:r>
              <w:rPr>
                <w:spacing w:val="-5"/>
                <w:sz w:val="22"/>
              </w:rPr>
              <w:t> </w:t>
            </w:r>
            <w:r>
              <w:rPr>
                <w:sz w:val="22"/>
              </w:rPr>
              <w:t>размещения федеральных мер (в первую очередь финансовых).</w:t>
            </w:r>
          </w:p>
          <w:p>
            <w:pPr>
              <w:pStyle w:val="TableParagraph"/>
              <w:rPr>
                <w:b/>
                <w:sz w:val="22"/>
              </w:rPr>
            </w:pPr>
          </w:p>
          <w:p>
            <w:pPr>
              <w:pStyle w:val="TableParagraph"/>
              <w:numPr>
                <w:ilvl w:val="0"/>
                <w:numId w:val="76"/>
              </w:numPr>
              <w:tabs>
                <w:tab w:pos="167" w:val="left" w:leader="none"/>
              </w:tabs>
              <w:spacing w:line="240" w:lineRule="auto" w:before="0" w:after="0"/>
              <w:ind w:left="167" w:right="0" w:hanging="117"/>
              <w:jc w:val="left"/>
              <w:rPr>
                <w:sz w:val="22"/>
              </w:rPr>
            </w:pPr>
            <w:r>
              <w:rPr>
                <w:sz w:val="22"/>
              </w:rPr>
              <w:t>Запуск</w:t>
            </w:r>
            <w:r>
              <w:rPr>
                <w:spacing w:val="-8"/>
                <w:sz w:val="22"/>
              </w:rPr>
              <w:t> </w:t>
            </w:r>
            <w:r>
              <w:rPr>
                <w:sz w:val="22"/>
              </w:rPr>
              <w:t>мобильного</w:t>
            </w:r>
            <w:r>
              <w:rPr>
                <w:spacing w:val="-5"/>
                <w:sz w:val="22"/>
              </w:rPr>
              <w:t> </w:t>
            </w:r>
            <w:r>
              <w:rPr>
                <w:spacing w:val="-2"/>
                <w:sz w:val="22"/>
              </w:rPr>
              <w:t>приложения.</w:t>
            </w:r>
          </w:p>
          <w:p>
            <w:pPr>
              <w:pStyle w:val="TableParagraph"/>
              <w:numPr>
                <w:ilvl w:val="0"/>
                <w:numId w:val="76"/>
              </w:numPr>
              <w:tabs>
                <w:tab w:pos="167" w:val="left" w:leader="none"/>
              </w:tabs>
              <w:spacing w:line="240" w:lineRule="auto" w:before="267" w:after="0"/>
              <w:ind w:left="167" w:right="0" w:hanging="117"/>
              <w:jc w:val="left"/>
              <w:rPr>
                <w:sz w:val="22"/>
              </w:rPr>
            </w:pPr>
            <w:r>
              <w:rPr>
                <w:sz w:val="22"/>
              </w:rPr>
              <w:t>Создание</w:t>
            </w:r>
            <w:r>
              <w:rPr>
                <w:spacing w:val="-5"/>
                <w:sz w:val="22"/>
              </w:rPr>
              <w:t> </w:t>
            </w:r>
            <w:r>
              <w:rPr>
                <w:sz w:val="22"/>
              </w:rPr>
              <w:t>сервиса</w:t>
            </w:r>
            <w:r>
              <w:rPr>
                <w:spacing w:val="-4"/>
                <w:sz w:val="22"/>
              </w:rPr>
              <w:t> </w:t>
            </w:r>
            <w:r>
              <w:rPr>
                <w:spacing w:val="-2"/>
                <w:sz w:val="22"/>
              </w:rPr>
              <w:t>краудинвестинга.</w:t>
            </w:r>
          </w:p>
          <w:p>
            <w:pPr>
              <w:pStyle w:val="TableParagraph"/>
              <w:spacing w:before="1"/>
              <w:rPr>
                <w:b/>
                <w:sz w:val="22"/>
              </w:rPr>
            </w:pPr>
          </w:p>
          <w:p>
            <w:pPr>
              <w:pStyle w:val="TableParagraph"/>
              <w:numPr>
                <w:ilvl w:val="0"/>
                <w:numId w:val="76"/>
              </w:numPr>
              <w:tabs>
                <w:tab w:pos="167" w:val="left" w:leader="none"/>
              </w:tabs>
              <w:spacing w:line="240" w:lineRule="auto" w:before="0" w:after="0"/>
              <w:ind w:left="167" w:right="0" w:hanging="117"/>
              <w:jc w:val="left"/>
              <w:rPr>
                <w:sz w:val="22"/>
              </w:rPr>
            </w:pPr>
            <w:r>
              <w:rPr>
                <w:sz w:val="22"/>
              </w:rPr>
              <w:t>Создание</w:t>
            </w:r>
            <w:r>
              <w:rPr>
                <w:spacing w:val="-5"/>
                <w:sz w:val="22"/>
              </w:rPr>
              <w:t> </w:t>
            </w:r>
            <w:r>
              <w:rPr>
                <w:sz w:val="22"/>
              </w:rPr>
              <w:t>сервиса</w:t>
            </w:r>
            <w:r>
              <w:rPr>
                <w:spacing w:val="-4"/>
                <w:sz w:val="22"/>
              </w:rPr>
              <w:t> </w:t>
            </w:r>
            <w:r>
              <w:rPr>
                <w:spacing w:val="-2"/>
                <w:sz w:val="22"/>
              </w:rPr>
              <w:t>факторинга.</w:t>
            </w:r>
          </w:p>
          <w:p>
            <w:pPr>
              <w:pStyle w:val="TableParagraph"/>
              <w:rPr>
                <w:b/>
                <w:sz w:val="22"/>
              </w:rPr>
            </w:pPr>
          </w:p>
          <w:p>
            <w:pPr>
              <w:pStyle w:val="TableParagraph"/>
              <w:numPr>
                <w:ilvl w:val="0"/>
                <w:numId w:val="76"/>
              </w:numPr>
              <w:tabs>
                <w:tab w:pos="167" w:val="left" w:leader="none"/>
              </w:tabs>
              <w:spacing w:line="245" w:lineRule="exact" w:before="1" w:after="0"/>
              <w:ind w:left="167" w:right="0" w:hanging="117"/>
              <w:jc w:val="left"/>
              <w:rPr>
                <w:sz w:val="22"/>
              </w:rPr>
            </w:pPr>
            <w:r>
              <w:rPr>
                <w:sz w:val="22"/>
              </w:rPr>
              <w:t>Развитие</w:t>
            </w:r>
            <w:r>
              <w:rPr>
                <w:spacing w:val="-5"/>
                <w:sz w:val="22"/>
              </w:rPr>
              <w:t> </w:t>
            </w:r>
            <w:r>
              <w:rPr>
                <w:sz w:val="22"/>
              </w:rPr>
              <w:t>действующих</w:t>
            </w:r>
            <w:r>
              <w:rPr>
                <w:spacing w:val="-9"/>
                <w:sz w:val="22"/>
              </w:rPr>
              <w:t> </w:t>
            </w:r>
            <w:r>
              <w:rPr>
                <w:sz w:val="22"/>
              </w:rPr>
              <w:t>и</w:t>
            </w:r>
            <w:r>
              <w:rPr>
                <w:spacing w:val="-3"/>
                <w:sz w:val="22"/>
              </w:rPr>
              <w:t> </w:t>
            </w:r>
            <w:r>
              <w:rPr>
                <w:sz w:val="22"/>
              </w:rPr>
              <w:t>создание</w:t>
            </w:r>
            <w:r>
              <w:rPr>
                <w:spacing w:val="-5"/>
                <w:sz w:val="22"/>
              </w:rPr>
              <w:t> </w:t>
            </w:r>
            <w:r>
              <w:rPr>
                <w:sz w:val="22"/>
              </w:rPr>
              <w:t>новых</w:t>
            </w:r>
            <w:r>
              <w:rPr>
                <w:spacing w:val="-5"/>
                <w:sz w:val="22"/>
              </w:rPr>
              <w:t> </w:t>
            </w:r>
            <w:r>
              <w:rPr>
                <w:sz w:val="22"/>
              </w:rPr>
              <w:t>сервисов</w:t>
            </w:r>
            <w:r>
              <w:rPr>
                <w:spacing w:val="-6"/>
                <w:sz w:val="22"/>
              </w:rPr>
              <w:t> </w:t>
            </w:r>
            <w:r>
              <w:rPr>
                <w:spacing w:val="-2"/>
                <w:sz w:val="22"/>
              </w:rPr>
              <w:t>МСП.РФ.</w:t>
            </w:r>
          </w:p>
        </w:tc>
        <w:tc>
          <w:tcPr>
            <w:tcW w:w="7253" w:type="dxa"/>
          </w:tcPr>
          <w:p>
            <w:pPr>
              <w:pStyle w:val="TableParagraph"/>
              <w:spacing w:before="156"/>
              <w:rPr>
                <w:b/>
                <w:sz w:val="20"/>
              </w:rPr>
            </w:pPr>
          </w:p>
          <w:p>
            <w:pPr>
              <w:pStyle w:val="TableParagraph"/>
              <w:ind w:left="698" w:right="-58"/>
              <w:rPr>
                <w:sz w:val="20"/>
              </w:rPr>
            </w:pPr>
            <w:r>
              <w:rPr>
                <w:sz w:val="20"/>
              </w:rPr>
              <w:drawing>
                <wp:inline distT="0" distB="0" distL="0" distR="0">
                  <wp:extent cx="4168226" cy="2326005"/>
                  <wp:effectExtent l="0" t="0" r="0" b="0"/>
                  <wp:docPr id="269" name="Image 269"/>
                  <wp:cNvGraphicFramePr>
                    <a:graphicFrameLocks/>
                  </wp:cNvGraphicFramePr>
                  <a:graphic>
                    <a:graphicData uri="http://schemas.openxmlformats.org/drawingml/2006/picture">
                      <pic:pic>
                        <pic:nvPicPr>
                          <pic:cNvPr id="269" name="Image 269"/>
                          <pic:cNvPicPr/>
                        </pic:nvPicPr>
                        <pic:blipFill>
                          <a:blip r:embed="rId166" cstate="print"/>
                          <a:stretch>
                            <a:fillRect/>
                          </a:stretch>
                        </pic:blipFill>
                        <pic:spPr>
                          <a:xfrm>
                            <a:off x="0" y="0"/>
                            <a:ext cx="4168226" cy="2326005"/>
                          </a:xfrm>
                          <a:prstGeom prst="rect">
                            <a:avLst/>
                          </a:prstGeom>
                        </pic:spPr>
                      </pic:pic>
                    </a:graphicData>
                  </a:graphic>
                </wp:inline>
              </w:drawing>
            </w:r>
            <w:r>
              <w:rPr>
                <w:sz w:val="20"/>
              </w:rPr>
            </w:r>
          </w:p>
        </w:tc>
      </w:tr>
    </w:tbl>
    <w:p>
      <w:pPr>
        <w:pStyle w:val="BodyText"/>
        <w:rPr>
          <w:b/>
          <w:sz w:val="22"/>
        </w:rPr>
      </w:pPr>
    </w:p>
    <w:p>
      <w:pPr>
        <w:pStyle w:val="BodyText"/>
        <w:rPr>
          <w:b/>
          <w:sz w:val="22"/>
        </w:rPr>
      </w:pPr>
    </w:p>
    <w:p>
      <w:pPr>
        <w:pStyle w:val="BodyText"/>
        <w:rPr>
          <w:b/>
          <w:sz w:val="22"/>
        </w:rPr>
      </w:pPr>
    </w:p>
    <w:p>
      <w:pPr>
        <w:pStyle w:val="BodyText"/>
        <w:rPr>
          <w:b/>
          <w:sz w:val="22"/>
        </w:rPr>
      </w:pPr>
    </w:p>
    <w:p>
      <w:pPr>
        <w:pStyle w:val="BodyText"/>
        <w:spacing w:before="70"/>
        <w:rPr>
          <w:b/>
          <w:sz w:val="22"/>
        </w:rPr>
      </w:pPr>
    </w:p>
    <w:p>
      <w:pPr>
        <w:spacing w:before="0"/>
        <w:ind w:left="1420" w:right="0" w:firstLine="0"/>
        <w:jc w:val="left"/>
        <w:rPr>
          <w:b/>
          <w:sz w:val="22"/>
        </w:rPr>
      </w:pPr>
      <w:r>
        <w:rPr>
          <w:b/>
          <w:sz w:val="22"/>
        </w:rPr>
        <mc:AlternateContent>
          <mc:Choice Requires="wps">
            <w:drawing>
              <wp:anchor distT="0" distB="0" distL="0" distR="0" allowOverlap="1" layoutInCell="1" locked="0" behindDoc="1" simplePos="0" relativeHeight="482520576">
                <wp:simplePos x="0" y="0"/>
                <wp:positionH relativeFrom="page">
                  <wp:posOffset>0</wp:posOffset>
                </wp:positionH>
                <wp:positionV relativeFrom="paragraph">
                  <wp:posOffset>-8542</wp:posOffset>
                </wp:positionV>
                <wp:extent cx="10659110" cy="146050"/>
                <wp:effectExtent l="0" t="0" r="0" b="0"/>
                <wp:wrapNone/>
                <wp:docPr id="270" name="Graphic 270"/>
                <wp:cNvGraphicFramePr>
                  <a:graphicFrameLocks/>
                </wp:cNvGraphicFramePr>
                <a:graphic>
                  <a:graphicData uri="http://schemas.microsoft.com/office/word/2010/wordprocessingShape">
                    <wps:wsp>
                      <wps:cNvPr id="270" name="Graphic 270"/>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72672pt;width:839.3pt;height:11.5pt;mso-position-horizontal-relative:page;mso-position-vertical-relative:paragraph;z-index:-20795904" id="docshape153" coordorigin="0,-13" coordsize="16786,230" path="m0,217l863,217,863,-13,1726,-13m16786,217l2211,217,2211,-13,1726,-13e" filled="false" stroked="true" strokeweight=".75pt" strokecolor="#000000">
                <v:path arrowok="t"/>
                <v:stroke dashstyle="solid"/>
                <w10:wrap type="none"/>
              </v:shape>
            </w:pict>
          </mc:Fallback>
        </mc:AlternateContent>
      </w:r>
      <w:r>
        <w:rPr>
          <w:b/>
          <w:spacing w:val="-5"/>
          <w:sz w:val="22"/>
        </w:rPr>
        <w:t>91</w:t>
      </w:r>
    </w:p>
    <w:p>
      <w:pPr>
        <w:spacing w:after="0"/>
        <w:jc w:val="left"/>
        <w:rPr>
          <w:b/>
          <w:sz w:val="22"/>
        </w:rPr>
        <w:sectPr>
          <w:pgSz w:w="16840" w:h="11910" w:orient="landscape"/>
          <w:pgMar w:top="540" w:bottom="0" w:left="0" w:right="141"/>
        </w:sectPr>
      </w:pPr>
    </w:p>
    <w:p>
      <w:pPr>
        <w:pStyle w:val="Heading1"/>
        <w:tabs>
          <w:tab w:pos="851" w:val="left" w:leader="none"/>
        </w:tabs>
      </w:pPr>
      <w:r>
        <w:rPr/>
        <w:drawing>
          <wp:anchor distT="0" distB="0" distL="0" distR="0" allowOverlap="1" layoutInCell="1" locked="0" behindDoc="1" simplePos="0" relativeHeight="482521600">
            <wp:simplePos x="0" y="0"/>
            <wp:positionH relativeFrom="page">
              <wp:posOffset>0</wp:posOffset>
            </wp:positionH>
            <wp:positionV relativeFrom="page">
              <wp:posOffset>0</wp:posOffset>
            </wp:positionV>
            <wp:extent cx="10694035" cy="7562215"/>
            <wp:effectExtent l="0" t="0" r="0" b="0"/>
            <wp:wrapNone/>
            <wp:docPr id="271" name="Image 271"/>
            <wp:cNvGraphicFramePr>
              <a:graphicFrameLocks/>
            </wp:cNvGraphicFramePr>
            <a:graphic>
              <a:graphicData uri="http://schemas.openxmlformats.org/drawingml/2006/picture">
                <pic:pic>
                  <pic:nvPicPr>
                    <pic:cNvPr id="271" name="Image 271"/>
                    <pic:cNvPicPr/>
                  </pic:nvPicPr>
                  <pic:blipFill>
                    <a:blip r:embed="rId6" cstate="print"/>
                    <a:stretch>
                      <a:fillRect/>
                    </a:stretch>
                  </pic:blipFill>
                  <pic:spPr>
                    <a:xfrm>
                      <a:off x="0" y="0"/>
                      <a:ext cx="10694035" cy="7562215"/>
                    </a:xfrm>
                    <a:prstGeom prst="rect">
                      <a:avLst/>
                    </a:prstGeom>
                  </pic:spPr>
                </pic:pic>
              </a:graphicData>
            </a:graphic>
          </wp:anchor>
        </w:drawing>
      </w:r>
      <w:r>
        <w:rPr>
          <w:color w:val="000000"/>
          <w:shd w:fill="FFE699" w:color="auto" w:val="clear"/>
        </w:rPr>
        <w:tab/>
        <w:t>08</w:t>
      </w:r>
      <w:r>
        <w:rPr>
          <w:color w:val="000000"/>
          <w:spacing w:val="-24"/>
        </w:rPr>
        <w:t> </w:t>
      </w:r>
      <w:r>
        <w:rPr>
          <w:color w:val="000000"/>
        </w:rPr>
        <w:t>ЦЕНТР</w:t>
      </w:r>
      <w:r>
        <w:rPr>
          <w:color w:val="000000"/>
          <w:spacing w:val="-22"/>
        </w:rPr>
        <w:t> </w:t>
      </w:r>
      <w:r>
        <w:rPr>
          <w:color w:val="000000"/>
        </w:rPr>
        <w:t>ПОДДЕРЖКИ</w:t>
      </w:r>
      <w:r>
        <w:rPr>
          <w:color w:val="000000"/>
          <w:spacing w:val="-22"/>
        </w:rPr>
        <w:t> </w:t>
      </w:r>
      <w:r>
        <w:rPr>
          <w:color w:val="000000"/>
        </w:rPr>
        <w:t>ИНВЕСТИЦИОННОГО</w:t>
      </w:r>
      <w:r>
        <w:rPr>
          <w:color w:val="000000"/>
          <w:spacing w:val="-23"/>
        </w:rPr>
        <w:t> </w:t>
      </w:r>
      <w:r>
        <w:rPr>
          <w:color w:val="000000"/>
        </w:rPr>
        <w:t>КРЕДИТОВАНИЯ</w:t>
      </w:r>
      <w:r>
        <w:rPr>
          <w:color w:val="000000"/>
          <w:spacing w:val="-18"/>
        </w:rPr>
        <w:t> </w:t>
      </w:r>
      <w:r>
        <w:rPr>
          <w:color w:val="000000"/>
          <w:spacing w:val="-2"/>
        </w:rPr>
        <w:t>(</w:t>
      </w:r>
      <w:r>
        <w:rPr>
          <w:color w:val="0462C1"/>
          <w:spacing w:val="-2"/>
          <w:u w:val="single" w:color="0462C1"/>
        </w:rPr>
        <w:t>ЦПИК</w:t>
      </w:r>
      <w:r>
        <w:rPr>
          <w:color w:val="000000"/>
          <w:spacing w:val="-2"/>
        </w:rPr>
        <w:t>)</w:t>
      </w:r>
    </w:p>
    <w:p>
      <w:pPr>
        <w:spacing w:before="42"/>
        <w:ind w:left="852" w:right="0" w:firstLine="0"/>
        <w:jc w:val="left"/>
        <w:rPr>
          <w:b/>
          <w:sz w:val="22"/>
        </w:rPr>
      </w:pPr>
      <w:r>
        <w:rPr>
          <w:b/>
          <w:color w:val="944F71"/>
          <w:spacing w:val="-2"/>
          <w:sz w:val="22"/>
          <w:u w:val="single" w:color="944F71"/>
        </w:rPr>
        <w:t>https://мсп.рф/services/competence-credit/promo/</w:t>
      </w:r>
    </w:p>
    <w:p>
      <w:pPr>
        <w:pStyle w:val="BodyText"/>
        <w:rPr>
          <w:b/>
          <w:sz w:val="20"/>
        </w:rPr>
      </w:pPr>
    </w:p>
    <w:p>
      <w:pPr>
        <w:pStyle w:val="BodyText"/>
        <w:spacing w:before="144"/>
        <w:rPr>
          <w:b/>
          <w:sz w:val="20"/>
        </w:rPr>
      </w:pPr>
    </w:p>
    <w:tbl>
      <w:tblPr>
        <w:tblW w:w="0" w:type="auto"/>
        <w:jc w:val="left"/>
        <w:tblInd w:w="859" w:type="dxa"/>
        <w:tblBorders>
          <w:top w:val="single" w:sz="4" w:space="0" w:color="D0CECE"/>
          <w:left w:val="single" w:sz="4" w:space="0" w:color="D0CECE"/>
          <w:bottom w:val="single" w:sz="4" w:space="0" w:color="D0CECE"/>
          <w:right w:val="single" w:sz="4" w:space="0" w:color="D0CECE"/>
          <w:insideH w:val="single" w:sz="4" w:space="0" w:color="D0CECE"/>
          <w:insideV w:val="single" w:sz="4" w:space="0" w:color="D0CECE"/>
        </w:tblBorders>
        <w:tblLayout w:type="fixed"/>
        <w:tblCellMar>
          <w:top w:w="0" w:type="dxa"/>
          <w:left w:w="0" w:type="dxa"/>
          <w:bottom w:w="0" w:type="dxa"/>
          <w:right w:w="0" w:type="dxa"/>
        </w:tblCellMar>
        <w:tblLook w:val="01E0"/>
      </w:tblPr>
      <w:tblGrid>
        <w:gridCol w:w="5665"/>
        <w:gridCol w:w="2650"/>
        <w:gridCol w:w="3091"/>
        <w:gridCol w:w="3877"/>
      </w:tblGrid>
      <w:tr>
        <w:trPr>
          <w:trHeight w:val="534" w:hRule="atLeast"/>
        </w:trPr>
        <w:tc>
          <w:tcPr>
            <w:tcW w:w="5665" w:type="dxa"/>
            <w:tcBorders>
              <w:top w:val="nil"/>
              <w:left w:val="nil"/>
            </w:tcBorders>
          </w:tcPr>
          <w:p>
            <w:pPr>
              <w:pStyle w:val="TableParagraph"/>
              <w:spacing w:line="268" w:lineRule="exact"/>
              <w:ind w:left="3"/>
              <w:jc w:val="center"/>
              <w:rPr>
                <w:b/>
                <w:sz w:val="22"/>
              </w:rPr>
            </w:pPr>
            <w:r>
              <w:rPr>
                <w:b/>
                <w:spacing w:val="-2"/>
                <w:sz w:val="22"/>
              </w:rPr>
              <w:t>Описание</w:t>
            </w:r>
          </w:p>
        </w:tc>
        <w:tc>
          <w:tcPr>
            <w:tcW w:w="2650" w:type="dxa"/>
            <w:tcBorders>
              <w:top w:val="nil"/>
            </w:tcBorders>
          </w:tcPr>
          <w:p>
            <w:pPr>
              <w:pStyle w:val="TableParagraph"/>
              <w:spacing w:line="268" w:lineRule="exact"/>
              <w:ind w:left="198"/>
              <w:rPr>
                <w:b/>
                <w:sz w:val="22"/>
              </w:rPr>
            </w:pPr>
            <w:r>
              <w:rPr>
                <w:b/>
                <w:sz w:val="22"/>
              </w:rPr>
              <w:t>Категория</w:t>
            </w:r>
            <w:r>
              <w:rPr>
                <w:b/>
                <w:spacing w:val="-8"/>
                <w:sz w:val="22"/>
              </w:rPr>
              <w:t> </w:t>
            </w:r>
            <w:r>
              <w:rPr>
                <w:b/>
                <w:spacing w:val="-2"/>
                <w:sz w:val="22"/>
              </w:rPr>
              <w:t>получателей</w:t>
            </w:r>
          </w:p>
        </w:tc>
        <w:tc>
          <w:tcPr>
            <w:tcW w:w="3091" w:type="dxa"/>
            <w:tcBorders>
              <w:top w:val="nil"/>
            </w:tcBorders>
          </w:tcPr>
          <w:p>
            <w:pPr>
              <w:pStyle w:val="TableParagraph"/>
              <w:spacing w:line="267" w:lineRule="exact"/>
              <w:ind w:right="2"/>
              <w:jc w:val="center"/>
              <w:rPr>
                <w:b/>
                <w:sz w:val="22"/>
              </w:rPr>
            </w:pPr>
            <w:r>
              <w:rPr>
                <w:b/>
                <w:sz w:val="22"/>
              </w:rPr>
              <w:t>Требования,</w:t>
            </w:r>
            <w:r>
              <w:rPr>
                <w:b/>
                <w:spacing w:val="-8"/>
                <w:sz w:val="22"/>
              </w:rPr>
              <w:t> </w:t>
            </w:r>
            <w:r>
              <w:rPr>
                <w:b/>
                <w:spacing w:val="-2"/>
                <w:sz w:val="22"/>
              </w:rPr>
              <w:t>предъявляемые</w:t>
            </w:r>
          </w:p>
          <w:p>
            <w:pPr>
              <w:pStyle w:val="TableParagraph"/>
              <w:spacing w:line="248" w:lineRule="exact"/>
              <w:ind w:right="2"/>
              <w:jc w:val="center"/>
              <w:rPr>
                <w:b/>
                <w:sz w:val="22"/>
              </w:rPr>
            </w:pPr>
            <w:r>
              <w:rPr>
                <w:b/>
                <w:sz w:val="22"/>
              </w:rPr>
              <w:t>к</w:t>
            </w:r>
            <w:r>
              <w:rPr>
                <w:b/>
                <w:spacing w:val="1"/>
                <w:sz w:val="22"/>
              </w:rPr>
              <w:t> </w:t>
            </w:r>
            <w:r>
              <w:rPr>
                <w:b/>
                <w:spacing w:val="-2"/>
                <w:sz w:val="22"/>
              </w:rPr>
              <w:t>заявителю</w:t>
            </w:r>
          </w:p>
        </w:tc>
        <w:tc>
          <w:tcPr>
            <w:tcW w:w="3877" w:type="dxa"/>
            <w:tcBorders>
              <w:top w:val="nil"/>
              <w:right w:val="nil"/>
            </w:tcBorders>
          </w:tcPr>
          <w:p>
            <w:pPr>
              <w:pStyle w:val="TableParagraph"/>
              <w:spacing w:line="268" w:lineRule="exact"/>
              <w:ind w:left="154"/>
              <w:rPr>
                <w:b/>
                <w:sz w:val="22"/>
              </w:rPr>
            </w:pPr>
            <w:r>
              <w:rPr>
                <w:b/>
                <w:sz w:val="22"/>
              </w:rPr>
              <w:t>Необходимый</w:t>
            </w:r>
            <w:r>
              <w:rPr>
                <w:b/>
                <w:spacing w:val="-9"/>
                <w:sz w:val="22"/>
              </w:rPr>
              <w:t> </w:t>
            </w:r>
            <w:r>
              <w:rPr>
                <w:b/>
                <w:sz w:val="22"/>
              </w:rPr>
              <w:t>перечень</w:t>
            </w:r>
            <w:r>
              <w:rPr>
                <w:b/>
                <w:spacing w:val="-6"/>
                <w:sz w:val="22"/>
              </w:rPr>
              <w:t> </w:t>
            </w:r>
            <w:r>
              <w:rPr>
                <w:b/>
                <w:spacing w:val="-2"/>
                <w:sz w:val="22"/>
              </w:rPr>
              <w:t>документов</w:t>
            </w:r>
          </w:p>
        </w:tc>
      </w:tr>
      <w:tr>
        <w:trPr>
          <w:trHeight w:val="4299" w:hRule="atLeast"/>
        </w:trPr>
        <w:tc>
          <w:tcPr>
            <w:tcW w:w="5665" w:type="dxa"/>
            <w:tcBorders>
              <w:left w:val="nil"/>
              <w:bottom w:val="nil"/>
            </w:tcBorders>
          </w:tcPr>
          <w:p>
            <w:pPr>
              <w:pStyle w:val="TableParagraph"/>
              <w:ind w:left="107" w:right="15"/>
              <w:rPr>
                <w:sz w:val="22"/>
              </w:rPr>
            </w:pPr>
            <w:r>
              <w:rPr>
                <w:sz w:val="22"/>
              </w:rPr>
              <w:t>Сопровождение и структурирование инвестиционных проектов субъектов МСП в сфере обрабатывающих производств, легкой промышленности, туризма, креативных</w:t>
            </w:r>
            <w:r>
              <w:rPr>
                <w:spacing w:val="-10"/>
                <w:sz w:val="22"/>
              </w:rPr>
              <w:t> </w:t>
            </w:r>
            <w:r>
              <w:rPr>
                <w:sz w:val="22"/>
              </w:rPr>
              <w:t>индустрий,</w:t>
            </w:r>
            <w:r>
              <w:rPr>
                <w:spacing w:val="-8"/>
                <w:sz w:val="22"/>
              </w:rPr>
              <w:t> </w:t>
            </w:r>
            <w:r>
              <w:rPr>
                <w:sz w:val="22"/>
              </w:rPr>
              <w:t>информационных</w:t>
            </w:r>
            <w:r>
              <w:rPr>
                <w:spacing w:val="-11"/>
                <w:sz w:val="22"/>
              </w:rPr>
              <w:t> </w:t>
            </w:r>
            <w:r>
              <w:rPr>
                <w:sz w:val="22"/>
              </w:rPr>
              <w:t>технологий</w:t>
            </w:r>
            <w:r>
              <w:rPr>
                <w:spacing w:val="-9"/>
                <w:sz w:val="22"/>
              </w:rPr>
              <w:t> </w:t>
            </w:r>
            <w:r>
              <w:rPr>
                <w:sz w:val="22"/>
              </w:rPr>
              <w:t>и т.д., с последующей возможностью предоставления</w:t>
            </w:r>
          </w:p>
          <w:p>
            <w:pPr>
              <w:pStyle w:val="TableParagraph"/>
              <w:spacing w:before="1"/>
              <w:ind w:left="107"/>
              <w:rPr>
                <w:sz w:val="22"/>
              </w:rPr>
            </w:pPr>
            <w:r>
              <w:rPr>
                <w:sz w:val="22"/>
              </w:rPr>
              <w:t>гарантий</w:t>
            </w:r>
            <w:r>
              <w:rPr>
                <w:spacing w:val="-5"/>
                <w:sz w:val="22"/>
              </w:rPr>
              <w:t> </w:t>
            </w:r>
            <w:r>
              <w:rPr>
                <w:sz w:val="22"/>
              </w:rPr>
              <w:t>и</w:t>
            </w:r>
            <w:r>
              <w:rPr>
                <w:spacing w:val="-7"/>
                <w:sz w:val="22"/>
              </w:rPr>
              <w:t> </w:t>
            </w:r>
            <w:r>
              <w:rPr>
                <w:sz w:val="22"/>
              </w:rPr>
              <w:t>поручительств</w:t>
            </w:r>
            <w:r>
              <w:rPr>
                <w:spacing w:val="-8"/>
                <w:sz w:val="22"/>
              </w:rPr>
              <w:t> </w:t>
            </w:r>
            <w:r>
              <w:rPr>
                <w:sz w:val="22"/>
              </w:rPr>
              <w:t>АО</w:t>
            </w:r>
            <w:r>
              <w:rPr>
                <w:spacing w:val="-6"/>
                <w:sz w:val="22"/>
              </w:rPr>
              <w:t> </w:t>
            </w:r>
            <w:r>
              <w:rPr>
                <w:sz w:val="22"/>
              </w:rPr>
              <w:t>«Корпорация</w:t>
            </w:r>
            <w:r>
              <w:rPr>
                <w:spacing w:val="-6"/>
                <w:sz w:val="22"/>
              </w:rPr>
              <w:t> </w:t>
            </w:r>
            <w:r>
              <w:rPr>
                <w:sz w:val="22"/>
              </w:rPr>
              <w:t>«МСП»</w:t>
            </w:r>
            <w:r>
              <w:rPr>
                <w:spacing w:val="-8"/>
                <w:sz w:val="22"/>
              </w:rPr>
              <w:t> </w:t>
            </w:r>
            <w:r>
              <w:rPr>
                <w:sz w:val="22"/>
              </w:rPr>
              <w:t>по кредитам на реализации таких проектов.</w:t>
            </w:r>
          </w:p>
          <w:p>
            <w:pPr>
              <w:pStyle w:val="TableParagraph"/>
              <w:rPr>
                <w:b/>
                <w:sz w:val="22"/>
              </w:rPr>
            </w:pPr>
          </w:p>
          <w:p>
            <w:pPr>
              <w:pStyle w:val="TableParagraph"/>
              <w:ind w:left="107"/>
              <w:rPr>
                <w:sz w:val="22"/>
              </w:rPr>
            </w:pPr>
            <w:r>
              <w:rPr>
                <w:sz w:val="22"/>
              </w:rPr>
              <w:t>Условия гарантийных продуктов предусматривают возможность предоставления гарантии от 25 млн до 1 млрд</w:t>
            </w:r>
            <w:r>
              <w:rPr>
                <w:spacing w:val="-5"/>
                <w:sz w:val="22"/>
              </w:rPr>
              <w:t> </w:t>
            </w:r>
            <w:r>
              <w:rPr>
                <w:sz w:val="22"/>
              </w:rPr>
              <w:t>рублей</w:t>
            </w:r>
            <w:r>
              <w:rPr>
                <w:spacing w:val="-3"/>
                <w:sz w:val="22"/>
              </w:rPr>
              <w:t> </w:t>
            </w:r>
            <w:r>
              <w:rPr>
                <w:sz w:val="22"/>
              </w:rPr>
              <w:t>по</w:t>
            </w:r>
            <w:r>
              <w:rPr>
                <w:spacing w:val="-5"/>
                <w:sz w:val="22"/>
              </w:rPr>
              <w:t> </w:t>
            </w:r>
            <w:r>
              <w:rPr>
                <w:sz w:val="22"/>
              </w:rPr>
              <w:t>кредиту/займу,</w:t>
            </w:r>
            <w:r>
              <w:rPr>
                <w:spacing w:val="-7"/>
                <w:sz w:val="22"/>
              </w:rPr>
              <w:t> </w:t>
            </w:r>
            <w:r>
              <w:rPr>
                <w:sz w:val="22"/>
              </w:rPr>
              <w:t>сумма</w:t>
            </w:r>
            <w:r>
              <w:rPr>
                <w:spacing w:val="-4"/>
                <w:sz w:val="22"/>
              </w:rPr>
              <w:t> </w:t>
            </w:r>
            <w:r>
              <w:rPr>
                <w:sz w:val="22"/>
              </w:rPr>
              <w:t>которого</w:t>
            </w:r>
            <w:r>
              <w:rPr>
                <w:spacing w:val="-3"/>
                <w:sz w:val="22"/>
              </w:rPr>
              <w:t> </w:t>
            </w:r>
            <w:r>
              <w:rPr>
                <w:sz w:val="22"/>
              </w:rPr>
              <w:t>более</w:t>
            </w:r>
            <w:r>
              <w:rPr>
                <w:spacing w:val="-5"/>
                <w:sz w:val="22"/>
              </w:rPr>
              <w:t> </w:t>
            </w:r>
            <w:r>
              <w:rPr>
                <w:sz w:val="22"/>
              </w:rPr>
              <w:t>50 млн рублей на</w:t>
            </w:r>
            <w:r>
              <w:rPr>
                <w:spacing w:val="-1"/>
                <w:sz w:val="22"/>
              </w:rPr>
              <w:t> </w:t>
            </w:r>
            <w:r>
              <w:rPr>
                <w:sz w:val="22"/>
              </w:rPr>
              <w:t>инвестиционные цели, на</w:t>
            </w:r>
            <w:r>
              <w:rPr>
                <w:spacing w:val="-1"/>
                <w:sz w:val="22"/>
              </w:rPr>
              <w:t> </w:t>
            </w:r>
            <w:r>
              <w:rPr>
                <w:sz w:val="22"/>
              </w:rPr>
              <w:t>срок до 10 лет с максимальным обеспечением до 50% суммы основного долга</w:t>
            </w:r>
            <w:r>
              <w:rPr>
                <w:spacing w:val="-7"/>
                <w:sz w:val="22"/>
              </w:rPr>
              <w:t> </w:t>
            </w:r>
            <w:r>
              <w:rPr>
                <w:sz w:val="22"/>
              </w:rPr>
              <w:t>или</w:t>
            </w:r>
            <w:r>
              <w:rPr>
                <w:spacing w:val="-4"/>
                <w:sz w:val="22"/>
              </w:rPr>
              <w:t> </w:t>
            </w:r>
            <w:r>
              <w:rPr>
                <w:sz w:val="22"/>
              </w:rPr>
              <w:t>до</w:t>
            </w:r>
            <w:r>
              <w:rPr>
                <w:spacing w:val="-7"/>
                <w:sz w:val="22"/>
              </w:rPr>
              <w:t> </w:t>
            </w:r>
            <w:r>
              <w:rPr>
                <w:sz w:val="22"/>
              </w:rPr>
              <w:t>90%</w:t>
            </w:r>
            <w:r>
              <w:rPr>
                <w:spacing w:val="-7"/>
                <w:sz w:val="22"/>
              </w:rPr>
              <w:t> </w:t>
            </w:r>
            <w:r>
              <w:rPr>
                <w:sz w:val="22"/>
              </w:rPr>
              <w:t>при</w:t>
            </w:r>
            <w:r>
              <w:rPr>
                <w:spacing w:val="-7"/>
                <w:sz w:val="22"/>
              </w:rPr>
              <w:t> </w:t>
            </w:r>
            <w:r>
              <w:rPr>
                <w:sz w:val="22"/>
              </w:rPr>
              <w:t>участии</w:t>
            </w:r>
            <w:r>
              <w:rPr>
                <w:spacing w:val="-4"/>
                <w:sz w:val="22"/>
              </w:rPr>
              <w:t> </w:t>
            </w:r>
            <w:r>
              <w:rPr>
                <w:sz w:val="22"/>
              </w:rPr>
              <w:t>региональной</w:t>
            </w:r>
            <w:r>
              <w:rPr>
                <w:spacing w:val="-4"/>
                <w:sz w:val="22"/>
              </w:rPr>
              <w:t> </w:t>
            </w:r>
            <w:r>
              <w:rPr>
                <w:sz w:val="22"/>
              </w:rPr>
              <w:t>гарантийной </w:t>
            </w:r>
            <w:r>
              <w:rPr>
                <w:spacing w:val="-2"/>
                <w:sz w:val="22"/>
              </w:rPr>
              <w:t>организации</w:t>
            </w:r>
          </w:p>
        </w:tc>
        <w:tc>
          <w:tcPr>
            <w:tcW w:w="2650" w:type="dxa"/>
            <w:tcBorders>
              <w:bottom w:val="nil"/>
            </w:tcBorders>
          </w:tcPr>
          <w:p>
            <w:pPr>
              <w:pStyle w:val="TableParagraph"/>
              <w:numPr>
                <w:ilvl w:val="0"/>
                <w:numId w:val="77"/>
              </w:numPr>
              <w:tabs>
                <w:tab w:pos="822" w:val="left" w:leader="none"/>
              </w:tabs>
              <w:spacing w:line="240" w:lineRule="auto" w:before="0" w:after="0"/>
              <w:ind w:left="822" w:right="510" w:hanging="360"/>
              <w:jc w:val="left"/>
              <w:rPr>
                <w:sz w:val="22"/>
              </w:rPr>
            </w:pPr>
            <w:r>
              <w:rPr>
                <w:spacing w:val="-2"/>
                <w:sz w:val="22"/>
              </w:rPr>
              <w:t>Юридическое </w:t>
            </w:r>
            <w:r>
              <w:rPr>
                <w:spacing w:val="-4"/>
                <w:sz w:val="22"/>
              </w:rPr>
              <w:t>лицо</w:t>
            </w:r>
          </w:p>
          <w:p>
            <w:pPr>
              <w:pStyle w:val="TableParagraph"/>
              <w:numPr>
                <w:ilvl w:val="0"/>
                <w:numId w:val="77"/>
              </w:numPr>
              <w:tabs>
                <w:tab w:pos="822" w:val="left" w:leader="none"/>
              </w:tabs>
              <w:spacing w:line="240" w:lineRule="auto" w:before="0" w:after="0"/>
              <w:ind w:left="822" w:right="101" w:hanging="360"/>
              <w:jc w:val="left"/>
              <w:rPr>
                <w:sz w:val="22"/>
              </w:rPr>
            </w:pPr>
            <w:r>
              <w:rPr>
                <w:spacing w:val="-2"/>
                <w:sz w:val="22"/>
              </w:rPr>
              <w:t>Индивидуальный предприниматель</w:t>
            </w:r>
          </w:p>
        </w:tc>
        <w:tc>
          <w:tcPr>
            <w:tcW w:w="3091" w:type="dxa"/>
            <w:tcBorders>
              <w:bottom w:val="nil"/>
            </w:tcBorders>
          </w:tcPr>
          <w:p>
            <w:pPr>
              <w:pStyle w:val="TableParagraph"/>
              <w:ind w:left="102"/>
              <w:rPr>
                <w:sz w:val="22"/>
              </w:rPr>
            </w:pPr>
            <w:r>
              <w:rPr>
                <w:sz w:val="22"/>
              </w:rPr>
              <w:t>Необходима регистрация на цифровой</w:t>
            </w:r>
            <w:r>
              <w:rPr>
                <w:spacing w:val="-13"/>
                <w:sz w:val="22"/>
              </w:rPr>
              <w:t> </w:t>
            </w:r>
            <w:r>
              <w:rPr>
                <w:sz w:val="22"/>
              </w:rPr>
              <w:t>платформе</w:t>
            </w:r>
            <w:r>
              <w:rPr>
                <w:spacing w:val="-12"/>
                <w:sz w:val="22"/>
              </w:rPr>
              <w:t> </w:t>
            </w:r>
            <w:r>
              <w:rPr>
                <w:color w:val="944F71"/>
                <w:sz w:val="22"/>
                <w:u w:val="single" w:color="944F71"/>
              </w:rPr>
              <w:t>мсп.рф</w:t>
            </w:r>
          </w:p>
        </w:tc>
        <w:tc>
          <w:tcPr>
            <w:tcW w:w="3877" w:type="dxa"/>
            <w:tcBorders>
              <w:bottom w:val="nil"/>
              <w:right w:val="nil"/>
            </w:tcBorders>
          </w:tcPr>
          <w:p>
            <w:pPr>
              <w:pStyle w:val="TableParagraph"/>
              <w:ind w:left="485" w:hanging="108"/>
              <w:rPr>
                <w:b/>
                <w:sz w:val="22"/>
              </w:rPr>
            </w:pPr>
            <w:r>
              <w:rPr>
                <w:b/>
                <w:sz w:val="22"/>
              </w:rPr>
              <w:t>Необходимо</w:t>
            </w:r>
            <w:r>
              <w:rPr>
                <w:b/>
                <w:spacing w:val="-13"/>
                <w:sz w:val="22"/>
              </w:rPr>
              <w:t> </w:t>
            </w:r>
            <w:r>
              <w:rPr>
                <w:b/>
                <w:sz w:val="22"/>
              </w:rPr>
              <w:t>направить</w:t>
            </w:r>
            <w:r>
              <w:rPr>
                <w:b/>
                <w:spacing w:val="-12"/>
                <w:sz w:val="22"/>
              </w:rPr>
              <w:t> </w:t>
            </w:r>
            <w:r>
              <w:rPr>
                <w:b/>
                <w:sz w:val="22"/>
              </w:rPr>
              <w:t>заявку</w:t>
            </w:r>
            <w:r>
              <w:rPr>
                <w:b/>
                <w:spacing w:val="-12"/>
                <w:sz w:val="22"/>
              </w:rPr>
              <w:t> </w:t>
            </w:r>
            <w:r>
              <w:rPr>
                <w:b/>
                <w:sz w:val="22"/>
              </w:rPr>
              <w:t>с приложением бизнес-плана и финансовой модели проекта:</w:t>
            </w:r>
          </w:p>
          <w:p>
            <w:pPr>
              <w:pStyle w:val="TableParagraph"/>
              <w:ind w:left="106" w:right="114" w:firstLine="885"/>
              <w:rPr>
                <w:sz w:val="22"/>
              </w:rPr>
            </w:pPr>
            <w:r>
              <w:rPr>
                <w:color w:val="944F71"/>
                <w:spacing w:val="-2"/>
                <w:sz w:val="22"/>
                <w:u w:val="single" w:color="944F71"/>
              </w:rPr>
              <w:t>https://xn--l1agf.xn--</w:t>
            </w:r>
            <w:r>
              <w:rPr>
                <w:color w:val="944F71"/>
                <w:spacing w:val="-2"/>
                <w:sz w:val="22"/>
              </w:rPr>
              <w:t> </w:t>
            </w:r>
            <w:r>
              <w:rPr>
                <w:color w:val="944F71"/>
                <w:spacing w:val="-2"/>
                <w:sz w:val="22"/>
                <w:u w:val="single" w:color="944F71"/>
              </w:rPr>
              <w:t>p1ai/services/competence-credit/promo</w:t>
            </w:r>
          </w:p>
          <w:p>
            <w:pPr>
              <w:pStyle w:val="TableParagraph"/>
              <w:spacing w:before="1"/>
              <w:rPr>
                <w:b/>
                <w:sz w:val="22"/>
              </w:rPr>
            </w:pPr>
          </w:p>
          <w:p>
            <w:pPr>
              <w:pStyle w:val="TableParagraph"/>
              <w:ind w:left="101" w:right="110" w:firstLine="3"/>
              <w:jc w:val="center"/>
              <w:rPr>
                <w:sz w:val="22"/>
              </w:rPr>
            </w:pPr>
            <w:r>
              <w:rPr>
                <w:b/>
                <w:sz w:val="22"/>
              </w:rPr>
              <w:t>Более подробная информация об условиях гарантийного продукта: </w:t>
            </w:r>
            <w:hyperlink r:id="rId167">
              <w:r>
                <w:rPr>
                  <w:color w:val="944F71"/>
                  <w:spacing w:val="-2"/>
                  <w:sz w:val="22"/>
                  <w:u w:val="single" w:color="944F71"/>
                </w:rPr>
                <w:t>https://corpmsp.ru/bankam/trebovania/</w:t>
              </w:r>
            </w:hyperlink>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66"/>
        <w:rPr>
          <w:b/>
          <w:sz w:val="20"/>
        </w:rPr>
      </w:pPr>
      <w:r>
        <w:rPr>
          <w:b/>
          <w:sz w:val="20"/>
        </w:rPr>
        <w:drawing>
          <wp:anchor distT="0" distB="0" distL="0" distR="0" allowOverlap="1" layoutInCell="1" locked="0" behindDoc="1" simplePos="0" relativeHeight="487698432">
            <wp:simplePos x="0" y="0"/>
            <wp:positionH relativeFrom="page">
              <wp:posOffset>8938894</wp:posOffset>
            </wp:positionH>
            <wp:positionV relativeFrom="paragraph">
              <wp:posOffset>212697</wp:posOffset>
            </wp:positionV>
            <wp:extent cx="1035368" cy="1034796"/>
            <wp:effectExtent l="0" t="0" r="0" b="0"/>
            <wp:wrapTopAndBottom/>
            <wp:docPr id="272" name="Image 272"/>
            <wp:cNvGraphicFramePr>
              <a:graphicFrameLocks/>
            </wp:cNvGraphicFramePr>
            <a:graphic>
              <a:graphicData uri="http://schemas.openxmlformats.org/drawingml/2006/picture">
                <pic:pic>
                  <pic:nvPicPr>
                    <pic:cNvPr id="272" name="Image 272"/>
                    <pic:cNvPicPr/>
                  </pic:nvPicPr>
                  <pic:blipFill>
                    <a:blip r:embed="rId168" cstate="print"/>
                    <a:stretch>
                      <a:fillRect/>
                    </a:stretch>
                  </pic:blipFill>
                  <pic:spPr>
                    <a:xfrm>
                      <a:off x="0" y="0"/>
                      <a:ext cx="1035368" cy="1034796"/>
                    </a:xfrm>
                    <a:prstGeom prst="rect">
                      <a:avLst/>
                    </a:prstGeom>
                  </pic:spPr>
                </pic:pic>
              </a:graphicData>
            </a:graphic>
          </wp:anchor>
        </w:drawing>
      </w:r>
    </w:p>
    <w:p>
      <w:pPr>
        <w:pStyle w:val="BodyText"/>
        <w:rPr>
          <w:b/>
          <w:sz w:val="22"/>
        </w:rPr>
      </w:pPr>
    </w:p>
    <w:p>
      <w:pPr>
        <w:pStyle w:val="BodyText"/>
        <w:rPr>
          <w:b/>
          <w:sz w:val="22"/>
        </w:rPr>
      </w:pPr>
    </w:p>
    <w:p>
      <w:pPr>
        <w:pStyle w:val="BodyText"/>
        <w:spacing w:before="156"/>
        <w:rPr>
          <w:b/>
          <w:sz w:val="22"/>
        </w:rPr>
      </w:pPr>
    </w:p>
    <w:p>
      <w:pPr>
        <w:spacing w:before="0"/>
        <w:ind w:left="1420" w:right="0" w:firstLine="0"/>
        <w:jc w:val="left"/>
        <w:rPr>
          <w:b/>
          <w:sz w:val="22"/>
        </w:rPr>
      </w:pPr>
      <w:r>
        <w:rPr>
          <w:b/>
          <w:sz w:val="22"/>
        </w:rPr>
        <mc:AlternateContent>
          <mc:Choice Requires="wps">
            <w:drawing>
              <wp:anchor distT="0" distB="0" distL="0" distR="0" allowOverlap="1" layoutInCell="1" locked="0" behindDoc="1" simplePos="0" relativeHeight="482522112">
                <wp:simplePos x="0" y="0"/>
                <wp:positionH relativeFrom="page">
                  <wp:posOffset>0</wp:posOffset>
                </wp:positionH>
                <wp:positionV relativeFrom="paragraph">
                  <wp:posOffset>-8854</wp:posOffset>
                </wp:positionV>
                <wp:extent cx="10659110" cy="146050"/>
                <wp:effectExtent l="0" t="0" r="0" b="0"/>
                <wp:wrapNone/>
                <wp:docPr id="273" name="Graphic 273"/>
                <wp:cNvGraphicFramePr>
                  <a:graphicFrameLocks/>
                </wp:cNvGraphicFramePr>
                <a:graphic>
                  <a:graphicData uri="http://schemas.microsoft.com/office/word/2010/wordprocessingShape">
                    <wps:wsp>
                      <wps:cNvPr id="273" name="Graphic 273"/>
                      <wps:cNvSpPr/>
                      <wps:spPr>
                        <a:xfrm>
                          <a:off x="0" y="0"/>
                          <a:ext cx="10659110" cy="146050"/>
                        </a:xfrm>
                        <a:custGeom>
                          <a:avLst/>
                          <a:gdLst/>
                          <a:ahLst/>
                          <a:cxnLst/>
                          <a:rect l="l" t="t" r="r" b="b"/>
                          <a:pathLst>
                            <a:path w="10659110" h="146050">
                              <a:moveTo>
                                <a:pt x="0" y="146049"/>
                              </a:moveTo>
                              <a:lnTo>
                                <a:pt x="547954" y="146049"/>
                              </a:lnTo>
                              <a:lnTo>
                                <a:pt x="547954" y="0"/>
                              </a:lnTo>
                              <a:lnTo>
                                <a:pt x="1095921" y="0"/>
                              </a:lnTo>
                            </a:path>
                            <a:path w="10659110" h="146050">
                              <a:moveTo>
                                <a:pt x="10659110" y="146049"/>
                              </a:moveTo>
                              <a:lnTo>
                                <a:pt x="1403985" y="146049"/>
                              </a:lnTo>
                              <a:lnTo>
                                <a:pt x="1403985" y="0"/>
                              </a:lnTo>
                              <a:lnTo>
                                <a:pt x="1095921" y="0"/>
                              </a:lnTo>
                            </a:path>
                          </a:pathLst>
                        </a:custGeom>
                        <a:ln w="9525">
                          <a:solidFill>
                            <a:srgbClr val="000000"/>
                          </a:solidFill>
                          <a:prstDash val="solid"/>
                        </a:ln>
                      </wps:spPr>
                      <wps:bodyPr wrap="square" lIns="0" tIns="0" rIns="0" bIns="0" rtlCol="0">
                        <a:prstTxWarp prst="textNoShape">
                          <a:avLst/>
                        </a:prstTxWarp>
                        <a:noAutofit/>
                      </wps:bodyPr>
                    </wps:wsp>
                  </a:graphicData>
                </a:graphic>
              </wp:anchor>
            </w:drawing>
          </mc:Choice>
          <mc:Fallback>
            <w:pict>
              <v:shape style="position:absolute;margin-left:0pt;margin-top:-.697203pt;width:839.3pt;height:11.5pt;mso-position-horizontal-relative:page;mso-position-vertical-relative:paragraph;z-index:-20794368" id="docshape154" coordorigin="0,-14" coordsize="16786,230" path="m0,216l863,216,863,-14,1726,-14m16786,216l2211,216,2211,-14,1726,-14e" filled="false" stroked="true" strokeweight=".75pt" strokecolor="#000000">
                <v:path arrowok="t"/>
                <v:stroke dashstyle="solid"/>
                <w10:wrap type="none"/>
              </v:shape>
            </w:pict>
          </mc:Fallback>
        </mc:AlternateContent>
      </w:r>
      <w:r>
        <w:rPr>
          <w:b/>
          <w:spacing w:val="-5"/>
          <w:sz w:val="22"/>
        </w:rPr>
        <w:t>92</w:t>
      </w:r>
    </w:p>
    <w:sectPr>
      <w:pgSz w:w="16840" w:h="11910" w:orient="landscape"/>
      <w:pgMar w:top="580" w:bottom="0" w:left="0" w:right="141"/>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1"/>
    <w:family w:val="roman"/>
    <w:pitch w:val="variable"/>
  </w:font>
  <w:font w:name="Arial MT">
    <w:altName w:val="Arial MT"/>
    <w:charset w:val="1"/>
    <w:family w:val="swiss"/>
    <w:pitch w:val="variable"/>
  </w:font>
  <w:font w:name="Calibri">
    <w:altName w:val="Calibri"/>
    <w:charset w:val="1"/>
    <w:family w:val="roman"/>
    <w:pitch w:val="variable"/>
  </w:font>
  <w:font w:name="Cambria Math">
    <w:altName w:val="Cambria Math"/>
    <w:charset w:val="1"/>
    <w:family w:val="roman"/>
    <w:pitch w:val="variable"/>
  </w:font>
  <w:font w:name="Symbol">
    <w:altName w:val="Symbol"/>
    <w:charset w:val="2"/>
    <w:family w:val="decorative"/>
    <w:pitch w:val="variable"/>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76">
    <w:multiLevelType w:val="hybridMultilevel"/>
    <w:lvl w:ilvl="0">
      <w:start w:val="0"/>
      <w:numFmt w:val="bullet"/>
      <w:lvlText w:val=""/>
      <w:lvlJc w:val="left"/>
      <w:pPr>
        <w:ind w:left="823" w:hanging="360"/>
      </w:pPr>
      <w:rPr>
        <w:rFonts w:hint="default" w:ascii="Symbol" w:hAnsi="Symbol" w:eastAsia="Symbol" w:cs="Symbol"/>
        <w:b w:val="0"/>
        <w:bCs w:val="0"/>
        <w:i w:val="0"/>
        <w:iCs w:val="0"/>
        <w:spacing w:val="0"/>
        <w:w w:val="99"/>
        <w:sz w:val="20"/>
        <w:szCs w:val="20"/>
        <w:lang w:val="ru-RU" w:eastAsia="en-US" w:bidi="ar-SA"/>
      </w:rPr>
    </w:lvl>
    <w:lvl w:ilvl="1">
      <w:start w:val="0"/>
      <w:numFmt w:val="bullet"/>
      <w:lvlText w:val="•"/>
      <w:lvlJc w:val="left"/>
      <w:pPr>
        <w:ind w:left="1002" w:hanging="360"/>
      </w:pPr>
      <w:rPr>
        <w:rFonts w:hint="default"/>
        <w:lang w:val="ru-RU" w:eastAsia="en-US" w:bidi="ar-SA"/>
      </w:rPr>
    </w:lvl>
    <w:lvl w:ilvl="2">
      <w:start w:val="0"/>
      <w:numFmt w:val="bullet"/>
      <w:lvlText w:val="•"/>
      <w:lvlJc w:val="left"/>
      <w:pPr>
        <w:ind w:left="1184" w:hanging="360"/>
      </w:pPr>
      <w:rPr>
        <w:rFonts w:hint="default"/>
        <w:lang w:val="ru-RU" w:eastAsia="en-US" w:bidi="ar-SA"/>
      </w:rPr>
    </w:lvl>
    <w:lvl w:ilvl="3">
      <w:start w:val="0"/>
      <w:numFmt w:val="bullet"/>
      <w:lvlText w:val="•"/>
      <w:lvlJc w:val="left"/>
      <w:pPr>
        <w:ind w:left="1366" w:hanging="360"/>
      </w:pPr>
      <w:rPr>
        <w:rFonts w:hint="default"/>
        <w:lang w:val="ru-RU" w:eastAsia="en-US" w:bidi="ar-SA"/>
      </w:rPr>
    </w:lvl>
    <w:lvl w:ilvl="4">
      <w:start w:val="0"/>
      <w:numFmt w:val="bullet"/>
      <w:lvlText w:val="•"/>
      <w:lvlJc w:val="left"/>
      <w:pPr>
        <w:ind w:left="1548" w:hanging="360"/>
      </w:pPr>
      <w:rPr>
        <w:rFonts w:hint="default"/>
        <w:lang w:val="ru-RU" w:eastAsia="en-US" w:bidi="ar-SA"/>
      </w:rPr>
    </w:lvl>
    <w:lvl w:ilvl="5">
      <w:start w:val="0"/>
      <w:numFmt w:val="bullet"/>
      <w:lvlText w:val="•"/>
      <w:lvlJc w:val="left"/>
      <w:pPr>
        <w:ind w:left="1730" w:hanging="360"/>
      </w:pPr>
      <w:rPr>
        <w:rFonts w:hint="default"/>
        <w:lang w:val="ru-RU" w:eastAsia="en-US" w:bidi="ar-SA"/>
      </w:rPr>
    </w:lvl>
    <w:lvl w:ilvl="6">
      <w:start w:val="0"/>
      <w:numFmt w:val="bullet"/>
      <w:lvlText w:val="•"/>
      <w:lvlJc w:val="left"/>
      <w:pPr>
        <w:ind w:left="1912" w:hanging="360"/>
      </w:pPr>
      <w:rPr>
        <w:rFonts w:hint="default"/>
        <w:lang w:val="ru-RU" w:eastAsia="en-US" w:bidi="ar-SA"/>
      </w:rPr>
    </w:lvl>
    <w:lvl w:ilvl="7">
      <w:start w:val="0"/>
      <w:numFmt w:val="bullet"/>
      <w:lvlText w:val="•"/>
      <w:lvlJc w:val="left"/>
      <w:pPr>
        <w:ind w:left="2094" w:hanging="360"/>
      </w:pPr>
      <w:rPr>
        <w:rFonts w:hint="default"/>
        <w:lang w:val="ru-RU" w:eastAsia="en-US" w:bidi="ar-SA"/>
      </w:rPr>
    </w:lvl>
    <w:lvl w:ilvl="8">
      <w:start w:val="0"/>
      <w:numFmt w:val="bullet"/>
      <w:lvlText w:val="•"/>
      <w:lvlJc w:val="left"/>
      <w:pPr>
        <w:ind w:left="2276" w:hanging="360"/>
      </w:pPr>
      <w:rPr>
        <w:rFonts w:hint="default"/>
        <w:lang w:val="ru-RU" w:eastAsia="en-US" w:bidi="ar-SA"/>
      </w:rPr>
    </w:lvl>
  </w:abstractNum>
  <w:abstractNum w:abstractNumId="75">
    <w:multiLevelType w:val="hybridMultilevel"/>
    <w:lvl w:ilvl="0">
      <w:start w:val="0"/>
      <w:numFmt w:val="bullet"/>
      <w:lvlText w:val="-"/>
      <w:lvlJc w:val="left"/>
      <w:pPr>
        <w:ind w:left="50" w:hanging="118"/>
      </w:pPr>
      <w:rPr>
        <w:rFonts w:hint="default" w:ascii="Calibri" w:hAnsi="Calibri" w:eastAsia="Calibri" w:cs="Calibri"/>
        <w:b w:val="0"/>
        <w:bCs w:val="0"/>
        <w:i w:val="0"/>
        <w:iCs w:val="0"/>
        <w:spacing w:val="0"/>
        <w:w w:val="100"/>
        <w:sz w:val="22"/>
        <w:szCs w:val="22"/>
        <w:lang w:val="ru-RU" w:eastAsia="en-US" w:bidi="ar-SA"/>
      </w:rPr>
    </w:lvl>
    <w:lvl w:ilvl="1">
      <w:start w:val="0"/>
      <w:numFmt w:val="bullet"/>
      <w:lvlText w:val="•"/>
      <w:lvlJc w:val="left"/>
      <w:pPr>
        <w:ind w:left="790" w:hanging="118"/>
      </w:pPr>
      <w:rPr>
        <w:rFonts w:hint="default"/>
        <w:lang w:val="ru-RU" w:eastAsia="en-US" w:bidi="ar-SA"/>
      </w:rPr>
    </w:lvl>
    <w:lvl w:ilvl="2">
      <w:start w:val="0"/>
      <w:numFmt w:val="bullet"/>
      <w:lvlText w:val="•"/>
      <w:lvlJc w:val="left"/>
      <w:pPr>
        <w:ind w:left="1521" w:hanging="118"/>
      </w:pPr>
      <w:rPr>
        <w:rFonts w:hint="default"/>
        <w:lang w:val="ru-RU" w:eastAsia="en-US" w:bidi="ar-SA"/>
      </w:rPr>
    </w:lvl>
    <w:lvl w:ilvl="3">
      <w:start w:val="0"/>
      <w:numFmt w:val="bullet"/>
      <w:lvlText w:val="•"/>
      <w:lvlJc w:val="left"/>
      <w:pPr>
        <w:ind w:left="2251" w:hanging="118"/>
      </w:pPr>
      <w:rPr>
        <w:rFonts w:hint="default"/>
        <w:lang w:val="ru-RU" w:eastAsia="en-US" w:bidi="ar-SA"/>
      </w:rPr>
    </w:lvl>
    <w:lvl w:ilvl="4">
      <w:start w:val="0"/>
      <w:numFmt w:val="bullet"/>
      <w:lvlText w:val="•"/>
      <w:lvlJc w:val="left"/>
      <w:pPr>
        <w:ind w:left="2982" w:hanging="118"/>
      </w:pPr>
      <w:rPr>
        <w:rFonts w:hint="default"/>
        <w:lang w:val="ru-RU" w:eastAsia="en-US" w:bidi="ar-SA"/>
      </w:rPr>
    </w:lvl>
    <w:lvl w:ilvl="5">
      <w:start w:val="0"/>
      <w:numFmt w:val="bullet"/>
      <w:lvlText w:val="•"/>
      <w:lvlJc w:val="left"/>
      <w:pPr>
        <w:ind w:left="3712" w:hanging="118"/>
      </w:pPr>
      <w:rPr>
        <w:rFonts w:hint="default"/>
        <w:lang w:val="ru-RU" w:eastAsia="en-US" w:bidi="ar-SA"/>
      </w:rPr>
    </w:lvl>
    <w:lvl w:ilvl="6">
      <w:start w:val="0"/>
      <w:numFmt w:val="bullet"/>
      <w:lvlText w:val="•"/>
      <w:lvlJc w:val="left"/>
      <w:pPr>
        <w:ind w:left="4443" w:hanging="118"/>
      </w:pPr>
      <w:rPr>
        <w:rFonts w:hint="default"/>
        <w:lang w:val="ru-RU" w:eastAsia="en-US" w:bidi="ar-SA"/>
      </w:rPr>
    </w:lvl>
    <w:lvl w:ilvl="7">
      <w:start w:val="0"/>
      <w:numFmt w:val="bullet"/>
      <w:lvlText w:val="•"/>
      <w:lvlJc w:val="left"/>
      <w:pPr>
        <w:ind w:left="5173" w:hanging="118"/>
      </w:pPr>
      <w:rPr>
        <w:rFonts w:hint="default"/>
        <w:lang w:val="ru-RU" w:eastAsia="en-US" w:bidi="ar-SA"/>
      </w:rPr>
    </w:lvl>
    <w:lvl w:ilvl="8">
      <w:start w:val="0"/>
      <w:numFmt w:val="bullet"/>
      <w:lvlText w:val="•"/>
      <w:lvlJc w:val="left"/>
      <w:pPr>
        <w:ind w:left="5904" w:hanging="118"/>
      </w:pPr>
      <w:rPr>
        <w:rFonts w:hint="default"/>
        <w:lang w:val="ru-RU" w:eastAsia="en-US" w:bidi="ar-SA"/>
      </w:rPr>
    </w:lvl>
  </w:abstractNum>
  <w:abstractNum w:abstractNumId="74">
    <w:multiLevelType w:val="hybridMultilevel"/>
    <w:lvl w:ilvl="0">
      <w:start w:val="0"/>
      <w:numFmt w:val="bullet"/>
      <w:lvlText w:val="-"/>
      <w:lvlJc w:val="left"/>
      <w:pPr>
        <w:ind w:left="108" w:hanging="106"/>
      </w:pPr>
      <w:rPr>
        <w:rFonts w:hint="default" w:ascii="Calibri" w:hAnsi="Calibri" w:eastAsia="Calibri" w:cs="Calibri"/>
        <w:b w:val="0"/>
        <w:bCs w:val="0"/>
        <w:i w:val="0"/>
        <w:iCs w:val="0"/>
        <w:spacing w:val="0"/>
        <w:w w:val="99"/>
        <w:sz w:val="20"/>
        <w:szCs w:val="20"/>
        <w:lang w:val="ru-RU" w:eastAsia="en-US" w:bidi="ar-SA"/>
      </w:rPr>
    </w:lvl>
    <w:lvl w:ilvl="1">
      <w:start w:val="0"/>
      <w:numFmt w:val="bullet"/>
      <w:lvlText w:val="•"/>
      <w:lvlJc w:val="left"/>
      <w:pPr>
        <w:ind w:left="865" w:hanging="106"/>
      </w:pPr>
      <w:rPr>
        <w:rFonts w:hint="default"/>
        <w:lang w:val="ru-RU" w:eastAsia="en-US" w:bidi="ar-SA"/>
      </w:rPr>
    </w:lvl>
    <w:lvl w:ilvl="2">
      <w:start w:val="0"/>
      <w:numFmt w:val="bullet"/>
      <w:lvlText w:val="•"/>
      <w:lvlJc w:val="left"/>
      <w:pPr>
        <w:ind w:left="1630" w:hanging="106"/>
      </w:pPr>
      <w:rPr>
        <w:rFonts w:hint="default"/>
        <w:lang w:val="ru-RU" w:eastAsia="en-US" w:bidi="ar-SA"/>
      </w:rPr>
    </w:lvl>
    <w:lvl w:ilvl="3">
      <w:start w:val="0"/>
      <w:numFmt w:val="bullet"/>
      <w:lvlText w:val="•"/>
      <w:lvlJc w:val="left"/>
      <w:pPr>
        <w:ind w:left="2395" w:hanging="106"/>
      </w:pPr>
      <w:rPr>
        <w:rFonts w:hint="default"/>
        <w:lang w:val="ru-RU" w:eastAsia="en-US" w:bidi="ar-SA"/>
      </w:rPr>
    </w:lvl>
    <w:lvl w:ilvl="4">
      <w:start w:val="0"/>
      <w:numFmt w:val="bullet"/>
      <w:lvlText w:val="•"/>
      <w:lvlJc w:val="left"/>
      <w:pPr>
        <w:ind w:left="3160" w:hanging="106"/>
      </w:pPr>
      <w:rPr>
        <w:rFonts w:hint="default"/>
        <w:lang w:val="ru-RU" w:eastAsia="en-US" w:bidi="ar-SA"/>
      </w:rPr>
    </w:lvl>
    <w:lvl w:ilvl="5">
      <w:start w:val="0"/>
      <w:numFmt w:val="bullet"/>
      <w:lvlText w:val="•"/>
      <w:lvlJc w:val="left"/>
      <w:pPr>
        <w:ind w:left="3926" w:hanging="106"/>
      </w:pPr>
      <w:rPr>
        <w:rFonts w:hint="default"/>
        <w:lang w:val="ru-RU" w:eastAsia="en-US" w:bidi="ar-SA"/>
      </w:rPr>
    </w:lvl>
    <w:lvl w:ilvl="6">
      <w:start w:val="0"/>
      <w:numFmt w:val="bullet"/>
      <w:lvlText w:val="•"/>
      <w:lvlJc w:val="left"/>
      <w:pPr>
        <w:ind w:left="4691" w:hanging="106"/>
      </w:pPr>
      <w:rPr>
        <w:rFonts w:hint="default"/>
        <w:lang w:val="ru-RU" w:eastAsia="en-US" w:bidi="ar-SA"/>
      </w:rPr>
    </w:lvl>
    <w:lvl w:ilvl="7">
      <w:start w:val="0"/>
      <w:numFmt w:val="bullet"/>
      <w:lvlText w:val="•"/>
      <w:lvlJc w:val="left"/>
      <w:pPr>
        <w:ind w:left="5456" w:hanging="106"/>
      </w:pPr>
      <w:rPr>
        <w:rFonts w:hint="default"/>
        <w:lang w:val="ru-RU" w:eastAsia="en-US" w:bidi="ar-SA"/>
      </w:rPr>
    </w:lvl>
    <w:lvl w:ilvl="8">
      <w:start w:val="0"/>
      <w:numFmt w:val="bullet"/>
      <w:lvlText w:val="•"/>
      <w:lvlJc w:val="left"/>
      <w:pPr>
        <w:ind w:left="6221" w:hanging="106"/>
      </w:pPr>
      <w:rPr>
        <w:rFonts w:hint="default"/>
        <w:lang w:val="ru-RU" w:eastAsia="en-US" w:bidi="ar-SA"/>
      </w:rPr>
    </w:lvl>
  </w:abstractNum>
  <w:abstractNum w:abstractNumId="73">
    <w:multiLevelType w:val="hybridMultilevel"/>
    <w:lvl w:ilvl="0">
      <w:start w:val="0"/>
      <w:numFmt w:val="bullet"/>
      <w:lvlText w:val=""/>
      <w:lvlJc w:val="left"/>
      <w:pPr>
        <w:ind w:left="138" w:hanging="120"/>
      </w:pPr>
      <w:rPr>
        <w:rFonts w:hint="default" w:ascii="Symbol" w:hAnsi="Symbol" w:eastAsia="Symbol" w:cs="Symbol"/>
        <w:b w:val="0"/>
        <w:bCs w:val="0"/>
        <w:i w:val="0"/>
        <w:iCs w:val="0"/>
        <w:spacing w:val="0"/>
        <w:w w:val="99"/>
        <w:sz w:val="20"/>
        <w:szCs w:val="20"/>
        <w:lang w:val="ru-RU" w:eastAsia="en-US" w:bidi="ar-SA"/>
      </w:rPr>
    </w:lvl>
    <w:lvl w:ilvl="1">
      <w:start w:val="0"/>
      <w:numFmt w:val="bullet"/>
      <w:lvlText w:val="•"/>
      <w:lvlJc w:val="left"/>
      <w:pPr>
        <w:ind w:left="479" w:hanging="120"/>
      </w:pPr>
      <w:rPr>
        <w:rFonts w:hint="default"/>
        <w:lang w:val="ru-RU" w:eastAsia="en-US" w:bidi="ar-SA"/>
      </w:rPr>
    </w:lvl>
    <w:lvl w:ilvl="2">
      <w:start w:val="0"/>
      <w:numFmt w:val="bullet"/>
      <w:lvlText w:val="•"/>
      <w:lvlJc w:val="left"/>
      <w:pPr>
        <w:ind w:left="819" w:hanging="120"/>
      </w:pPr>
      <w:rPr>
        <w:rFonts w:hint="default"/>
        <w:lang w:val="ru-RU" w:eastAsia="en-US" w:bidi="ar-SA"/>
      </w:rPr>
    </w:lvl>
    <w:lvl w:ilvl="3">
      <w:start w:val="0"/>
      <w:numFmt w:val="bullet"/>
      <w:lvlText w:val="•"/>
      <w:lvlJc w:val="left"/>
      <w:pPr>
        <w:ind w:left="1158" w:hanging="120"/>
      </w:pPr>
      <w:rPr>
        <w:rFonts w:hint="default"/>
        <w:lang w:val="ru-RU" w:eastAsia="en-US" w:bidi="ar-SA"/>
      </w:rPr>
    </w:lvl>
    <w:lvl w:ilvl="4">
      <w:start w:val="0"/>
      <w:numFmt w:val="bullet"/>
      <w:lvlText w:val="•"/>
      <w:lvlJc w:val="left"/>
      <w:pPr>
        <w:ind w:left="1498" w:hanging="120"/>
      </w:pPr>
      <w:rPr>
        <w:rFonts w:hint="default"/>
        <w:lang w:val="ru-RU" w:eastAsia="en-US" w:bidi="ar-SA"/>
      </w:rPr>
    </w:lvl>
    <w:lvl w:ilvl="5">
      <w:start w:val="0"/>
      <w:numFmt w:val="bullet"/>
      <w:lvlText w:val="•"/>
      <w:lvlJc w:val="left"/>
      <w:pPr>
        <w:ind w:left="1838" w:hanging="120"/>
      </w:pPr>
      <w:rPr>
        <w:rFonts w:hint="default"/>
        <w:lang w:val="ru-RU" w:eastAsia="en-US" w:bidi="ar-SA"/>
      </w:rPr>
    </w:lvl>
    <w:lvl w:ilvl="6">
      <w:start w:val="0"/>
      <w:numFmt w:val="bullet"/>
      <w:lvlText w:val="•"/>
      <w:lvlJc w:val="left"/>
      <w:pPr>
        <w:ind w:left="2177" w:hanging="120"/>
      </w:pPr>
      <w:rPr>
        <w:rFonts w:hint="default"/>
        <w:lang w:val="ru-RU" w:eastAsia="en-US" w:bidi="ar-SA"/>
      </w:rPr>
    </w:lvl>
    <w:lvl w:ilvl="7">
      <w:start w:val="0"/>
      <w:numFmt w:val="bullet"/>
      <w:lvlText w:val="•"/>
      <w:lvlJc w:val="left"/>
      <w:pPr>
        <w:ind w:left="2517" w:hanging="120"/>
      </w:pPr>
      <w:rPr>
        <w:rFonts w:hint="default"/>
        <w:lang w:val="ru-RU" w:eastAsia="en-US" w:bidi="ar-SA"/>
      </w:rPr>
    </w:lvl>
    <w:lvl w:ilvl="8">
      <w:start w:val="0"/>
      <w:numFmt w:val="bullet"/>
      <w:lvlText w:val="•"/>
      <w:lvlJc w:val="left"/>
      <w:pPr>
        <w:ind w:left="2856" w:hanging="120"/>
      </w:pPr>
      <w:rPr>
        <w:rFonts w:hint="default"/>
        <w:lang w:val="ru-RU" w:eastAsia="en-US" w:bidi="ar-SA"/>
      </w:rPr>
    </w:lvl>
  </w:abstractNum>
  <w:abstractNum w:abstractNumId="72">
    <w:multiLevelType w:val="hybridMultilevel"/>
    <w:lvl w:ilvl="0">
      <w:start w:val="0"/>
      <w:numFmt w:val="bullet"/>
      <w:lvlText w:val="•"/>
      <w:lvlJc w:val="left"/>
      <w:pPr>
        <w:ind w:left="102" w:hanging="144"/>
      </w:pPr>
      <w:rPr>
        <w:rFonts w:hint="default" w:ascii="Calibri" w:hAnsi="Calibri" w:eastAsia="Calibri" w:cs="Calibri"/>
        <w:b w:val="0"/>
        <w:bCs w:val="0"/>
        <w:i w:val="0"/>
        <w:iCs w:val="0"/>
        <w:spacing w:val="0"/>
        <w:w w:val="99"/>
        <w:sz w:val="20"/>
        <w:szCs w:val="20"/>
        <w:lang w:val="ru-RU" w:eastAsia="en-US" w:bidi="ar-SA"/>
      </w:rPr>
    </w:lvl>
    <w:lvl w:ilvl="1">
      <w:start w:val="0"/>
      <w:numFmt w:val="bullet"/>
      <w:lvlText w:val="•"/>
      <w:lvlJc w:val="left"/>
      <w:pPr>
        <w:ind w:left="443" w:hanging="144"/>
      </w:pPr>
      <w:rPr>
        <w:rFonts w:hint="default"/>
        <w:lang w:val="ru-RU" w:eastAsia="en-US" w:bidi="ar-SA"/>
      </w:rPr>
    </w:lvl>
    <w:lvl w:ilvl="2">
      <w:start w:val="0"/>
      <w:numFmt w:val="bullet"/>
      <w:lvlText w:val="•"/>
      <w:lvlJc w:val="left"/>
      <w:pPr>
        <w:ind w:left="787" w:hanging="144"/>
      </w:pPr>
      <w:rPr>
        <w:rFonts w:hint="default"/>
        <w:lang w:val="ru-RU" w:eastAsia="en-US" w:bidi="ar-SA"/>
      </w:rPr>
    </w:lvl>
    <w:lvl w:ilvl="3">
      <w:start w:val="0"/>
      <w:numFmt w:val="bullet"/>
      <w:lvlText w:val="•"/>
      <w:lvlJc w:val="left"/>
      <w:pPr>
        <w:ind w:left="1130" w:hanging="144"/>
      </w:pPr>
      <w:rPr>
        <w:rFonts w:hint="default"/>
        <w:lang w:val="ru-RU" w:eastAsia="en-US" w:bidi="ar-SA"/>
      </w:rPr>
    </w:lvl>
    <w:lvl w:ilvl="4">
      <w:start w:val="0"/>
      <w:numFmt w:val="bullet"/>
      <w:lvlText w:val="•"/>
      <w:lvlJc w:val="left"/>
      <w:pPr>
        <w:ind w:left="1474" w:hanging="144"/>
      </w:pPr>
      <w:rPr>
        <w:rFonts w:hint="default"/>
        <w:lang w:val="ru-RU" w:eastAsia="en-US" w:bidi="ar-SA"/>
      </w:rPr>
    </w:lvl>
    <w:lvl w:ilvl="5">
      <w:start w:val="0"/>
      <w:numFmt w:val="bullet"/>
      <w:lvlText w:val="•"/>
      <w:lvlJc w:val="left"/>
      <w:pPr>
        <w:ind w:left="1818" w:hanging="144"/>
      </w:pPr>
      <w:rPr>
        <w:rFonts w:hint="default"/>
        <w:lang w:val="ru-RU" w:eastAsia="en-US" w:bidi="ar-SA"/>
      </w:rPr>
    </w:lvl>
    <w:lvl w:ilvl="6">
      <w:start w:val="0"/>
      <w:numFmt w:val="bullet"/>
      <w:lvlText w:val="•"/>
      <w:lvlJc w:val="left"/>
      <w:pPr>
        <w:ind w:left="2161" w:hanging="144"/>
      </w:pPr>
      <w:rPr>
        <w:rFonts w:hint="default"/>
        <w:lang w:val="ru-RU" w:eastAsia="en-US" w:bidi="ar-SA"/>
      </w:rPr>
    </w:lvl>
    <w:lvl w:ilvl="7">
      <w:start w:val="0"/>
      <w:numFmt w:val="bullet"/>
      <w:lvlText w:val="•"/>
      <w:lvlJc w:val="left"/>
      <w:pPr>
        <w:ind w:left="2505" w:hanging="144"/>
      </w:pPr>
      <w:rPr>
        <w:rFonts w:hint="default"/>
        <w:lang w:val="ru-RU" w:eastAsia="en-US" w:bidi="ar-SA"/>
      </w:rPr>
    </w:lvl>
    <w:lvl w:ilvl="8">
      <w:start w:val="0"/>
      <w:numFmt w:val="bullet"/>
      <w:lvlText w:val="•"/>
      <w:lvlJc w:val="left"/>
      <w:pPr>
        <w:ind w:left="2848" w:hanging="144"/>
      </w:pPr>
      <w:rPr>
        <w:rFonts w:hint="default"/>
        <w:lang w:val="ru-RU" w:eastAsia="en-US" w:bidi="ar-SA"/>
      </w:rPr>
    </w:lvl>
  </w:abstractNum>
  <w:abstractNum w:abstractNumId="71">
    <w:multiLevelType w:val="hybridMultilevel"/>
    <w:lvl w:ilvl="0">
      <w:start w:val="0"/>
      <w:numFmt w:val="bullet"/>
      <w:lvlText w:val="•"/>
      <w:lvlJc w:val="left"/>
      <w:pPr>
        <w:ind w:left="183" w:hanging="144"/>
      </w:pPr>
      <w:rPr>
        <w:rFonts w:hint="default" w:ascii="Calibri" w:hAnsi="Calibri" w:eastAsia="Calibri" w:cs="Calibri"/>
        <w:b w:val="0"/>
        <w:bCs w:val="0"/>
        <w:i w:val="0"/>
        <w:iCs w:val="0"/>
        <w:spacing w:val="0"/>
        <w:w w:val="99"/>
        <w:sz w:val="20"/>
        <w:szCs w:val="20"/>
        <w:lang w:val="ru-RU" w:eastAsia="en-US" w:bidi="ar-SA"/>
      </w:rPr>
    </w:lvl>
    <w:lvl w:ilvl="1">
      <w:start w:val="0"/>
      <w:numFmt w:val="bullet"/>
      <w:lvlText w:val="•"/>
      <w:lvlJc w:val="left"/>
      <w:pPr>
        <w:ind w:left="515" w:hanging="144"/>
      </w:pPr>
      <w:rPr>
        <w:rFonts w:hint="default"/>
        <w:lang w:val="ru-RU" w:eastAsia="en-US" w:bidi="ar-SA"/>
      </w:rPr>
    </w:lvl>
    <w:lvl w:ilvl="2">
      <w:start w:val="0"/>
      <w:numFmt w:val="bullet"/>
      <w:lvlText w:val="•"/>
      <w:lvlJc w:val="left"/>
      <w:pPr>
        <w:ind w:left="851" w:hanging="144"/>
      </w:pPr>
      <w:rPr>
        <w:rFonts w:hint="default"/>
        <w:lang w:val="ru-RU" w:eastAsia="en-US" w:bidi="ar-SA"/>
      </w:rPr>
    </w:lvl>
    <w:lvl w:ilvl="3">
      <w:start w:val="0"/>
      <w:numFmt w:val="bullet"/>
      <w:lvlText w:val="•"/>
      <w:lvlJc w:val="left"/>
      <w:pPr>
        <w:ind w:left="1186" w:hanging="144"/>
      </w:pPr>
      <w:rPr>
        <w:rFonts w:hint="default"/>
        <w:lang w:val="ru-RU" w:eastAsia="en-US" w:bidi="ar-SA"/>
      </w:rPr>
    </w:lvl>
    <w:lvl w:ilvl="4">
      <w:start w:val="0"/>
      <w:numFmt w:val="bullet"/>
      <w:lvlText w:val="•"/>
      <w:lvlJc w:val="left"/>
      <w:pPr>
        <w:ind w:left="1522" w:hanging="144"/>
      </w:pPr>
      <w:rPr>
        <w:rFonts w:hint="default"/>
        <w:lang w:val="ru-RU" w:eastAsia="en-US" w:bidi="ar-SA"/>
      </w:rPr>
    </w:lvl>
    <w:lvl w:ilvl="5">
      <w:start w:val="0"/>
      <w:numFmt w:val="bullet"/>
      <w:lvlText w:val="•"/>
      <w:lvlJc w:val="left"/>
      <w:pPr>
        <w:ind w:left="1858" w:hanging="144"/>
      </w:pPr>
      <w:rPr>
        <w:rFonts w:hint="default"/>
        <w:lang w:val="ru-RU" w:eastAsia="en-US" w:bidi="ar-SA"/>
      </w:rPr>
    </w:lvl>
    <w:lvl w:ilvl="6">
      <w:start w:val="0"/>
      <w:numFmt w:val="bullet"/>
      <w:lvlText w:val="•"/>
      <w:lvlJc w:val="left"/>
      <w:pPr>
        <w:ind w:left="2193" w:hanging="144"/>
      </w:pPr>
      <w:rPr>
        <w:rFonts w:hint="default"/>
        <w:lang w:val="ru-RU" w:eastAsia="en-US" w:bidi="ar-SA"/>
      </w:rPr>
    </w:lvl>
    <w:lvl w:ilvl="7">
      <w:start w:val="0"/>
      <w:numFmt w:val="bullet"/>
      <w:lvlText w:val="•"/>
      <w:lvlJc w:val="left"/>
      <w:pPr>
        <w:ind w:left="2529" w:hanging="144"/>
      </w:pPr>
      <w:rPr>
        <w:rFonts w:hint="default"/>
        <w:lang w:val="ru-RU" w:eastAsia="en-US" w:bidi="ar-SA"/>
      </w:rPr>
    </w:lvl>
    <w:lvl w:ilvl="8">
      <w:start w:val="0"/>
      <w:numFmt w:val="bullet"/>
      <w:lvlText w:val="•"/>
      <w:lvlJc w:val="left"/>
      <w:pPr>
        <w:ind w:left="2864" w:hanging="144"/>
      </w:pPr>
      <w:rPr>
        <w:rFonts w:hint="default"/>
        <w:lang w:val="ru-RU" w:eastAsia="en-US" w:bidi="ar-SA"/>
      </w:rPr>
    </w:lvl>
  </w:abstractNum>
  <w:abstractNum w:abstractNumId="70">
    <w:multiLevelType w:val="hybridMultilevel"/>
    <w:lvl w:ilvl="0">
      <w:start w:val="0"/>
      <w:numFmt w:val="bullet"/>
      <w:lvlText w:val=""/>
      <w:lvlJc w:val="left"/>
      <w:pPr>
        <w:ind w:left="110" w:hanging="351"/>
      </w:pPr>
      <w:rPr>
        <w:rFonts w:hint="default" w:ascii="Symbol" w:hAnsi="Symbol" w:eastAsia="Symbol" w:cs="Symbol"/>
        <w:b w:val="0"/>
        <w:bCs w:val="0"/>
        <w:i w:val="0"/>
        <w:iCs w:val="0"/>
        <w:spacing w:val="0"/>
        <w:w w:val="99"/>
        <w:sz w:val="20"/>
        <w:szCs w:val="20"/>
        <w:lang w:val="ru-RU" w:eastAsia="en-US" w:bidi="ar-SA"/>
      </w:rPr>
    </w:lvl>
    <w:lvl w:ilvl="1">
      <w:start w:val="0"/>
      <w:numFmt w:val="bullet"/>
      <w:lvlText w:val="•"/>
      <w:lvlJc w:val="left"/>
      <w:pPr>
        <w:ind w:left="447" w:hanging="351"/>
      </w:pPr>
      <w:rPr>
        <w:rFonts w:hint="default"/>
        <w:lang w:val="ru-RU" w:eastAsia="en-US" w:bidi="ar-SA"/>
      </w:rPr>
    </w:lvl>
    <w:lvl w:ilvl="2">
      <w:start w:val="0"/>
      <w:numFmt w:val="bullet"/>
      <w:lvlText w:val="•"/>
      <w:lvlJc w:val="left"/>
      <w:pPr>
        <w:ind w:left="774" w:hanging="351"/>
      </w:pPr>
      <w:rPr>
        <w:rFonts w:hint="default"/>
        <w:lang w:val="ru-RU" w:eastAsia="en-US" w:bidi="ar-SA"/>
      </w:rPr>
    </w:lvl>
    <w:lvl w:ilvl="3">
      <w:start w:val="0"/>
      <w:numFmt w:val="bullet"/>
      <w:lvlText w:val="•"/>
      <w:lvlJc w:val="left"/>
      <w:pPr>
        <w:ind w:left="1101" w:hanging="351"/>
      </w:pPr>
      <w:rPr>
        <w:rFonts w:hint="default"/>
        <w:lang w:val="ru-RU" w:eastAsia="en-US" w:bidi="ar-SA"/>
      </w:rPr>
    </w:lvl>
    <w:lvl w:ilvl="4">
      <w:start w:val="0"/>
      <w:numFmt w:val="bullet"/>
      <w:lvlText w:val="•"/>
      <w:lvlJc w:val="left"/>
      <w:pPr>
        <w:ind w:left="1428" w:hanging="351"/>
      </w:pPr>
      <w:rPr>
        <w:rFonts w:hint="default"/>
        <w:lang w:val="ru-RU" w:eastAsia="en-US" w:bidi="ar-SA"/>
      </w:rPr>
    </w:lvl>
    <w:lvl w:ilvl="5">
      <w:start w:val="0"/>
      <w:numFmt w:val="bullet"/>
      <w:lvlText w:val="•"/>
      <w:lvlJc w:val="left"/>
      <w:pPr>
        <w:ind w:left="1756" w:hanging="351"/>
      </w:pPr>
      <w:rPr>
        <w:rFonts w:hint="default"/>
        <w:lang w:val="ru-RU" w:eastAsia="en-US" w:bidi="ar-SA"/>
      </w:rPr>
    </w:lvl>
    <w:lvl w:ilvl="6">
      <w:start w:val="0"/>
      <w:numFmt w:val="bullet"/>
      <w:lvlText w:val="•"/>
      <w:lvlJc w:val="left"/>
      <w:pPr>
        <w:ind w:left="2083" w:hanging="351"/>
      </w:pPr>
      <w:rPr>
        <w:rFonts w:hint="default"/>
        <w:lang w:val="ru-RU" w:eastAsia="en-US" w:bidi="ar-SA"/>
      </w:rPr>
    </w:lvl>
    <w:lvl w:ilvl="7">
      <w:start w:val="0"/>
      <w:numFmt w:val="bullet"/>
      <w:lvlText w:val="•"/>
      <w:lvlJc w:val="left"/>
      <w:pPr>
        <w:ind w:left="2410" w:hanging="351"/>
      </w:pPr>
      <w:rPr>
        <w:rFonts w:hint="default"/>
        <w:lang w:val="ru-RU" w:eastAsia="en-US" w:bidi="ar-SA"/>
      </w:rPr>
    </w:lvl>
    <w:lvl w:ilvl="8">
      <w:start w:val="0"/>
      <w:numFmt w:val="bullet"/>
      <w:lvlText w:val="•"/>
      <w:lvlJc w:val="left"/>
      <w:pPr>
        <w:ind w:left="2737" w:hanging="351"/>
      </w:pPr>
      <w:rPr>
        <w:rFonts w:hint="default"/>
        <w:lang w:val="ru-RU" w:eastAsia="en-US" w:bidi="ar-SA"/>
      </w:rPr>
    </w:lvl>
  </w:abstractNum>
  <w:abstractNum w:abstractNumId="69">
    <w:multiLevelType w:val="hybridMultilevel"/>
    <w:lvl w:ilvl="0">
      <w:start w:val="0"/>
      <w:numFmt w:val="bullet"/>
      <w:lvlText w:val=""/>
      <w:lvlJc w:val="left"/>
      <w:pPr>
        <w:ind w:left="460" w:hanging="351"/>
      </w:pPr>
      <w:rPr>
        <w:rFonts w:hint="default" w:ascii="Symbol" w:hAnsi="Symbol" w:eastAsia="Symbol" w:cs="Symbol"/>
        <w:b w:val="0"/>
        <w:bCs w:val="0"/>
        <w:i w:val="0"/>
        <w:iCs w:val="0"/>
        <w:spacing w:val="0"/>
        <w:w w:val="99"/>
        <w:sz w:val="20"/>
        <w:szCs w:val="20"/>
        <w:lang w:val="ru-RU" w:eastAsia="en-US" w:bidi="ar-SA"/>
      </w:rPr>
    </w:lvl>
    <w:lvl w:ilvl="1">
      <w:start w:val="0"/>
      <w:numFmt w:val="bullet"/>
      <w:lvlText w:val="•"/>
      <w:lvlJc w:val="left"/>
      <w:pPr>
        <w:ind w:left="753" w:hanging="351"/>
      </w:pPr>
      <w:rPr>
        <w:rFonts w:hint="default"/>
        <w:lang w:val="ru-RU" w:eastAsia="en-US" w:bidi="ar-SA"/>
      </w:rPr>
    </w:lvl>
    <w:lvl w:ilvl="2">
      <w:start w:val="0"/>
      <w:numFmt w:val="bullet"/>
      <w:lvlText w:val="•"/>
      <w:lvlJc w:val="left"/>
      <w:pPr>
        <w:ind w:left="1046" w:hanging="351"/>
      </w:pPr>
      <w:rPr>
        <w:rFonts w:hint="default"/>
        <w:lang w:val="ru-RU" w:eastAsia="en-US" w:bidi="ar-SA"/>
      </w:rPr>
    </w:lvl>
    <w:lvl w:ilvl="3">
      <w:start w:val="0"/>
      <w:numFmt w:val="bullet"/>
      <w:lvlText w:val="•"/>
      <w:lvlJc w:val="left"/>
      <w:pPr>
        <w:ind w:left="1339" w:hanging="351"/>
      </w:pPr>
      <w:rPr>
        <w:rFonts w:hint="default"/>
        <w:lang w:val="ru-RU" w:eastAsia="en-US" w:bidi="ar-SA"/>
      </w:rPr>
    </w:lvl>
    <w:lvl w:ilvl="4">
      <w:start w:val="0"/>
      <w:numFmt w:val="bullet"/>
      <w:lvlText w:val="•"/>
      <w:lvlJc w:val="left"/>
      <w:pPr>
        <w:ind w:left="1632" w:hanging="351"/>
      </w:pPr>
      <w:rPr>
        <w:rFonts w:hint="default"/>
        <w:lang w:val="ru-RU" w:eastAsia="en-US" w:bidi="ar-SA"/>
      </w:rPr>
    </w:lvl>
    <w:lvl w:ilvl="5">
      <w:start w:val="0"/>
      <w:numFmt w:val="bullet"/>
      <w:lvlText w:val="•"/>
      <w:lvlJc w:val="left"/>
      <w:pPr>
        <w:ind w:left="1926" w:hanging="351"/>
      </w:pPr>
      <w:rPr>
        <w:rFonts w:hint="default"/>
        <w:lang w:val="ru-RU" w:eastAsia="en-US" w:bidi="ar-SA"/>
      </w:rPr>
    </w:lvl>
    <w:lvl w:ilvl="6">
      <w:start w:val="0"/>
      <w:numFmt w:val="bullet"/>
      <w:lvlText w:val="•"/>
      <w:lvlJc w:val="left"/>
      <w:pPr>
        <w:ind w:left="2219" w:hanging="351"/>
      </w:pPr>
      <w:rPr>
        <w:rFonts w:hint="default"/>
        <w:lang w:val="ru-RU" w:eastAsia="en-US" w:bidi="ar-SA"/>
      </w:rPr>
    </w:lvl>
    <w:lvl w:ilvl="7">
      <w:start w:val="0"/>
      <w:numFmt w:val="bullet"/>
      <w:lvlText w:val="•"/>
      <w:lvlJc w:val="left"/>
      <w:pPr>
        <w:ind w:left="2512" w:hanging="351"/>
      </w:pPr>
      <w:rPr>
        <w:rFonts w:hint="default"/>
        <w:lang w:val="ru-RU" w:eastAsia="en-US" w:bidi="ar-SA"/>
      </w:rPr>
    </w:lvl>
    <w:lvl w:ilvl="8">
      <w:start w:val="0"/>
      <w:numFmt w:val="bullet"/>
      <w:lvlText w:val="•"/>
      <w:lvlJc w:val="left"/>
      <w:pPr>
        <w:ind w:left="2805" w:hanging="351"/>
      </w:pPr>
      <w:rPr>
        <w:rFonts w:hint="default"/>
        <w:lang w:val="ru-RU" w:eastAsia="en-US" w:bidi="ar-SA"/>
      </w:rPr>
    </w:lvl>
  </w:abstractNum>
  <w:abstractNum w:abstractNumId="68">
    <w:multiLevelType w:val="hybridMultilevel"/>
    <w:lvl w:ilvl="0">
      <w:start w:val="0"/>
      <w:numFmt w:val="bullet"/>
      <w:lvlText w:val="•"/>
      <w:lvlJc w:val="left"/>
      <w:pPr>
        <w:ind w:left="102" w:hanging="144"/>
      </w:pPr>
      <w:rPr>
        <w:rFonts w:hint="default" w:ascii="Calibri" w:hAnsi="Calibri" w:eastAsia="Calibri" w:cs="Calibri"/>
        <w:b w:val="0"/>
        <w:bCs w:val="0"/>
        <w:i w:val="0"/>
        <w:iCs w:val="0"/>
        <w:spacing w:val="0"/>
        <w:w w:val="99"/>
        <w:sz w:val="20"/>
        <w:szCs w:val="20"/>
        <w:lang w:val="ru-RU" w:eastAsia="en-US" w:bidi="ar-SA"/>
      </w:rPr>
    </w:lvl>
    <w:lvl w:ilvl="1">
      <w:start w:val="0"/>
      <w:numFmt w:val="bullet"/>
      <w:lvlText w:val="•"/>
      <w:lvlJc w:val="left"/>
      <w:pPr>
        <w:ind w:left="443" w:hanging="144"/>
      </w:pPr>
      <w:rPr>
        <w:rFonts w:hint="default"/>
        <w:lang w:val="ru-RU" w:eastAsia="en-US" w:bidi="ar-SA"/>
      </w:rPr>
    </w:lvl>
    <w:lvl w:ilvl="2">
      <w:start w:val="0"/>
      <w:numFmt w:val="bullet"/>
      <w:lvlText w:val="•"/>
      <w:lvlJc w:val="left"/>
      <w:pPr>
        <w:ind w:left="787" w:hanging="144"/>
      </w:pPr>
      <w:rPr>
        <w:rFonts w:hint="default"/>
        <w:lang w:val="ru-RU" w:eastAsia="en-US" w:bidi="ar-SA"/>
      </w:rPr>
    </w:lvl>
    <w:lvl w:ilvl="3">
      <w:start w:val="0"/>
      <w:numFmt w:val="bullet"/>
      <w:lvlText w:val="•"/>
      <w:lvlJc w:val="left"/>
      <w:pPr>
        <w:ind w:left="1130" w:hanging="144"/>
      </w:pPr>
      <w:rPr>
        <w:rFonts w:hint="default"/>
        <w:lang w:val="ru-RU" w:eastAsia="en-US" w:bidi="ar-SA"/>
      </w:rPr>
    </w:lvl>
    <w:lvl w:ilvl="4">
      <w:start w:val="0"/>
      <w:numFmt w:val="bullet"/>
      <w:lvlText w:val="•"/>
      <w:lvlJc w:val="left"/>
      <w:pPr>
        <w:ind w:left="1474" w:hanging="144"/>
      </w:pPr>
      <w:rPr>
        <w:rFonts w:hint="default"/>
        <w:lang w:val="ru-RU" w:eastAsia="en-US" w:bidi="ar-SA"/>
      </w:rPr>
    </w:lvl>
    <w:lvl w:ilvl="5">
      <w:start w:val="0"/>
      <w:numFmt w:val="bullet"/>
      <w:lvlText w:val="•"/>
      <w:lvlJc w:val="left"/>
      <w:pPr>
        <w:ind w:left="1818" w:hanging="144"/>
      </w:pPr>
      <w:rPr>
        <w:rFonts w:hint="default"/>
        <w:lang w:val="ru-RU" w:eastAsia="en-US" w:bidi="ar-SA"/>
      </w:rPr>
    </w:lvl>
    <w:lvl w:ilvl="6">
      <w:start w:val="0"/>
      <w:numFmt w:val="bullet"/>
      <w:lvlText w:val="•"/>
      <w:lvlJc w:val="left"/>
      <w:pPr>
        <w:ind w:left="2161" w:hanging="144"/>
      </w:pPr>
      <w:rPr>
        <w:rFonts w:hint="default"/>
        <w:lang w:val="ru-RU" w:eastAsia="en-US" w:bidi="ar-SA"/>
      </w:rPr>
    </w:lvl>
    <w:lvl w:ilvl="7">
      <w:start w:val="0"/>
      <w:numFmt w:val="bullet"/>
      <w:lvlText w:val="•"/>
      <w:lvlJc w:val="left"/>
      <w:pPr>
        <w:ind w:left="2505" w:hanging="144"/>
      </w:pPr>
      <w:rPr>
        <w:rFonts w:hint="default"/>
        <w:lang w:val="ru-RU" w:eastAsia="en-US" w:bidi="ar-SA"/>
      </w:rPr>
    </w:lvl>
    <w:lvl w:ilvl="8">
      <w:start w:val="0"/>
      <w:numFmt w:val="bullet"/>
      <w:lvlText w:val="•"/>
      <w:lvlJc w:val="left"/>
      <w:pPr>
        <w:ind w:left="2848" w:hanging="144"/>
      </w:pPr>
      <w:rPr>
        <w:rFonts w:hint="default"/>
        <w:lang w:val="ru-RU" w:eastAsia="en-US" w:bidi="ar-SA"/>
      </w:rPr>
    </w:lvl>
  </w:abstractNum>
  <w:abstractNum w:abstractNumId="67">
    <w:multiLevelType w:val="hybridMultilevel"/>
    <w:lvl w:ilvl="0">
      <w:start w:val="0"/>
      <w:numFmt w:val="bullet"/>
      <w:lvlText w:val=""/>
      <w:lvlJc w:val="left"/>
      <w:pPr>
        <w:ind w:left="183" w:hanging="183"/>
      </w:pPr>
      <w:rPr>
        <w:rFonts w:hint="default" w:ascii="Symbol" w:hAnsi="Symbol" w:eastAsia="Symbol" w:cs="Symbol"/>
        <w:b w:val="0"/>
        <w:bCs w:val="0"/>
        <w:i w:val="0"/>
        <w:iCs w:val="0"/>
        <w:spacing w:val="0"/>
        <w:w w:val="99"/>
        <w:sz w:val="20"/>
        <w:szCs w:val="20"/>
        <w:lang w:val="ru-RU" w:eastAsia="en-US" w:bidi="ar-SA"/>
      </w:rPr>
    </w:lvl>
    <w:lvl w:ilvl="1">
      <w:start w:val="0"/>
      <w:numFmt w:val="bullet"/>
      <w:lvlText w:val="•"/>
      <w:lvlJc w:val="left"/>
      <w:pPr>
        <w:ind w:left="515" w:hanging="183"/>
      </w:pPr>
      <w:rPr>
        <w:rFonts w:hint="default"/>
        <w:lang w:val="ru-RU" w:eastAsia="en-US" w:bidi="ar-SA"/>
      </w:rPr>
    </w:lvl>
    <w:lvl w:ilvl="2">
      <w:start w:val="0"/>
      <w:numFmt w:val="bullet"/>
      <w:lvlText w:val="•"/>
      <w:lvlJc w:val="left"/>
      <w:pPr>
        <w:ind w:left="851" w:hanging="183"/>
      </w:pPr>
      <w:rPr>
        <w:rFonts w:hint="default"/>
        <w:lang w:val="ru-RU" w:eastAsia="en-US" w:bidi="ar-SA"/>
      </w:rPr>
    </w:lvl>
    <w:lvl w:ilvl="3">
      <w:start w:val="0"/>
      <w:numFmt w:val="bullet"/>
      <w:lvlText w:val="•"/>
      <w:lvlJc w:val="left"/>
      <w:pPr>
        <w:ind w:left="1186" w:hanging="183"/>
      </w:pPr>
      <w:rPr>
        <w:rFonts w:hint="default"/>
        <w:lang w:val="ru-RU" w:eastAsia="en-US" w:bidi="ar-SA"/>
      </w:rPr>
    </w:lvl>
    <w:lvl w:ilvl="4">
      <w:start w:val="0"/>
      <w:numFmt w:val="bullet"/>
      <w:lvlText w:val="•"/>
      <w:lvlJc w:val="left"/>
      <w:pPr>
        <w:ind w:left="1522" w:hanging="183"/>
      </w:pPr>
      <w:rPr>
        <w:rFonts w:hint="default"/>
        <w:lang w:val="ru-RU" w:eastAsia="en-US" w:bidi="ar-SA"/>
      </w:rPr>
    </w:lvl>
    <w:lvl w:ilvl="5">
      <w:start w:val="0"/>
      <w:numFmt w:val="bullet"/>
      <w:lvlText w:val="•"/>
      <w:lvlJc w:val="left"/>
      <w:pPr>
        <w:ind w:left="1858" w:hanging="183"/>
      </w:pPr>
      <w:rPr>
        <w:rFonts w:hint="default"/>
        <w:lang w:val="ru-RU" w:eastAsia="en-US" w:bidi="ar-SA"/>
      </w:rPr>
    </w:lvl>
    <w:lvl w:ilvl="6">
      <w:start w:val="0"/>
      <w:numFmt w:val="bullet"/>
      <w:lvlText w:val="•"/>
      <w:lvlJc w:val="left"/>
      <w:pPr>
        <w:ind w:left="2193" w:hanging="183"/>
      </w:pPr>
      <w:rPr>
        <w:rFonts w:hint="default"/>
        <w:lang w:val="ru-RU" w:eastAsia="en-US" w:bidi="ar-SA"/>
      </w:rPr>
    </w:lvl>
    <w:lvl w:ilvl="7">
      <w:start w:val="0"/>
      <w:numFmt w:val="bullet"/>
      <w:lvlText w:val="•"/>
      <w:lvlJc w:val="left"/>
      <w:pPr>
        <w:ind w:left="2529" w:hanging="183"/>
      </w:pPr>
      <w:rPr>
        <w:rFonts w:hint="default"/>
        <w:lang w:val="ru-RU" w:eastAsia="en-US" w:bidi="ar-SA"/>
      </w:rPr>
    </w:lvl>
    <w:lvl w:ilvl="8">
      <w:start w:val="0"/>
      <w:numFmt w:val="bullet"/>
      <w:lvlText w:val="•"/>
      <w:lvlJc w:val="left"/>
      <w:pPr>
        <w:ind w:left="2864" w:hanging="183"/>
      </w:pPr>
      <w:rPr>
        <w:rFonts w:hint="default"/>
        <w:lang w:val="ru-RU" w:eastAsia="en-US" w:bidi="ar-SA"/>
      </w:rPr>
    </w:lvl>
  </w:abstractNum>
  <w:abstractNum w:abstractNumId="66">
    <w:multiLevelType w:val="hybridMultilevel"/>
    <w:lvl w:ilvl="0">
      <w:start w:val="0"/>
      <w:numFmt w:val="bullet"/>
      <w:lvlText w:val=""/>
      <w:lvlJc w:val="left"/>
      <w:pPr>
        <w:ind w:left="183" w:hanging="183"/>
      </w:pPr>
      <w:rPr>
        <w:rFonts w:hint="default" w:ascii="Symbol" w:hAnsi="Symbol" w:eastAsia="Symbol" w:cs="Symbol"/>
        <w:b w:val="0"/>
        <w:bCs w:val="0"/>
        <w:i w:val="0"/>
        <w:iCs w:val="0"/>
        <w:spacing w:val="0"/>
        <w:w w:val="99"/>
        <w:sz w:val="20"/>
        <w:szCs w:val="20"/>
        <w:lang w:val="ru-RU" w:eastAsia="en-US" w:bidi="ar-SA"/>
      </w:rPr>
    </w:lvl>
    <w:lvl w:ilvl="1">
      <w:start w:val="0"/>
      <w:numFmt w:val="bullet"/>
      <w:lvlText w:val="•"/>
      <w:lvlJc w:val="left"/>
      <w:pPr>
        <w:ind w:left="515" w:hanging="183"/>
      </w:pPr>
      <w:rPr>
        <w:rFonts w:hint="default"/>
        <w:lang w:val="ru-RU" w:eastAsia="en-US" w:bidi="ar-SA"/>
      </w:rPr>
    </w:lvl>
    <w:lvl w:ilvl="2">
      <w:start w:val="0"/>
      <w:numFmt w:val="bullet"/>
      <w:lvlText w:val="•"/>
      <w:lvlJc w:val="left"/>
      <w:pPr>
        <w:ind w:left="851" w:hanging="183"/>
      </w:pPr>
      <w:rPr>
        <w:rFonts w:hint="default"/>
        <w:lang w:val="ru-RU" w:eastAsia="en-US" w:bidi="ar-SA"/>
      </w:rPr>
    </w:lvl>
    <w:lvl w:ilvl="3">
      <w:start w:val="0"/>
      <w:numFmt w:val="bullet"/>
      <w:lvlText w:val="•"/>
      <w:lvlJc w:val="left"/>
      <w:pPr>
        <w:ind w:left="1186" w:hanging="183"/>
      </w:pPr>
      <w:rPr>
        <w:rFonts w:hint="default"/>
        <w:lang w:val="ru-RU" w:eastAsia="en-US" w:bidi="ar-SA"/>
      </w:rPr>
    </w:lvl>
    <w:lvl w:ilvl="4">
      <w:start w:val="0"/>
      <w:numFmt w:val="bullet"/>
      <w:lvlText w:val="•"/>
      <w:lvlJc w:val="left"/>
      <w:pPr>
        <w:ind w:left="1522" w:hanging="183"/>
      </w:pPr>
      <w:rPr>
        <w:rFonts w:hint="default"/>
        <w:lang w:val="ru-RU" w:eastAsia="en-US" w:bidi="ar-SA"/>
      </w:rPr>
    </w:lvl>
    <w:lvl w:ilvl="5">
      <w:start w:val="0"/>
      <w:numFmt w:val="bullet"/>
      <w:lvlText w:val="•"/>
      <w:lvlJc w:val="left"/>
      <w:pPr>
        <w:ind w:left="1858" w:hanging="183"/>
      </w:pPr>
      <w:rPr>
        <w:rFonts w:hint="default"/>
        <w:lang w:val="ru-RU" w:eastAsia="en-US" w:bidi="ar-SA"/>
      </w:rPr>
    </w:lvl>
    <w:lvl w:ilvl="6">
      <w:start w:val="0"/>
      <w:numFmt w:val="bullet"/>
      <w:lvlText w:val="•"/>
      <w:lvlJc w:val="left"/>
      <w:pPr>
        <w:ind w:left="2193" w:hanging="183"/>
      </w:pPr>
      <w:rPr>
        <w:rFonts w:hint="default"/>
        <w:lang w:val="ru-RU" w:eastAsia="en-US" w:bidi="ar-SA"/>
      </w:rPr>
    </w:lvl>
    <w:lvl w:ilvl="7">
      <w:start w:val="0"/>
      <w:numFmt w:val="bullet"/>
      <w:lvlText w:val="•"/>
      <w:lvlJc w:val="left"/>
      <w:pPr>
        <w:ind w:left="2529" w:hanging="183"/>
      </w:pPr>
      <w:rPr>
        <w:rFonts w:hint="default"/>
        <w:lang w:val="ru-RU" w:eastAsia="en-US" w:bidi="ar-SA"/>
      </w:rPr>
    </w:lvl>
    <w:lvl w:ilvl="8">
      <w:start w:val="0"/>
      <w:numFmt w:val="bullet"/>
      <w:lvlText w:val="•"/>
      <w:lvlJc w:val="left"/>
      <w:pPr>
        <w:ind w:left="2864" w:hanging="183"/>
      </w:pPr>
      <w:rPr>
        <w:rFonts w:hint="default"/>
        <w:lang w:val="ru-RU" w:eastAsia="en-US" w:bidi="ar-SA"/>
      </w:rPr>
    </w:lvl>
  </w:abstractNum>
  <w:abstractNum w:abstractNumId="65">
    <w:multiLevelType w:val="hybridMultilevel"/>
    <w:lvl w:ilvl="0">
      <w:start w:val="0"/>
      <w:numFmt w:val="bullet"/>
      <w:lvlText w:val=""/>
      <w:lvlJc w:val="left"/>
      <w:pPr>
        <w:ind w:left="507" w:hanging="183"/>
      </w:pPr>
      <w:rPr>
        <w:rFonts w:hint="default" w:ascii="Symbol" w:hAnsi="Symbol" w:eastAsia="Symbol" w:cs="Symbol"/>
        <w:b w:val="0"/>
        <w:bCs w:val="0"/>
        <w:i w:val="0"/>
        <w:iCs w:val="0"/>
        <w:spacing w:val="0"/>
        <w:w w:val="99"/>
        <w:sz w:val="20"/>
        <w:szCs w:val="20"/>
        <w:lang w:val="ru-RU" w:eastAsia="en-US" w:bidi="ar-SA"/>
      </w:rPr>
    </w:lvl>
    <w:lvl w:ilvl="1">
      <w:start w:val="0"/>
      <w:numFmt w:val="bullet"/>
      <w:lvlText w:val="•"/>
      <w:lvlJc w:val="left"/>
      <w:pPr>
        <w:ind w:left="803" w:hanging="183"/>
      </w:pPr>
      <w:rPr>
        <w:rFonts w:hint="default"/>
        <w:lang w:val="ru-RU" w:eastAsia="en-US" w:bidi="ar-SA"/>
      </w:rPr>
    </w:lvl>
    <w:lvl w:ilvl="2">
      <w:start w:val="0"/>
      <w:numFmt w:val="bullet"/>
      <w:lvlText w:val="•"/>
      <w:lvlJc w:val="left"/>
      <w:pPr>
        <w:ind w:left="1107" w:hanging="183"/>
      </w:pPr>
      <w:rPr>
        <w:rFonts w:hint="default"/>
        <w:lang w:val="ru-RU" w:eastAsia="en-US" w:bidi="ar-SA"/>
      </w:rPr>
    </w:lvl>
    <w:lvl w:ilvl="3">
      <w:start w:val="0"/>
      <w:numFmt w:val="bullet"/>
      <w:lvlText w:val="•"/>
      <w:lvlJc w:val="left"/>
      <w:pPr>
        <w:ind w:left="1410" w:hanging="183"/>
      </w:pPr>
      <w:rPr>
        <w:rFonts w:hint="default"/>
        <w:lang w:val="ru-RU" w:eastAsia="en-US" w:bidi="ar-SA"/>
      </w:rPr>
    </w:lvl>
    <w:lvl w:ilvl="4">
      <w:start w:val="0"/>
      <w:numFmt w:val="bullet"/>
      <w:lvlText w:val="•"/>
      <w:lvlJc w:val="left"/>
      <w:pPr>
        <w:ind w:left="1714" w:hanging="183"/>
      </w:pPr>
      <w:rPr>
        <w:rFonts w:hint="default"/>
        <w:lang w:val="ru-RU" w:eastAsia="en-US" w:bidi="ar-SA"/>
      </w:rPr>
    </w:lvl>
    <w:lvl w:ilvl="5">
      <w:start w:val="0"/>
      <w:numFmt w:val="bullet"/>
      <w:lvlText w:val="•"/>
      <w:lvlJc w:val="left"/>
      <w:pPr>
        <w:ind w:left="2018" w:hanging="183"/>
      </w:pPr>
      <w:rPr>
        <w:rFonts w:hint="default"/>
        <w:lang w:val="ru-RU" w:eastAsia="en-US" w:bidi="ar-SA"/>
      </w:rPr>
    </w:lvl>
    <w:lvl w:ilvl="6">
      <w:start w:val="0"/>
      <w:numFmt w:val="bullet"/>
      <w:lvlText w:val="•"/>
      <w:lvlJc w:val="left"/>
      <w:pPr>
        <w:ind w:left="2321" w:hanging="183"/>
      </w:pPr>
      <w:rPr>
        <w:rFonts w:hint="default"/>
        <w:lang w:val="ru-RU" w:eastAsia="en-US" w:bidi="ar-SA"/>
      </w:rPr>
    </w:lvl>
    <w:lvl w:ilvl="7">
      <w:start w:val="0"/>
      <w:numFmt w:val="bullet"/>
      <w:lvlText w:val="•"/>
      <w:lvlJc w:val="left"/>
      <w:pPr>
        <w:ind w:left="2625" w:hanging="183"/>
      </w:pPr>
      <w:rPr>
        <w:rFonts w:hint="default"/>
        <w:lang w:val="ru-RU" w:eastAsia="en-US" w:bidi="ar-SA"/>
      </w:rPr>
    </w:lvl>
    <w:lvl w:ilvl="8">
      <w:start w:val="0"/>
      <w:numFmt w:val="bullet"/>
      <w:lvlText w:val="•"/>
      <w:lvlJc w:val="left"/>
      <w:pPr>
        <w:ind w:left="2928" w:hanging="183"/>
      </w:pPr>
      <w:rPr>
        <w:rFonts w:hint="default"/>
        <w:lang w:val="ru-RU" w:eastAsia="en-US" w:bidi="ar-SA"/>
      </w:rPr>
    </w:lvl>
  </w:abstractNum>
  <w:abstractNum w:abstractNumId="64">
    <w:multiLevelType w:val="hybridMultilevel"/>
    <w:lvl w:ilvl="0">
      <w:start w:val="0"/>
      <w:numFmt w:val="bullet"/>
      <w:lvlText w:val=""/>
      <w:lvlJc w:val="left"/>
      <w:pPr>
        <w:ind w:left="183" w:hanging="159"/>
      </w:pPr>
      <w:rPr>
        <w:rFonts w:hint="default" w:ascii="Symbol" w:hAnsi="Symbol" w:eastAsia="Symbol" w:cs="Symbol"/>
        <w:b w:val="0"/>
        <w:bCs w:val="0"/>
        <w:i w:val="0"/>
        <w:iCs w:val="0"/>
        <w:spacing w:val="0"/>
        <w:w w:val="99"/>
        <w:sz w:val="20"/>
        <w:szCs w:val="20"/>
        <w:lang w:val="ru-RU" w:eastAsia="en-US" w:bidi="ar-SA"/>
      </w:rPr>
    </w:lvl>
    <w:lvl w:ilvl="1">
      <w:start w:val="0"/>
      <w:numFmt w:val="bullet"/>
      <w:lvlText w:val="•"/>
      <w:lvlJc w:val="left"/>
      <w:pPr>
        <w:ind w:left="515" w:hanging="159"/>
      </w:pPr>
      <w:rPr>
        <w:rFonts w:hint="default"/>
        <w:lang w:val="ru-RU" w:eastAsia="en-US" w:bidi="ar-SA"/>
      </w:rPr>
    </w:lvl>
    <w:lvl w:ilvl="2">
      <w:start w:val="0"/>
      <w:numFmt w:val="bullet"/>
      <w:lvlText w:val="•"/>
      <w:lvlJc w:val="left"/>
      <w:pPr>
        <w:ind w:left="851" w:hanging="159"/>
      </w:pPr>
      <w:rPr>
        <w:rFonts w:hint="default"/>
        <w:lang w:val="ru-RU" w:eastAsia="en-US" w:bidi="ar-SA"/>
      </w:rPr>
    </w:lvl>
    <w:lvl w:ilvl="3">
      <w:start w:val="0"/>
      <w:numFmt w:val="bullet"/>
      <w:lvlText w:val="•"/>
      <w:lvlJc w:val="left"/>
      <w:pPr>
        <w:ind w:left="1186" w:hanging="159"/>
      </w:pPr>
      <w:rPr>
        <w:rFonts w:hint="default"/>
        <w:lang w:val="ru-RU" w:eastAsia="en-US" w:bidi="ar-SA"/>
      </w:rPr>
    </w:lvl>
    <w:lvl w:ilvl="4">
      <w:start w:val="0"/>
      <w:numFmt w:val="bullet"/>
      <w:lvlText w:val="•"/>
      <w:lvlJc w:val="left"/>
      <w:pPr>
        <w:ind w:left="1522" w:hanging="159"/>
      </w:pPr>
      <w:rPr>
        <w:rFonts w:hint="default"/>
        <w:lang w:val="ru-RU" w:eastAsia="en-US" w:bidi="ar-SA"/>
      </w:rPr>
    </w:lvl>
    <w:lvl w:ilvl="5">
      <w:start w:val="0"/>
      <w:numFmt w:val="bullet"/>
      <w:lvlText w:val="•"/>
      <w:lvlJc w:val="left"/>
      <w:pPr>
        <w:ind w:left="1858" w:hanging="159"/>
      </w:pPr>
      <w:rPr>
        <w:rFonts w:hint="default"/>
        <w:lang w:val="ru-RU" w:eastAsia="en-US" w:bidi="ar-SA"/>
      </w:rPr>
    </w:lvl>
    <w:lvl w:ilvl="6">
      <w:start w:val="0"/>
      <w:numFmt w:val="bullet"/>
      <w:lvlText w:val="•"/>
      <w:lvlJc w:val="left"/>
      <w:pPr>
        <w:ind w:left="2193" w:hanging="159"/>
      </w:pPr>
      <w:rPr>
        <w:rFonts w:hint="default"/>
        <w:lang w:val="ru-RU" w:eastAsia="en-US" w:bidi="ar-SA"/>
      </w:rPr>
    </w:lvl>
    <w:lvl w:ilvl="7">
      <w:start w:val="0"/>
      <w:numFmt w:val="bullet"/>
      <w:lvlText w:val="•"/>
      <w:lvlJc w:val="left"/>
      <w:pPr>
        <w:ind w:left="2529" w:hanging="159"/>
      </w:pPr>
      <w:rPr>
        <w:rFonts w:hint="default"/>
        <w:lang w:val="ru-RU" w:eastAsia="en-US" w:bidi="ar-SA"/>
      </w:rPr>
    </w:lvl>
    <w:lvl w:ilvl="8">
      <w:start w:val="0"/>
      <w:numFmt w:val="bullet"/>
      <w:lvlText w:val="•"/>
      <w:lvlJc w:val="left"/>
      <w:pPr>
        <w:ind w:left="2864" w:hanging="159"/>
      </w:pPr>
      <w:rPr>
        <w:rFonts w:hint="default"/>
        <w:lang w:val="ru-RU" w:eastAsia="en-US" w:bidi="ar-SA"/>
      </w:rPr>
    </w:lvl>
  </w:abstractNum>
  <w:abstractNum w:abstractNumId="63">
    <w:multiLevelType w:val="hybridMultilevel"/>
    <w:lvl w:ilvl="0">
      <w:start w:val="0"/>
      <w:numFmt w:val="bullet"/>
      <w:lvlText w:val=""/>
      <w:lvlJc w:val="left"/>
      <w:pPr>
        <w:ind w:left="183" w:hanging="159"/>
      </w:pPr>
      <w:rPr>
        <w:rFonts w:hint="default" w:ascii="Symbol" w:hAnsi="Symbol" w:eastAsia="Symbol" w:cs="Symbol"/>
        <w:b w:val="0"/>
        <w:bCs w:val="0"/>
        <w:i w:val="0"/>
        <w:iCs w:val="0"/>
        <w:spacing w:val="0"/>
        <w:w w:val="99"/>
        <w:sz w:val="20"/>
        <w:szCs w:val="20"/>
        <w:lang w:val="ru-RU" w:eastAsia="en-US" w:bidi="ar-SA"/>
      </w:rPr>
    </w:lvl>
    <w:lvl w:ilvl="1">
      <w:start w:val="0"/>
      <w:numFmt w:val="bullet"/>
      <w:lvlText w:val="•"/>
      <w:lvlJc w:val="left"/>
      <w:pPr>
        <w:ind w:left="515" w:hanging="159"/>
      </w:pPr>
      <w:rPr>
        <w:rFonts w:hint="default"/>
        <w:lang w:val="ru-RU" w:eastAsia="en-US" w:bidi="ar-SA"/>
      </w:rPr>
    </w:lvl>
    <w:lvl w:ilvl="2">
      <w:start w:val="0"/>
      <w:numFmt w:val="bullet"/>
      <w:lvlText w:val="•"/>
      <w:lvlJc w:val="left"/>
      <w:pPr>
        <w:ind w:left="851" w:hanging="159"/>
      </w:pPr>
      <w:rPr>
        <w:rFonts w:hint="default"/>
        <w:lang w:val="ru-RU" w:eastAsia="en-US" w:bidi="ar-SA"/>
      </w:rPr>
    </w:lvl>
    <w:lvl w:ilvl="3">
      <w:start w:val="0"/>
      <w:numFmt w:val="bullet"/>
      <w:lvlText w:val="•"/>
      <w:lvlJc w:val="left"/>
      <w:pPr>
        <w:ind w:left="1186" w:hanging="159"/>
      </w:pPr>
      <w:rPr>
        <w:rFonts w:hint="default"/>
        <w:lang w:val="ru-RU" w:eastAsia="en-US" w:bidi="ar-SA"/>
      </w:rPr>
    </w:lvl>
    <w:lvl w:ilvl="4">
      <w:start w:val="0"/>
      <w:numFmt w:val="bullet"/>
      <w:lvlText w:val="•"/>
      <w:lvlJc w:val="left"/>
      <w:pPr>
        <w:ind w:left="1522" w:hanging="159"/>
      </w:pPr>
      <w:rPr>
        <w:rFonts w:hint="default"/>
        <w:lang w:val="ru-RU" w:eastAsia="en-US" w:bidi="ar-SA"/>
      </w:rPr>
    </w:lvl>
    <w:lvl w:ilvl="5">
      <w:start w:val="0"/>
      <w:numFmt w:val="bullet"/>
      <w:lvlText w:val="•"/>
      <w:lvlJc w:val="left"/>
      <w:pPr>
        <w:ind w:left="1858" w:hanging="159"/>
      </w:pPr>
      <w:rPr>
        <w:rFonts w:hint="default"/>
        <w:lang w:val="ru-RU" w:eastAsia="en-US" w:bidi="ar-SA"/>
      </w:rPr>
    </w:lvl>
    <w:lvl w:ilvl="6">
      <w:start w:val="0"/>
      <w:numFmt w:val="bullet"/>
      <w:lvlText w:val="•"/>
      <w:lvlJc w:val="left"/>
      <w:pPr>
        <w:ind w:left="2193" w:hanging="159"/>
      </w:pPr>
      <w:rPr>
        <w:rFonts w:hint="default"/>
        <w:lang w:val="ru-RU" w:eastAsia="en-US" w:bidi="ar-SA"/>
      </w:rPr>
    </w:lvl>
    <w:lvl w:ilvl="7">
      <w:start w:val="0"/>
      <w:numFmt w:val="bullet"/>
      <w:lvlText w:val="•"/>
      <w:lvlJc w:val="left"/>
      <w:pPr>
        <w:ind w:left="2529" w:hanging="159"/>
      </w:pPr>
      <w:rPr>
        <w:rFonts w:hint="default"/>
        <w:lang w:val="ru-RU" w:eastAsia="en-US" w:bidi="ar-SA"/>
      </w:rPr>
    </w:lvl>
    <w:lvl w:ilvl="8">
      <w:start w:val="0"/>
      <w:numFmt w:val="bullet"/>
      <w:lvlText w:val="•"/>
      <w:lvlJc w:val="left"/>
      <w:pPr>
        <w:ind w:left="2864" w:hanging="159"/>
      </w:pPr>
      <w:rPr>
        <w:rFonts w:hint="default"/>
        <w:lang w:val="ru-RU" w:eastAsia="en-US" w:bidi="ar-SA"/>
      </w:rPr>
    </w:lvl>
  </w:abstractNum>
  <w:abstractNum w:abstractNumId="62">
    <w:multiLevelType w:val="hybridMultilevel"/>
    <w:lvl w:ilvl="0">
      <w:start w:val="0"/>
      <w:numFmt w:val="bullet"/>
      <w:lvlText w:val=""/>
      <w:lvlJc w:val="left"/>
      <w:pPr>
        <w:ind w:left="183" w:hanging="159"/>
      </w:pPr>
      <w:rPr>
        <w:rFonts w:hint="default" w:ascii="Symbol" w:hAnsi="Symbol" w:eastAsia="Symbol" w:cs="Symbol"/>
        <w:b w:val="0"/>
        <w:bCs w:val="0"/>
        <w:i w:val="0"/>
        <w:iCs w:val="0"/>
        <w:spacing w:val="0"/>
        <w:w w:val="99"/>
        <w:sz w:val="20"/>
        <w:szCs w:val="20"/>
        <w:lang w:val="ru-RU" w:eastAsia="en-US" w:bidi="ar-SA"/>
      </w:rPr>
    </w:lvl>
    <w:lvl w:ilvl="1">
      <w:start w:val="0"/>
      <w:numFmt w:val="bullet"/>
      <w:lvlText w:val="•"/>
      <w:lvlJc w:val="left"/>
      <w:pPr>
        <w:ind w:left="515" w:hanging="159"/>
      </w:pPr>
      <w:rPr>
        <w:rFonts w:hint="default"/>
        <w:lang w:val="ru-RU" w:eastAsia="en-US" w:bidi="ar-SA"/>
      </w:rPr>
    </w:lvl>
    <w:lvl w:ilvl="2">
      <w:start w:val="0"/>
      <w:numFmt w:val="bullet"/>
      <w:lvlText w:val="•"/>
      <w:lvlJc w:val="left"/>
      <w:pPr>
        <w:ind w:left="851" w:hanging="159"/>
      </w:pPr>
      <w:rPr>
        <w:rFonts w:hint="default"/>
        <w:lang w:val="ru-RU" w:eastAsia="en-US" w:bidi="ar-SA"/>
      </w:rPr>
    </w:lvl>
    <w:lvl w:ilvl="3">
      <w:start w:val="0"/>
      <w:numFmt w:val="bullet"/>
      <w:lvlText w:val="•"/>
      <w:lvlJc w:val="left"/>
      <w:pPr>
        <w:ind w:left="1186" w:hanging="159"/>
      </w:pPr>
      <w:rPr>
        <w:rFonts w:hint="default"/>
        <w:lang w:val="ru-RU" w:eastAsia="en-US" w:bidi="ar-SA"/>
      </w:rPr>
    </w:lvl>
    <w:lvl w:ilvl="4">
      <w:start w:val="0"/>
      <w:numFmt w:val="bullet"/>
      <w:lvlText w:val="•"/>
      <w:lvlJc w:val="left"/>
      <w:pPr>
        <w:ind w:left="1522" w:hanging="159"/>
      </w:pPr>
      <w:rPr>
        <w:rFonts w:hint="default"/>
        <w:lang w:val="ru-RU" w:eastAsia="en-US" w:bidi="ar-SA"/>
      </w:rPr>
    </w:lvl>
    <w:lvl w:ilvl="5">
      <w:start w:val="0"/>
      <w:numFmt w:val="bullet"/>
      <w:lvlText w:val="•"/>
      <w:lvlJc w:val="left"/>
      <w:pPr>
        <w:ind w:left="1858" w:hanging="159"/>
      </w:pPr>
      <w:rPr>
        <w:rFonts w:hint="default"/>
        <w:lang w:val="ru-RU" w:eastAsia="en-US" w:bidi="ar-SA"/>
      </w:rPr>
    </w:lvl>
    <w:lvl w:ilvl="6">
      <w:start w:val="0"/>
      <w:numFmt w:val="bullet"/>
      <w:lvlText w:val="•"/>
      <w:lvlJc w:val="left"/>
      <w:pPr>
        <w:ind w:left="2193" w:hanging="159"/>
      </w:pPr>
      <w:rPr>
        <w:rFonts w:hint="default"/>
        <w:lang w:val="ru-RU" w:eastAsia="en-US" w:bidi="ar-SA"/>
      </w:rPr>
    </w:lvl>
    <w:lvl w:ilvl="7">
      <w:start w:val="0"/>
      <w:numFmt w:val="bullet"/>
      <w:lvlText w:val="•"/>
      <w:lvlJc w:val="left"/>
      <w:pPr>
        <w:ind w:left="2529" w:hanging="159"/>
      </w:pPr>
      <w:rPr>
        <w:rFonts w:hint="default"/>
        <w:lang w:val="ru-RU" w:eastAsia="en-US" w:bidi="ar-SA"/>
      </w:rPr>
    </w:lvl>
    <w:lvl w:ilvl="8">
      <w:start w:val="0"/>
      <w:numFmt w:val="bullet"/>
      <w:lvlText w:val="•"/>
      <w:lvlJc w:val="left"/>
      <w:pPr>
        <w:ind w:left="2864" w:hanging="159"/>
      </w:pPr>
      <w:rPr>
        <w:rFonts w:hint="default"/>
        <w:lang w:val="ru-RU" w:eastAsia="en-US" w:bidi="ar-SA"/>
      </w:rPr>
    </w:lvl>
  </w:abstractNum>
  <w:abstractNum w:abstractNumId="61">
    <w:multiLevelType w:val="hybridMultilevel"/>
    <w:lvl w:ilvl="0">
      <w:start w:val="0"/>
      <w:numFmt w:val="bullet"/>
      <w:lvlText w:val=""/>
      <w:lvlJc w:val="left"/>
      <w:pPr>
        <w:ind w:left="183" w:hanging="159"/>
      </w:pPr>
      <w:rPr>
        <w:rFonts w:hint="default" w:ascii="Symbol" w:hAnsi="Symbol" w:eastAsia="Symbol" w:cs="Symbol"/>
        <w:b w:val="0"/>
        <w:bCs w:val="0"/>
        <w:i w:val="0"/>
        <w:iCs w:val="0"/>
        <w:spacing w:val="0"/>
        <w:w w:val="99"/>
        <w:sz w:val="20"/>
        <w:szCs w:val="20"/>
        <w:lang w:val="ru-RU" w:eastAsia="en-US" w:bidi="ar-SA"/>
      </w:rPr>
    </w:lvl>
    <w:lvl w:ilvl="1">
      <w:start w:val="0"/>
      <w:numFmt w:val="bullet"/>
      <w:lvlText w:val="•"/>
      <w:lvlJc w:val="left"/>
      <w:pPr>
        <w:ind w:left="515" w:hanging="159"/>
      </w:pPr>
      <w:rPr>
        <w:rFonts w:hint="default"/>
        <w:lang w:val="ru-RU" w:eastAsia="en-US" w:bidi="ar-SA"/>
      </w:rPr>
    </w:lvl>
    <w:lvl w:ilvl="2">
      <w:start w:val="0"/>
      <w:numFmt w:val="bullet"/>
      <w:lvlText w:val="•"/>
      <w:lvlJc w:val="left"/>
      <w:pPr>
        <w:ind w:left="851" w:hanging="159"/>
      </w:pPr>
      <w:rPr>
        <w:rFonts w:hint="default"/>
        <w:lang w:val="ru-RU" w:eastAsia="en-US" w:bidi="ar-SA"/>
      </w:rPr>
    </w:lvl>
    <w:lvl w:ilvl="3">
      <w:start w:val="0"/>
      <w:numFmt w:val="bullet"/>
      <w:lvlText w:val="•"/>
      <w:lvlJc w:val="left"/>
      <w:pPr>
        <w:ind w:left="1186" w:hanging="159"/>
      </w:pPr>
      <w:rPr>
        <w:rFonts w:hint="default"/>
        <w:lang w:val="ru-RU" w:eastAsia="en-US" w:bidi="ar-SA"/>
      </w:rPr>
    </w:lvl>
    <w:lvl w:ilvl="4">
      <w:start w:val="0"/>
      <w:numFmt w:val="bullet"/>
      <w:lvlText w:val="•"/>
      <w:lvlJc w:val="left"/>
      <w:pPr>
        <w:ind w:left="1522" w:hanging="159"/>
      </w:pPr>
      <w:rPr>
        <w:rFonts w:hint="default"/>
        <w:lang w:val="ru-RU" w:eastAsia="en-US" w:bidi="ar-SA"/>
      </w:rPr>
    </w:lvl>
    <w:lvl w:ilvl="5">
      <w:start w:val="0"/>
      <w:numFmt w:val="bullet"/>
      <w:lvlText w:val="•"/>
      <w:lvlJc w:val="left"/>
      <w:pPr>
        <w:ind w:left="1858" w:hanging="159"/>
      </w:pPr>
      <w:rPr>
        <w:rFonts w:hint="default"/>
        <w:lang w:val="ru-RU" w:eastAsia="en-US" w:bidi="ar-SA"/>
      </w:rPr>
    </w:lvl>
    <w:lvl w:ilvl="6">
      <w:start w:val="0"/>
      <w:numFmt w:val="bullet"/>
      <w:lvlText w:val="•"/>
      <w:lvlJc w:val="left"/>
      <w:pPr>
        <w:ind w:left="2193" w:hanging="159"/>
      </w:pPr>
      <w:rPr>
        <w:rFonts w:hint="default"/>
        <w:lang w:val="ru-RU" w:eastAsia="en-US" w:bidi="ar-SA"/>
      </w:rPr>
    </w:lvl>
    <w:lvl w:ilvl="7">
      <w:start w:val="0"/>
      <w:numFmt w:val="bullet"/>
      <w:lvlText w:val="•"/>
      <w:lvlJc w:val="left"/>
      <w:pPr>
        <w:ind w:left="2529" w:hanging="159"/>
      </w:pPr>
      <w:rPr>
        <w:rFonts w:hint="default"/>
        <w:lang w:val="ru-RU" w:eastAsia="en-US" w:bidi="ar-SA"/>
      </w:rPr>
    </w:lvl>
    <w:lvl w:ilvl="8">
      <w:start w:val="0"/>
      <w:numFmt w:val="bullet"/>
      <w:lvlText w:val="•"/>
      <w:lvlJc w:val="left"/>
      <w:pPr>
        <w:ind w:left="2864" w:hanging="159"/>
      </w:pPr>
      <w:rPr>
        <w:rFonts w:hint="default"/>
        <w:lang w:val="ru-RU" w:eastAsia="en-US" w:bidi="ar-SA"/>
      </w:rPr>
    </w:lvl>
  </w:abstractNum>
  <w:abstractNum w:abstractNumId="60">
    <w:multiLevelType w:val="hybridMultilevel"/>
    <w:lvl w:ilvl="0">
      <w:start w:val="0"/>
      <w:numFmt w:val="bullet"/>
      <w:lvlText w:val=""/>
      <w:lvlJc w:val="left"/>
      <w:pPr>
        <w:ind w:left="183" w:hanging="159"/>
      </w:pPr>
      <w:rPr>
        <w:rFonts w:hint="default" w:ascii="Symbol" w:hAnsi="Symbol" w:eastAsia="Symbol" w:cs="Symbol"/>
        <w:b w:val="0"/>
        <w:bCs w:val="0"/>
        <w:i w:val="0"/>
        <w:iCs w:val="0"/>
        <w:spacing w:val="0"/>
        <w:w w:val="99"/>
        <w:sz w:val="20"/>
        <w:szCs w:val="20"/>
        <w:lang w:val="ru-RU" w:eastAsia="en-US" w:bidi="ar-SA"/>
      </w:rPr>
    </w:lvl>
    <w:lvl w:ilvl="1">
      <w:start w:val="0"/>
      <w:numFmt w:val="bullet"/>
      <w:lvlText w:val="•"/>
      <w:lvlJc w:val="left"/>
      <w:pPr>
        <w:ind w:left="515" w:hanging="159"/>
      </w:pPr>
      <w:rPr>
        <w:rFonts w:hint="default"/>
        <w:lang w:val="ru-RU" w:eastAsia="en-US" w:bidi="ar-SA"/>
      </w:rPr>
    </w:lvl>
    <w:lvl w:ilvl="2">
      <w:start w:val="0"/>
      <w:numFmt w:val="bullet"/>
      <w:lvlText w:val="•"/>
      <w:lvlJc w:val="left"/>
      <w:pPr>
        <w:ind w:left="851" w:hanging="159"/>
      </w:pPr>
      <w:rPr>
        <w:rFonts w:hint="default"/>
        <w:lang w:val="ru-RU" w:eastAsia="en-US" w:bidi="ar-SA"/>
      </w:rPr>
    </w:lvl>
    <w:lvl w:ilvl="3">
      <w:start w:val="0"/>
      <w:numFmt w:val="bullet"/>
      <w:lvlText w:val="•"/>
      <w:lvlJc w:val="left"/>
      <w:pPr>
        <w:ind w:left="1186" w:hanging="159"/>
      </w:pPr>
      <w:rPr>
        <w:rFonts w:hint="default"/>
        <w:lang w:val="ru-RU" w:eastAsia="en-US" w:bidi="ar-SA"/>
      </w:rPr>
    </w:lvl>
    <w:lvl w:ilvl="4">
      <w:start w:val="0"/>
      <w:numFmt w:val="bullet"/>
      <w:lvlText w:val="•"/>
      <w:lvlJc w:val="left"/>
      <w:pPr>
        <w:ind w:left="1522" w:hanging="159"/>
      </w:pPr>
      <w:rPr>
        <w:rFonts w:hint="default"/>
        <w:lang w:val="ru-RU" w:eastAsia="en-US" w:bidi="ar-SA"/>
      </w:rPr>
    </w:lvl>
    <w:lvl w:ilvl="5">
      <w:start w:val="0"/>
      <w:numFmt w:val="bullet"/>
      <w:lvlText w:val="•"/>
      <w:lvlJc w:val="left"/>
      <w:pPr>
        <w:ind w:left="1858" w:hanging="159"/>
      </w:pPr>
      <w:rPr>
        <w:rFonts w:hint="default"/>
        <w:lang w:val="ru-RU" w:eastAsia="en-US" w:bidi="ar-SA"/>
      </w:rPr>
    </w:lvl>
    <w:lvl w:ilvl="6">
      <w:start w:val="0"/>
      <w:numFmt w:val="bullet"/>
      <w:lvlText w:val="•"/>
      <w:lvlJc w:val="left"/>
      <w:pPr>
        <w:ind w:left="2193" w:hanging="159"/>
      </w:pPr>
      <w:rPr>
        <w:rFonts w:hint="default"/>
        <w:lang w:val="ru-RU" w:eastAsia="en-US" w:bidi="ar-SA"/>
      </w:rPr>
    </w:lvl>
    <w:lvl w:ilvl="7">
      <w:start w:val="0"/>
      <w:numFmt w:val="bullet"/>
      <w:lvlText w:val="•"/>
      <w:lvlJc w:val="left"/>
      <w:pPr>
        <w:ind w:left="2529" w:hanging="159"/>
      </w:pPr>
      <w:rPr>
        <w:rFonts w:hint="default"/>
        <w:lang w:val="ru-RU" w:eastAsia="en-US" w:bidi="ar-SA"/>
      </w:rPr>
    </w:lvl>
    <w:lvl w:ilvl="8">
      <w:start w:val="0"/>
      <w:numFmt w:val="bullet"/>
      <w:lvlText w:val="•"/>
      <w:lvlJc w:val="left"/>
      <w:pPr>
        <w:ind w:left="2864" w:hanging="159"/>
      </w:pPr>
      <w:rPr>
        <w:rFonts w:hint="default"/>
        <w:lang w:val="ru-RU" w:eastAsia="en-US" w:bidi="ar-SA"/>
      </w:rPr>
    </w:lvl>
  </w:abstractNum>
  <w:abstractNum w:abstractNumId="59">
    <w:multiLevelType w:val="hybridMultilevel"/>
    <w:lvl w:ilvl="0">
      <w:start w:val="0"/>
      <w:numFmt w:val="bullet"/>
      <w:lvlText w:val=""/>
      <w:lvlJc w:val="left"/>
      <w:pPr>
        <w:ind w:left="183" w:hanging="159"/>
      </w:pPr>
      <w:rPr>
        <w:rFonts w:hint="default" w:ascii="Symbol" w:hAnsi="Symbol" w:eastAsia="Symbol" w:cs="Symbol"/>
        <w:b w:val="0"/>
        <w:bCs w:val="0"/>
        <w:i w:val="0"/>
        <w:iCs w:val="0"/>
        <w:spacing w:val="0"/>
        <w:w w:val="99"/>
        <w:sz w:val="20"/>
        <w:szCs w:val="20"/>
        <w:lang w:val="ru-RU" w:eastAsia="en-US" w:bidi="ar-SA"/>
      </w:rPr>
    </w:lvl>
    <w:lvl w:ilvl="1">
      <w:start w:val="0"/>
      <w:numFmt w:val="bullet"/>
      <w:lvlText w:val="•"/>
      <w:lvlJc w:val="left"/>
      <w:pPr>
        <w:ind w:left="515" w:hanging="159"/>
      </w:pPr>
      <w:rPr>
        <w:rFonts w:hint="default"/>
        <w:lang w:val="ru-RU" w:eastAsia="en-US" w:bidi="ar-SA"/>
      </w:rPr>
    </w:lvl>
    <w:lvl w:ilvl="2">
      <w:start w:val="0"/>
      <w:numFmt w:val="bullet"/>
      <w:lvlText w:val="•"/>
      <w:lvlJc w:val="left"/>
      <w:pPr>
        <w:ind w:left="851" w:hanging="159"/>
      </w:pPr>
      <w:rPr>
        <w:rFonts w:hint="default"/>
        <w:lang w:val="ru-RU" w:eastAsia="en-US" w:bidi="ar-SA"/>
      </w:rPr>
    </w:lvl>
    <w:lvl w:ilvl="3">
      <w:start w:val="0"/>
      <w:numFmt w:val="bullet"/>
      <w:lvlText w:val="•"/>
      <w:lvlJc w:val="left"/>
      <w:pPr>
        <w:ind w:left="1186" w:hanging="159"/>
      </w:pPr>
      <w:rPr>
        <w:rFonts w:hint="default"/>
        <w:lang w:val="ru-RU" w:eastAsia="en-US" w:bidi="ar-SA"/>
      </w:rPr>
    </w:lvl>
    <w:lvl w:ilvl="4">
      <w:start w:val="0"/>
      <w:numFmt w:val="bullet"/>
      <w:lvlText w:val="•"/>
      <w:lvlJc w:val="left"/>
      <w:pPr>
        <w:ind w:left="1522" w:hanging="159"/>
      </w:pPr>
      <w:rPr>
        <w:rFonts w:hint="default"/>
        <w:lang w:val="ru-RU" w:eastAsia="en-US" w:bidi="ar-SA"/>
      </w:rPr>
    </w:lvl>
    <w:lvl w:ilvl="5">
      <w:start w:val="0"/>
      <w:numFmt w:val="bullet"/>
      <w:lvlText w:val="•"/>
      <w:lvlJc w:val="left"/>
      <w:pPr>
        <w:ind w:left="1858" w:hanging="159"/>
      </w:pPr>
      <w:rPr>
        <w:rFonts w:hint="default"/>
        <w:lang w:val="ru-RU" w:eastAsia="en-US" w:bidi="ar-SA"/>
      </w:rPr>
    </w:lvl>
    <w:lvl w:ilvl="6">
      <w:start w:val="0"/>
      <w:numFmt w:val="bullet"/>
      <w:lvlText w:val="•"/>
      <w:lvlJc w:val="left"/>
      <w:pPr>
        <w:ind w:left="2193" w:hanging="159"/>
      </w:pPr>
      <w:rPr>
        <w:rFonts w:hint="default"/>
        <w:lang w:val="ru-RU" w:eastAsia="en-US" w:bidi="ar-SA"/>
      </w:rPr>
    </w:lvl>
    <w:lvl w:ilvl="7">
      <w:start w:val="0"/>
      <w:numFmt w:val="bullet"/>
      <w:lvlText w:val="•"/>
      <w:lvlJc w:val="left"/>
      <w:pPr>
        <w:ind w:left="2529" w:hanging="159"/>
      </w:pPr>
      <w:rPr>
        <w:rFonts w:hint="default"/>
        <w:lang w:val="ru-RU" w:eastAsia="en-US" w:bidi="ar-SA"/>
      </w:rPr>
    </w:lvl>
    <w:lvl w:ilvl="8">
      <w:start w:val="0"/>
      <w:numFmt w:val="bullet"/>
      <w:lvlText w:val="•"/>
      <w:lvlJc w:val="left"/>
      <w:pPr>
        <w:ind w:left="2864" w:hanging="159"/>
      </w:pPr>
      <w:rPr>
        <w:rFonts w:hint="default"/>
        <w:lang w:val="ru-RU" w:eastAsia="en-US" w:bidi="ar-SA"/>
      </w:rPr>
    </w:lvl>
  </w:abstractNum>
  <w:abstractNum w:abstractNumId="58">
    <w:multiLevelType w:val="hybridMultilevel"/>
    <w:lvl w:ilvl="0">
      <w:start w:val="0"/>
      <w:numFmt w:val="bullet"/>
      <w:lvlText w:val=""/>
      <w:lvlJc w:val="left"/>
      <w:pPr>
        <w:ind w:left="183" w:hanging="204"/>
      </w:pPr>
      <w:rPr>
        <w:rFonts w:hint="default" w:ascii="Symbol" w:hAnsi="Symbol" w:eastAsia="Symbol" w:cs="Symbol"/>
        <w:b w:val="0"/>
        <w:bCs w:val="0"/>
        <w:i w:val="0"/>
        <w:iCs w:val="0"/>
        <w:spacing w:val="0"/>
        <w:w w:val="99"/>
        <w:sz w:val="20"/>
        <w:szCs w:val="20"/>
        <w:lang w:val="ru-RU" w:eastAsia="en-US" w:bidi="ar-SA"/>
      </w:rPr>
    </w:lvl>
    <w:lvl w:ilvl="1">
      <w:start w:val="0"/>
      <w:numFmt w:val="bullet"/>
      <w:lvlText w:val="•"/>
      <w:lvlJc w:val="left"/>
      <w:pPr>
        <w:ind w:left="515" w:hanging="204"/>
      </w:pPr>
      <w:rPr>
        <w:rFonts w:hint="default"/>
        <w:lang w:val="ru-RU" w:eastAsia="en-US" w:bidi="ar-SA"/>
      </w:rPr>
    </w:lvl>
    <w:lvl w:ilvl="2">
      <w:start w:val="0"/>
      <w:numFmt w:val="bullet"/>
      <w:lvlText w:val="•"/>
      <w:lvlJc w:val="left"/>
      <w:pPr>
        <w:ind w:left="851" w:hanging="204"/>
      </w:pPr>
      <w:rPr>
        <w:rFonts w:hint="default"/>
        <w:lang w:val="ru-RU" w:eastAsia="en-US" w:bidi="ar-SA"/>
      </w:rPr>
    </w:lvl>
    <w:lvl w:ilvl="3">
      <w:start w:val="0"/>
      <w:numFmt w:val="bullet"/>
      <w:lvlText w:val="•"/>
      <w:lvlJc w:val="left"/>
      <w:pPr>
        <w:ind w:left="1186" w:hanging="204"/>
      </w:pPr>
      <w:rPr>
        <w:rFonts w:hint="default"/>
        <w:lang w:val="ru-RU" w:eastAsia="en-US" w:bidi="ar-SA"/>
      </w:rPr>
    </w:lvl>
    <w:lvl w:ilvl="4">
      <w:start w:val="0"/>
      <w:numFmt w:val="bullet"/>
      <w:lvlText w:val="•"/>
      <w:lvlJc w:val="left"/>
      <w:pPr>
        <w:ind w:left="1522" w:hanging="204"/>
      </w:pPr>
      <w:rPr>
        <w:rFonts w:hint="default"/>
        <w:lang w:val="ru-RU" w:eastAsia="en-US" w:bidi="ar-SA"/>
      </w:rPr>
    </w:lvl>
    <w:lvl w:ilvl="5">
      <w:start w:val="0"/>
      <w:numFmt w:val="bullet"/>
      <w:lvlText w:val="•"/>
      <w:lvlJc w:val="left"/>
      <w:pPr>
        <w:ind w:left="1858" w:hanging="204"/>
      </w:pPr>
      <w:rPr>
        <w:rFonts w:hint="default"/>
        <w:lang w:val="ru-RU" w:eastAsia="en-US" w:bidi="ar-SA"/>
      </w:rPr>
    </w:lvl>
    <w:lvl w:ilvl="6">
      <w:start w:val="0"/>
      <w:numFmt w:val="bullet"/>
      <w:lvlText w:val="•"/>
      <w:lvlJc w:val="left"/>
      <w:pPr>
        <w:ind w:left="2193" w:hanging="204"/>
      </w:pPr>
      <w:rPr>
        <w:rFonts w:hint="default"/>
        <w:lang w:val="ru-RU" w:eastAsia="en-US" w:bidi="ar-SA"/>
      </w:rPr>
    </w:lvl>
    <w:lvl w:ilvl="7">
      <w:start w:val="0"/>
      <w:numFmt w:val="bullet"/>
      <w:lvlText w:val="•"/>
      <w:lvlJc w:val="left"/>
      <w:pPr>
        <w:ind w:left="2529" w:hanging="204"/>
      </w:pPr>
      <w:rPr>
        <w:rFonts w:hint="default"/>
        <w:lang w:val="ru-RU" w:eastAsia="en-US" w:bidi="ar-SA"/>
      </w:rPr>
    </w:lvl>
    <w:lvl w:ilvl="8">
      <w:start w:val="0"/>
      <w:numFmt w:val="bullet"/>
      <w:lvlText w:val="•"/>
      <w:lvlJc w:val="left"/>
      <w:pPr>
        <w:ind w:left="2864" w:hanging="204"/>
      </w:pPr>
      <w:rPr>
        <w:rFonts w:hint="default"/>
        <w:lang w:val="ru-RU" w:eastAsia="en-US" w:bidi="ar-SA"/>
      </w:rPr>
    </w:lvl>
  </w:abstractNum>
  <w:abstractNum w:abstractNumId="57">
    <w:multiLevelType w:val="hybridMultilevel"/>
    <w:lvl w:ilvl="0">
      <w:start w:val="0"/>
      <w:numFmt w:val="bullet"/>
      <w:lvlText w:val=""/>
      <w:lvlJc w:val="left"/>
      <w:pPr>
        <w:ind w:left="183" w:hanging="627"/>
      </w:pPr>
      <w:rPr>
        <w:rFonts w:hint="default" w:ascii="Symbol" w:hAnsi="Symbol" w:eastAsia="Symbol" w:cs="Symbol"/>
        <w:b w:val="0"/>
        <w:bCs w:val="0"/>
        <w:i w:val="0"/>
        <w:iCs w:val="0"/>
        <w:spacing w:val="0"/>
        <w:w w:val="99"/>
        <w:sz w:val="20"/>
        <w:szCs w:val="20"/>
        <w:lang w:val="ru-RU" w:eastAsia="en-US" w:bidi="ar-SA"/>
      </w:rPr>
    </w:lvl>
    <w:lvl w:ilvl="1">
      <w:start w:val="0"/>
      <w:numFmt w:val="bullet"/>
      <w:lvlText w:val="•"/>
      <w:lvlJc w:val="left"/>
      <w:pPr>
        <w:ind w:left="515" w:hanging="627"/>
      </w:pPr>
      <w:rPr>
        <w:rFonts w:hint="default"/>
        <w:lang w:val="ru-RU" w:eastAsia="en-US" w:bidi="ar-SA"/>
      </w:rPr>
    </w:lvl>
    <w:lvl w:ilvl="2">
      <w:start w:val="0"/>
      <w:numFmt w:val="bullet"/>
      <w:lvlText w:val="•"/>
      <w:lvlJc w:val="left"/>
      <w:pPr>
        <w:ind w:left="851" w:hanging="627"/>
      </w:pPr>
      <w:rPr>
        <w:rFonts w:hint="default"/>
        <w:lang w:val="ru-RU" w:eastAsia="en-US" w:bidi="ar-SA"/>
      </w:rPr>
    </w:lvl>
    <w:lvl w:ilvl="3">
      <w:start w:val="0"/>
      <w:numFmt w:val="bullet"/>
      <w:lvlText w:val="•"/>
      <w:lvlJc w:val="left"/>
      <w:pPr>
        <w:ind w:left="1186" w:hanging="627"/>
      </w:pPr>
      <w:rPr>
        <w:rFonts w:hint="default"/>
        <w:lang w:val="ru-RU" w:eastAsia="en-US" w:bidi="ar-SA"/>
      </w:rPr>
    </w:lvl>
    <w:lvl w:ilvl="4">
      <w:start w:val="0"/>
      <w:numFmt w:val="bullet"/>
      <w:lvlText w:val="•"/>
      <w:lvlJc w:val="left"/>
      <w:pPr>
        <w:ind w:left="1522" w:hanging="627"/>
      </w:pPr>
      <w:rPr>
        <w:rFonts w:hint="default"/>
        <w:lang w:val="ru-RU" w:eastAsia="en-US" w:bidi="ar-SA"/>
      </w:rPr>
    </w:lvl>
    <w:lvl w:ilvl="5">
      <w:start w:val="0"/>
      <w:numFmt w:val="bullet"/>
      <w:lvlText w:val="•"/>
      <w:lvlJc w:val="left"/>
      <w:pPr>
        <w:ind w:left="1858" w:hanging="627"/>
      </w:pPr>
      <w:rPr>
        <w:rFonts w:hint="default"/>
        <w:lang w:val="ru-RU" w:eastAsia="en-US" w:bidi="ar-SA"/>
      </w:rPr>
    </w:lvl>
    <w:lvl w:ilvl="6">
      <w:start w:val="0"/>
      <w:numFmt w:val="bullet"/>
      <w:lvlText w:val="•"/>
      <w:lvlJc w:val="left"/>
      <w:pPr>
        <w:ind w:left="2193" w:hanging="627"/>
      </w:pPr>
      <w:rPr>
        <w:rFonts w:hint="default"/>
        <w:lang w:val="ru-RU" w:eastAsia="en-US" w:bidi="ar-SA"/>
      </w:rPr>
    </w:lvl>
    <w:lvl w:ilvl="7">
      <w:start w:val="0"/>
      <w:numFmt w:val="bullet"/>
      <w:lvlText w:val="•"/>
      <w:lvlJc w:val="left"/>
      <w:pPr>
        <w:ind w:left="2529" w:hanging="627"/>
      </w:pPr>
      <w:rPr>
        <w:rFonts w:hint="default"/>
        <w:lang w:val="ru-RU" w:eastAsia="en-US" w:bidi="ar-SA"/>
      </w:rPr>
    </w:lvl>
    <w:lvl w:ilvl="8">
      <w:start w:val="0"/>
      <w:numFmt w:val="bullet"/>
      <w:lvlText w:val="•"/>
      <w:lvlJc w:val="left"/>
      <w:pPr>
        <w:ind w:left="2864" w:hanging="627"/>
      </w:pPr>
      <w:rPr>
        <w:rFonts w:hint="default"/>
        <w:lang w:val="ru-RU" w:eastAsia="en-US" w:bidi="ar-SA"/>
      </w:rPr>
    </w:lvl>
  </w:abstractNum>
  <w:abstractNum w:abstractNumId="56">
    <w:multiLevelType w:val="hybridMultilevel"/>
    <w:lvl w:ilvl="0">
      <w:start w:val="0"/>
      <w:numFmt w:val="bullet"/>
      <w:lvlText w:val=""/>
      <w:lvlJc w:val="left"/>
      <w:pPr>
        <w:ind w:left="183" w:hanging="627"/>
      </w:pPr>
      <w:rPr>
        <w:rFonts w:hint="default" w:ascii="Symbol" w:hAnsi="Symbol" w:eastAsia="Symbol" w:cs="Symbol"/>
        <w:b w:val="0"/>
        <w:bCs w:val="0"/>
        <w:i w:val="0"/>
        <w:iCs w:val="0"/>
        <w:spacing w:val="0"/>
        <w:w w:val="99"/>
        <w:sz w:val="20"/>
        <w:szCs w:val="20"/>
        <w:lang w:val="ru-RU" w:eastAsia="en-US" w:bidi="ar-SA"/>
      </w:rPr>
    </w:lvl>
    <w:lvl w:ilvl="1">
      <w:start w:val="0"/>
      <w:numFmt w:val="bullet"/>
      <w:lvlText w:val="•"/>
      <w:lvlJc w:val="left"/>
      <w:pPr>
        <w:ind w:left="515" w:hanging="627"/>
      </w:pPr>
      <w:rPr>
        <w:rFonts w:hint="default"/>
        <w:lang w:val="ru-RU" w:eastAsia="en-US" w:bidi="ar-SA"/>
      </w:rPr>
    </w:lvl>
    <w:lvl w:ilvl="2">
      <w:start w:val="0"/>
      <w:numFmt w:val="bullet"/>
      <w:lvlText w:val="•"/>
      <w:lvlJc w:val="left"/>
      <w:pPr>
        <w:ind w:left="851" w:hanging="627"/>
      </w:pPr>
      <w:rPr>
        <w:rFonts w:hint="default"/>
        <w:lang w:val="ru-RU" w:eastAsia="en-US" w:bidi="ar-SA"/>
      </w:rPr>
    </w:lvl>
    <w:lvl w:ilvl="3">
      <w:start w:val="0"/>
      <w:numFmt w:val="bullet"/>
      <w:lvlText w:val="•"/>
      <w:lvlJc w:val="left"/>
      <w:pPr>
        <w:ind w:left="1186" w:hanging="627"/>
      </w:pPr>
      <w:rPr>
        <w:rFonts w:hint="default"/>
        <w:lang w:val="ru-RU" w:eastAsia="en-US" w:bidi="ar-SA"/>
      </w:rPr>
    </w:lvl>
    <w:lvl w:ilvl="4">
      <w:start w:val="0"/>
      <w:numFmt w:val="bullet"/>
      <w:lvlText w:val="•"/>
      <w:lvlJc w:val="left"/>
      <w:pPr>
        <w:ind w:left="1522" w:hanging="627"/>
      </w:pPr>
      <w:rPr>
        <w:rFonts w:hint="default"/>
        <w:lang w:val="ru-RU" w:eastAsia="en-US" w:bidi="ar-SA"/>
      </w:rPr>
    </w:lvl>
    <w:lvl w:ilvl="5">
      <w:start w:val="0"/>
      <w:numFmt w:val="bullet"/>
      <w:lvlText w:val="•"/>
      <w:lvlJc w:val="left"/>
      <w:pPr>
        <w:ind w:left="1858" w:hanging="627"/>
      </w:pPr>
      <w:rPr>
        <w:rFonts w:hint="default"/>
        <w:lang w:val="ru-RU" w:eastAsia="en-US" w:bidi="ar-SA"/>
      </w:rPr>
    </w:lvl>
    <w:lvl w:ilvl="6">
      <w:start w:val="0"/>
      <w:numFmt w:val="bullet"/>
      <w:lvlText w:val="•"/>
      <w:lvlJc w:val="left"/>
      <w:pPr>
        <w:ind w:left="2193" w:hanging="627"/>
      </w:pPr>
      <w:rPr>
        <w:rFonts w:hint="default"/>
        <w:lang w:val="ru-RU" w:eastAsia="en-US" w:bidi="ar-SA"/>
      </w:rPr>
    </w:lvl>
    <w:lvl w:ilvl="7">
      <w:start w:val="0"/>
      <w:numFmt w:val="bullet"/>
      <w:lvlText w:val="•"/>
      <w:lvlJc w:val="left"/>
      <w:pPr>
        <w:ind w:left="2529" w:hanging="627"/>
      </w:pPr>
      <w:rPr>
        <w:rFonts w:hint="default"/>
        <w:lang w:val="ru-RU" w:eastAsia="en-US" w:bidi="ar-SA"/>
      </w:rPr>
    </w:lvl>
    <w:lvl w:ilvl="8">
      <w:start w:val="0"/>
      <w:numFmt w:val="bullet"/>
      <w:lvlText w:val="•"/>
      <w:lvlJc w:val="left"/>
      <w:pPr>
        <w:ind w:left="2864" w:hanging="627"/>
      </w:pPr>
      <w:rPr>
        <w:rFonts w:hint="default"/>
        <w:lang w:val="ru-RU" w:eastAsia="en-US" w:bidi="ar-SA"/>
      </w:rPr>
    </w:lvl>
  </w:abstractNum>
  <w:abstractNum w:abstractNumId="55">
    <w:multiLevelType w:val="hybridMultilevel"/>
    <w:lvl w:ilvl="0">
      <w:start w:val="0"/>
      <w:numFmt w:val="bullet"/>
      <w:lvlText w:val=""/>
      <w:lvlJc w:val="left"/>
      <w:pPr>
        <w:ind w:left="183" w:hanging="627"/>
      </w:pPr>
      <w:rPr>
        <w:rFonts w:hint="default" w:ascii="Symbol" w:hAnsi="Symbol" w:eastAsia="Symbol" w:cs="Symbol"/>
        <w:b w:val="0"/>
        <w:bCs w:val="0"/>
        <w:i w:val="0"/>
        <w:iCs w:val="0"/>
        <w:spacing w:val="0"/>
        <w:w w:val="99"/>
        <w:sz w:val="20"/>
        <w:szCs w:val="20"/>
        <w:lang w:val="ru-RU" w:eastAsia="en-US" w:bidi="ar-SA"/>
      </w:rPr>
    </w:lvl>
    <w:lvl w:ilvl="1">
      <w:start w:val="0"/>
      <w:numFmt w:val="bullet"/>
      <w:lvlText w:val="•"/>
      <w:lvlJc w:val="left"/>
      <w:pPr>
        <w:ind w:left="515" w:hanging="627"/>
      </w:pPr>
      <w:rPr>
        <w:rFonts w:hint="default"/>
        <w:lang w:val="ru-RU" w:eastAsia="en-US" w:bidi="ar-SA"/>
      </w:rPr>
    </w:lvl>
    <w:lvl w:ilvl="2">
      <w:start w:val="0"/>
      <w:numFmt w:val="bullet"/>
      <w:lvlText w:val="•"/>
      <w:lvlJc w:val="left"/>
      <w:pPr>
        <w:ind w:left="851" w:hanging="627"/>
      </w:pPr>
      <w:rPr>
        <w:rFonts w:hint="default"/>
        <w:lang w:val="ru-RU" w:eastAsia="en-US" w:bidi="ar-SA"/>
      </w:rPr>
    </w:lvl>
    <w:lvl w:ilvl="3">
      <w:start w:val="0"/>
      <w:numFmt w:val="bullet"/>
      <w:lvlText w:val="•"/>
      <w:lvlJc w:val="left"/>
      <w:pPr>
        <w:ind w:left="1186" w:hanging="627"/>
      </w:pPr>
      <w:rPr>
        <w:rFonts w:hint="default"/>
        <w:lang w:val="ru-RU" w:eastAsia="en-US" w:bidi="ar-SA"/>
      </w:rPr>
    </w:lvl>
    <w:lvl w:ilvl="4">
      <w:start w:val="0"/>
      <w:numFmt w:val="bullet"/>
      <w:lvlText w:val="•"/>
      <w:lvlJc w:val="left"/>
      <w:pPr>
        <w:ind w:left="1522" w:hanging="627"/>
      </w:pPr>
      <w:rPr>
        <w:rFonts w:hint="default"/>
        <w:lang w:val="ru-RU" w:eastAsia="en-US" w:bidi="ar-SA"/>
      </w:rPr>
    </w:lvl>
    <w:lvl w:ilvl="5">
      <w:start w:val="0"/>
      <w:numFmt w:val="bullet"/>
      <w:lvlText w:val="•"/>
      <w:lvlJc w:val="left"/>
      <w:pPr>
        <w:ind w:left="1858" w:hanging="627"/>
      </w:pPr>
      <w:rPr>
        <w:rFonts w:hint="default"/>
        <w:lang w:val="ru-RU" w:eastAsia="en-US" w:bidi="ar-SA"/>
      </w:rPr>
    </w:lvl>
    <w:lvl w:ilvl="6">
      <w:start w:val="0"/>
      <w:numFmt w:val="bullet"/>
      <w:lvlText w:val="•"/>
      <w:lvlJc w:val="left"/>
      <w:pPr>
        <w:ind w:left="2193" w:hanging="627"/>
      </w:pPr>
      <w:rPr>
        <w:rFonts w:hint="default"/>
        <w:lang w:val="ru-RU" w:eastAsia="en-US" w:bidi="ar-SA"/>
      </w:rPr>
    </w:lvl>
    <w:lvl w:ilvl="7">
      <w:start w:val="0"/>
      <w:numFmt w:val="bullet"/>
      <w:lvlText w:val="•"/>
      <w:lvlJc w:val="left"/>
      <w:pPr>
        <w:ind w:left="2529" w:hanging="627"/>
      </w:pPr>
      <w:rPr>
        <w:rFonts w:hint="default"/>
        <w:lang w:val="ru-RU" w:eastAsia="en-US" w:bidi="ar-SA"/>
      </w:rPr>
    </w:lvl>
    <w:lvl w:ilvl="8">
      <w:start w:val="0"/>
      <w:numFmt w:val="bullet"/>
      <w:lvlText w:val="•"/>
      <w:lvlJc w:val="left"/>
      <w:pPr>
        <w:ind w:left="2864" w:hanging="627"/>
      </w:pPr>
      <w:rPr>
        <w:rFonts w:hint="default"/>
        <w:lang w:val="ru-RU" w:eastAsia="en-US" w:bidi="ar-SA"/>
      </w:rPr>
    </w:lvl>
  </w:abstractNum>
  <w:abstractNum w:abstractNumId="54">
    <w:multiLevelType w:val="hybridMultilevel"/>
    <w:lvl w:ilvl="0">
      <w:start w:val="0"/>
      <w:numFmt w:val="bullet"/>
      <w:lvlText w:val=""/>
      <w:lvlJc w:val="left"/>
      <w:pPr>
        <w:ind w:left="183" w:hanging="627"/>
      </w:pPr>
      <w:rPr>
        <w:rFonts w:hint="default" w:ascii="Symbol" w:hAnsi="Symbol" w:eastAsia="Symbol" w:cs="Symbol"/>
        <w:b w:val="0"/>
        <w:bCs w:val="0"/>
        <w:i w:val="0"/>
        <w:iCs w:val="0"/>
        <w:spacing w:val="0"/>
        <w:w w:val="99"/>
        <w:sz w:val="20"/>
        <w:szCs w:val="20"/>
        <w:lang w:val="ru-RU" w:eastAsia="en-US" w:bidi="ar-SA"/>
      </w:rPr>
    </w:lvl>
    <w:lvl w:ilvl="1">
      <w:start w:val="0"/>
      <w:numFmt w:val="bullet"/>
      <w:lvlText w:val="•"/>
      <w:lvlJc w:val="left"/>
      <w:pPr>
        <w:ind w:left="515" w:hanging="627"/>
      </w:pPr>
      <w:rPr>
        <w:rFonts w:hint="default"/>
        <w:lang w:val="ru-RU" w:eastAsia="en-US" w:bidi="ar-SA"/>
      </w:rPr>
    </w:lvl>
    <w:lvl w:ilvl="2">
      <w:start w:val="0"/>
      <w:numFmt w:val="bullet"/>
      <w:lvlText w:val="•"/>
      <w:lvlJc w:val="left"/>
      <w:pPr>
        <w:ind w:left="851" w:hanging="627"/>
      </w:pPr>
      <w:rPr>
        <w:rFonts w:hint="default"/>
        <w:lang w:val="ru-RU" w:eastAsia="en-US" w:bidi="ar-SA"/>
      </w:rPr>
    </w:lvl>
    <w:lvl w:ilvl="3">
      <w:start w:val="0"/>
      <w:numFmt w:val="bullet"/>
      <w:lvlText w:val="•"/>
      <w:lvlJc w:val="left"/>
      <w:pPr>
        <w:ind w:left="1186" w:hanging="627"/>
      </w:pPr>
      <w:rPr>
        <w:rFonts w:hint="default"/>
        <w:lang w:val="ru-RU" w:eastAsia="en-US" w:bidi="ar-SA"/>
      </w:rPr>
    </w:lvl>
    <w:lvl w:ilvl="4">
      <w:start w:val="0"/>
      <w:numFmt w:val="bullet"/>
      <w:lvlText w:val="•"/>
      <w:lvlJc w:val="left"/>
      <w:pPr>
        <w:ind w:left="1522" w:hanging="627"/>
      </w:pPr>
      <w:rPr>
        <w:rFonts w:hint="default"/>
        <w:lang w:val="ru-RU" w:eastAsia="en-US" w:bidi="ar-SA"/>
      </w:rPr>
    </w:lvl>
    <w:lvl w:ilvl="5">
      <w:start w:val="0"/>
      <w:numFmt w:val="bullet"/>
      <w:lvlText w:val="•"/>
      <w:lvlJc w:val="left"/>
      <w:pPr>
        <w:ind w:left="1858" w:hanging="627"/>
      </w:pPr>
      <w:rPr>
        <w:rFonts w:hint="default"/>
        <w:lang w:val="ru-RU" w:eastAsia="en-US" w:bidi="ar-SA"/>
      </w:rPr>
    </w:lvl>
    <w:lvl w:ilvl="6">
      <w:start w:val="0"/>
      <w:numFmt w:val="bullet"/>
      <w:lvlText w:val="•"/>
      <w:lvlJc w:val="left"/>
      <w:pPr>
        <w:ind w:left="2193" w:hanging="627"/>
      </w:pPr>
      <w:rPr>
        <w:rFonts w:hint="default"/>
        <w:lang w:val="ru-RU" w:eastAsia="en-US" w:bidi="ar-SA"/>
      </w:rPr>
    </w:lvl>
    <w:lvl w:ilvl="7">
      <w:start w:val="0"/>
      <w:numFmt w:val="bullet"/>
      <w:lvlText w:val="•"/>
      <w:lvlJc w:val="left"/>
      <w:pPr>
        <w:ind w:left="2529" w:hanging="627"/>
      </w:pPr>
      <w:rPr>
        <w:rFonts w:hint="default"/>
        <w:lang w:val="ru-RU" w:eastAsia="en-US" w:bidi="ar-SA"/>
      </w:rPr>
    </w:lvl>
    <w:lvl w:ilvl="8">
      <w:start w:val="0"/>
      <w:numFmt w:val="bullet"/>
      <w:lvlText w:val="•"/>
      <w:lvlJc w:val="left"/>
      <w:pPr>
        <w:ind w:left="2864" w:hanging="627"/>
      </w:pPr>
      <w:rPr>
        <w:rFonts w:hint="default"/>
        <w:lang w:val="ru-RU" w:eastAsia="en-US" w:bidi="ar-SA"/>
      </w:rPr>
    </w:lvl>
  </w:abstractNum>
  <w:abstractNum w:abstractNumId="53">
    <w:multiLevelType w:val="hybridMultilevel"/>
    <w:lvl w:ilvl="0">
      <w:start w:val="0"/>
      <w:numFmt w:val="bullet"/>
      <w:lvlText w:val=""/>
      <w:lvlJc w:val="left"/>
      <w:pPr>
        <w:ind w:left="183" w:hanging="627"/>
      </w:pPr>
      <w:rPr>
        <w:rFonts w:hint="default" w:ascii="Symbol" w:hAnsi="Symbol" w:eastAsia="Symbol" w:cs="Symbol"/>
        <w:b w:val="0"/>
        <w:bCs w:val="0"/>
        <w:i w:val="0"/>
        <w:iCs w:val="0"/>
        <w:spacing w:val="0"/>
        <w:w w:val="99"/>
        <w:sz w:val="20"/>
        <w:szCs w:val="20"/>
        <w:lang w:val="ru-RU" w:eastAsia="en-US" w:bidi="ar-SA"/>
      </w:rPr>
    </w:lvl>
    <w:lvl w:ilvl="1">
      <w:start w:val="0"/>
      <w:numFmt w:val="bullet"/>
      <w:lvlText w:val="•"/>
      <w:lvlJc w:val="left"/>
      <w:pPr>
        <w:ind w:left="515" w:hanging="627"/>
      </w:pPr>
      <w:rPr>
        <w:rFonts w:hint="default"/>
        <w:lang w:val="ru-RU" w:eastAsia="en-US" w:bidi="ar-SA"/>
      </w:rPr>
    </w:lvl>
    <w:lvl w:ilvl="2">
      <w:start w:val="0"/>
      <w:numFmt w:val="bullet"/>
      <w:lvlText w:val="•"/>
      <w:lvlJc w:val="left"/>
      <w:pPr>
        <w:ind w:left="851" w:hanging="627"/>
      </w:pPr>
      <w:rPr>
        <w:rFonts w:hint="default"/>
        <w:lang w:val="ru-RU" w:eastAsia="en-US" w:bidi="ar-SA"/>
      </w:rPr>
    </w:lvl>
    <w:lvl w:ilvl="3">
      <w:start w:val="0"/>
      <w:numFmt w:val="bullet"/>
      <w:lvlText w:val="•"/>
      <w:lvlJc w:val="left"/>
      <w:pPr>
        <w:ind w:left="1186" w:hanging="627"/>
      </w:pPr>
      <w:rPr>
        <w:rFonts w:hint="default"/>
        <w:lang w:val="ru-RU" w:eastAsia="en-US" w:bidi="ar-SA"/>
      </w:rPr>
    </w:lvl>
    <w:lvl w:ilvl="4">
      <w:start w:val="0"/>
      <w:numFmt w:val="bullet"/>
      <w:lvlText w:val="•"/>
      <w:lvlJc w:val="left"/>
      <w:pPr>
        <w:ind w:left="1522" w:hanging="627"/>
      </w:pPr>
      <w:rPr>
        <w:rFonts w:hint="default"/>
        <w:lang w:val="ru-RU" w:eastAsia="en-US" w:bidi="ar-SA"/>
      </w:rPr>
    </w:lvl>
    <w:lvl w:ilvl="5">
      <w:start w:val="0"/>
      <w:numFmt w:val="bullet"/>
      <w:lvlText w:val="•"/>
      <w:lvlJc w:val="left"/>
      <w:pPr>
        <w:ind w:left="1858" w:hanging="627"/>
      </w:pPr>
      <w:rPr>
        <w:rFonts w:hint="default"/>
        <w:lang w:val="ru-RU" w:eastAsia="en-US" w:bidi="ar-SA"/>
      </w:rPr>
    </w:lvl>
    <w:lvl w:ilvl="6">
      <w:start w:val="0"/>
      <w:numFmt w:val="bullet"/>
      <w:lvlText w:val="•"/>
      <w:lvlJc w:val="left"/>
      <w:pPr>
        <w:ind w:left="2193" w:hanging="627"/>
      </w:pPr>
      <w:rPr>
        <w:rFonts w:hint="default"/>
        <w:lang w:val="ru-RU" w:eastAsia="en-US" w:bidi="ar-SA"/>
      </w:rPr>
    </w:lvl>
    <w:lvl w:ilvl="7">
      <w:start w:val="0"/>
      <w:numFmt w:val="bullet"/>
      <w:lvlText w:val="•"/>
      <w:lvlJc w:val="left"/>
      <w:pPr>
        <w:ind w:left="2529" w:hanging="627"/>
      </w:pPr>
      <w:rPr>
        <w:rFonts w:hint="default"/>
        <w:lang w:val="ru-RU" w:eastAsia="en-US" w:bidi="ar-SA"/>
      </w:rPr>
    </w:lvl>
    <w:lvl w:ilvl="8">
      <w:start w:val="0"/>
      <w:numFmt w:val="bullet"/>
      <w:lvlText w:val="•"/>
      <w:lvlJc w:val="left"/>
      <w:pPr>
        <w:ind w:left="2864" w:hanging="627"/>
      </w:pPr>
      <w:rPr>
        <w:rFonts w:hint="default"/>
        <w:lang w:val="ru-RU" w:eastAsia="en-US" w:bidi="ar-SA"/>
      </w:rPr>
    </w:lvl>
  </w:abstractNum>
  <w:abstractNum w:abstractNumId="52">
    <w:multiLevelType w:val="hybridMultilevel"/>
    <w:lvl w:ilvl="0">
      <w:start w:val="0"/>
      <w:numFmt w:val="bullet"/>
      <w:lvlText w:val=""/>
      <w:lvlJc w:val="left"/>
      <w:pPr>
        <w:ind w:left="810" w:hanging="627"/>
      </w:pPr>
      <w:rPr>
        <w:rFonts w:hint="default" w:ascii="Symbol" w:hAnsi="Symbol" w:eastAsia="Symbol" w:cs="Symbol"/>
        <w:b w:val="0"/>
        <w:bCs w:val="0"/>
        <w:i w:val="0"/>
        <w:iCs w:val="0"/>
        <w:spacing w:val="0"/>
        <w:w w:val="99"/>
        <w:sz w:val="20"/>
        <w:szCs w:val="20"/>
        <w:lang w:val="ru-RU" w:eastAsia="en-US" w:bidi="ar-SA"/>
      </w:rPr>
    </w:lvl>
    <w:lvl w:ilvl="1">
      <w:start w:val="0"/>
      <w:numFmt w:val="bullet"/>
      <w:lvlText w:val="•"/>
      <w:lvlJc w:val="left"/>
      <w:pPr>
        <w:ind w:left="1091" w:hanging="627"/>
      </w:pPr>
      <w:rPr>
        <w:rFonts w:hint="default"/>
        <w:lang w:val="ru-RU" w:eastAsia="en-US" w:bidi="ar-SA"/>
      </w:rPr>
    </w:lvl>
    <w:lvl w:ilvl="2">
      <w:start w:val="0"/>
      <w:numFmt w:val="bullet"/>
      <w:lvlText w:val="•"/>
      <w:lvlJc w:val="left"/>
      <w:pPr>
        <w:ind w:left="1363" w:hanging="627"/>
      </w:pPr>
      <w:rPr>
        <w:rFonts w:hint="default"/>
        <w:lang w:val="ru-RU" w:eastAsia="en-US" w:bidi="ar-SA"/>
      </w:rPr>
    </w:lvl>
    <w:lvl w:ilvl="3">
      <w:start w:val="0"/>
      <w:numFmt w:val="bullet"/>
      <w:lvlText w:val="•"/>
      <w:lvlJc w:val="left"/>
      <w:pPr>
        <w:ind w:left="1634" w:hanging="627"/>
      </w:pPr>
      <w:rPr>
        <w:rFonts w:hint="default"/>
        <w:lang w:val="ru-RU" w:eastAsia="en-US" w:bidi="ar-SA"/>
      </w:rPr>
    </w:lvl>
    <w:lvl w:ilvl="4">
      <w:start w:val="0"/>
      <w:numFmt w:val="bullet"/>
      <w:lvlText w:val="•"/>
      <w:lvlJc w:val="left"/>
      <w:pPr>
        <w:ind w:left="1906" w:hanging="627"/>
      </w:pPr>
      <w:rPr>
        <w:rFonts w:hint="default"/>
        <w:lang w:val="ru-RU" w:eastAsia="en-US" w:bidi="ar-SA"/>
      </w:rPr>
    </w:lvl>
    <w:lvl w:ilvl="5">
      <w:start w:val="0"/>
      <w:numFmt w:val="bullet"/>
      <w:lvlText w:val="•"/>
      <w:lvlJc w:val="left"/>
      <w:pPr>
        <w:ind w:left="2178" w:hanging="627"/>
      </w:pPr>
      <w:rPr>
        <w:rFonts w:hint="default"/>
        <w:lang w:val="ru-RU" w:eastAsia="en-US" w:bidi="ar-SA"/>
      </w:rPr>
    </w:lvl>
    <w:lvl w:ilvl="6">
      <w:start w:val="0"/>
      <w:numFmt w:val="bullet"/>
      <w:lvlText w:val="•"/>
      <w:lvlJc w:val="left"/>
      <w:pPr>
        <w:ind w:left="2449" w:hanging="627"/>
      </w:pPr>
      <w:rPr>
        <w:rFonts w:hint="default"/>
        <w:lang w:val="ru-RU" w:eastAsia="en-US" w:bidi="ar-SA"/>
      </w:rPr>
    </w:lvl>
    <w:lvl w:ilvl="7">
      <w:start w:val="0"/>
      <w:numFmt w:val="bullet"/>
      <w:lvlText w:val="•"/>
      <w:lvlJc w:val="left"/>
      <w:pPr>
        <w:ind w:left="2721" w:hanging="627"/>
      </w:pPr>
      <w:rPr>
        <w:rFonts w:hint="default"/>
        <w:lang w:val="ru-RU" w:eastAsia="en-US" w:bidi="ar-SA"/>
      </w:rPr>
    </w:lvl>
    <w:lvl w:ilvl="8">
      <w:start w:val="0"/>
      <w:numFmt w:val="bullet"/>
      <w:lvlText w:val="•"/>
      <w:lvlJc w:val="left"/>
      <w:pPr>
        <w:ind w:left="2992" w:hanging="627"/>
      </w:pPr>
      <w:rPr>
        <w:rFonts w:hint="default"/>
        <w:lang w:val="ru-RU" w:eastAsia="en-US" w:bidi="ar-SA"/>
      </w:rPr>
    </w:lvl>
  </w:abstractNum>
  <w:abstractNum w:abstractNumId="51">
    <w:multiLevelType w:val="hybridMultilevel"/>
    <w:lvl w:ilvl="0">
      <w:start w:val="0"/>
      <w:numFmt w:val="bullet"/>
      <w:lvlText w:val=""/>
      <w:lvlJc w:val="left"/>
      <w:pPr>
        <w:ind w:left="102" w:hanging="356"/>
      </w:pPr>
      <w:rPr>
        <w:rFonts w:hint="default" w:ascii="Symbol" w:hAnsi="Symbol" w:eastAsia="Symbol" w:cs="Symbol"/>
        <w:b w:val="0"/>
        <w:bCs w:val="0"/>
        <w:i w:val="0"/>
        <w:iCs w:val="0"/>
        <w:spacing w:val="0"/>
        <w:w w:val="99"/>
        <w:sz w:val="20"/>
        <w:szCs w:val="20"/>
        <w:lang w:val="ru-RU" w:eastAsia="en-US" w:bidi="ar-SA"/>
      </w:rPr>
    </w:lvl>
    <w:lvl w:ilvl="1">
      <w:start w:val="0"/>
      <w:numFmt w:val="bullet"/>
      <w:lvlText w:val="•"/>
      <w:lvlJc w:val="left"/>
      <w:pPr>
        <w:ind w:left="443" w:hanging="356"/>
      </w:pPr>
      <w:rPr>
        <w:rFonts w:hint="default"/>
        <w:lang w:val="ru-RU" w:eastAsia="en-US" w:bidi="ar-SA"/>
      </w:rPr>
    </w:lvl>
    <w:lvl w:ilvl="2">
      <w:start w:val="0"/>
      <w:numFmt w:val="bullet"/>
      <w:lvlText w:val="•"/>
      <w:lvlJc w:val="left"/>
      <w:pPr>
        <w:ind w:left="787" w:hanging="356"/>
      </w:pPr>
      <w:rPr>
        <w:rFonts w:hint="default"/>
        <w:lang w:val="ru-RU" w:eastAsia="en-US" w:bidi="ar-SA"/>
      </w:rPr>
    </w:lvl>
    <w:lvl w:ilvl="3">
      <w:start w:val="0"/>
      <w:numFmt w:val="bullet"/>
      <w:lvlText w:val="•"/>
      <w:lvlJc w:val="left"/>
      <w:pPr>
        <w:ind w:left="1130" w:hanging="356"/>
      </w:pPr>
      <w:rPr>
        <w:rFonts w:hint="default"/>
        <w:lang w:val="ru-RU" w:eastAsia="en-US" w:bidi="ar-SA"/>
      </w:rPr>
    </w:lvl>
    <w:lvl w:ilvl="4">
      <w:start w:val="0"/>
      <w:numFmt w:val="bullet"/>
      <w:lvlText w:val="•"/>
      <w:lvlJc w:val="left"/>
      <w:pPr>
        <w:ind w:left="1474" w:hanging="356"/>
      </w:pPr>
      <w:rPr>
        <w:rFonts w:hint="default"/>
        <w:lang w:val="ru-RU" w:eastAsia="en-US" w:bidi="ar-SA"/>
      </w:rPr>
    </w:lvl>
    <w:lvl w:ilvl="5">
      <w:start w:val="0"/>
      <w:numFmt w:val="bullet"/>
      <w:lvlText w:val="•"/>
      <w:lvlJc w:val="left"/>
      <w:pPr>
        <w:ind w:left="1818" w:hanging="356"/>
      </w:pPr>
      <w:rPr>
        <w:rFonts w:hint="default"/>
        <w:lang w:val="ru-RU" w:eastAsia="en-US" w:bidi="ar-SA"/>
      </w:rPr>
    </w:lvl>
    <w:lvl w:ilvl="6">
      <w:start w:val="0"/>
      <w:numFmt w:val="bullet"/>
      <w:lvlText w:val="•"/>
      <w:lvlJc w:val="left"/>
      <w:pPr>
        <w:ind w:left="2161" w:hanging="356"/>
      </w:pPr>
      <w:rPr>
        <w:rFonts w:hint="default"/>
        <w:lang w:val="ru-RU" w:eastAsia="en-US" w:bidi="ar-SA"/>
      </w:rPr>
    </w:lvl>
    <w:lvl w:ilvl="7">
      <w:start w:val="0"/>
      <w:numFmt w:val="bullet"/>
      <w:lvlText w:val="•"/>
      <w:lvlJc w:val="left"/>
      <w:pPr>
        <w:ind w:left="2505" w:hanging="356"/>
      </w:pPr>
      <w:rPr>
        <w:rFonts w:hint="default"/>
        <w:lang w:val="ru-RU" w:eastAsia="en-US" w:bidi="ar-SA"/>
      </w:rPr>
    </w:lvl>
    <w:lvl w:ilvl="8">
      <w:start w:val="0"/>
      <w:numFmt w:val="bullet"/>
      <w:lvlText w:val="•"/>
      <w:lvlJc w:val="left"/>
      <w:pPr>
        <w:ind w:left="2848" w:hanging="356"/>
      </w:pPr>
      <w:rPr>
        <w:rFonts w:hint="default"/>
        <w:lang w:val="ru-RU" w:eastAsia="en-US" w:bidi="ar-SA"/>
      </w:rPr>
    </w:lvl>
  </w:abstractNum>
  <w:abstractNum w:abstractNumId="50">
    <w:multiLevelType w:val="hybridMultilevel"/>
    <w:lvl w:ilvl="0">
      <w:start w:val="0"/>
      <w:numFmt w:val="bullet"/>
      <w:lvlText w:val=""/>
      <w:lvlJc w:val="left"/>
      <w:pPr>
        <w:ind w:left="183" w:hanging="485"/>
      </w:pPr>
      <w:rPr>
        <w:rFonts w:hint="default" w:ascii="Symbol" w:hAnsi="Symbol" w:eastAsia="Symbol" w:cs="Symbol"/>
        <w:b w:val="0"/>
        <w:bCs w:val="0"/>
        <w:i w:val="0"/>
        <w:iCs w:val="0"/>
        <w:spacing w:val="0"/>
        <w:w w:val="99"/>
        <w:sz w:val="20"/>
        <w:szCs w:val="20"/>
        <w:lang w:val="ru-RU" w:eastAsia="en-US" w:bidi="ar-SA"/>
      </w:rPr>
    </w:lvl>
    <w:lvl w:ilvl="1">
      <w:start w:val="0"/>
      <w:numFmt w:val="bullet"/>
      <w:lvlText w:val="•"/>
      <w:lvlJc w:val="left"/>
      <w:pPr>
        <w:ind w:left="515" w:hanging="485"/>
      </w:pPr>
      <w:rPr>
        <w:rFonts w:hint="default"/>
        <w:lang w:val="ru-RU" w:eastAsia="en-US" w:bidi="ar-SA"/>
      </w:rPr>
    </w:lvl>
    <w:lvl w:ilvl="2">
      <w:start w:val="0"/>
      <w:numFmt w:val="bullet"/>
      <w:lvlText w:val="•"/>
      <w:lvlJc w:val="left"/>
      <w:pPr>
        <w:ind w:left="851" w:hanging="485"/>
      </w:pPr>
      <w:rPr>
        <w:rFonts w:hint="default"/>
        <w:lang w:val="ru-RU" w:eastAsia="en-US" w:bidi="ar-SA"/>
      </w:rPr>
    </w:lvl>
    <w:lvl w:ilvl="3">
      <w:start w:val="0"/>
      <w:numFmt w:val="bullet"/>
      <w:lvlText w:val="•"/>
      <w:lvlJc w:val="left"/>
      <w:pPr>
        <w:ind w:left="1186" w:hanging="485"/>
      </w:pPr>
      <w:rPr>
        <w:rFonts w:hint="default"/>
        <w:lang w:val="ru-RU" w:eastAsia="en-US" w:bidi="ar-SA"/>
      </w:rPr>
    </w:lvl>
    <w:lvl w:ilvl="4">
      <w:start w:val="0"/>
      <w:numFmt w:val="bullet"/>
      <w:lvlText w:val="•"/>
      <w:lvlJc w:val="left"/>
      <w:pPr>
        <w:ind w:left="1522" w:hanging="485"/>
      </w:pPr>
      <w:rPr>
        <w:rFonts w:hint="default"/>
        <w:lang w:val="ru-RU" w:eastAsia="en-US" w:bidi="ar-SA"/>
      </w:rPr>
    </w:lvl>
    <w:lvl w:ilvl="5">
      <w:start w:val="0"/>
      <w:numFmt w:val="bullet"/>
      <w:lvlText w:val="•"/>
      <w:lvlJc w:val="left"/>
      <w:pPr>
        <w:ind w:left="1858" w:hanging="485"/>
      </w:pPr>
      <w:rPr>
        <w:rFonts w:hint="default"/>
        <w:lang w:val="ru-RU" w:eastAsia="en-US" w:bidi="ar-SA"/>
      </w:rPr>
    </w:lvl>
    <w:lvl w:ilvl="6">
      <w:start w:val="0"/>
      <w:numFmt w:val="bullet"/>
      <w:lvlText w:val="•"/>
      <w:lvlJc w:val="left"/>
      <w:pPr>
        <w:ind w:left="2193" w:hanging="485"/>
      </w:pPr>
      <w:rPr>
        <w:rFonts w:hint="default"/>
        <w:lang w:val="ru-RU" w:eastAsia="en-US" w:bidi="ar-SA"/>
      </w:rPr>
    </w:lvl>
    <w:lvl w:ilvl="7">
      <w:start w:val="0"/>
      <w:numFmt w:val="bullet"/>
      <w:lvlText w:val="•"/>
      <w:lvlJc w:val="left"/>
      <w:pPr>
        <w:ind w:left="2529" w:hanging="485"/>
      </w:pPr>
      <w:rPr>
        <w:rFonts w:hint="default"/>
        <w:lang w:val="ru-RU" w:eastAsia="en-US" w:bidi="ar-SA"/>
      </w:rPr>
    </w:lvl>
    <w:lvl w:ilvl="8">
      <w:start w:val="0"/>
      <w:numFmt w:val="bullet"/>
      <w:lvlText w:val="•"/>
      <w:lvlJc w:val="left"/>
      <w:pPr>
        <w:ind w:left="2864" w:hanging="485"/>
      </w:pPr>
      <w:rPr>
        <w:rFonts w:hint="default"/>
        <w:lang w:val="ru-RU" w:eastAsia="en-US" w:bidi="ar-SA"/>
      </w:rPr>
    </w:lvl>
  </w:abstractNum>
  <w:abstractNum w:abstractNumId="49">
    <w:multiLevelType w:val="hybridMultilevel"/>
    <w:lvl w:ilvl="0">
      <w:start w:val="0"/>
      <w:numFmt w:val="bullet"/>
      <w:lvlText w:val=""/>
      <w:lvlJc w:val="left"/>
      <w:pPr>
        <w:ind w:left="100" w:hanging="420"/>
      </w:pPr>
      <w:rPr>
        <w:rFonts w:hint="default" w:ascii="Symbol" w:hAnsi="Symbol" w:eastAsia="Symbol" w:cs="Symbol"/>
        <w:b w:val="0"/>
        <w:bCs w:val="0"/>
        <w:i w:val="0"/>
        <w:iCs w:val="0"/>
        <w:spacing w:val="0"/>
        <w:w w:val="99"/>
        <w:sz w:val="20"/>
        <w:szCs w:val="20"/>
        <w:lang w:val="ru-RU" w:eastAsia="en-US" w:bidi="ar-SA"/>
      </w:rPr>
    </w:lvl>
    <w:lvl w:ilvl="1">
      <w:start w:val="0"/>
      <w:numFmt w:val="bullet"/>
      <w:lvlText w:val="•"/>
      <w:lvlJc w:val="left"/>
      <w:pPr>
        <w:ind w:left="429" w:hanging="420"/>
      </w:pPr>
      <w:rPr>
        <w:rFonts w:hint="default"/>
        <w:lang w:val="ru-RU" w:eastAsia="en-US" w:bidi="ar-SA"/>
      </w:rPr>
    </w:lvl>
    <w:lvl w:ilvl="2">
      <w:start w:val="0"/>
      <w:numFmt w:val="bullet"/>
      <w:lvlText w:val="•"/>
      <w:lvlJc w:val="left"/>
      <w:pPr>
        <w:ind w:left="758" w:hanging="420"/>
      </w:pPr>
      <w:rPr>
        <w:rFonts w:hint="default"/>
        <w:lang w:val="ru-RU" w:eastAsia="en-US" w:bidi="ar-SA"/>
      </w:rPr>
    </w:lvl>
    <w:lvl w:ilvl="3">
      <w:start w:val="0"/>
      <w:numFmt w:val="bullet"/>
      <w:lvlText w:val="•"/>
      <w:lvlJc w:val="left"/>
      <w:pPr>
        <w:ind w:left="1087" w:hanging="420"/>
      </w:pPr>
      <w:rPr>
        <w:rFonts w:hint="default"/>
        <w:lang w:val="ru-RU" w:eastAsia="en-US" w:bidi="ar-SA"/>
      </w:rPr>
    </w:lvl>
    <w:lvl w:ilvl="4">
      <w:start w:val="0"/>
      <w:numFmt w:val="bullet"/>
      <w:lvlText w:val="•"/>
      <w:lvlJc w:val="left"/>
      <w:pPr>
        <w:ind w:left="1416" w:hanging="420"/>
      </w:pPr>
      <w:rPr>
        <w:rFonts w:hint="default"/>
        <w:lang w:val="ru-RU" w:eastAsia="en-US" w:bidi="ar-SA"/>
      </w:rPr>
    </w:lvl>
    <w:lvl w:ilvl="5">
      <w:start w:val="0"/>
      <w:numFmt w:val="bullet"/>
      <w:lvlText w:val="•"/>
      <w:lvlJc w:val="left"/>
      <w:pPr>
        <w:ind w:left="1746" w:hanging="420"/>
      </w:pPr>
      <w:rPr>
        <w:rFonts w:hint="default"/>
        <w:lang w:val="ru-RU" w:eastAsia="en-US" w:bidi="ar-SA"/>
      </w:rPr>
    </w:lvl>
    <w:lvl w:ilvl="6">
      <w:start w:val="0"/>
      <w:numFmt w:val="bullet"/>
      <w:lvlText w:val="•"/>
      <w:lvlJc w:val="left"/>
      <w:pPr>
        <w:ind w:left="2075" w:hanging="420"/>
      </w:pPr>
      <w:rPr>
        <w:rFonts w:hint="default"/>
        <w:lang w:val="ru-RU" w:eastAsia="en-US" w:bidi="ar-SA"/>
      </w:rPr>
    </w:lvl>
    <w:lvl w:ilvl="7">
      <w:start w:val="0"/>
      <w:numFmt w:val="bullet"/>
      <w:lvlText w:val="•"/>
      <w:lvlJc w:val="left"/>
      <w:pPr>
        <w:ind w:left="2404" w:hanging="420"/>
      </w:pPr>
      <w:rPr>
        <w:rFonts w:hint="default"/>
        <w:lang w:val="ru-RU" w:eastAsia="en-US" w:bidi="ar-SA"/>
      </w:rPr>
    </w:lvl>
    <w:lvl w:ilvl="8">
      <w:start w:val="0"/>
      <w:numFmt w:val="bullet"/>
      <w:lvlText w:val="•"/>
      <w:lvlJc w:val="left"/>
      <w:pPr>
        <w:ind w:left="2733" w:hanging="420"/>
      </w:pPr>
      <w:rPr>
        <w:rFonts w:hint="default"/>
        <w:lang w:val="ru-RU" w:eastAsia="en-US" w:bidi="ar-SA"/>
      </w:rPr>
    </w:lvl>
  </w:abstractNum>
  <w:abstractNum w:abstractNumId="48">
    <w:multiLevelType w:val="hybridMultilevel"/>
    <w:lvl w:ilvl="0">
      <w:start w:val="0"/>
      <w:numFmt w:val="bullet"/>
      <w:lvlText w:val=""/>
      <w:lvlJc w:val="left"/>
      <w:pPr>
        <w:ind w:left="183" w:hanging="485"/>
      </w:pPr>
      <w:rPr>
        <w:rFonts w:hint="default" w:ascii="Symbol" w:hAnsi="Symbol" w:eastAsia="Symbol" w:cs="Symbol"/>
        <w:b w:val="0"/>
        <w:bCs w:val="0"/>
        <w:i w:val="0"/>
        <w:iCs w:val="0"/>
        <w:spacing w:val="0"/>
        <w:w w:val="99"/>
        <w:sz w:val="20"/>
        <w:szCs w:val="20"/>
        <w:lang w:val="ru-RU" w:eastAsia="en-US" w:bidi="ar-SA"/>
      </w:rPr>
    </w:lvl>
    <w:lvl w:ilvl="1">
      <w:start w:val="0"/>
      <w:numFmt w:val="bullet"/>
      <w:lvlText w:val="•"/>
      <w:lvlJc w:val="left"/>
      <w:pPr>
        <w:ind w:left="515" w:hanging="485"/>
      </w:pPr>
      <w:rPr>
        <w:rFonts w:hint="default"/>
        <w:lang w:val="ru-RU" w:eastAsia="en-US" w:bidi="ar-SA"/>
      </w:rPr>
    </w:lvl>
    <w:lvl w:ilvl="2">
      <w:start w:val="0"/>
      <w:numFmt w:val="bullet"/>
      <w:lvlText w:val="•"/>
      <w:lvlJc w:val="left"/>
      <w:pPr>
        <w:ind w:left="851" w:hanging="485"/>
      </w:pPr>
      <w:rPr>
        <w:rFonts w:hint="default"/>
        <w:lang w:val="ru-RU" w:eastAsia="en-US" w:bidi="ar-SA"/>
      </w:rPr>
    </w:lvl>
    <w:lvl w:ilvl="3">
      <w:start w:val="0"/>
      <w:numFmt w:val="bullet"/>
      <w:lvlText w:val="•"/>
      <w:lvlJc w:val="left"/>
      <w:pPr>
        <w:ind w:left="1186" w:hanging="485"/>
      </w:pPr>
      <w:rPr>
        <w:rFonts w:hint="default"/>
        <w:lang w:val="ru-RU" w:eastAsia="en-US" w:bidi="ar-SA"/>
      </w:rPr>
    </w:lvl>
    <w:lvl w:ilvl="4">
      <w:start w:val="0"/>
      <w:numFmt w:val="bullet"/>
      <w:lvlText w:val="•"/>
      <w:lvlJc w:val="left"/>
      <w:pPr>
        <w:ind w:left="1522" w:hanging="485"/>
      </w:pPr>
      <w:rPr>
        <w:rFonts w:hint="default"/>
        <w:lang w:val="ru-RU" w:eastAsia="en-US" w:bidi="ar-SA"/>
      </w:rPr>
    </w:lvl>
    <w:lvl w:ilvl="5">
      <w:start w:val="0"/>
      <w:numFmt w:val="bullet"/>
      <w:lvlText w:val="•"/>
      <w:lvlJc w:val="left"/>
      <w:pPr>
        <w:ind w:left="1858" w:hanging="485"/>
      </w:pPr>
      <w:rPr>
        <w:rFonts w:hint="default"/>
        <w:lang w:val="ru-RU" w:eastAsia="en-US" w:bidi="ar-SA"/>
      </w:rPr>
    </w:lvl>
    <w:lvl w:ilvl="6">
      <w:start w:val="0"/>
      <w:numFmt w:val="bullet"/>
      <w:lvlText w:val="•"/>
      <w:lvlJc w:val="left"/>
      <w:pPr>
        <w:ind w:left="2193" w:hanging="485"/>
      </w:pPr>
      <w:rPr>
        <w:rFonts w:hint="default"/>
        <w:lang w:val="ru-RU" w:eastAsia="en-US" w:bidi="ar-SA"/>
      </w:rPr>
    </w:lvl>
    <w:lvl w:ilvl="7">
      <w:start w:val="0"/>
      <w:numFmt w:val="bullet"/>
      <w:lvlText w:val="•"/>
      <w:lvlJc w:val="left"/>
      <w:pPr>
        <w:ind w:left="2529" w:hanging="485"/>
      </w:pPr>
      <w:rPr>
        <w:rFonts w:hint="default"/>
        <w:lang w:val="ru-RU" w:eastAsia="en-US" w:bidi="ar-SA"/>
      </w:rPr>
    </w:lvl>
    <w:lvl w:ilvl="8">
      <w:start w:val="0"/>
      <w:numFmt w:val="bullet"/>
      <w:lvlText w:val="•"/>
      <w:lvlJc w:val="left"/>
      <w:pPr>
        <w:ind w:left="2864" w:hanging="485"/>
      </w:pPr>
      <w:rPr>
        <w:rFonts w:hint="default"/>
        <w:lang w:val="ru-RU" w:eastAsia="en-US" w:bidi="ar-SA"/>
      </w:rPr>
    </w:lvl>
  </w:abstractNum>
  <w:abstractNum w:abstractNumId="47">
    <w:multiLevelType w:val="hybridMultilevel"/>
    <w:lvl w:ilvl="0">
      <w:start w:val="0"/>
      <w:numFmt w:val="bullet"/>
      <w:lvlText w:val=""/>
      <w:lvlJc w:val="left"/>
      <w:pPr>
        <w:ind w:left="627" w:hanging="466"/>
      </w:pPr>
      <w:rPr>
        <w:rFonts w:hint="default" w:ascii="Symbol" w:hAnsi="Symbol" w:eastAsia="Symbol" w:cs="Symbol"/>
        <w:b w:val="0"/>
        <w:bCs w:val="0"/>
        <w:i w:val="0"/>
        <w:iCs w:val="0"/>
        <w:spacing w:val="0"/>
        <w:w w:val="99"/>
        <w:sz w:val="20"/>
        <w:szCs w:val="20"/>
        <w:lang w:val="ru-RU" w:eastAsia="en-US" w:bidi="ar-SA"/>
      </w:rPr>
    </w:lvl>
    <w:lvl w:ilvl="1">
      <w:start w:val="0"/>
      <w:numFmt w:val="bullet"/>
      <w:lvlText w:val=""/>
      <w:lvlJc w:val="left"/>
      <w:pPr>
        <w:ind w:left="605" w:hanging="466"/>
      </w:pPr>
      <w:rPr>
        <w:rFonts w:hint="default" w:ascii="Symbol" w:hAnsi="Symbol" w:eastAsia="Symbol" w:cs="Symbol"/>
        <w:b w:val="0"/>
        <w:bCs w:val="0"/>
        <w:i w:val="0"/>
        <w:iCs w:val="0"/>
        <w:spacing w:val="0"/>
        <w:w w:val="99"/>
        <w:sz w:val="20"/>
        <w:szCs w:val="20"/>
        <w:lang w:val="ru-RU" w:eastAsia="en-US" w:bidi="ar-SA"/>
      </w:rPr>
    </w:lvl>
    <w:lvl w:ilvl="2">
      <w:start w:val="0"/>
      <w:numFmt w:val="bullet"/>
      <w:lvlText w:val="•"/>
      <w:lvlJc w:val="left"/>
      <w:pPr>
        <w:ind w:left="928" w:hanging="466"/>
      </w:pPr>
      <w:rPr>
        <w:rFonts w:hint="default"/>
        <w:lang w:val="ru-RU" w:eastAsia="en-US" w:bidi="ar-SA"/>
      </w:rPr>
    </w:lvl>
    <w:lvl w:ilvl="3">
      <w:start w:val="0"/>
      <w:numFmt w:val="bullet"/>
      <w:lvlText w:val="•"/>
      <w:lvlJc w:val="left"/>
      <w:pPr>
        <w:ind w:left="1236" w:hanging="466"/>
      </w:pPr>
      <w:rPr>
        <w:rFonts w:hint="default"/>
        <w:lang w:val="ru-RU" w:eastAsia="en-US" w:bidi="ar-SA"/>
      </w:rPr>
    </w:lvl>
    <w:lvl w:ilvl="4">
      <w:start w:val="0"/>
      <w:numFmt w:val="bullet"/>
      <w:lvlText w:val="•"/>
      <w:lvlJc w:val="left"/>
      <w:pPr>
        <w:ind w:left="1545" w:hanging="466"/>
      </w:pPr>
      <w:rPr>
        <w:rFonts w:hint="default"/>
        <w:lang w:val="ru-RU" w:eastAsia="en-US" w:bidi="ar-SA"/>
      </w:rPr>
    </w:lvl>
    <w:lvl w:ilvl="5">
      <w:start w:val="0"/>
      <w:numFmt w:val="bullet"/>
      <w:lvlText w:val="•"/>
      <w:lvlJc w:val="left"/>
      <w:pPr>
        <w:ind w:left="1853" w:hanging="466"/>
      </w:pPr>
      <w:rPr>
        <w:rFonts w:hint="default"/>
        <w:lang w:val="ru-RU" w:eastAsia="en-US" w:bidi="ar-SA"/>
      </w:rPr>
    </w:lvl>
    <w:lvl w:ilvl="6">
      <w:start w:val="0"/>
      <w:numFmt w:val="bullet"/>
      <w:lvlText w:val="•"/>
      <w:lvlJc w:val="left"/>
      <w:pPr>
        <w:ind w:left="2161" w:hanging="466"/>
      </w:pPr>
      <w:rPr>
        <w:rFonts w:hint="default"/>
        <w:lang w:val="ru-RU" w:eastAsia="en-US" w:bidi="ar-SA"/>
      </w:rPr>
    </w:lvl>
    <w:lvl w:ilvl="7">
      <w:start w:val="0"/>
      <w:numFmt w:val="bullet"/>
      <w:lvlText w:val="•"/>
      <w:lvlJc w:val="left"/>
      <w:pPr>
        <w:ind w:left="2470" w:hanging="466"/>
      </w:pPr>
      <w:rPr>
        <w:rFonts w:hint="default"/>
        <w:lang w:val="ru-RU" w:eastAsia="en-US" w:bidi="ar-SA"/>
      </w:rPr>
    </w:lvl>
    <w:lvl w:ilvl="8">
      <w:start w:val="0"/>
      <w:numFmt w:val="bullet"/>
      <w:lvlText w:val="•"/>
      <w:lvlJc w:val="left"/>
      <w:pPr>
        <w:ind w:left="2778" w:hanging="466"/>
      </w:pPr>
      <w:rPr>
        <w:rFonts w:hint="default"/>
        <w:lang w:val="ru-RU" w:eastAsia="en-US" w:bidi="ar-SA"/>
      </w:rPr>
    </w:lvl>
  </w:abstractNum>
  <w:abstractNum w:abstractNumId="46">
    <w:multiLevelType w:val="hybridMultilevel"/>
    <w:lvl w:ilvl="0">
      <w:start w:val="0"/>
      <w:numFmt w:val="bullet"/>
      <w:lvlText w:val=""/>
      <w:lvlJc w:val="left"/>
      <w:pPr>
        <w:ind w:left="102" w:hanging="437"/>
      </w:pPr>
      <w:rPr>
        <w:rFonts w:hint="default" w:ascii="Symbol" w:hAnsi="Symbol" w:eastAsia="Symbol" w:cs="Symbol"/>
        <w:b w:val="0"/>
        <w:bCs w:val="0"/>
        <w:i w:val="0"/>
        <w:iCs w:val="0"/>
        <w:spacing w:val="0"/>
        <w:w w:val="99"/>
        <w:sz w:val="20"/>
        <w:szCs w:val="20"/>
        <w:lang w:val="ru-RU" w:eastAsia="en-US" w:bidi="ar-SA"/>
      </w:rPr>
    </w:lvl>
    <w:lvl w:ilvl="1">
      <w:start w:val="0"/>
      <w:numFmt w:val="bullet"/>
      <w:lvlText w:val="•"/>
      <w:lvlJc w:val="left"/>
      <w:pPr>
        <w:ind w:left="443" w:hanging="437"/>
      </w:pPr>
      <w:rPr>
        <w:rFonts w:hint="default"/>
        <w:lang w:val="ru-RU" w:eastAsia="en-US" w:bidi="ar-SA"/>
      </w:rPr>
    </w:lvl>
    <w:lvl w:ilvl="2">
      <w:start w:val="0"/>
      <w:numFmt w:val="bullet"/>
      <w:lvlText w:val="•"/>
      <w:lvlJc w:val="left"/>
      <w:pPr>
        <w:ind w:left="787" w:hanging="437"/>
      </w:pPr>
      <w:rPr>
        <w:rFonts w:hint="default"/>
        <w:lang w:val="ru-RU" w:eastAsia="en-US" w:bidi="ar-SA"/>
      </w:rPr>
    </w:lvl>
    <w:lvl w:ilvl="3">
      <w:start w:val="0"/>
      <w:numFmt w:val="bullet"/>
      <w:lvlText w:val="•"/>
      <w:lvlJc w:val="left"/>
      <w:pPr>
        <w:ind w:left="1130" w:hanging="437"/>
      </w:pPr>
      <w:rPr>
        <w:rFonts w:hint="default"/>
        <w:lang w:val="ru-RU" w:eastAsia="en-US" w:bidi="ar-SA"/>
      </w:rPr>
    </w:lvl>
    <w:lvl w:ilvl="4">
      <w:start w:val="0"/>
      <w:numFmt w:val="bullet"/>
      <w:lvlText w:val="•"/>
      <w:lvlJc w:val="left"/>
      <w:pPr>
        <w:ind w:left="1474" w:hanging="437"/>
      </w:pPr>
      <w:rPr>
        <w:rFonts w:hint="default"/>
        <w:lang w:val="ru-RU" w:eastAsia="en-US" w:bidi="ar-SA"/>
      </w:rPr>
    </w:lvl>
    <w:lvl w:ilvl="5">
      <w:start w:val="0"/>
      <w:numFmt w:val="bullet"/>
      <w:lvlText w:val="•"/>
      <w:lvlJc w:val="left"/>
      <w:pPr>
        <w:ind w:left="1818" w:hanging="437"/>
      </w:pPr>
      <w:rPr>
        <w:rFonts w:hint="default"/>
        <w:lang w:val="ru-RU" w:eastAsia="en-US" w:bidi="ar-SA"/>
      </w:rPr>
    </w:lvl>
    <w:lvl w:ilvl="6">
      <w:start w:val="0"/>
      <w:numFmt w:val="bullet"/>
      <w:lvlText w:val="•"/>
      <w:lvlJc w:val="left"/>
      <w:pPr>
        <w:ind w:left="2161" w:hanging="437"/>
      </w:pPr>
      <w:rPr>
        <w:rFonts w:hint="default"/>
        <w:lang w:val="ru-RU" w:eastAsia="en-US" w:bidi="ar-SA"/>
      </w:rPr>
    </w:lvl>
    <w:lvl w:ilvl="7">
      <w:start w:val="0"/>
      <w:numFmt w:val="bullet"/>
      <w:lvlText w:val="•"/>
      <w:lvlJc w:val="left"/>
      <w:pPr>
        <w:ind w:left="2505" w:hanging="437"/>
      </w:pPr>
      <w:rPr>
        <w:rFonts w:hint="default"/>
        <w:lang w:val="ru-RU" w:eastAsia="en-US" w:bidi="ar-SA"/>
      </w:rPr>
    </w:lvl>
    <w:lvl w:ilvl="8">
      <w:start w:val="0"/>
      <w:numFmt w:val="bullet"/>
      <w:lvlText w:val="•"/>
      <w:lvlJc w:val="left"/>
      <w:pPr>
        <w:ind w:left="2848" w:hanging="437"/>
      </w:pPr>
      <w:rPr>
        <w:rFonts w:hint="default"/>
        <w:lang w:val="ru-RU" w:eastAsia="en-US" w:bidi="ar-SA"/>
      </w:rPr>
    </w:lvl>
  </w:abstractNum>
  <w:abstractNum w:abstractNumId="45">
    <w:multiLevelType w:val="hybridMultilevel"/>
    <w:lvl w:ilvl="0">
      <w:start w:val="0"/>
      <w:numFmt w:val="bullet"/>
      <w:lvlText w:val=""/>
      <w:lvlJc w:val="left"/>
      <w:pPr>
        <w:ind w:left="102" w:hanging="437"/>
      </w:pPr>
      <w:rPr>
        <w:rFonts w:hint="default" w:ascii="Symbol" w:hAnsi="Symbol" w:eastAsia="Symbol" w:cs="Symbol"/>
        <w:b w:val="0"/>
        <w:bCs w:val="0"/>
        <w:i w:val="0"/>
        <w:iCs w:val="0"/>
        <w:spacing w:val="0"/>
        <w:w w:val="99"/>
        <w:sz w:val="20"/>
        <w:szCs w:val="20"/>
        <w:lang w:val="ru-RU" w:eastAsia="en-US" w:bidi="ar-SA"/>
      </w:rPr>
    </w:lvl>
    <w:lvl w:ilvl="1">
      <w:start w:val="0"/>
      <w:numFmt w:val="bullet"/>
      <w:lvlText w:val="•"/>
      <w:lvlJc w:val="left"/>
      <w:pPr>
        <w:ind w:left="443" w:hanging="437"/>
      </w:pPr>
      <w:rPr>
        <w:rFonts w:hint="default"/>
        <w:lang w:val="ru-RU" w:eastAsia="en-US" w:bidi="ar-SA"/>
      </w:rPr>
    </w:lvl>
    <w:lvl w:ilvl="2">
      <w:start w:val="0"/>
      <w:numFmt w:val="bullet"/>
      <w:lvlText w:val="•"/>
      <w:lvlJc w:val="left"/>
      <w:pPr>
        <w:ind w:left="787" w:hanging="437"/>
      </w:pPr>
      <w:rPr>
        <w:rFonts w:hint="default"/>
        <w:lang w:val="ru-RU" w:eastAsia="en-US" w:bidi="ar-SA"/>
      </w:rPr>
    </w:lvl>
    <w:lvl w:ilvl="3">
      <w:start w:val="0"/>
      <w:numFmt w:val="bullet"/>
      <w:lvlText w:val="•"/>
      <w:lvlJc w:val="left"/>
      <w:pPr>
        <w:ind w:left="1130" w:hanging="437"/>
      </w:pPr>
      <w:rPr>
        <w:rFonts w:hint="default"/>
        <w:lang w:val="ru-RU" w:eastAsia="en-US" w:bidi="ar-SA"/>
      </w:rPr>
    </w:lvl>
    <w:lvl w:ilvl="4">
      <w:start w:val="0"/>
      <w:numFmt w:val="bullet"/>
      <w:lvlText w:val="•"/>
      <w:lvlJc w:val="left"/>
      <w:pPr>
        <w:ind w:left="1474" w:hanging="437"/>
      </w:pPr>
      <w:rPr>
        <w:rFonts w:hint="default"/>
        <w:lang w:val="ru-RU" w:eastAsia="en-US" w:bidi="ar-SA"/>
      </w:rPr>
    </w:lvl>
    <w:lvl w:ilvl="5">
      <w:start w:val="0"/>
      <w:numFmt w:val="bullet"/>
      <w:lvlText w:val="•"/>
      <w:lvlJc w:val="left"/>
      <w:pPr>
        <w:ind w:left="1818" w:hanging="437"/>
      </w:pPr>
      <w:rPr>
        <w:rFonts w:hint="default"/>
        <w:lang w:val="ru-RU" w:eastAsia="en-US" w:bidi="ar-SA"/>
      </w:rPr>
    </w:lvl>
    <w:lvl w:ilvl="6">
      <w:start w:val="0"/>
      <w:numFmt w:val="bullet"/>
      <w:lvlText w:val="•"/>
      <w:lvlJc w:val="left"/>
      <w:pPr>
        <w:ind w:left="2161" w:hanging="437"/>
      </w:pPr>
      <w:rPr>
        <w:rFonts w:hint="default"/>
        <w:lang w:val="ru-RU" w:eastAsia="en-US" w:bidi="ar-SA"/>
      </w:rPr>
    </w:lvl>
    <w:lvl w:ilvl="7">
      <w:start w:val="0"/>
      <w:numFmt w:val="bullet"/>
      <w:lvlText w:val="•"/>
      <w:lvlJc w:val="left"/>
      <w:pPr>
        <w:ind w:left="2505" w:hanging="437"/>
      </w:pPr>
      <w:rPr>
        <w:rFonts w:hint="default"/>
        <w:lang w:val="ru-RU" w:eastAsia="en-US" w:bidi="ar-SA"/>
      </w:rPr>
    </w:lvl>
    <w:lvl w:ilvl="8">
      <w:start w:val="0"/>
      <w:numFmt w:val="bullet"/>
      <w:lvlText w:val="•"/>
      <w:lvlJc w:val="left"/>
      <w:pPr>
        <w:ind w:left="2848" w:hanging="437"/>
      </w:pPr>
      <w:rPr>
        <w:rFonts w:hint="default"/>
        <w:lang w:val="ru-RU" w:eastAsia="en-US" w:bidi="ar-SA"/>
      </w:rPr>
    </w:lvl>
  </w:abstractNum>
  <w:abstractNum w:abstractNumId="44">
    <w:multiLevelType w:val="hybridMultilevel"/>
    <w:lvl w:ilvl="0">
      <w:start w:val="0"/>
      <w:numFmt w:val="bullet"/>
      <w:lvlText w:val=""/>
      <w:lvlJc w:val="left"/>
      <w:pPr>
        <w:ind w:left="102" w:hanging="437"/>
      </w:pPr>
      <w:rPr>
        <w:rFonts w:hint="default" w:ascii="Symbol" w:hAnsi="Symbol" w:eastAsia="Symbol" w:cs="Symbol"/>
        <w:b w:val="0"/>
        <w:bCs w:val="0"/>
        <w:i w:val="0"/>
        <w:iCs w:val="0"/>
        <w:spacing w:val="0"/>
        <w:w w:val="99"/>
        <w:sz w:val="20"/>
        <w:szCs w:val="20"/>
        <w:lang w:val="ru-RU" w:eastAsia="en-US" w:bidi="ar-SA"/>
      </w:rPr>
    </w:lvl>
    <w:lvl w:ilvl="1">
      <w:start w:val="0"/>
      <w:numFmt w:val="bullet"/>
      <w:lvlText w:val="•"/>
      <w:lvlJc w:val="left"/>
      <w:pPr>
        <w:ind w:left="443" w:hanging="437"/>
      </w:pPr>
      <w:rPr>
        <w:rFonts w:hint="default"/>
        <w:lang w:val="ru-RU" w:eastAsia="en-US" w:bidi="ar-SA"/>
      </w:rPr>
    </w:lvl>
    <w:lvl w:ilvl="2">
      <w:start w:val="0"/>
      <w:numFmt w:val="bullet"/>
      <w:lvlText w:val="•"/>
      <w:lvlJc w:val="left"/>
      <w:pPr>
        <w:ind w:left="787" w:hanging="437"/>
      </w:pPr>
      <w:rPr>
        <w:rFonts w:hint="default"/>
        <w:lang w:val="ru-RU" w:eastAsia="en-US" w:bidi="ar-SA"/>
      </w:rPr>
    </w:lvl>
    <w:lvl w:ilvl="3">
      <w:start w:val="0"/>
      <w:numFmt w:val="bullet"/>
      <w:lvlText w:val="•"/>
      <w:lvlJc w:val="left"/>
      <w:pPr>
        <w:ind w:left="1130" w:hanging="437"/>
      </w:pPr>
      <w:rPr>
        <w:rFonts w:hint="default"/>
        <w:lang w:val="ru-RU" w:eastAsia="en-US" w:bidi="ar-SA"/>
      </w:rPr>
    </w:lvl>
    <w:lvl w:ilvl="4">
      <w:start w:val="0"/>
      <w:numFmt w:val="bullet"/>
      <w:lvlText w:val="•"/>
      <w:lvlJc w:val="left"/>
      <w:pPr>
        <w:ind w:left="1474" w:hanging="437"/>
      </w:pPr>
      <w:rPr>
        <w:rFonts w:hint="default"/>
        <w:lang w:val="ru-RU" w:eastAsia="en-US" w:bidi="ar-SA"/>
      </w:rPr>
    </w:lvl>
    <w:lvl w:ilvl="5">
      <w:start w:val="0"/>
      <w:numFmt w:val="bullet"/>
      <w:lvlText w:val="•"/>
      <w:lvlJc w:val="left"/>
      <w:pPr>
        <w:ind w:left="1818" w:hanging="437"/>
      </w:pPr>
      <w:rPr>
        <w:rFonts w:hint="default"/>
        <w:lang w:val="ru-RU" w:eastAsia="en-US" w:bidi="ar-SA"/>
      </w:rPr>
    </w:lvl>
    <w:lvl w:ilvl="6">
      <w:start w:val="0"/>
      <w:numFmt w:val="bullet"/>
      <w:lvlText w:val="•"/>
      <w:lvlJc w:val="left"/>
      <w:pPr>
        <w:ind w:left="2161" w:hanging="437"/>
      </w:pPr>
      <w:rPr>
        <w:rFonts w:hint="default"/>
        <w:lang w:val="ru-RU" w:eastAsia="en-US" w:bidi="ar-SA"/>
      </w:rPr>
    </w:lvl>
    <w:lvl w:ilvl="7">
      <w:start w:val="0"/>
      <w:numFmt w:val="bullet"/>
      <w:lvlText w:val="•"/>
      <w:lvlJc w:val="left"/>
      <w:pPr>
        <w:ind w:left="2505" w:hanging="437"/>
      </w:pPr>
      <w:rPr>
        <w:rFonts w:hint="default"/>
        <w:lang w:val="ru-RU" w:eastAsia="en-US" w:bidi="ar-SA"/>
      </w:rPr>
    </w:lvl>
    <w:lvl w:ilvl="8">
      <w:start w:val="0"/>
      <w:numFmt w:val="bullet"/>
      <w:lvlText w:val="•"/>
      <w:lvlJc w:val="left"/>
      <w:pPr>
        <w:ind w:left="2848" w:hanging="437"/>
      </w:pPr>
      <w:rPr>
        <w:rFonts w:hint="default"/>
        <w:lang w:val="ru-RU" w:eastAsia="en-US" w:bidi="ar-SA"/>
      </w:rPr>
    </w:lvl>
  </w:abstractNum>
  <w:abstractNum w:abstractNumId="43">
    <w:multiLevelType w:val="hybridMultilevel"/>
    <w:lvl w:ilvl="0">
      <w:start w:val="0"/>
      <w:numFmt w:val="bullet"/>
      <w:lvlText w:val=""/>
      <w:lvlJc w:val="left"/>
      <w:pPr>
        <w:ind w:left="102" w:hanging="437"/>
      </w:pPr>
      <w:rPr>
        <w:rFonts w:hint="default" w:ascii="Symbol" w:hAnsi="Symbol" w:eastAsia="Symbol" w:cs="Symbol"/>
        <w:b w:val="0"/>
        <w:bCs w:val="0"/>
        <w:i w:val="0"/>
        <w:iCs w:val="0"/>
        <w:spacing w:val="0"/>
        <w:w w:val="99"/>
        <w:sz w:val="20"/>
        <w:szCs w:val="20"/>
        <w:lang w:val="ru-RU" w:eastAsia="en-US" w:bidi="ar-SA"/>
      </w:rPr>
    </w:lvl>
    <w:lvl w:ilvl="1">
      <w:start w:val="0"/>
      <w:numFmt w:val="bullet"/>
      <w:lvlText w:val="•"/>
      <w:lvlJc w:val="left"/>
      <w:pPr>
        <w:ind w:left="443" w:hanging="437"/>
      </w:pPr>
      <w:rPr>
        <w:rFonts w:hint="default"/>
        <w:lang w:val="ru-RU" w:eastAsia="en-US" w:bidi="ar-SA"/>
      </w:rPr>
    </w:lvl>
    <w:lvl w:ilvl="2">
      <w:start w:val="0"/>
      <w:numFmt w:val="bullet"/>
      <w:lvlText w:val="•"/>
      <w:lvlJc w:val="left"/>
      <w:pPr>
        <w:ind w:left="787" w:hanging="437"/>
      </w:pPr>
      <w:rPr>
        <w:rFonts w:hint="default"/>
        <w:lang w:val="ru-RU" w:eastAsia="en-US" w:bidi="ar-SA"/>
      </w:rPr>
    </w:lvl>
    <w:lvl w:ilvl="3">
      <w:start w:val="0"/>
      <w:numFmt w:val="bullet"/>
      <w:lvlText w:val="•"/>
      <w:lvlJc w:val="left"/>
      <w:pPr>
        <w:ind w:left="1130" w:hanging="437"/>
      </w:pPr>
      <w:rPr>
        <w:rFonts w:hint="default"/>
        <w:lang w:val="ru-RU" w:eastAsia="en-US" w:bidi="ar-SA"/>
      </w:rPr>
    </w:lvl>
    <w:lvl w:ilvl="4">
      <w:start w:val="0"/>
      <w:numFmt w:val="bullet"/>
      <w:lvlText w:val="•"/>
      <w:lvlJc w:val="left"/>
      <w:pPr>
        <w:ind w:left="1474" w:hanging="437"/>
      </w:pPr>
      <w:rPr>
        <w:rFonts w:hint="default"/>
        <w:lang w:val="ru-RU" w:eastAsia="en-US" w:bidi="ar-SA"/>
      </w:rPr>
    </w:lvl>
    <w:lvl w:ilvl="5">
      <w:start w:val="0"/>
      <w:numFmt w:val="bullet"/>
      <w:lvlText w:val="•"/>
      <w:lvlJc w:val="left"/>
      <w:pPr>
        <w:ind w:left="1818" w:hanging="437"/>
      </w:pPr>
      <w:rPr>
        <w:rFonts w:hint="default"/>
        <w:lang w:val="ru-RU" w:eastAsia="en-US" w:bidi="ar-SA"/>
      </w:rPr>
    </w:lvl>
    <w:lvl w:ilvl="6">
      <w:start w:val="0"/>
      <w:numFmt w:val="bullet"/>
      <w:lvlText w:val="•"/>
      <w:lvlJc w:val="left"/>
      <w:pPr>
        <w:ind w:left="2161" w:hanging="437"/>
      </w:pPr>
      <w:rPr>
        <w:rFonts w:hint="default"/>
        <w:lang w:val="ru-RU" w:eastAsia="en-US" w:bidi="ar-SA"/>
      </w:rPr>
    </w:lvl>
    <w:lvl w:ilvl="7">
      <w:start w:val="0"/>
      <w:numFmt w:val="bullet"/>
      <w:lvlText w:val="•"/>
      <w:lvlJc w:val="left"/>
      <w:pPr>
        <w:ind w:left="2505" w:hanging="437"/>
      </w:pPr>
      <w:rPr>
        <w:rFonts w:hint="default"/>
        <w:lang w:val="ru-RU" w:eastAsia="en-US" w:bidi="ar-SA"/>
      </w:rPr>
    </w:lvl>
    <w:lvl w:ilvl="8">
      <w:start w:val="0"/>
      <w:numFmt w:val="bullet"/>
      <w:lvlText w:val="•"/>
      <w:lvlJc w:val="left"/>
      <w:pPr>
        <w:ind w:left="2848" w:hanging="437"/>
      </w:pPr>
      <w:rPr>
        <w:rFonts w:hint="default"/>
        <w:lang w:val="ru-RU" w:eastAsia="en-US" w:bidi="ar-SA"/>
      </w:rPr>
    </w:lvl>
  </w:abstractNum>
  <w:abstractNum w:abstractNumId="42">
    <w:multiLevelType w:val="hybridMultilevel"/>
    <w:lvl w:ilvl="0">
      <w:start w:val="0"/>
      <w:numFmt w:val="bullet"/>
      <w:lvlText w:val=""/>
      <w:lvlJc w:val="left"/>
      <w:pPr>
        <w:ind w:left="102" w:hanging="437"/>
      </w:pPr>
      <w:rPr>
        <w:rFonts w:hint="default" w:ascii="Symbol" w:hAnsi="Symbol" w:eastAsia="Symbol" w:cs="Symbol"/>
        <w:b w:val="0"/>
        <w:bCs w:val="0"/>
        <w:i w:val="0"/>
        <w:iCs w:val="0"/>
        <w:spacing w:val="0"/>
        <w:w w:val="99"/>
        <w:sz w:val="20"/>
        <w:szCs w:val="20"/>
        <w:lang w:val="ru-RU" w:eastAsia="en-US" w:bidi="ar-SA"/>
      </w:rPr>
    </w:lvl>
    <w:lvl w:ilvl="1">
      <w:start w:val="0"/>
      <w:numFmt w:val="bullet"/>
      <w:lvlText w:val="•"/>
      <w:lvlJc w:val="left"/>
      <w:pPr>
        <w:ind w:left="443" w:hanging="437"/>
      </w:pPr>
      <w:rPr>
        <w:rFonts w:hint="default"/>
        <w:lang w:val="ru-RU" w:eastAsia="en-US" w:bidi="ar-SA"/>
      </w:rPr>
    </w:lvl>
    <w:lvl w:ilvl="2">
      <w:start w:val="0"/>
      <w:numFmt w:val="bullet"/>
      <w:lvlText w:val="•"/>
      <w:lvlJc w:val="left"/>
      <w:pPr>
        <w:ind w:left="787" w:hanging="437"/>
      </w:pPr>
      <w:rPr>
        <w:rFonts w:hint="default"/>
        <w:lang w:val="ru-RU" w:eastAsia="en-US" w:bidi="ar-SA"/>
      </w:rPr>
    </w:lvl>
    <w:lvl w:ilvl="3">
      <w:start w:val="0"/>
      <w:numFmt w:val="bullet"/>
      <w:lvlText w:val="•"/>
      <w:lvlJc w:val="left"/>
      <w:pPr>
        <w:ind w:left="1130" w:hanging="437"/>
      </w:pPr>
      <w:rPr>
        <w:rFonts w:hint="default"/>
        <w:lang w:val="ru-RU" w:eastAsia="en-US" w:bidi="ar-SA"/>
      </w:rPr>
    </w:lvl>
    <w:lvl w:ilvl="4">
      <w:start w:val="0"/>
      <w:numFmt w:val="bullet"/>
      <w:lvlText w:val="•"/>
      <w:lvlJc w:val="left"/>
      <w:pPr>
        <w:ind w:left="1474" w:hanging="437"/>
      </w:pPr>
      <w:rPr>
        <w:rFonts w:hint="default"/>
        <w:lang w:val="ru-RU" w:eastAsia="en-US" w:bidi="ar-SA"/>
      </w:rPr>
    </w:lvl>
    <w:lvl w:ilvl="5">
      <w:start w:val="0"/>
      <w:numFmt w:val="bullet"/>
      <w:lvlText w:val="•"/>
      <w:lvlJc w:val="left"/>
      <w:pPr>
        <w:ind w:left="1818" w:hanging="437"/>
      </w:pPr>
      <w:rPr>
        <w:rFonts w:hint="default"/>
        <w:lang w:val="ru-RU" w:eastAsia="en-US" w:bidi="ar-SA"/>
      </w:rPr>
    </w:lvl>
    <w:lvl w:ilvl="6">
      <w:start w:val="0"/>
      <w:numFmt w:val="bullet"/>
      <w:lvlText w:val="•"/>
      <w:lvlJc w:val="left"/>
      <w:pPr>
        <w:ind w:left="2161" w:hanging="437"/>
      </w:pPr>
      <w:rPr>
        <w:rFonts w:hint="default"/>
        <w:lang w:val="ru-RU" w:eastAsia="en-US" w:bidi="ar-SA"/>
      </w:rPr>
    </w:lvl>
    <w:lvl w:ilvl="7">
      <w:start w:val="0"/>
      <w:numFmt w:val="bullet"/>
      <w:lvlText w:val="•"/>
      <w:lvlJc w:val="left"/>
      <w:pPr>
        <w:ind w:left="2505" w:hanging="437"/>
      </w:pPr>
      <w:rPr>
        <w:rFonts w:hint="default"/>
        <w:lang w:val="ru-RU" w:eastAsia="en-US" w:bidi="ar-SA"/>
      </w:rPr>
    </w:lvl>
    <w:lvl w:ilvl="8">
      <w:start w:val="0"/>
      <w:numFmt w:val="bullet"/>
      <w:lvlText w:val="•"/>
      <w:lvlJc w:val="left"/>
      <w:pPr>
        <w:ind w:left="2848" w:hanging="437"/>
      </w:pPr>
      <w:rPr>
        <w:rFonts w:hint="default"/>
        <w:lang w:val="ru-RU" w:eastAsia="en-US" w:bidi="ar-SA"/>
      </w:rPr>
    </w:lvl>
  </w:abstractNum>
  <w:abstractNum w:abstractNumId="41">
    <w:multiLevelType w:val="hybridMultilevel"/>
    <w:lvl w:ilvl="0">
      <w:start w:val="0"/>
      <w:numFmt w:val="bullet"/>
      <w:lvlText w:val="•"/>
      <w:lvlJc w:val="left"/>
      <w:pPr>
        <w:ind w:left="102" w:hanging="144"/>
      </w:pPr>
      <w:rPr>
        <w:rFonts w:hint="default" w:ascii="Calibri" w:hAnsi="Calibri" w:eastAsia="Calibri" w:cs="Calibri"/>
        <w:b w:val="0"/>
        <w:bCs w:val="0"/>
        <w:i w:val="0"/>
        <w:iCs w:val="0"/>
        <w:spacing w:val="0"/>
        <w:w w:val="99"/>
        <w:sz w:val="20"/>
        <w:szCs w:val="20"/>
        <w:lang w:val="ru-RU" w:eastAsia="en-US" w:bidi="ar-SA"/>
      </w:rPr>
    </w:lvl>
    <w:lvl w:ilvl="1">
      <w:start w:val="0"/>
      <w:numFmt w:val="bullet"/>
      <w:lvlText w:val="•"/>
      <w:lvlJc w:val="left"/>
      <w:pPr>
        <w:ind w:left="443" w:hanging="144"/>
      </w:pPr>
      <w:rPr>
        <w:rFonts w:hint="default"/>
        <w:lang w:val="ru-RU" w:eastAsia="en-US" w:bidi="ar-SA"/>
      </w:rPr>
    </w:lvl>
    <w:lvl w:ilvl="2">
      <w:start w:val="0"/>
      <w:numFmt w:val="bullet"/>
      <w:lvlText w:val="•"/>
      <w:lvlJc w:val="left"/>
      <w:pPr>
        <w:ind w:left="787" w:hanging="144"/>
      </w:pPr>
      <w:rPr>
        <w:rFonts w:hint="default"/>
        <w:lang w:val="ru-RU" w:eastAsia="en-US" w:bidi="ar-SA"/>
      </w:rPr>
    </w:lvl>
    <w:lvl w:ilvl="3">
      <w:start w:val="0"/>
      <w:numFmt w:val="bullet"/>
      <w:lvlText w:val="•"/>
      <w:lvlJc w:val="left"/>
      <w:pPr>
        <w:ind w:left="1130" w:hanging="144"/>
      </w:pPr>
      <w:rPr>
        <w:rFonts w:hint="default"/>
        <w:lang w:val="ru-RU" w:eastAsia="en-US" w:bidi="ar-SA"/>
      </w:rPr>
    </w:lvl>
    <w:lvl w:ilvl="4">
      <w:start w:val="0"/>
      <w:numFmt w:val="bullet"/>
      <w:lvlText w:val="•"/>
      <w:lvlJc w:val="left"/>
      <w:pPr>
        <w:ind w:left="1474" w:hanging="144"/>
      </w:pPr>
      <w:rPr>
        <w:rFonts w:hint="default"/>
        <w:lang w:val="ru-RU" w:eastAsia="en-US" w:bidi="ar-SA"/>
      </w:rPr>
    </w:lvl>
    <w:lvl w:ilvl="5">
      <w:start w:val="0"/>
      <w:numFmt w:val="bullet"/>
      <w:lvlText w:val="•"/>
      <w:lvlJc w:val="left"/>
      <w:pPr>
        <w:ind w:left="1818" w:hanging="144"/>
      </w:pPr>
      <w:rPr>
        <w:rFonts w:hint="default"/>
        <w:lang w:val="ru-RU" w:eastAsia="en-US" w:bidi="ar-SA"/>
      </w:rPr>
    </w:lvl>
    <w:lvl w:ilvl="6">
      <w:start w:val="0"/>
      <w:numFmt w:val="bullet"/>
      <w:lvlText w:val="•"/>
      <w:lvlJc w:val="left"/>
      <w:pPr>
        <w:ind w:left="2161" w:hanging="144"/>
      </w:pPr>
      <w:rPr>
        <w:rFonts w:hint="default"/>
        <w:lang w:val="ru-RU" w:eastAsia="en-US" w:bidi="ar-SA"/>
      </w:rPr>
    </w:lvl>
    <w:lvl w:ilvl="7">
      <w:start w:val="0"/>
      <w:numFmt w:val="bullet"/>
      <w:lvlText w:val="•"/>
      <w:lvlJc w:val="left"/>
      <w:pPr>
        <w:ind w:left="2505" w:hanging="144"/>
      </w:pPr>
      <w:rPr>
        <w:rFonts w:hint="default"/>
        <w:lang w:val="ru-RU" w:eastAsia="en-US" w:bidi="ar-SA"/>
      </w:rPr>
    </w:lvl>
    <w:lvl w:ilvl="8">
      <w:start w:val="0"/>
      <w:numFmt w:val="bullet"/>
      <w:lvlText w:val="•"/>
      <w:lvlJc w:val="left"/>
      <w:pPr>
        <w:ind w:left="2848" w:hanging="144"/>
      </w:pPr>
      <w:rPr>
        <w:rFonts w:hint="default"/>
        <w:lang w:val="ru-RU" w:eastAsia="en-US" w:bidi="ar-SA"/>
      </w:rPr>
    </w:lvl>
  </w:abstractNum>
  <w:abstractNum w:abstractNumId="40">
    <w:multiLevelType w:val="hybridMultilevel"/>
    <w:lvl w:ilvl="0">
      <w:start w:val="0"/>
      <w:numFmt w:val="bullet"/>
      <w:lvlText w:val=""/>
      <w:lvlJc w:val="left"/>
      <w:pPr>
        <w:ind w:left="138" w:hanging="528"/>
      </w:pPr>
      <w:rPr>
        <w:rFonts w:hint="default" w:ascii="Symbol" w:hAnsi="Symbol" w:eastAsia="Symbol" w:cs="Symbol"/>
        <w:b w:val="0"/>
        <w:bCs w:val="0"/>
        <w:i w:val="0"/>
        <w:iCs w:val="0"/>
        <w:spacing w:val="0"/>
        <w:w w:val="99"/>
        <w:sz w:val="20"/>
        <w:szCs w:val="20"/>
        <w:lang w:val="ru-RU" w:eastAsia="en-US" w:bidi="ar-SA"/>
      </w:rPr>
    </w:lvl>
    <w:lvl w:ilvl="1">
      <w:start w:val="0"/>
      <w:numFmt w:val="bullet"/>
      <w:lvlText w:val="•"/>
      <w:lvlJc w:val="left"/>
      <w:pPr>
        <w:ind w:left="479" w:hanging="528"/>
      </w:pPr>
      <w:rPr>
        <w:rFonts w:hint="default"/>
        <w:lang w:val="ru-RU" w:eastAsia="en-US" w:bidi="ar-SA"/>
      </w:rPr>
    </w:lvl>
    <w:lvl w:ilvl="2">
      <w:start w:val="0"/>
      <w:numFmt w:val="bullet"/>
      <w:lvlText w:val="•"/>
      <w:lvlJc w:val="left"/>
      <w:pPr>
        <w:ind w:left="819" w:hanging="528"/>
      </w:pPr>
      <w:rPr>
        <w:rFonts w:hint="default"/>
        <w:lang w:val="ru-RU" w:eastAsia="en-US" w:bidi="ar-SA"/>
      </w:rPr>
    </w:lvl>
    <w:lvl w:ilvl="3">
      <w:start w:val="0"/>
      <w:numFmt w:val="bullet"/>
      <w:lvlText w:val="•"/>
      <w:lvlJc w:val="left"/>
      <w:pPr>
        <w:ind w:left="1158" w:hanging="528"/>
      </w:pPr>
      <w:rPr>
        <w:rFonts w:hint="default"/>
        <w:lang w:val="ru-RU" w:eastAsia="en-US" w:bidi="ar-SA"/>
      </w:rPr>
    </w:lvl>
    <w:lvl w:ilvl="4">
      <w:start w:val="0"/>
      <w:numFmt w:val="bullet"/>
      <w:lvlText w:val="•"/>
      <w:lvlJc w:val="left"/>
      <w:pPr>
        <w:ind w:left="1498" w:hanging="528"/>
      </w:pPr>
      <w:rPr>
        <w:rFonts w:hint="default"/>
        <w:lang w:val="ru-RU" w:eastAsia="en-US" w:bidi="ar-SA"/>
      </w:rPr>
    </w:lvl>
    <w:lvl w:ilvl="5">
      <w:start w:val="0"/>
      <w:numFmt w:val="bullet"/>
      <w:lvlText w:val="•"/>
      <w:lvlJc w:val="left"/>
      <w:pPr>
        <w:ind w:left="1838" w:hanging="528"/>
      </w:pPr>
      <w:rPr>
        <w:rFonts w:hint="default"/>
        <w:lang w:val="ru-RU" w:eastAsia="en-US" w:bidi="ar-SA"/>
      </w:rPr>
    </w:lvl>
    <w:lvl w:ilvl="6">
      <w:start w:val="0"/>
      <w:numFmt w:val="bullet"/>
      <w:lvlText w:val="•"/>
      <w:lvlJc w:val="left"/>
      <w:pPr>
        <w:ind w:left="2177" w:hanging="528"/>
      </w:pPr>
      <w:rPr>
        <w:rFonts w:hint="default"/>
        <w:lang w:val="ru-RU" w:eastAsia="en-US" w:bidi="ar-SA"/>
      </w:rPr>
    </w:lvl>
    <w:lvl w:ilvl="7">
      <w:start w:val="0"/>
      <w:numFmt w:val="bullet"/>
      <w:lvlText w:val="•"/>
      <w:lvlJc w:val="left"/>
      <w:pPr>
        <w:ind w:left="2517" w:hanging="528"/>
      </w:pPr>
      <w:rPr>
        <w:rFonts w:hint="default"/>
        <w:lang w:val="ru-RU" w:eastAsia="en-US" w:bidi="ar-SA"/>
      </w:rPr>
    </w:lvl>
    <w:lvl w:ilvl="8">
      <w:start w:val="0"/>
      <w:numFmt w:val="bullet"/>
      <w:lvlText w:val="•"/>
      <w:lvlJc w:val="left"/>
      <w:pPr>
        <w:ind w:left="2856" w:hanging="528"/>
      </w:pPr>
      <w:rPr>
        <w:rFonts w:hint="default"/>
        <w:lang w:val="ru-RU" w:eastAsia="en-US" w:bidi="ar-SA"/>
      </w:rPr>
    </w:lvl>
  </w:abstractNum>
  <w:abstractNum w:abstractNumId="39">
    <w:multiLevelType w:val="hybridMultilevel"/>
    <w:lvl w:ilvl="0">
      <w:start w:val="0"/>
      <w:numFmt w:val="bullet"/>
      <w:lvlText w:val=""/>
      <w:lvlJc w:val="left"/>
      <w:pPr>
        <w:ind w:left="327" w:hanging="209"/>
      </w:pPr>
      <w:rPr>
        <w:rFonts w:hint="default" w:ascii="Symbol" w:hAnsi="Symbol" w:eastAsia="Symbol" w:cs="Symbol"/>
        <w:b w:val="0"/>
        <w:bCs w:val="0"/>
        <w:i w:val="0"/>
        <w:iCs w:val="0"/>
        <w:spacing w:val="0"/>
        <w:w w:val="99"/>
        <w:sz w:val="20"/>
        <w:szCs w:val="20"/>
        <w:lang w:val="ru-RU" w:eastAsia="en-US" w:bidi="ar-SA"/>
      </w:rPr>
    </w:lvl>
    <w:lvl w:ilvl="1">
      <w:start w:val="0"/>
      <w:numFmt w:val="bullet"/>
      <w:lvlText w:val="•"/>
      <w:lvlJc w:val="left"/>
      <w:pPr>
        <w:ind w:left="641" w:hanging="209"/>
      </w:pPr>
      <w:rPr>
        <w:rFonts w:hint="default"/>
        <w:lang w:val="ru-RU" w:eastAsia="en-US" w:bidi="ar-SA"/>
      </w:rPr>
    </w:lvl>
    <w:lvl w:ilvl="2">
      <w:start w:val="0"/>
      <w:numFmt w:val="bullet"/>
      <w:lvlText w:val="•"/>
      <w:lvlJc w:val="left"/>
      <w:pPr>
        <w:ind w:left="963" w:hanging="209"/>
      </w:pPr>
      <w:rPr>
        <w:rFonts w:hint="default"/>
        <w:lang w:val="ru-RU" w:eastAsia="en-US" w:bidi="ar-SA"/>
      </w:rPr>
    </w:lvl>
    <w:lvl w:ilvl="3">
      <w:start w:val="0"/>
      <w:numFmt w:val="bullet"/>
      <w:lvlText w:val="•"/>
      <w:lvlJc w:val="left"/>
      <w:pPr>
        <w:ind w:left="1284" w:hanging="209"/>
      </w:pPr>
      <w:rPr>
        <w:rFonts w:hint="default"/>
        <w:lang w:val="ru-RU" w:eastAsia="en-US" w:bidi="ar-SA"/>
      </w:rPr>
    </w:lvl>
    <w:lvl w:ilvl="4">
      <w:start w:val="0"/>
      <w:numFmt w:val="bullet"/>
      <w:lvlText w:val="•"/>
      <w:lvlJc w:val="left"/>
      <w:pPr>
        <w:ind w:left="1606" w:hanging="209"/>
      </w:pPr>
      <w:rPr>
        <w:rFonts w:hint="default"/>
        <w:lang w:val="ru-RU" w:eastAsia="en-US" w:bidi="ar-SA"/>
      </w:rPr>
    </w:lvl>
    <w:lvl w:ilvl="5">
      <w:start w:val="0"/>
      <w:numFmt w:val="bullet"/>
      <w:lvlText w:val="•"/>
      <w:lvlJc w:val="left"/>
      <w:pPr>
        <w:ind w:left="1928" w:hanging="209"/>
      </w:pPr>
      <w:rPr>
        <w:rFonts w:hint="default"/>
        <w:lang w:val="ru-RU" w:eastAsia="en-US" w:bidi="ar-SA"/>
      </w:rPr>
    </w:lvl>
    <w:lvl w:ilvl="6">
      <w:start w:val="0"/>
      <w:numFmt w:val="bullet"/>
      <w:lvlText w:val="•"/>
      <w:lvlJc w:val="left"/>
      <w:pPr>
        <w:ind w:left="2249" w:hanging="209"/>
      </w:pPr>
      <w:rPr>
        <w:rFonts w:hint="default"/>
        <w:lang w:val="ru-RU" w:eastAsia="en-US" w:bidi="ar-SA"/>
      </w:rPr>
    </w:lvl>
    <w:lvl w:ilvl="7">
      <w:start w:val="0"/>
      <w:numFmt w:val="bullet"/>
      <w:lvlText w:val="•"/>
      <w:lvlJc w:val="left"/>
      <w:pPr>
        <w:ind w:left="2571" w:hanging="209"/>
      </w:pPr>
      <w:rPr>
        <w:rFonts w:hint="default"/>
        <w:lang w:val="ru-RU" w:eastAsia="en-US" w:bidi="ar-SA"/>
      </w:rPr>
    </w:lvl>
    <w:lvl w:ilvl="8">
      <w:start w:val="0"/>
      <w:numFmt w:val="bullet"/>
      <w:lvlText w:val="•"/>
      <w:lvlJc w:val="left"/>
      <w:pPr>
        <w:ind w:left="2892" w:hanging="209"/>
      </w:pPr>
      <w:rPr>
        <w:rFonts w:hint="default"/>
        <w:lang w:val="ru-RU" w:eastAsia="en-US" w:bidi="ar-SA"/>
      </w:rPr>
    </w:lvl>
  </w:abstractNum>
  <w:abstractNum w:abstractNumId="38">
    <w:multiLevelType w:val="hybridMultilevel"/>
    <w:lvl w:ilvl="0">
      <w:start w:val="0"/>
      <w:numFmt w:val="bullet"/>
      <w:lvlText w:val=""/>
      <w:lvlJc w:val="left"/>
      <w:pPr>
        <w:ind w:left="117" w:hanging="164"/>
      </w:pPr>
      <w:rPr>
        <w:rFonts w:hint="default" w:ascii="Symbol" w:hAnsi="Symbol" w:eastAsia="Symbol" w:cs="Symbol"/>
        <w:b w:val="0"/>
        <w:bCs w:val="0"/>
        <w:i w:val="0"/>
        <w:iCs w:val="0"/>
        <w:spacing w:val="0"/>
        <w:w w:val="99"/>
        <w:sz w:val="20"/>
        <w:szCs w:val="20"/>
        <w:lang w:val="ru-RU" w:eastAsia="en-US" w:bidi="ar-SA"/>
      </w:rPr>
    </w:lvl>
    <w:lvl w:ilvl="1">
      <w:start w:val="0"/>
      <w:numFmt w:val="bullet"/>
      <w:lvlText w:val="•"/>
      <w:lvlJc w:val="left"/>
      <w:pPr>
        <w:ind w:left="447" w:hanging="164"/>
      </w:pPr>
      <w:rPr>
        <w:rFonts w:hint="default"/>
        <w:lang w:val="ru-RU" w:eastAsia="en-US" w:bidi="ar-SA"/>
      </w:rPr>
    </w:lvl>
    <w:lvl w:ilvl="2">
      <w:start w:val="0"/>
      <w:numFmt w:val="bullet"/>
      <w:lvlText w:val="•"/>
      <w:lvlJc w:val="left"/>
      <w:pPr>
        <w:ind w:left="774" w:hanging="164"/>
      </w:pPr>
      <w:rPr>
        <w:rFonts w:hint="default"/>
        <w:lang w:val="ru-RU" w:eastAsia="en-US" w:bidi="ar-SA"/>
      </w:rPr>
    </w:lvl>
    <w:lvl w:ilvl="3">
      <w:start w:val="0"/>
      <w:numFmt w:val="bullet"/>
      <w:lvlText w:val="•"/>
      <w:lvlJc w:val="left"/>
      <w:pPr>
        <w:ind w:left="1101" w:hanging="164"/>
      </w:pPr>
      <w:rPr>
        <w:rFonts w:hint="default"/>
        <w:lang w:val="ru-RU" w:eastAsia="en-US" w:bidi="ar-SA"/>
      </w:rPr>
    </w:lvl>
    <w:lvl w:ilvl="4">
      <w:start w:val="0"/>
      <w:numFmt w:val="bullet"/>
      <w:lvlText w:val="•"/>
      <w:lvlJc w:val="left"/>
      <w:pPr>
        <w:ind w:left="1428" w:hanging="164"/>
      </w:pPr>
      <w:rPr>
        <w:rFonts w:hint="default"/>
        <w:lang w:val="ru-RU" w:eastAsia="en-US" w:bidi="ar-SA"/>
      </w:rPr>
    </w:lvl>
    <w:lvl w:ilvl="5">
      <w:start w:val="0"/>
      <w:numFmt w:val="bullet"/>
      <w:lvlText w:val="•"/>
      <w:lvlJc w:val="left"/>
      <w:pPr>
        <w:ind w:left="1756" w:hanging="164"/>
      </w:pPr>
      <w:rPr>
        <w:rFonts w:hint="default"/>
        <w:lang w:val="ru-RU" w:eastAsia="en-US" w:bidi="ar-SA"/>
      </w:rPr>
    </w:lvl>
    <w:lvl w:ilvl="6">
      <w:start w:val="0"/>
      <w:numFmt w:val="bullet"/>
      <w:lvlText w:val="•"/>
      <w:lvlJc w:val="left"/>
      <w:pPr>
        <w:ind w:left="2083" w:hanging="164"/>
      </w:pPr>
      <w:rPr>
        <w:rFonts w:hint="default"/>
        <w:lang w:val="ru-RU" w:eastAsia="en-US" w:bidi="ar-SA"/>
      </w:rPr>
    </w:lvl>
    <w:lvl w:ilvl="7">
      <w:start w:val="0"/>
      <w:numFmt w:val="bullet"/>
      <w:lvlText w:val="•"/>
      <w:lvlJc w:val="left"/>
      <w:pPr>
        <w:ind w:left="2410" w:hanging="164"/>
      </w:pPr>
      <w:rPr>
        <w:rFonts w:hint="default"/>
        <w:lang w:val="ru-RU" w:eastAsia="en-US" w:bidi="ar-SA"/>
      </w:rPr>
    </w:lvl>
    <w:lvl w:ilvl="8">
      <w:start w:val="0"/>
      <w:numFmt w:val="bullet"/>
      <w:lvlText w:val="•"/>
      <w:lvlJc w:val="left"/>
      <w:pPr>
        <w:ind w:left="2737" w:hanging="164"/>
      </w:pPr>
      <w:rPr>
        <w:rFonts w:hint="default"/>
        <w:lang w:val="ru-RU" w:eastAsia="en-US" w:bidi="ar-SA"/>
      </w:rPr>
    </w:lvl>
  </w:abstractNum>
  <w:abstractNum w:abstractNumId="37">
    <w:multiLevelType w:val="hybridMultilevel"/>
    <w:lvl w:ilvl="0">
      <w:start w:val="0"/>
      <w:numFmt w:val="bullet"/>
      <w:lvlText w:val=""/>
      <w:lvlJc w:val="left"/>
      <w:pPr>
        <w:ind w:left="119" w:hanging="164"/>
      </w:pPr>
      <w:rPr>
        <w:rFonts w:hint="default" w:ascii="Symbol" w:hAnsi="Symbol" w:eastAsia="Symbol" w:cs="Symbol"/>
        <w:b w:val="0"/>
        <w:bCs w:val="0"/>
        <w:i w:val="0"/>
        <w:iCs w:val="0"/>
        <w:spacing w:val="0"/>
        <w:w w:val="99"/>
        <w:sz w:val="20"/>
        <w:szCs w:val="20"/>
        <w:lang w:val="ru-RU" w:eastAsia="en-US" w:bidi="ar-SA"/>
      </w:rPr>
    </w:lvl>
    <w:lvl w:ilvl="1">
      <w:start w:val="0"/>
      <w:numFmt w:val="bullet"/>
      <w:lvlText w:val="•"/>
      <w:lvlJc w:val="left"/>
      <w:pPr>
        <w:ind w:left="461" w:hanging="164"/>
      </w:pPr>
      <w:rPr>
        <w:rFonts w:hint="default"/>
        <w:lang w:val="ru-RU" w:eastAsia="en-US" w:bidi="ar-SA"/>
      </w:rPr>
    </w:lvl>
    <w:lvl w:ilvl="2">
      <w:start w:val="0"/>
      <w:numFmt w:val="bullet"/>
      <w:lvlText w:val="•"/>
      <w:lvlJc w:val="left"/>
      <w:pPr>
        <w:ind w:left="803" w:hanging="164"/>
      </w:pPr>
      <w:rPr>
        <w:rFonts w:hint="default"/>
        <w:lang w:val="ru-RU" w:eastAsia="en-US" w:bidi="ar-SA"/>
      </w:rPr>
    </w:lvl>
    <w:lvl w:ilvl="3">
      <w:start w:val="0"/>
      <w:numFmt w:val="bullet"/>
      <w:lvlText w:val="•"/>
      <w:lvlJc w:val="left"/>
      <w:pPr>
        <w:ind w:left="1144" w:hanging="164"/>
      </w:pPr>
      <w:rPr>
        <w:rFonts w:hint="default"/>
        <w:lang w:val="ru-RU" w:eastAsia="en-US" w:bidi="ar-SA"/>
      </w:rPr>
    </w:lvl>
    <w:lvl w:ilvl="4">
      <w:start w:val="0"/>
      <w:numFmt w:val="bullet"/>
      <w:lvlText w:val="•"/>
      <w:lvlJc w:val="left"/>
      <w:pPr>
        <w:ind w:left="1486" w:hanging="164"/>
      </w:pPr>
      <w:rPr>
        <w:rFonts w:hint="default"/>
        <w:lang w:val="ru-RU" w:eastAsia="en-US" w:bidi="ar-SA"/>
      </w:rPr>
    </w:lvl>
    <w:lvl w:ilvl="5">
      <w:start w:val="0"/>
      <w:numFmt w:val="bullet"/>
      <w:lvlText w:val="•"/>
      <w:lvlJc w:val="left"/>
      <w:pPr>
        <w:ind w:left="1828" w:hanging="164"/>
      </w:pPr>
      <w:rPr>
        <w:rFonts w:hint="default"/>
        <w:lang w:val="ru-RU" w:eastAsia="en-US" w:bidi="ar-SA"/>
      </w:rPr>
    </w:lvl>
    <w:lvl w:ilvl="6">
      <w:start w:val="0"/>
      <w:numFmt w:val="bullet"/>
      <w:lvlText w:val="•"/>
      <w:lvlJc w:val="left"/>
      <w:pPr>
        <w:ind w:left="2169" w:hanging="164"/>
      </w:pPr>
      <w:rPr>
        <w:rFonts w:hint="default"/>
        <w:lang w:val="ru-RU" w:eastAsia="en-US" w:bidi="ar-SA"/>
      </w:rPr>
    </w:lvl>
    <w:lvl w:ilvl="7">
      <w:start w:val="0"/>
      <w:numFmt w:val="bullet"/>
      <w:lvlText w:val="•"/>
      <w:lvlJc w:val="left"/>
      <w:pPr>
        <w:ind w:left="2511" w:hanging="164"/>
      </w:pPr>
      <w:rPr>
        <w:rFonts w:hint="default"/>
        <w:lang w:val="ru-RU" w:eastAsia="en-US" w:bidi="ar-SA"/>
      </w:rPr>
    </w:lvl>
    <w:lvl w:ilvl="8">
      <w:start w:val="0"/>
      <w:numFmt w:val="bullet"/>
      <w:lvlText w:val="•"/>
      <w:lvlJc w:val="left"/>
      <w:pPr>
        <w:ind w:left="2852" w:hanging="164"/>
      </w:pPr>
      <w:rPr>
        <w:rFonts w:hint="default"/>
        <w:lang w:val="ru-RU" w:eastAsia="en-US" w:bidi="ar-SA"/>
      </w:rPr>
    </w:lvl>
  </w:abstractNum>
  <w:abstractNum w:abstractNumId="36">
    <w:multiLevelType w:val="hybridMultilevel"/>
    <w:lvl w:ilvl="0">
      <w:start w:val="0"/>
      <w:numFmt w:val="bullet"/>
      <w:lvlText w:val=""/>
      <w:lvlJc w:val="left"/>
      <w:pPr>
        <w:ind w:left="117" w:hanging="164"/>
      </w:pPr>
      <w:rPr>
        <w:rFonts w:hint="default" w:ascii="Symbol" w:hAnsi="Symbol" w:eastAsia="Symbol" w:cs="Symbol"/>
        <w:b w:val="0"/>
        <w:bCs w:val="0"/>
        <w:i w:val="0"/>
        <w:iCs w:val="0"/>
        <w:spacing w:val="0"/>
        <w:w w:val="99"/>
        <w:sz w:val="20"/>
        <w:szCs w:val="20"/>
        <w:lang w:val="ru-RU" w:eastAsia="en-US" w:bidi="ar-SA"/>
      </w:rPr>
    </w:lvl>
    <w:lvl w:ilvl="1">
      <w:start w:val="0"/>
      <w:numFmt w:val="bullet"/>
      <w:lvlText w:val="•"/>
      <w:lvlJc w:val="left"/>
      <w:pPr>
        <w:ind w:left="447" w:hanging="164"/>
      </w:pPr>
      <w:rPr>
        <w:rFonts w:hint="default"/>
        <w:lang w:val="ru-RU" w:eastAsia="en-US" w:bidi="ar-SA"/>
      </w:rPr>
    </w:lvl>
    <w:lvl w:ilvl="2">
      <w:start w:val="0"/>
      <w:numFmt w:val="bullet"/>
      <w:lvlText w:val="•"/>
      <w:lvlJc w:val="left"/>
      <w:pPr>
        <w:ind w:left="774" w:hanging="164"/>
      </w:pPr>
      <w:rPr>
        <w:rFonts w:hint="default"/>
        <w:lang w:val="ru-RU" w:eastAsia="en-US" w:bidi="ar-SA"/>
      </w:rPr>
    </w:lvl>
    <w:lvl w:ilvl="3">
      <w:start w:val="0"/>
      <w:numFmt w:val="bullet"/>
      <w:lvlText w:val="•"/>
      <w:lvlJc w:val="left"/>
      <w:pPr>
        <w:ind w:left="1101" w:hanging="164"/>
      </w:pPr>
      <w:rPr>
        <w:rFonts w:hint="default"/>
        <w:lang w:val="ru-RU" w:eastAsia="en-US" w:bidi="ar-SA"/>
      </w:rPr>
    </w:lvl>
    <w:lvl w:ilvl="4">
      <w:start w:val="0"/>
      <w:numFmt w:val="bullet"/>
      <w:lvlText w:val="•"/>
      <w:lvlJc w:val="left"/>
      <w:pPr>
        <w:ind w:left="1428" w:hanging="164"/>
      </w:pPr>
      <w:rPr>
        <w:rFonts w:hint="default"/>
        <w:lang w:val="ru-RU" w:eastAsia="en-US" w:bidi="ar-SA"/>
      </w:rPr>
    </w:lvl>
    <w:lvl w:ilvl="5">
      <w:start w:val="0"/>
      <w:numFmt w:val="bullet"/>
      <w:lvlText w:val="•"/>
      <w:lvlJc w:val="left"/>
      <w:pPr>
        <w:ind w:left="1756" w:hanging="164"/>
      </w:pPr>
      <w:rPr>
        <w:rFonts w:hint="default"/>
        <w:lang w:val="ru-RU" w:eastAsia="en-US" w:bidi="ar-SA"/>
      </w:rPr>
    </w:lvl>
    <w:lvl w:ilvl="6">
      <w:start w:val="0"/>
      <w:numFmt w:val="bullet"/>
      <w:lvlText w:val="•"/>
      <w:lvlJc w:val="left"/>
      <w:pPr>
        <w:ind w:left="2083" w:hanging="164"/>
      </w:pPr>
      <w:rPr>
        <w:rFonts w:hint="default"/>
        <w:lang w:val="ru-RU" w:eastAsia="en-US" w:bidi="ar-SA"/>
      </w:rPr>
    </w:lvl>
    <w:lvl w:ilvl="7">
      <w:start w:val="0"/>
      <w:numFmt w:val="bullet"/>
      <w:lvlText w:val="•"/>
      <w:lvlJc w:val="left"/>
      <w:pPr>
        <w:ind w:left="2410" w:hanging="164"/>
      </w:pPr>
      <w:rPr>
        <w:rFonts w:hint="default"/>
        <w:lang w:val="ru-RU" w:eastAsia="en-US" w:bidi="ar-SA"/>
      </w:rPr>
    </w:lvl>
    <w:lvl w:ilvl="8">
      <w:start w:val="0"/>
      <w:numFmt w:val="bullet"/>
      <w:lvlText w:val="•"/>
      <w:lvlJc w:val="left"/>
      <w:pPr>
        <w:ind w:left="2737" w:hanging="164"/>
      </w:pPr>
      <w:rPr>
        <w:rFonts w:hint="default"/>
        <w:lang w:val="ru-RU" w:eastAsia="en-US" w:bidi="ar-SA"/>
      </w:rPr>
    </w:lvl>
  </w:abstractNum>
  <w:abstractNum w:abstractNumId="35">
    <w:multiLevelType w:val="hybridMultilevel"/>
    <w:lvl w:ilvl="0">
      <w:start w:val="0"/>
      <w:numFmt w:val="bullet"/>
      <w:lvlText w:val=""/>
      <w:lvlJc w:val="left"/>
      <w:pPr>
        <w:ind w:left="138" w:hanging="144"/>
      </w:pPr>
      <w:rPr>
        <w:rFonts w:hint="default" w:ascii="Symbol" w:hAnsi="Symbol" w:eastAsia="Symbol" w:cs="Symbol"/>
        <w:b w:val="0"/>
        <w:bCs w:val="0"/>
        <w:i w:val="0"/>
        <w:iCs w:val="0"/>
        <w:spacing w:val="0"/>
        <w:w w:val="99"/>
        <w:sz w:val="20"/>
        <w:szCs w:val="20"/>
        <w:lang w:val="ru-RU" w:eastAsia="en-US" w:bidi="ar-SA"/>
      </w:rPr>
    </w:lvl>
    <w:lvl w:ilvl="1">
      <w:start w:val="0"/>
      <w:numFmt w:val="bullet"/>
      <w:lvlText w:val="•"/>
      <w:lvlJc w:val="left"/>
      <w:pPr>
        <w:ind w:left="479" w:hanging="144"/>
      </w:pPr>
      <w:rPr>
        <w:rFonts w:hint="default"/>
        <w:lang w:val="ru-RU" w:eastAsia="en-US" w:bidi="ar-SA"/>
      </w:rPr>
    </w:lvl>
    <w:lvl w:ilvl="2">
      <w:start w:val="0"/>
      <w:numFmt w:val="bullet"/>
      <w:lvlText w:val="•"/>
      <w:lvlJc w:val="left"/>
      <w:pPr>
        <w:ind w:left="819" w:hanging="144"/>
      </w:pPr>
      <w:rPr>
        <w:rFonts w:hint="default"/>
        <w:lang w:val="ru-RU" w:eastAsia="en-US" w:bidi="ar-SA"/>
      </w:rPr>
    </w:lvl>
    <w:lvl w:ilvl="3">
      <w:start w:val="0"/>
      <w:numFmt w:val="bullet"/>
      <w:lvlText w:val="•"/>
      <w:lvlJc w:val="left"/>
      <w:pPr>
        <w:ind w:left="1158" w:hanging="144"/>
      </w:pPr>
      <w:rPr>
        <w:rFonts w:hint="default"/>
        <w:lang w:val="ru-RU" w:eastAsia="en-US" w:bidi="ar-SA"/>
      </w:rPr>
    </w:lvl>
    <w:lvl w:ilvl="4">
      <w:start w:val="0"/>
      <w:numFmt w:val="bullet"/>
      <w:lvlText w:val="•"/>
      <w:lvlJc w:val="left"/>
      <w:pPr>
        <w:ind w:left="1498" w:hanging="144"/>
      </w:pPr>
      <w:rPr>
        <w:rFonts w:hint="default"/>
        <w:lang w:val="ru-RU" w:eastAsia="en-US" w:bidi="ar-SA"/>
      </w:rPr>
    </w:lvl>
    <w:lvl w:ilvl="5">
      <w:start w:val="0"/>
      <w:numFmt w:val="bullet"/>
      <w:lvlText w:val="•"/>
      <w:lvlJc w:val="left"/>
      <w:pPr>
        <w:ind w:left="1838" w:hanging="144"/>
      </w:pPr>
      <w:rPr>
        <w:rFonts w:hint="default"/>
        <w:lang w:val="ru-RU" w:eastAsia="en-US" w:bidi="ar-SA"/>
      </w:rPr>
    </w:lvl>
    <w:lvl w:ilvl="6">
      <w:start w:val="0"/>
      <w:numFmt w:val="bullet"/>
      <w:lvlText w:val="•"/>
      <w:lvlJc w:val="left"/>
      <w:pPr>
        <w:ind w:left="2177" w:hanging="144"/>
      </w:pPr>
      <w:rPr>
        <w:rFonts w:hint="default"/>
        <w:lang w:val="ru-RU" w:eastAsia="en-US" w:bidi="ar-SA"/>
      </w:rPr>
    </w:lvl>
    <w:lvl w:ilvl="7">
      <w:start w:val="0"/>
      <w:numFmt w:val="bullet"/>
      <w:lvlText w:val="•"/>
      <w:lvlJc w:val="left"/>
      <w:pPr>
        <w:ind w:left="2517" w:hanging="144"/>
      </w:pPr>
      <w:rPr>
        <w:rFonts w:hint="default"/>
        <w:lang w:val="ru-RU" w:eastAsia="en-US" w:bidi="ar-SA"/>
      </w:rPr>
    </w:lvl>
    <w:lvl w:ilvl="8">
      <w:start w:val="0"/>
      <w:numFmt w:val="bullet"/>
      <w:lvlText w:val="•"/>
      <w:lvlJc w:val="left"/>
      <w:pPr>
        <w:ind w:left="2856" w:hanging="144"/>
      </w:pPr>
      <w:rPr>
        <w:rFonts w:hint="default"/>
        <w:lang w:val="ru-RU" w:eastAsia="en-US" w:bidi="ar-SA"/>
      </w:rPr>
    </w:lvl>
  </w:abstractNum>
  <w:abstractNum w:abstractNumId="34">
    <w:multiLevelType w:val="hybridMultilevel"/>
    <w:lvl w:ilvl="0">
      <w:start w:val="0"/>
      <w:numFmt w:val="bullet"/>
      <w:lvlText w:val=""/>
      <w:lvlJc w:val="left"/>
      <w:pPr>
        <w:ind w:left="138" w:hanging="144"/>
      </w:pPr>
      <w:rPr>
        <w:rFonts w:hint="default" w:ascii="Symbol" w:hAnsi="Symbol" w:eastAsia="Symbol" w:cs="Symbol"/>
        <w:b w:val="0"/>
        <w:bCs w:val="0"/>
        <w:i w:val="0"/>
        <w:iCs w:val="0"/>
        <w:spacing w:val="0"/>
        <w:w w:val="99"/>
        <w:sz w:val="20"/>
        <w:szCs w:val="20"/>
        <w:lang w:val="ru-RU" w:eastAsia="en-US" w:bidi="ar-SA"/>
      </w:rPr>
    </w:lvl>
    <w:lvl w:ilvl="1">
      <w:start w:val="0"/>
      <w:numFmt w:val="bullet"/>
      <w:lvlText w:val="•"/>
      <w:lvlJc w:val="left"/>
      <w:pPr>
        <w:ind w:left="479" w:hanging="144"/>
      </w:pPr>
      <w:rPr>
        <w:rFonts w:hint="default"/>
        <w:lang w:val="ru-RU" w:eastAsia="en-US" w:bidi="ar-SA"/>
      </w:rPr>
    </w:lvl>
    <w:lvl w:ilvl="2">
      <w:start w:val="0"/>
      <w:numFmt w:val="bullet"/>
      <w:lvlText w:val="•"/>
      <w:lvlJc w:val="left"/>
      <w:pPr>
        <w:ind w:left="819" w:hanging="144"/>
      </w:pPr>
      <w:rPr>
        <w:rFonts w:hint="default"/>
        <w:lang w:val="ru-RU" w:eastAsia="en-US" w:bidi="ar-SA"/>
      </w:rPr>
    </w:lvl>
    <w:lvl w:ilvl="3">
      <w:start w:val="0"/>
      <w:numFmt w:val="bullet"/>
      <w:lvlText w:val="•"/>
      <w:lvlJc w:val="left"/>
      <w:pPr>
        <w:ind w:left="1158" w:hanging="144"/>
      </w:pPr>
      <w:rPr>
        <w:rFonts w:hint="default"/>
        <w:lang w:val="ru-RU" w:eastAsia="en-US" w:bidi="ar-SA"/>
      </w:rPr>
    </w:lvl>
    <w:lvl w:ilvl="4">
      <w:start w:val="0"/>
      <w:numFmt w:val="bullet"/>
      <w:lvlText w:val="•"/>
      <w:lvlJc w:val="left"/>
      <w:pPr>
        <w:ind w:left="1498" w:hanging="144"/>
      </w:pPr>
      <w:rPr>
        <w:rFonts w:hint="default"/>
        <w:lang w:val="ru-RU" w:eastAsia="en-US" w:bidi="ar-SA"/>
      </w:rPr>
    </w:lvl>
    <w:lvl w:ilvl="5">
      <w:start w:val="0"/>
      <w:numFmt w:val="bullet"/>
      <w:lvlText w:val="•"/>
      <w:lvlJc w:val="left"/>
      <w:pPr>
        <w:ind w:left="1838" w:hanging="144"/>
      </w:pPr>
      <w:rPr>
        <w:rFonts w:hint="default"/>
        <w:lang w:val="ru-RU" w:eastAsia="en-US" w:bidi="ar-SA"/>
      </w:rPr>
    </w:lvl>
    <w:lvl w:ilvl="6">
      <w:start w:val="0"/>
      <w:numFmt w:val="bullet"/>
      <w:lvlText w:val="•"/>
      <w:lvlJc w:val="left"/>
      <w:pPr>
        <w:ind w:left="2177" w:hanging="144"/>
      </w:pPr>
      <w:rPr>
        <w:rFonts w:hint="default"/>
        <w:lang w:val="ru-RU" w:eastAsia="en-US" w:bidi="ar-SA"/>
      </w:rPr>
    </w:lvl>
    <w:lvl w:ilvl="7">
      <w:start w:val="0"/>
      <w:numFmt w:val="bullet"/>
      <w:lvlText w:val="•"/>
      <w:lvlJc w:val="left"/>
      <w:pPr>
        <w:ind w:left="2517" w:hanging="144"/>
      </w:pPr>
      <w:rPr>
        <w:rFonts w:hint="default"/>
        <w:lang w:val="ru-RU" w:eastAsia="en-US" w:bidi="ar-SA"/>
      </w:rPr>
    </w:lvl>
    <w:lvl w:ilvl="8">
      <w:start w:val="0"/>
      <w:numFmt w:val="bullet"/>
      <w:lvlText w:val="•"/>
      <w:lvlJc w:val="left"/>
      <w:pPr>
        <w:ind w:left="2856" w:hanging="144"/>
      </w:pPr>
      <w:rPr>
        <w:rFonts w:hint="default"/>
        <w:lang w:val="ru-RU" w:eastAsia="en-US" w:bidi="ar-SA"/>
      </w:rPr>
    </w:lvl>
  </w:abstractNum>
  <w:abstractNum w:abstractNumId="33">
    <w:multiLevelType w:val="hybridMultilevel"/>
    <w:lvl w:ilvl="0">
      <w:start w:val="0"/>
      <w:numFmt w:val="bullet"/>
      <w:lvlText w:val=""/>
      <w:lvlJc w:val="left"/>
      <w:pPr>
        <w:ind w:left="138" w:hanging="180"/>
      </w:pPr>
      <w:rPr>
        <w:rFonts w:hint="default" w:ascii="Symbol" w:hAnsi="Symbol" w:eastAsia="Symbol" w:cs="Symbol"/>
        <w:b w:val="0"/>
        <w:bCs w:val="0"/>
        <w:i w:val="0"/>
        <w:iCs w:val="0"/>
        <w:spacing w:val="0"/>
        <w:w w:val="99"/>
        <w:sz w:val="20"/>
        <w:szCs w:val="20"/>
        <w:lang w:val="ru-RU" w:eastAsia="en-US" w:bidi="ar-SA"/>
      </w:rPr>
    </w:lvl>
    <w:lvl w:ilvl="1">
      <w:start w:val="0"/>
      <w:numFmt w:val="bullet"/>
      <w:lvlText w:val="•"/>
      <w:lvlJc w:val="left"/>
      <w:pPr>
        <w:ind w:left="479" w:hanging="180"/>
      </w:pPr>
      <w:rPr>
        <w:rFonts w:hint="default"/>
        <w:lang w:val="ru-RU" w:eastAsia="en-US" w:bidi="ar-SA"/>
      </w:rPr>
    </w:lvl>
    <w:lvl w:ilvl="2">
      <w:start w:val="0"/>
      <w:numFmt w:val="bullet"/>
      <w:lvlText w:val="•"/>
      <w:lvlJc w:val="left"/>
      <w:pPr>
        <w:ind w:left="819" w:hanging="180"/>
      </w:pPr>
      <w:rPr>
        <w:rFonts w:hint="default"/>
        <w:lang w:val="ru-RU" w:eastAsia="en-US" w:bidi="ar-SA"/>
      </w:rPr>
    </w:lvl>
    <w:lvl w:ilvl="3">
      <w:start w:val="0"/>
      <w:numFmt w:val="bullet"/>
      <w:lvlText w:val="•"/>
      <w:lvlJc w:val="left"/>
      <w:pPr>
        <w:ind w:left="1158" w:hanging="180"/>
      </w:pPr>
      <w:rPr>
        <w:rFonts w:hint="default"/>
        <w:lang w:val="ru-RU" w:eastAsia="en-US" w:bidi="ar-SA"/>
      </w:rPr>
    </w:lvl>
    <w:lvl w:ilvl="4">
      <w:start w:val="0"/>
      <w:numFmt w:val="bullet"/>
      <w:lvlText w:val="•"/>
      <w:lvlJc w:val="left"/>
      <w:pPr>
        <w:ind w:left="1498" w:hanging="180"/>
      </w:pPr>
      <w:rPr>
        <w:rFonts w:hint="default"/>
        <w:lang w:val="ru-RU" w:eastAsia="en-US" w:bidi="ar-SA"/>
      </w:rPr>
    </w:lvl>
    <w:lvl w:ilvl="5">
      <w:start w:val="0"/>
      <w:numFmt w:val="bullet"/>
      <w:lvlText w:val="•"/>
      <w:lvlJc w:val="left"/>
      <w:pPr>
        <w:ind w:left="1838" w:hanging="180"/>
      </w:pPr>
      <w:rPr>
        <w:rFonts w:hint="default"/>
        <w:lang w:val="ru-RU" w:eastAsia="en-US" w:bidi="ar-SA"/>
      </w:rPr>
    </w:lvl>
    <w:lvl w:ilvl="6">
      <w:start w:val="0"/>
      <w:numFmt w:val="bullet"/>
      <w:lvlText w:val="•"/>
      <w:lvlJc w:val="left"/>
      <w:pPr>
        <w:ind w:left="2177" w:hanging="180"/>
      </w:pPr>
      <w:rPr>
        <w:rFonts w:hint="default"/>
        <w:lang w:val="ru-RU" w:eastAsia="en-US" w:bidi="ar-SA"/>
      </w:rPr>
    </w:lvl>
    <w:lvl w:ilvl="7">
      <w:start w:val="0"/>
      <w:numFmt w:val="bullet"/>
      <w:lvlText w:val="•"/>
      <w:lvlJc w:val="left"/>
      <w:pPr>
        <w:ind w:left="2517" w:hanging="180"/>
      </w:pPr>
      <w:rPr>
        <w:rFonts w:hint="default"/>
        <w:lang w:val="ru-RU" w:eastAsia="en-US" w:bidi="ar-SA"/>
      </w:rPr>
    </w:lvl>
    <w:lvl w:ilvl="8">
      <w:start w:val="0"/>
      <w:numFmt w:val="bullet"/>
      <w:lvlText w:val="•"/>
      <w:lvlJc w:val="left"/>
      <w:pPr>
        <w:ind w:left="2856" w:hanging="180"/>
      </w:pPr>
      <w:rPr>
        <w:rFonts w:hint="default"/>
        <w:lang w:val="ru-RU" w:eastAsia="en-US" w:bidi="ar-SA"/>
      </w:rPr>
    </w:lvl>
  </w:abstractNum>
  <w:abstractNum w:abstractNumId="32">
    <w:multiLevelType w:val="hybridMultilevel"/>
    <w:lvl w:ilvl="0">
      <w:start w:val="0"/>
      <w:numFmt w:val="bullet"/>
      <w:lvlText w:val=""/>
      <w:lvlJc w:val="left"/>
      <w:pPr>
        <w:ind w:left="102" w:hanging="180"/>
      </w:pPr>
      <w:rPr>
        <w:rFonts w:hint="default" w:ascii="Symbol" w:hAnsi="Symbol" w:eastAsia="Symbol" w:cs="Symbol"/>
        <w:b w:val="0"/>
        <w:bCs w:val="0"/>
        <w:i w:val="0"/>
        <w:iCs w:val="0"/>
        <w:spacing w:val="0"/>
        <w:w w:val="99"/>
        <w:sz w:val="20"/>
        <w:szCs w:val="20"/>
        <w:lang w:val="ru-RU" w:eastAsia="en-US" w:bidi="ar-SA"/>
      </w:rPr>
    </w:lvl>
    <w:lvl w:ilvl="1">
      <w:start w:val="0"/>
      <w:numFmt w:val="bullet"/>
      <w:lvlText w:val="•"/>
      <w:lvlJc w:val="left"/>
      <w:pPr>
        <w:ind w:left="443" w:hanging="180"/>
      </w:pPr>
      <w:rPr>
        <w:rFonts w:hint="default"/>
        <w:lang w:val="ru-RU" w:eastAsia="en-US" w:bidi="ar-SA"/>
      </w:rPr>
    </w:lvl>
    <w:lvl w:ilvl="2">
      <w:start w:val="0"/>
      <w:numFmt w:val="bullet"/>
      <w:lvlText w:val="•"/>
      <w:lvlJc w:val="left"/>
      <w:pPr>
        <w:ind w:left="787" w:hanging="180"/>
      </w:pPr>
      <w:rPr>
        <w:rFonts w:hint="default"/>
        <w:lang w:val="ru-RU" w:eastAsia="en-US" w:bidi="ar-SA"/>
      </w:rPr>
    </w:lvl>
    <w:lvl w:ilvl="3">
      <w:start w:val="0"/>
      <w:numFmt w:val="bullet"/>
      <w:lvlText w:val="•"/>
      <w:lvlJc w:val="left"/>
      <w:pPr>
        <w:ind w:left="1130" w:hanging="180"/>
      </w:pPr>
      <w:rPr>
        <w:rFonts w:hint="default"/>
        <w:lang w:val="ru-RU" w:eastAsia="en-US" w:bidi="ar-SA"/>
      </w:rPr>
    </w:lvl>
    <w:lvl w:ilvl="4">
      <w:start w:val="0"/>
      <w:numFmt w:val="bullet"/>
      <w:lvlText w:val="•"/>
      <w:lvlJc w:val="left"/>
      <w:pPr>
        <w:ind w:left="1474" w:hanging="180"/>
      </w:pPr>
      <w:rPr>
        <w:rFonts w:hint="default"/>
        <w:lang w:val="ru-RU" w:eastAsia="en-US" w:bidi="ar-SA"/>
      </w:rPr>
    </w:lvl>
    <w:lvl w:ilvl="5">
      <w:start w:val="0"/>
      <w:numFmt w:val="bullet"/>
      <w:lvlText w:val="•"/>
      <w:lvlJc w:val="left"/>
      <w:pPr>
        <w:ind w:left="1818" w:hanging="180"/>
      </w:pPr>
      <w:rPr>
        <w:rFonts w:hint="default"/>
        <w:lang w:val="ru-RU" w:eastAsia="en-US" w:bidi="ar-SA"/>
      </w:rPr>
    </w:lvl>
    <w:lvl w:ilvl="6">
      <w:start w:val="0"/>
      <w:numFmt w:val="bullet"/>
      <w:lvlText w:val="•"/>
      <w:lvlJc w:val="left"/>
      <w:pPr>
        <w:ind w:left="2161" w:hanging="180"/>
      </w:pPr>
      <w:rPr>
        <w:rFonts w:hint="default"/>
        <w:lang w:val="ru-RU" w:eastAsia="en-US" w:bidi="ar-SA"/>
      </w:rPr>
    </w:lvl>
    <w:lvl w:ilvl="7">
      <w:start w:val="0"/>
      <w:numFmt w:val="bullet"/>
      <w:lvlText w:val="•"/>
      <w:lvlJc w:val="left"/>
      <w:pPr>
        <w:ind w:left="2505" w:hanging="180"/>
      </w:pPr>
      <w:rPr>
        <w:rFonts w:hint="default"/>
        <w:lang w:val="ru-RU" w:eastAsia="en-US" w:bidi="ar-SA"/>
      </w:rPr>
    </w:lvl>
    <w:lvl w:ilvl="8">
      <w:start w:val="0"/>
      <w:numFmt w:val="bullet"/>
      <w:lvlText w:val="•"/>
      <w:lvlJc w:val="left"/>
      <w:pPr>
        <w:ind w:left="2848" w:hanging="180"/>
      </w:pPr>
      <w:rPr>
        <w:rFonts w:hint="default"/>
        <w:lang w:val="ru-RU" w:eastAsia="en-US" w:bidi="ar-SA"/>
      </w:rPr>
    </w:lvl>
  </w:abstractNum>
  <w:abstractNum w:abstractNumId="31">
    <w:multiLevelType w:val="hybridMultilevel"/>
    <w:lvl w:ilvl="0">
      <w:start w:val="0"/>
      <w:numFmt w:val="bullet"/>
      <w:lvlText w:val=""/>
      <w:lvlJc w:val="left"/>
      <w:pPr>
        <w:ind w:left="102" w:hanging="144"/>
      </w:pPr>
      <w:rPr>
        <w:rFonts w:hint="default" w:ascii="Symbol" w:hAnsi="Symbol" w:eastAsia="Symbol" w:cs="Symbol"/>
        <w:b w:val="0"/>
        <w:bCs w:val="0"/>
        <w:i w:val="0"/>
        <w:iCs w:val="0"/>
        <w:spacing w:val="0"/>
        <w:w w:val="99"/>
        <w:sz w:val="20"/>
        <w:szCs w:val="20"/>
        <w:lang w:val="ru-RU" w:eastAsia="en-US" w:bidi="ar-SA"/>
      </w:rPr>
    </w:lvl>
    <w:lvl w:ilvl="1">
      <w:start w:val="0"/>
      <w:numFmt w:val="bullet"/>
      <w:lvlText w:val="•"/>
      <w:lvlJc w:val="left"/>
      <w:pPr>
        <w:ind w:left="443" w:hanging="144"/>
      </w:pPr>
      <w:rPr>
        <w:rFonts w:hint="default"/>
        <w:lang w:val="ru-RU" w:eastAsia="en-US" w:bidi="ar-SA"/>
      </w:rPr>
    </w:lvl>
    <w:lvl w:ilvl="2">
      <w:start w:val="0"/>
      <w:numFmt w:val="bullet"/>
      <w:lvlText w:val="•"/>
      <w:lvlJc w:val="left"/>
      <w:pPr>
        <w:ind w:left="787" w:hanging="144"/>
      </w:pPr>
      <w:rPr>
        <w:rFonts w:hint="default"/>
        <w:lang w:val="ru-RU" w:eastAsia="en-US" w:bidi="ar-SA"/>
      </w:rPr>
    </w:lvl>
    <w:lvl w:ilvl="3">
      <w:start w:val="0"/>
      <w:numFmt w:val="bullet"/>
      <w:lvlText w:val="•"/>
      <w:lvlJc w:val="left"/>
      <w:pPr>
        <w:ind w:left="1130" w:hanging="144"/>
      </w:pPr>
      <w:rPr>
        <w:rFonts w:hint="default"/>
        <w:lang w:val="ru-RU" w:eastAsia="en-US" w:bidi="ar-SA"/>
      </w:rPr>
    </w:lvl>
    <w:lvl w:ilvl="4">
      <w:start w:val="0"/>
      <w:numFmt w:val="bullet"/>
      <w:lvlText w:val="•"/>
      <w:lvlJc w:val="left"/>
      <w:pPr>
        <w:ind w:left="1474" w:hanging="144"/>
      </w:pPr>
      <w:rPr>
        <w:rFonts w:hint="default"/>
        <w:lang w:val="ru-RU" w:eastAsia="en-US" w:bidi="ar-SA"/>
      </w:rPr>
    </w:lvl>
    <w:lvl w:ilvl="5">
      <w:start w:val="0"/>
      <w:numFmt w:val="bullet"/>
      <w:lvlText w:val="•"/>
      <w:lvlJc w:val="left"/>
      <w:pPr>
        <w:ind w:left="1818" w:hanging="144"/>
      </w:pPr>
      <w:rPr>
        <w:rFonts w:hint="default"/>
        <w:lang w:val="ru-RU" w:eastAsia="en-US" w:bidi="ar-SA"/>
      </w:rPr>
    </w:lvl>
    <w:lvl w:ilvl="6">
      <w:start w:val="0"/>
      <w:numFmt w:val="bullet"/>
      <w:lvlText w:val="•"/>
      <w:lvlJc w:val="left"/>
      <w:pPr>
        <w:ind w:left="2161" w:hanging="144"/>
      </w:pPr>
      <w:rPr>
        <w:rFonts w:hint="default"/>
        <w:lang w:val="ru-RU" w:eastAsia="en-US" w:bidi="ar-SA"/>
      </w:rPr>
    </w:lvl>
    <w:lvl w:ilvl="7">
      <w:start w:val="0"/>
      <w:numFmt w:val="bullet"/>
      <w:lvlText w:val="•"/>
      <w:lvlJc w:val="left"/>
      <w:pPr>
        <w:ind w:left="2505" w:hanging="144"/>
      </w:pPr>
      <w:rPr>
        <w:rFonts w:hint="default"/>
        <w:lang w:val="ru-RU" w:eastAsia="en-US" w:bidi="ar-SA"/>
      </w:rPr>
    </w:lvl>
    <w:lvl w:ilvl="8">
      <w:start w:val="0"/>
      <w:numFmt w:val="bullet"/>
      <w:lvlText w:val="•"/>
      <w:lvlJc w:val="left"/>
      <w:pPr>
        <w:ind w:left="2848" w:hanging="144"/>
      </w:pPr>
      <w:rPr>
        <w:rFonts w:hint="default"/>
        <w:lang w:val="ru-RU" w:eastAsia="en-US" w:bidi="ar-SA"/>
      </w:rPr>
    </w:lvl>
  </w:abstractNum>
  <w:abstractNum w:abstractNumId="30">
    <w:multiLevelType w:val="hybridMultilevel"/>
    <w:lvl w:ilvl="0">
      <w:start w:val="0"/>
      <w:numFmt w:val="bullet"/>
      <w:lvlText w:val=""/>
      <w:lvlJc w:val="left"/>
      <w:pPr>
        <w:ind w:left="102" w:hanging="180"/>
      </w:pPr>
      <w:rPr>
        <w:rFonts w:hint="default" w:ascii="Symbol" w:hAnsi="Symbol" w:eastAsia="Symbol" w:cs="Symbol"/>
        <w:b w:val="0"/>
        <w:bCs w:val="0"/>
        <w:i w:val="0"/>
        <w:iCs w:val="0"/>
        <w:spacing w:val="0"/>
        <w:w w:val="99"/>
        <w:sz w:val="20"/>
        <w:szCs w:val="20"/>
        <w:lang w:val="ru-RU" w:eastAsia="en-US" w:bidi="ar-SA"/>
      </w:rPr>
    </w:lvl>
    <w:lvl w:ilvl="1">
      <w:start w:val="0"/>
      <w:numFmt w:val="bullet"/>
      <w:lvlText w:val="•"/>
      <w:lvlJc w:val="left"/>
      <w:pPr>
        <w:ind w:left="443" w:hanging="180"/>
      </w:pPr>
      <w:rPr>
        <w:rFonts w:hint="default"/>
        <w:lang w:val="ru-RU" w:eastAsia="en-US" w:bidi="ar-SA"/>
      </w:rPr>
    </w:lvl>
    <w:lvl w:ilvl="2">
      <w:start w:val="0"/>
      <w:numFmt w:val="bullet"/>
      <w:lvlText w:val="•"/>
      <w:lvlJc w:val="left"/>
      <w:pPr>
        <w:ind w:left="787" w:hanging="180"/>
      </w:pPr>
      <w:rPr>
        <w:rFonts w:hint="default"/>
        <w:lang w:val="ru-RU" w:eastAsia="en-US" w:bidi="ar-SA"/>
      </w:rPr>
    </w:lvl>
    <w:lvl w:ilvl="3">
      <w:start w:val="0"/>
      <w:numFmt w:val="bullet"/>
      <w:lvlText w:val="•"/>
      <w:lvlJc w:val="left"/>
      <w:pPr>
        <w:ind w:left="1130" w:hanging="180"/>
      </w:pPr>
      <w:rPr>
        <w:rFonts w:hint="default"/>
        <w:lang w:val="ru-RU" w:eastAsia="en-US" w:bidi="ar-SA"/>
      </w:rPr>
    </w:lvl>
    <w:lvl w:ilvl="4">
      <w:start w:val="0"/>
      <w:numFmt w:val="bullet"/>
      <w:lvlText w:val="•"/>
      <w:lvlJc w:val="left"/>
      <w:pPr>
        <w:ind w:left="1474" w:hanging="180"/>
      </w:pPr>
      <w:rPr>
        <w:rFonts w:hint="default"/>
        <w:lang w:val="ru-RU" w:eastAsia="en-US" w:bidi="ar-SA"/>
      </w:rPr>
    </w:lvl>
    <w:lvl w:ilvl="5">
      <w:start w:val="0"/>
      <w:numFmt w:val="bullet"/>
      <w:lvlText w:val="•"/>
      <w:lvlJc w:val="left"/>
      <w:pPr>
        <w:ind w:left="1818" w:hanging="180"/>
      </w:pPr>
      <w:rPr>
        <w:rFonts w:hint="default"/>
        <w:lang w:val="ru-RU" w:eastAsia="en-US" w:bidi="ar-SA"/>
      </w:rPr>
    </w:lvl>
    <w:lvl w:ilvl="6">
      <w:start w:val="0"/>
      <w:numFmt w:val="bullet"/>
      <w:lvlText w:val="•"/>
      <w:lvlJc w:val="left"/>
      <w:pPr>
        <w:ind w:left="2161" w:hanging="180"/>
      </w:pPr>
      <w:rPr>
        <w:rFonts w:hint="default"/>
        <w:lang w:val="ru-RU" w:eastAsia="en-US" w:bidi="ar-SA"/>
      </w:rPr>
    </w:lvl>
    <w:lvl w:ilvl="7">
      <w:start w:val="0"/>
      <w:numFmt w:val="bullet"/>
      <w:lvlText w:val="•"/>
      <w:lvlJc w:val="left"/>
      <w:pPr>
        <w:ind w:left="2505" w:hanging="180"/>
      </w:pPr>
      <w:rPr>
        <w:rFonts w:hint="default"/>
        <w:lang w:val="ru-RU" w:eastAsia="en-US" w:bidi="ar-SA"/>
      </w:rPr>
    </w:lvl>
    <w:lvl w:ilvl="8">
      <w:start w:val="0"/>
      <w:numFmt w:val="bullet"/>
      <w:lvlText w:val="•"/>
      <w:lvlJc w:val="left"/>
      <w:pPr>
        <w:ind w:left="2848" w:hanging="180"/>
      </w:pPr>
      <w:rPr>
        <w:rFonts w:hint="default"/>
        <w:lang w:val="ru-RU" w:eastAsia="en-US" w:bidi="ar-SA"/>
      </w:rPr>
    </w:lvl>
  </w:abstractNum>
  <w:abstractNum w:abstractNumId="29">
    <w:multiLevelType w:val="hybridMultilevel"/>
    <w:lvl w:ilvl="0">
      <w:start w:val="0"/>
      <w:numFmt w:val="bullet"/>
      <w:lvlText w:val=""/>
      <w:lvlJc w:val="left"/>
      <w:pPr>
        <w:ind w:left="102" w:hanging="180"/>
      </w:pPr>
      <w:rPr>
        <w:rFonts w:hint="default" w:ascii="Symbol" w:hAnsi="Symbol" w:eastAsia="Symbol" w:cs="Symbol"/>
        <w:b w:val="0"/>
        <w:bCs w:val="0"/>
        <w:i w:val="0"/>
        <w:iCs w:val="0"/>
        <w:spacing w:val="0"/>
        <w:w w:val="99"/>
        <w:sz w:val="20"/>
        <w:szCs w:val="20"/>
        <w:lang w:val="ru-RU" w:eastAsia="en-US" w:bidi="ar-SA"/>
      </w:rPr>
    </w:lvl>
    <w:lvl w:ilvl="1">
      <w:start w:val="0"/>
      <w:numFmt w:val="bullet"/>
      <w:lvlText w:val="•"/>
      <w:lvlJc w:val="left"/>
      <w:pPr>
        <w:ind w:left="443" w:hanging="180"/>
      </w:pPr>
      <w:rPr>
        <w:rFonts w:hint="default"/>
        <w:lang w:val="ru-RU" w:eastAsia="en-US" w:bidi="ar-SA"/>
      </w:rPr>
    </w:lvl>
    <w:lvl w:ilvl="2">
      <w:start w:val="0"/>
      <w:numFmt w:val="bullet"/>
      <w:lvlText w:val="•"/>
      <w:lvlJc w:val="left"/>
      <w:pPr>
        <w:ind w:left="787" w:hanging="180"/>
      </w:pPr>
      <w:rPr>
        <w:rFonts w:hint="default"/>
        <w:lang w:val="ru-RU" w:eastAsia="en-US" w:bidi="ar-SA"/>
      </w:rPr>
    </w:lvl>
    <w:lvl w:ilvl="3">
      <w:start w:val="0"/>
      <w:numFmt w:val="bullet"/>
      <w:lvlText w:val="•"/>
      <w:lvlJc w:val="left"/>
      <w:pPr>
        <w:ind w:left="1130" w:hanging="180"/>
      </w:pPr>
      <w:rPr>
        <w:rFonts w:hint="default"/>
        <w:lang w:val="ru-RU" w:eastAsia="en-US" w:bidi="ar-SA"/>
      </w:rPr>
    </w:lvl>
    <w:lvl w:ilvl="4">
      <w:start w:val="0"/>
      <w:numFmt w:val="bullet"/>
      <w:lvlText w:val="•"/>
      <w:lvlJc w:val="left"/>
      <w:pPr>
        <w:ind w:left="1474" w:hanging="180"/>
      </w:pPr>
      <w:rPr>
        <w:rFonts w:hint="default"/>
        <w:lang w:val="ru-RU" w:eastAsia="en-US" w:bidi="ar-SA"/>
      </w:rPr>
    </w:lvl>
    <w:lvl w:ilvl="5">
      <w:start w:val="0"/>
      <w:numFmt w:val="bullet"/>
      <w:lvlText w:val="•"/>
      <w:lvlJc w:val="left"/>
      <w:pPr>
        <w:ind w:left="1818" w:hanging="180"/>
      </w:pPr>
      <w:rPr>
        <w:rFonts w:hint="default"/>
        <w:lang w:val="ru-RU" w:eastAsia="en-US" w:bidi="ar-SA"/>
      </w:rPr>
    </w:lvl>
    <w:lvl w:ilvl="6">
      <w:start w:val="0"/>
      <w:numFmt w:val="bullet"/>
      <w:lvlText w:val="•"/>
      <w:lvlJc w:val="left"/>
      <w:pPr>
        <w:ind w:left="2161" w:hanging="180"/>
      </w:pPr>
      <w:rPr>
        <w:rFonts w:hint="default"/>
        <w:lang w:val="ru-RU" w:eastAsia="en-US" w:bidi="ar-SA"/>
      </w:rPr>
    </w:lvl>
    <w:lvl w:ilvl="7">
      <w:start w:val="0"/>
      <w:numFmt w:val="bullet"/>
      <w:lvlText w:val="•"/>
      <w:lvlJc w:val="left"/>
      <w:pPr>
        <w:ind w:left="2505" w:hanging="180"/>
      </w:pPr>
      <w:rPr>
        <w:rFonts w:hint="default"/>
        <w:lang w:val="ru-RU" w:eastAsia="en-US" w:bidi="ar-SA"/>
      </w:rPr>
    </w:lvl>
    <w:lvl w:ilvl="8">
      <w:start w:val="0"/>
      <w:numFmt w:val="bullet"/>
      <w:lvlText w:val="•"/>
      <w:lvlJc w:val="left"/>
      <w:pPr>
        <w:ind w:left="2848" w:hanging="180"/>
      </w:pPr>
      <w:rPr>
        <w:rFonts w:hint="default"/>
        <w:lang w:val="ru-RU" w:eastAsia="en-US" w:bidi="ar-SA"/>
      </w:rPr>
    </w:lvl>
  </w:abstractNum>
  <w:abstractNum w:abstractNumId="28">
    <w:multiLevelType w:val="hybridMultilevel"/>
    <w:lvl w:ilvl="0">
      <w:start w:val="0"/>
      <w:numFmt w:val="bullet"/>
      <w:lvlText w:val=""/>
      <w:lvlJc w:val="left"/>
      <w:pPr>
        <w:ind w:left="138" w:hanging="144"/>
      </w:pPr>
      <w:rPr>
        <w:rFonts w:hint="default" w:ascii="Symbol" w:hAnsi="Symbol" w:eastAsia="Symbol" w:cs="Symbol"/>
        <w:b w:val="0"/>
        <w:bCs w:val="0"/>
        <w:i w:val="0"/>
        <w:iCs w:val="0"/>
        <w:spacing w:val="0"/>
        <w:w w:val="99"/>
        <w:sz w:val="20"/>
        <w:szCs w:val="20"/>
        <w:lang w:val="ru-RU" w:eastAsia="en-US" w:bidi="ar-SA"/>
      </w:rPr>
    </w:lvl>
    <w:lvl w:ilvl="1">
      <w:start w:val="0"/>
      <w:numFmt w:val="bullet"/>
      <w:lvlText w:val="•"/>
      <w:lvlJc w:val="left"/>
      <w:pPr>
        <w:ind w:left="479" w:hanging="144"/>
      </w:pPr>
      <w:rPr>
        <w:rFonts w:hint="default"/>
        <w:lang w:val="ru-RU" w:eastAsia="en-US" w:bidi="ar-SA"/>
      </w:rPr>
    </w:lvl>
    <w:lvl w:ilvl="2">
      <w:start w:val="0"/>
      <w:numFmt w:val="bullet"/>
      <w:lvlText w:val="•"/>
      <w:lvlJc w:val="left"/>
      <w:pPr>
        <w:ind w:left="819" w:hanging="144"/>
      </w:pPr>
      <w:rPr>
        <w:rFonts w:hint="default"/>
        <w:lang w:val="ru-RU" w:eastAsia="en-US" w:bidi="ar-SA"/>
      </w:rPr>
    </w:lvl>
    <w:lvl w:ilvl="3">
      <w:start w:val="0"/>
      <w:numFmt w:val="bullet"/>
      <w:lvlText w:val="•"/>
      <w:lvlJc w:val="left"/>
      <w:pPr>
        <w:ind w:left="1158" w:hanging="144"/>
      </w:pPr>
      <w:rPr>
        <w:rFonts w:hint="default"/>
        <w:lang w:val="ru-RU" w:eastAsia="en-US" w:bidi="ar-SA"/>
      </w:rPr>
    </w:lvl>
    <w:lvl w:ilvl="4">
      <w:start w:val="0"/>
      <w:numFmt w:val="bullet"/>
      <w:lvlText w:val="•"/>
      <w:lvlJc w:val="left"/>
      <w:pPr>
        <w:ind w:left="1498" w:hanging="144"/>
      </w:pPr>
      <w:rPr>
        <w:rFonts w:hint="default"/>
        <w:lang w:val="ru-RU" w:eastAsia="en-US" w:bidi="ar-SA"/>
      </w:rPr>
    </w:lvl>
    <w:lvl w:ilvl="5">
      <w:start w:val="0"/>
      <w:numFmt w:val="bullet"/>
      <w:lvlText w:val="•"/>
      <w:lvlJc w:val="left"/>
      <w:pPr>
        <w:ind w:left="1838" w:hanging="144"/>
      </w:pPr>
      <w:rPr>
        <w:rFonts w:hint="default"/>
        <w:lang w:val="ru-RU" w:eastAsia="en-US" w:bidi="ar-SA"/>
      </w:rPr>
    </w:lvl>
    <w:lvl w:ilvl="6">
      <w:start w:val="0"/>
      <w:numFmt w:val="bullet"/>
      <w:lvlText w:val="•"/>
      <w:lvlJc w:val="left"/>
      <w:pPr>
        <w:ind w:left="2177" w:hanging="144"/>
      </w:pPr>
      <w:rPr>
        <w:rFonts w:hint="default"/>
        <w:lang w:val="ru-RU" w:eastAsia="en-US" w:bidi="ar-SA"/>
      </w:rPr>
    </w:lvl>
    <w:lvl w:ilvl="7">
      <w:start w:val="0"/>
      <w:numFmt w:val="bullet"/>
      <w:lvlText w:val="•"/>
      <w:lvlJc w:val="left"/>
      <w:pPr>
        <w:ind w:left="2517" w:hanging="144"/>
      </w:pPr>
      <w:rPr>
        <w:rFonts w:hint="default"/>
        <w:lang w:val="ru-RU" w:eastAsia="en-US" w:bidi="ar-SA"/>
      </w:rPr>
    </w:lvl>
    <w:lvl w:ilvl="8">
      <w:start w:val="0"/>
      <w:numFmt w:val="bullet"/>
      <w:lvlText w:val="•"/>
      <w:lvlJc w:val="left"/>
      <w:pPr>
        <w:ind w:left="2856" w:hanging="144"/>
      </w:pPr>
      <w:rPr>
        <w:rFonts w:hint="default"/>
        <w:lang w:val="ru-RU" w:eastAsia="en-US" w:bidi="ar-SA"/>
      </w:rPr>
    </w:lvl>
  </w:abstractNum>
  <w:abstractNum w:abstractNumId="27">
    <w:multiLevelType w:val="hybridMultilevel"/>
    <w:lvl w:ilvl="0">
      <w:start w:val="0"/>
      <w:numFmt w:val="bullet"/>
      <w:lvlText w:val=""/>
      <w:lvlJc w:val="left"/>
      <w:pPr>
        <w:ind w:left="282" w:hanging="144"/>
      </w:pPr>
      <w:rPr>
        <w:rFonts w:hint="default" w:ascii="Symbol" w:hAnsi="Symbol" w:eastAsia="Symbol" w:cs="Symbol"/>
        <w:b w:val="0"/>
        <w:bCs w:val="0"/>
        <w:i w:val="0"/>
        <w:iCs w:val="0"/>
        <w:spacing w:val="0"/>
        <w:w w:val="99"/>
        <w:sz w:val="20"/>
        <w:szCs w:val="20"/>
        <w:lang w:val="ru-RU" w:eastAsia="en-US" w:bidi="ar-SA"/>
      </w:rPr>
    </w:lvl>
    <w:lvl w:ilvl="1">
      <w:start w:val="0"/>
      <w:numFmt w:val="bullet"/>
      <w:lvlText w:val="•"/>
      <w:lvlJc w:val="left"/>
      <w:pPr>
        <w:ind w:left="605" w:hanging="144"/>
      </w:pPr>
      <w:rPr>
        <w:rFonts w:hint="default"/>
        <w:lang w:val="ru-RU" w:eastAsia="en-US" w:bidi="ar-SA"/>
      </w:rPr>
    </w:lvl>
    <w:lvl w:ilvl="2">
      <w:start w:val="0"/>
      <w:numFmt w:val="bullet"/>
      <w:lvlText w:val="•"/>
      <w:lvlJc w:val="left"/>
      <w:pPr>
        <w:ind w:left="931" w:hanging="144"/>
      </w:pPr>
      <w:rPr>
        <w:rFonts w:hint="default"/>
        <w:lang w:val="ru-RU" w:eastAsia="en-US" w:bidi="ar-SA"/>
      </w:rPr>
    </w:lvl>
    <w:lvl w:ilvl="3">
      <w:start w:val="0"/>
      <w:numFmt w:val="bullet"/>
      <w:lvlText w:val="•"/>
      <w:lvlJc w:val="left"/>
      <w:pPr>
        <w:ind w:left="1256" w:hanging="144"/>
      </w:pPr>
      <w:rPr>
        <w:rFonts w:hint="default"/>
        <w:lang w:val="ru-RU" w:eastAsia="en-US" w:bidi="ar-SA"/>
      </w:rPr>
    </w:lvl>
    <w:lvl w:ilvl="4">
      <w:start w:val="0"/>
      <w:numFmt w:val="bullet"/>
      <w:lvlText w:val="•"/>
      <w:lvlJc w:val="left"/>
      <w:pPr>
        <w:ind w:left="1582" w:hanging="144"/>
      </w:pPr>
      <w:rPr>
        <w:rFonts w:hint="default"/>
        <w:lang w:val="ru-RU" w:eastAsia="en-US" w:bidi="ar-SA"/>
      </w:rPr>
    </w:lvl>
    <w:lvl w:ilvl="5">
      <w:start w:val="0"/>
      <w:numFmt w:val="bullet"/>
      <w:lvlText w:val="•"/>
      <w:lvlJc w:val="left"/>
      <w:pPr>
        <w:ind w:left="1908" w:hanging="144"/>
      </w:pPr>
      <w:rPr>
        <w:rFonts w:hint="default"/>
        <w:lang w:val="ru-RU" w:eastAsia="en-US" w:bidi="ar-SA"/>
      </w:rPr>
    </w:lvl>
    <w:lvl w:ilvl="6">
      <w:start w:val="0"/>
      <w:numFmt w:val="bullet"/>
      <w:lvlText w:val="•"/>
      <w:lvlJc w:val="left"/>
      <w:pPr>
        <w:ind w:left="2233" w:hanging="144"/>
      </w:pPr>
      <w:rPr>
        <w:rFonts w:hint="default"/>
        <w:lang w:val="ru-RU" w:eastAsia="en-US" w:bidi="ar-SA"/>
      </w:rPr>
    </w:lvl>
    <w:lvl w:ilvl="7">
      <w:start w:val="0"/>
      <w:numFmt w:val="bullet"/>
      <w:lvlText w:val="•"/>
      <w:lvlJc w:val="left"/>
      <w:pPr>
        <w:ind w:left="2559" w:hanging="144"/>
      </w:pPr>
      <w:rPr>
        <w:rFonts w:hint="default"/>
        <w:lang w:val="ru-RU" w:eastAsia="en-US" w:bidi="ar-SA"/>
      </w:rPr>
    </w:lvl>
    <w:lvl w:ilvl="8">
      <w:start w:val="0"/>
      <w:numFmt w:val="bullet"/>
      <w:lvlText w:val="•"/>
      <w:lvlJc w:val="left"/>
      <w:pPr>
        <w:ind w:left="2884" w:hanging="144"/>
      </w:pPr>
      <w:rPr>
        <w:rFonts w:hint="default"/>
        <w:lang w:val="ru-RU" w:eastAsia="en-US" w:bidi="ar-SA"/>
      </w:rPr>
    </w:lvl>
  </w:abstractNum>
  <w:abstractNum w:abstractNumId="26">
    <w:multiLevelType w:val="hybridMultilevel"/>
    <w:lvl w:ilvl="0">
      <w:start w:val="0"/>
      <w:numFmt w:val="bullet"/>
      <w:lvlText w:val=""/>
      <w:lvlJc w:val="left"/>
      <w:pPr>
        <w:ind w:left="282" w:hanging="144"/>
      </w:pPr>
      <w:rPr>
        <w:rFonts w:hint="default" w:ascii="Symbol" w:hAnsi="Symbol" w:eastAsia="Symbol" w:cs="Symbol"/>
        <w:b w:val="0"/>
        <w:bCs w:val="0"/>
        <w:i w:val="0"/>
        <w:iCs w:val="0"/>
        <w:spacing w:val="0"/>
        <w:w w:val="99"/>
        <w:sz w:val="20"/>
        <w:szCs w:val="20"/>
        <w:lang w:val="ru-RU" w:eastAsia="en-US" w:bidi="ar-SA"/>
      </w:rPr>
    </w:lvl>
    <w:lvl w:ilvl="1">
      <w:start w:val="0"/>
      <w:numFmt w:val="bullet"/>
      <w:lvlText w:val="•"/>
      <w:lvlJc w:val="left"/>
      <w:pPr>
        <w:ind w:left="605" w:hanging="144"/>
      </w:pPr>
      <w:rPr>
        <w:rFonts w:hint="default"/>
        <w:lang w:val="ru-RU" w:eastAsia="en-US" w:bidi="ar-SA"/>
      </w:rPr>
    </w:lvl>
    <w:lvl w:ilvl="2">
      <w:start w:val="0"/>
      <w:numFmt w:val="bullet"/>
      <w:lvlText w:val="•"/>
      <w:lvlJc w:val="left"/>
      <w:pPr>
        <w:ind w:left="931" w:hanging="144"/>
      </w:pPr>
      <w:rPr>
        <w:rFonts w:hint="default"/>
        <w:lang w:val="ru-RU" w:eastAsia="en-US" w:bidi="ar-SA"/>
      </w:rPr>
    </w:lvl>
    <w:lvl w:ilvl="3">
      <w:start w:val="0"/>
      <w:numFmt w:val="bullet"/>
      <w:lvlText w:val="•"/>
      <w:lvlJc w:val="left"/>
      <w:pPr>
        <w:ind w:left="1256" w:hanging="144"/>
      </w:pPr>
      <w:rPr>
        <w:rFonts w:hint="default"/>
        <w:lang w:val="ru-RU" w:eastAsia="en-US" w:bidi="ar-SA"/>
      </w:rPr>
    </w:lvl>
    <w:lvl w:ilvl="4">
      <w:start w:val="0"/>
      <w:numFmt w:val="bullet"/>
      <w:lvlText w:val="•"/>
      <w:lvlJc w:val="left"/>
      <w:pPr>
        <w:ind w:left="1582" w:hanging="144"/>
      </w:pPr>
      <w:rPr>
        <w:rFonts w:hint="default"/>
        <w:lang w:val="ru-RU" w:eastAsia="en-US" w:bidi="ar-SA"/>
      </w:rPr>
    </w:lvl>
    <w:lvl w:ilvl="5">
      <w:start w:val="0"/>
      <w:numFmt w:val="bullet"/>
      <w:lvlText w:val="•"/>
      <w:lvlJc w:val="left"/>
      <w:pPr>
        <w:ind w:left="1908" w:hanging="144"/>
      </w:pPr>
      <w:rPr>
        <w:rFonts w:hint="default"/>
        <w:lang w:val="ru-RU" w:eastAsia="en-US" w:bidi="ar-SA"/>
      </w:rPr>
    </w:lvl>
    <w:lvl w:ilvl="6">
      <w:start w:val="0"/>
      <w:numFmt w:val="bullet"/>
      <w:lvlText w:val="•"/>
      <w:lvlJc w:val="left"/>
      <w:pPr>
        <w:ind w:left="2233" w:hanging="144"/>
      </w:pPr>
      <w:rPr>
        <w:rFonts w:hint="default"/>
        <w:lang w:val="ru-RU" w:eastAsia="en-US" w:bidi="ar-SA"/>
      </w:rPr>
    </w:lvl>
    <w:lvl w:ilvl="7">
      <w:start w:val="0"/>
      <w:numFmt w:val="bullet"/>
      <w:lvlText w:val="•"/>
      <w:lvlJc w:val="left"/>
      <w:pPr>
        <w:ind w:left="2559" w:hanging="144"/>
      </w:pPr>
      <w:rPr>
        <w:rFonts w:hint="default"/>
        <w:lang w:val="ru-RU" w:eastAsia="en-US" w:bidi="ar-SA"/>
      </w:rPr>
    </w:lvl>
    <w:lvl w:ilvl="8">
      <w:start w:val="0"/>
      <w:numFmt w:val="bullet"/>
      <w:lvlText w:val="•"/>
      <w:lvlJc w:val="left"/>
      <w:pPr>
        <w:ind w:left="2884" w:hanging="144"/>
      </w:pPr>
      <w:rPr>
        <w:rFonts w:hint="default"/>
        <w:lang w:val="ru-RU" w:eastAsia="en-US" w:bidi="ar-SA"/>
      </w:rPr>
    </w:lvl>
  </w:abstractNum>
  <w:abstractNum w:abstractNumId="25">
    <w:multiLevelType w:val="hybridMultilevel"/>
    <w:lvl w:ilvl="0">
      <w:start w:val="0"/>
      <w:numFmt w:val="bullet"/>
      <w:lvlText w:val=""/>
      <w:lvlJc w:val="left"/>
      <w:pPr>
        <w:ind w:left="138" w:hanging="180"/>
      </w:pPr>
      <w:rPr>
        <w:rFonts w:hint="default" w:ascii="Symbol" w:hAnsi="Symbol" w:eastAsia="Symbol" w:cs="Symbol"/>
        <w:b w:val="0"/>
        <w:bCs w:val="0"/>
        <w:i w:val="0"/>
        <w:iCs w:val="0"/>
        <w:spacing w:val="0"/>
        <w:w w:val="99"/>
        <w:sz w:val="20"/>
        <w:szCs w:val="20"/>
        <w:lang w:val="ru-RU" w:eastAsia="en-US" w:bidi="ar-SA"/>
      </w:rPr>
    </w:lvl>
    <w:lvl w:ilvl="1">
      <w:start w:val="0"/>
      <w:numFmt w:val="bullet"/>
      <w:lvlText w:val="•"/>
      <w:lvlJc w:val="left"/>
      <w:pPr>
        <w:ind w:left="479" w:hanging="180"/>
      </w:pPr>
      <w:rPr>
        <w:rFonts w:hint="default"/>
        <w:lang w:val="ru-RU" w:eastAsia="en-US" w:bidi="ar-SA"/>
      </w:rPr>
    </w:lvl>
    <w:lvl w:ilvl="2">
      <w:start w:val="0"/>
      <w:numFmt w:val="bullet"/>
      <w:lvlText w:val="•"/>
      <w:lvlJc w:val="left"/>
      <w:pPr>
        <w:ind w:left="819" w:hanging="180"/>
      </w:pPr>
      <w:rPr>
        <w:rFonts w:hint="default"/>
        <w:lang w:val="ru-RU" w:eastAsia="en-US" w:bidi="ar-SA"/>
      </w:rPr>
    </w:lvl>
    <w:lvl w:ilvl="3">
      <w:start w:val="0"/>
      <w:numFmt w:val="bullet"/>
      <w:lvlText w:val="•"/>
      <w:lvlJc w:val="left"/>
      <w:pPr>
        <w:ind w:left="1158" w:hanging="180"/>
      </w:pPr>
      <w:rPr>
        <w:rFonts w:hint="default"/>
        <w:lang w:val="ru-RU" w:eastAsia="en-US" w:bidi="ar-SA"/>
      </w:rPr>
    </w:lvl>
    <w:lvl w:ilvl="4">
      <w:start w:val="0"/>
      <w:numFmt w:val="bullet"/>
      <w:lvlText w:val="•"/>
      <w:lvlJc w:val="left"/>
      <w:pPr>
        <w:ind w:left="1498" w:hanging="180"/>
      </w:pPr>
      <w:rPr>
        <w:rFonts w:hint="default"/>
        <w:lang w:val="ru-RU" w:eastAsia="en-US" w:bidi="ar-SA"/>
      </w:rPr>
    </w:lvl>
    <w:lvl w:ilvl="5">
      <w:start w:val="0"/>
      <w:numFmt w:val="bullet"/>
      <w:lvlText w:val="•"/>
      <w:lvlJc w:val="left"/>
      <w:pPr>
        <w:ind w:left="1838" w:hanging="180"/>
      </w:pPr>
      <w:rPr>
        <w:rFonts w:hint="default"/>
        <w:lang w:val="ru-RU" w:eastAsia="en-US" w:bidi="ar-SA"/>
      </w:rPr>
    </w:lvl>
    <w:lvl w:ilvl="6">
      <w:start w:val="0"/>
      <w:numFmt w:val="bullet"/>
      <w:lvlText w:val="•"/>
      <w:lvlJc w:val="left"/>
      <w:pPr>
        <w:ind w:left="2177" w:hanging="180"/>
      </w:pPr>
      <w:rPr>
        <w:rFonts w:hint="default"/>
        <w:lang w:val="ru-RU" w:eastAsia="en-US" w:bidi="ar-SA"/>
      </w:rPr>
    </w:lvl>
    <w:lvl w:ilvl="7">
      <w:start w:val="0"/>
      <w:numFmt w:val="bullet"/>
      <w:lvlText w:val="•"/>
      <w:lvlJc w:val="left"/>
      <w:pPr>
        <w:ind w:left="2517" w:hanging="180"/>
      </w:pPr>
      <w:rPr>
        <w:rFonts w:hint="default"/>
        <w:lang w:val="ru-RU" w:eastAsia="en-US" w:bidi="ar-SA"/>
      </w:rPr>
    </w:lvl>
    <w:lvl w:ilvl="8">
      <w:start w:val="0"/>
      <w:numFmt w:val="bullet"/>
      <w:lvlText w:val="•"/>
      <w:lvlJc w:val="left"/>
      <w:pPr>
        <w:ind w:left="2856" w:hanging="180"/>
      </w:pPr>
      <w:rPr>
        <w:rFonts w:hint="default"/>
        <w:lang w:val="ru-RU" w:eastAsia="en-US" w:bidi="ar-SA"/>
      </w:rPr>
    </w:lvl>
  </w:abstractNum>
  <w:abstractNum w:abstractNumId="24">
    <w:multiLevelType w:val="hybridMultilevel"/>
    <w:lvl w:ilvl="0">
      <w:start w:val="1"/>
      <w:numFmt w:val="decimal"/>
      <w:lvlText w:val="%1."/>
      <w:lvlJc w:val="left"/>
      <w:pPr>
        <w:ind w:left="102" w:hanging="197"/>
        <w:jc w:val="left"/>
      </w:pPr>
      <w:rPr>
        <w:rFonts w:hint="default" w:ascii="Calibri" w:hAnsi="Calibri" w:eastAsia="Calibri" w:cs="Calibri"/>
        <w:b w:val="0"/>
        <w:bCs w:val="0"/>
        <w:i w:val="0"/>
        <w:iCs w:val="0"/>
        <w:spacing w:val="-1"/>
        <w:w w:val="99"/>
        <w:sz w:val="20"/>
        <w:szCs w:val="20"/>
        <w:lang w:val="ru-RU" w:eastAsia="en-US" w:bidi="ar-SA"/>
      </w:rPr>
    </w:lvl>
    <w:lvl w:ilvl="1">
      <w:start w:val="0"/>
      <w:numFmt w:val="bullet"/>
      <w:lvlText w:val="•"/>
      <w:lvlJc w:val="left"/>
      <w:pPr>
        <w:ind w:left="443" w:hanging="197"/>
      </w:pPr>
      <w:rPr>
        <w:rFonts w:hint="default"/>
        <w:lang w:val="ru-RU" w:eastAsia="en-US" w:bidi="ar-SA"/>
      </w:rPr>
    </w:lvl>
    <w:lvl w:ilvl="2">
      <w:start w:val="0"/>
      <w:numFmt w:val="bullet"/>
      <w:lvlText w:val="•"/>
      <w:lvlJc w:val="left"/>
      <w:pPr>
        <w:ind w:left="787" w:hanging="197"/>
      </w:pPr>
      <w:rPr>
        <w:rFonts w:hint="default"/>
        <w:lang w:val="ru-RU" w:eastAsia="en-US" w:bidi="ar-SA"/>
      </w:rPr>
    </w:lvl>
    <w:lvl w:ilvl="3">
      <w:start w:val="0"/>
      <w:numFmt w:val="bullet"/>
      <w:lvlText w:val="•"/>
      <w:lvlJc w:val="left"/>
      <w:pPr>
        <w:ind w:left="1130" w:hanging="197"/>
      </w:pPr>
      <w:rPr>
        <w:rFonts w:hint="default"/>
        <w:lang w:val="ru-RU" w:eastAsia="en-US" w:bidi="ar-SA"/>
      </w:rPr>
    </w:lvl>
    <w:lvl w:ilvl="4">
      <w:start w:val="0"/>
      <w:numFmt w:val="bullet"/>
      <w:lvlText w:val="•"/>
      <w:lvlJc w:val="left"/>
      <w:pPr>
        <w:ind w:left="1474" w:hanging="197"/>
      </w:pPr>
      <w:rPr>
        <w:rFonts w:hint="default"/>
        <w:lang w:val="ru-RU" w:eastAsia="en-US" w:bidi="ar-SA"/>
      </w:rPr>
    </w:lvl>
    <w:lvl w:ilvl="5">
      <w:start w:val="0"/>
      <w:numFmt w:val="bullet"/>
      <w:lvlText w:val="•"/>
      <w:lvlJc w:val="left"/>
      <w:pPr>
        <w:ind w:left="1818" w:hanging="197"/>
      </w:pPr>
      <w:rPr>
        <w:rFonts w:hint="default"/>
        <w:lang w:val="ru-RU" w:eastAsia="en-US" w:bidi="ar-SA"/>
      </w:rPr>
    </w:lvl>
    <w:lvl w:ilvl="6">
      <w:start w:val="0"/>
      <w:numFmt w:val="bullet"/>
      <w:lvlText w:val="•"/>
      <w:lvlJc w:val="left"/>
      <w:pPr>
        <w:ind w:left="2161" w:hanging="197"/>
      </w:pPr>
      <w:rPr>
        <w:rFonts w:hint="default"/>
        <w:lang w:val="ru-RU" w:eastAsia="en-US" w:bidi="ar-SA"/>
      </w:rPr>
    </w:lvl>
    <w:lvl w:ilvl="7">
      <w:start w:val="0"/>
      <w:numFmt w:val="bullet"/>
      <w:lvlText w:val="•"/>
      <w:lvlJc w:val="left"/>
      <w:pPr>
        <w:ind w:left="2505" w:hanging="197"/>
      </w:pPr>
      <w:rPr>
        <w:rFonts w:hint="default"/>
        <w:lang w:val="ru-RU" w:eastAsia="en-US" w:bidi="ar-SA"/>
      </w:rPr>
    </w:lvl>
    <w:lvl w:ilvl="8">
      <w:start w:val="0"/>
      <w:numFmt w:val="bullet"/>
      <w:lvlText w:val="•"/>
      <w:lvlJc w:val="left"/>
      <w:pPr>
        <w:ind w:left="2848" w:hanging="197"/>
      </w:pPr>
      <w:rPr>
        <w:rFonts w:hint="default"/>
        <w:lang w:val="ru-RU" w:eastAsia="en-US" w:bidi="ar-SA"/>
      </w:rPr>
    </w:lvl>
  </w:abstractNum>
  <w:abstractNum w:abstractNumId="23">
    <w:multiLevelType w:val="hybridMultilevel"/>
    <w:lvl w:ilvl="0">
      <w:start w:val="0"/>
      <w:numFmt w:val="bullet"/>
      <w:lvlText w:val=""/>
      <w:lvlJc w:val="left"/>
      <w:pPr>
        <w:ind w:left="100" w:hanging="147"/>
      </w:pPr>
      <w:rPr>
        <w:rFonts w:hint="default" w:ascii="Symbol" w:hAnsi="Symbol" w:eastAsia="Symbol" w:cs="Symbol"/>
        <w:b w:val="0"/>
        <w:bCs w:val="0"/>
        <w:i w:val="0"/>
        <w:iCs w:val="0"/>
        <w:spacing w:val="0"/>
        <w:w w:val="99"/>
        <w:sz w:val="20"/>
        <w:szCs w:val="20"/>
        <w:lang w:val="ru-RU" w:eastAsia="en-US" w:bidi="ar-SA"/>
      </w:rPr>
    </w:lvl>
    <w:lvl w:ilvl="1">
      <w:start w:val="0"/>
      <w:numFmt w:val="bullet"/>
      <w:lvlText w:val="•"/>
      <w:lvlJc w:val="left"/>
      <w:pPr>
        <w:ind w:left="429" w:hanging="147"/>
      </w:pPr>
      <w:rPr>
        <w:rFonts w:hint="default"/>
        <w:lang w:val="ru-RU" w:eastAsia="en-US" w:bidi="ar-SA"/>
      </w:rPr>
    </w:lvl>
    <w:lvl w:ilvl="2">
      <w:start w:val="0"/>
      <w:numFmt w:val="bullet"/>
      <w:lvlText w:val="•"/>
      <w:lvlJc w:val="left"/>
      <w:pPr>
        <w:ind w:left="758" w:hanging="147"/>
      </w:pPr>
      <w:rPr>
        <w:rFonts w:hint="default"/>
        <w:lang w:val="ru-RU" w:eastAsia="en-US" w:bidi="ar-SA"/>
      </w:rPr>
    </w:lvl>
    <w:lvl w:ilvl="3">
      <w:start w:val="0"/>
      <w:numFmt w:val="bullet"/>
      <w:lvlText w:val="•"/>
      <w:lvlJc w:val="left"/>
      <w:pPr>
        <w:ind w:left="1087" w:hanging="147"/>
      </w:pPr>
      <w:rPr>
        <w:rFonts w:hint="default"/>
        <w:lang w:val="ru-RU" w:eastAsia="en-US" w:bidi="ar-SA"/>
      </w:rPr>
    </w:lvl>
    <w:lvl w:ilvl="4">
      <w:start w:val="0"/>
      <w:numFmt w:val="bullet"/>
      <w:lvlText w:val="•"/>
      <w:lvlJc w:val="left"/>
      <w:pPr>
        <w:ind w:left="1416" w:hanging="147"/>
      </w:pPr>
      <w:rPr>
        <w:rFonts w:hint="default"/>
        <w:lang w:val="ru-RU" w:eastAsia="en-US" w:bidi="ar-SA"/>
      </w:rPr>
    </w:lvl>
    <w:lvl w:ilvl="5">
      <w:start w:val="0"/>
      <w:numFmt w:val="bullet"/>
      <w:lvlText w:val="•"/>
      <w:lvlJc w:val="left"/>
      <w:pPr>
        <w:ind w:left="1746" w:hanging="147"/>
      </w:pPr>
      <w:rPr>
        <w:rFonts w:hint="default"/>
        <w:lang w:val="ru-RU" w:eastAsia="en-US" w:bidi="ar-SA"/>
      </w:rPr>
    </w:lvl>
    <w:lvl w:ilvl="6">
      <w:start w:val="0"/>
      <w:numFmt w:val="bullet"/>
      <w:lvlText w:val="•"/>
      <w:lvlJc w:val="left"/>
      <w:pPr>
        <w:ind w:left="2075" w:hanging="147"/>
      </w:pPr>
      <w:rPr>
        <w:rFonts w:hint="default"/>
        <w:lang w:val="ru-RU" w:eastAsia="en-US" w:bidi="ar-SA"/>
      </w:rPr>
    </w:lvl>
    <w:lvl w:ilvl="7">
      <w:start w:val="0"/>
      <w:numFmt w:val="bullet"/>
      <w:lvlText w:val="•"/>
      <w:lvlJc w:val="left"/>
      <w:pPr>
        <w:ind w:left="2404" w:hanging="147"/>
      </w:pPr>
      <w:rPr>
        <w:rFonts w:hint="default"/>
        <w:lang w:val="ru-RU" w:eastAsia="en-US" w:bidi="ar-SA"/>
      </w:rPr>
    </w:lvl>
    <w:lvl w:ilvl="8">
      <w:start w:val="0"/>
      <w:numFmt w:val="bullet"/>
      <w:lvlText w:val="•"/>
      <w:lvlJc w:val="left"/>
      <w:pPr>
        <w:ind w:left="2733" w:hanging="147"/>
      </w:pPr>
      <w:rPr>
        <w:rFonts w:hint="default"/>
        <w:lang w:val="ru-RU" w:eastAsia="en-US" w:bidi="ar-SA"/>
      </w:rPr>
    </w:lvl>
  </w:abstractNum>
  <w:abstractNum w:abstractNumId="22">
    <w:multiLevelType w:val="hybridMultilevel"/>
    <w:lvl w:ilvl="0">
      <w:start w:val="0"/>
      <w:numFmt w:val="bullet"/>
      <w:lvlText w:val=""/>
      <w:lvlJc w:val="left"/>
      <w:pPr>
        <w:ind w:left="102" w:hanging="180"/>
      </w:pPr>
      <w:rPr>
        <w:rFonts w:hint="default" w:ascii="Symbol" w:hAnsi="Symbol" w:eastAsia="Symbol" w:cs="Symbol"/>
        <w:b w:val="0"/>
        <w:bCs w:val="0"/>
        <w:i w:val="0"/>
        <w:iCs w:val="0"/>
        <w:spacing w:val="0"/>
        <w:w w:val="99"/>
        <w:sz w:val="20"/>
        <w:szCs w:val="20"/>
        <w:lang w:val="ru-RU" w:eastAsia="en-US" w:bidi="ar-SA"/>
      </w:rPr>
    </w:lvl>
    <w:lvl w:ilvl="1">
      <w:start w:val="0"/>
      <w:numFmt w:val="bullet"/>
      <w:lvlText w:val="•"/>
      <w:lvlJc w:val="left"/>
      <w:pPr>
        <w:ind w:left="443" w:hanging="180"/>
      </w:pPr>
      <w:rPr>
        <w:rFonts w:hint="default"/>
        <w:lang w:val="ru-RU" w:eastAsia="en-US" w:bidi="ar-SA"/>
      </w:rPr>
    </w:lvl>
    <w:lvl w:ilvl="2">
      <w:start w:val="0"/>
      <w:numFmt w:val="bullet"/>
      <w:lvlText w:val="•"/>
      <w:lvlJc w:val="left"/>
      <w:pPr>
        <w:ind w:left="787" w:hanging="180"/>
      </w:pPr>
      <w:rPr>
        <w:rFonts w:hint="default"/>
        <w:lang w:val="ru-RU" w:eastAsia="en-US" w:bidi="ar-SA"/>
      </w:rPr>
    </w:lvl>
    <w:lvl w:ilvl="3">
      <w:start w:val="0"/>
      <w:numFmt w:val="bullet"/>
      <w:lvlText w:val="•"/>
      <w:lvlJc w:val="left"/>
      <w:pPr>
        <w:ind w:left="1130" w:hanging="180"/>
      </w:pPr>
      <w:rPr>
        <w:rFonts w:hint="default"/>
        <w:lang w:val="ru-RU" w:eastAsia="en-US" w:bidi="ar-SA"/>
      </w:rPr>
    </w:lvl>
    <w:lvl w:ilvl="4">
      <w:start w:val="0"/>
      <w:numFmt w:val="bullet"/>
      <w:lvlText w:val="•"/>
      <w:lvlJc w:val="left"/>
      <w:pPr>
        <w:ind w:left="1474" w:hanging="180"/>
      </w:pPr>
      <w:rPr>
        <w:rFonts w:hint="default"/>
        <w:lang w:val="ru-RU" w:eastAsia="en-US" w:bidi="ar-SA"/>
      </w:rPr>
    </w:lvl>
    <w:lvl w:ilvl="5">
      <w:start w:val="0"/>
      <w:numFmt w:val="bullet"/>
      <w:lvlText w:val="•"/>
      <w:lvlJc w:val="left"/>
      <w:pPr>
        <w:ind w:left="1818" w:hanging="180"/>
      </w:pPr>
      <w:rPr>
        <w:rFonts w:hint="default"/>
        <w:lang w:val="ru-RU" w:eastAsia="en-US" w:bidi="ar-SA"/>
      </w:rPr>
    </w:lvl>
    <w:lvl w:ilvl="6">
      <w:start w:val="0"/>
      <w:numFmt w:val="bullet"/>
      <w:lvlText w:val="•"/>
      <w:lvlJc w:val="left"/>
      <w:pPr>
        <w:ind w:left="2161" w:hanging="180"/>
      </w:pPr>
      <w:rPr>
        <w:rFonts w:hint="default"/>
        <w:lang w:val="ru-RU" w:eastAsia="en-US" w:bidi="ar-SA"/>
      </w:rPr>
    </w:lvl>
    <w:lvl w:ilvl="7">
      <w:start w:val="0"/>
      <w:numFmt w:val="bullet"/>
      <w:lvlText w:val="•"/>
      <w:lvlJc w:val="left"/>
      <w:pPr>
        <w:ind w:left="2505" w:hanging="180"/>
      </w:pPr>
      <w:rPr>
        <w:rFonts w:hint="default"/>
        <w:lang w:val="ru-RU" w:eastAsia="en-US" w:bidi="ar-SA"/>
      </w:rPr>
    </w:lvl>
    <w:lvl w:ilvl="8">
      <w:start w:val="0"/>
      <w:numFmt w:val="bullet"/>
      <w:lvlText w:val="•"/>
      <w:lvlJc w:val="left"/>
      <w:pPr>
        <w:ind w:left="2848" w:hanging="180"/>
      </w:pPr>
      <w:rPr>
        <w:rFonts w:hint="default"/>
        <w:lang w:val="ru-RU" w:eastAsia="en-US" w:bidi="ar-SA"/>
      </w:rPr>
    </w:lvl>
  </w:abstractNum>
  <w:abstractNum w:abstractNumId="21">
    <w:multiLevelType w:val="hybridMultilevel"/>
    <w:lvl w:ilvl="0">
      <w:start w:val="0"/>
      <w:numFmt w:val="bullet"/>
      <w:lvlText w:val=""/>
      <w:lvlJc w:val="left"/>
      <w:pPr>
        <w:ind w:left="327" w:hanging="144"/>
      </w:pPr>
      <w:rPr>
        <w:rFonts w:hint="default" w:ascii="Symbol" w:hAnsi="Symbol" w:eastAsia="Symbol" w:cs="Symbol"/>
        <w:b w:val="0"/>
        <w:bCs w:val="0"/>
        <w:i w:val="0"/>
        <w:iCs w:val="0"/>
        <w:spacing w:val="0"/>
        <w:w w:val="99"/>
        <w:sz w:val="20"/>
        <w:szCs w:val="20"/>
        <w:lang w:val="ru-RU" w:eastAsia="en-US" w:bidi="ar-SA"/>
      </w:rPr>
    </w:lvl>
    <w:lvl w:ilvl="1">
      <w:start w:val="0"/>
      <w:numFmt w:val="bullet"/>
      <w:lvlText w:val="•"/>
      <w:lvlJc w:val="left"/>
      <w:pPr>
        <w:ind w:left="641" w:hanging="144"/>
      </w:pPr>
      <w:rPr>
        <w:rFonts w:hint="default"/>
        <w:lang w:val="ru-RU" w:eastAsia="en-US" w:bidi="ar-SA"/>
      </w:rPr>
    </w:lvl>
    <w:lvl w:ilvl="2">
      <w:start w:val="0"/>
      <w:numFmt w:val="bullet"/>
      <w:lvlText w:val="•"/>
      <w:lvlJc w:val="left"/>
      <w:pPr>
        <w:ind w:left="963" w:hanging="144"/>
      </w:pPr>
      <w:rPr>
        <w:rFonts w:hint="default"/>
        <w:lang w:val="ru-RU" w:eastAsia="en-US" w:bidi="ar-SA"/>
      </w:rPr>
    </w:lvl>
    <w:lvl w:ilvl="3">
      <w:start w:val="0"/>
      <w:numFmt w:val="bullet"/>
      <w:lvlText w:val="•"/>
      <w:lvlJc w:val="left"/>
      <w:pPr>
        <w:ind w:left="1284" w:hanging="144"/>
      </w:pPr>
      <w:rPr>
        <w:rFonts w:hint="default"/>
        <w:lang w:val="ru-RU" w:eastAsia="en-US" w:bidi="ar-SA"/>
      </w:rPr>
    </w:lvl>
    <w:lvl w:ilvl="4">
      <w:start w:val="0"/>
      <w:numFmt w:val="bullet"/>
      <w:lvlText w:val="•"/>
      <w:lvlJc w:val="left"/>
      <w:pPr>
        <w:ind w:left="1606" w:hanging="144"/>
      </w:pPr>
      <w:rPr>
        <w:rFonts w:hint="default"/>
        <w:lang w:val="ru-RU" w:eastAsia="en-US" w:bidi="ar-SA"/>
      </w:rPr>
    </w:lvl>
    <w:lvl w:ilvl="5">
      <w:start w:val="0"/>
      <w:numFmt w:val="bullet"/>
      <w:lvlText w:val="•"/>
      <w:lvlJc w:val="left"/>
      <w:pPr>
        <w:ind w:left="1928" w:hanging="144"/>
      </w:pPr>
      <w:rPr>
        <w:rFonts w:hint="default"/>
        <w:lang w:val="ru-RU" w:eastAsia="en-US" w:bidi="ar-SA"/>
      </w:rPr>
    </w:lvl>
    <w:lvl w:ilvl="6">
      <w:start w:val="0"/>
      <w:numFmt w:val="bullet"/>
      <w:lvlText w:val="•"/>
      <w:lvlJc w:val="left"/>
      <w:pPr>
        <w:ind w:left="2249" w:hanging="144"/>
      </w:pPr>
      <w:rPr>
        <w:rFonts w:hint="default"/>
        <w:lang w:val="ru-RU" w:eastAsia="en-US" w:bidi="ar-SA"/>
      </w:rPr>
    </w:lvl>
    <w:lvl w:ilvl="7">
      <w:start w:val="0"/>
      <w:numFmt w:val="bullet"/>
      <w:lvlText w:val="•"/>
      <w:lvlJc w:val="left"/>
      <w:pPr>
        <w:ind w:left="2571" w:hanging="144"/>
      </w:pPr>
      <w:rPr>
        <w:rFonts w:hint="default"/>
        <w:lang w:val="ru-RU" w:eastAsia="en-US" w:bidi="ar-SA"/>
      </w:rPr>
    </w:lvl>
    <w:lvl w:ilvl="8">
      <w:start w:val="0"/>
      <w:numFmt w:val="bullet"/>
      <w:lvlText w:val="•"/>
      <w:lvlJc w:val="left"/>
      <w:pPr>
        <w:ind w:left="2892" w:hanging="144"/>
      </w:pPr>
      <w:rPr>
        <w:rFonts w:hint="default"/>
        <w:lang w:val="ru-RU" w:eastAsia="en-US" w:bidi="ar-SA"/>
      </w:rPr>
    </w:lvl>
  </w:abstractNum>
  <w:abstractNum w:abstractNumId="20">
    <w:multiLevelType w:val="hybridMultilevel"/>
    <w:lvl w:ilvl="0">
      <w:start w:val="0"/>
      <w:numFmt w:val="bullet"/>
      <w:lvlText w:val=""/>
      <w:lvlJc w:val="left"/>
      <w:pPr>
        <w:ind w:left="119" w:hanging="164"/>
      </w:pPr>
      <w:rPr>
        <w:rFonts w:hint="default" w:ascii="Symbol" w:hAnsi="Symbol" w:eastAsia="Symbol" w:cs="Symbol"/>
        <w:b w:val="0"/>
        <w:bCs w:val="0"/>
        <w:i w:val="0"/>
        <w:iCs w:val="0"/>
        <w:spacing w:val="0"/>
        <w:w w:val="99"/>
        <w:sz w:val="20"/>
        <w:szCs w:val="20"/>
        <w:lang w:val="ru-RU" w:eastAsia="en-US" w:bidi="ar-SA"/>
      </w:rPr>
    </w:lvl>
    <w:lvl w:ilvl="1">
      <w:start w:val="0"/>
      <w:numFmt w:val="bullet"/>
      <w:lvlText w:val="•"/>
      <w:lvlJc w:val="left"/>
      <w:pPr>
        <w:ind w:left="461" w:hanging="164"/>
      </w:pPr>
      <w:rPr>
        <w:rFonts w:hint="default"/>
        <w:lang w:val="ru-RU" w:eastAsia="en-US" w:bidi="ar-SA"/>
      </w:rPr>
    </w:lvl>
    <w:lvl w:ilvl="2">
      <w:start w:val="0"/>
      <w:numFmt w:val="bullet"/>
      <w:lvlText w:val="•"/>
      <w:lvlJc w:val="left"/>
      <w:pPr>
        <w:ind w:left="803" w:hanging="164"/>
      </w:pPr>
      <w:rPr>
        <w:rFonts w:hint="default"/>
        <w:lang w:val="ru-RU" w:eastAsia="en-US" w:bidi="ar-SA"/>
      </w:rPr>
    </w:lvl>
    <w:lvl w:ilvl="3">
      <w:start w:val="0"/>
      <w:numFmt w:val="bullet"/>
      <w:lvlText w:val="•"/>
      <w:lvlJc w:val="left"/>
      <w:pPr>
        <w:ind w:left="1144" w:hanging="164"/>
      </w:pPr>
      <w:rPr>
        <w:rFonts w:hint="default"/>
        <w:lang w:val="ru-RU" w:eastAsia="en-US" w:bidi="ar-SA"/>
      </w:rPr>
    </w:lvl>
    <w:lvl w:ilvl="4">
      <w:start w:val="0"/>
      <w:numFmt w:val="bullet"/>
      <w:lvlText w:val="•"/>
      <w:lvlJc w:val="left"/>
      <w:pPr>
        <w:ind w:left="1486" w:hanging="164"/>
      </w:pPr>
      <w:rPr>
        <w:rFonts w:hint="default"/>
        <w:lang w:val="ru-RU" w:eastAsia="en-US" w:bidi="ar-SA"/>
      </w:rPr>
    </w:lvl>
    <w:lvl w:ilvl="5">
      <w:start w:val="0"/>
      <w:numFmt w:val="bullet"/>
      <w:lvlText w:val="•"/>
      <w:lvlJc w:val="left"/>
      <w:pPr>
        <w:ind w:left="1828" w:hanging="164"/>
      </w:pPr>
      <w:rPr>
        <w:rFonts w:hint="default"/>
        <w:lang w:val="ru-RU" w:eastAsia="en-US" w:bidi="ar-SA"/>
      </w:rPr>
    </w:lvl>
    <w:lvl w:ilvl="6">
      <w:start w:val="0"/>
      <w:numFmt w:val="bullet"/>
      <w:lvlText w:val="•"/>
      <w:lvlJc w:val="left"/>
      <w:pPr>
        <w:ind w:left="2169" w:hanging="164"/>
      </w:pPr>
      <w:rPr>
        <w:rFonts w:hint="default"/>
        <w:lang w:val="ru-RU" w:eastAsia="en-US" w:bidi="ar-SA"/>
      </w:rPr>
    </w:lvl>
    <w:lvl w:ilvl="7">
      <w:start w:val="0"/>
      <w:numFmt w:val="bullet"/>
      <w:lvlText w:val="•"/>
      <w:lvlJc w:val="left"/>
      <w:pPr>
        <w:ind w:left="2511" w:hanging="164"/>
      </w:pPr>
      <w:rPr>
        <w:rFonts w:hint="default"/>
        <w:lang w:val="ru-RU" w:eastAsia="en-US" w:bidi="ar-SA"/>
      </w:rPr>
    </w:lvl>
    <w:lvl w:ilvl="8">
      <w:start w:val="0"/>
      <w:numFmt w:val="bullet"/>
      <w:lvlText w:val="•"/>
      <w:lvlJc w:val="left"/>
      <w:pPr>
        <w:ind w:left="2852" w:hanging="164"/>
      </w:pPr>
      <w:rPr>
        <w:rFonts w:hint="default"/>
        <w:lang w:val="ru-RU" w:eastAsia="en-US" w:bidi="ar-SA"/>
      </w:rPr>
    </w:lvl>
  </w:abstractNum>
  <w:abstractNum w:abstractNumId="19">
    <w:multiLevelType w:val="hybridMultilevel"/>
    <w:lvl w:ilvl="0">
      <w:start w:val="0"/>
      <w:numFmt w:val="bullet"/>
      <w:lvlText w:val=""/>
      <w:lvlJc w:val="left"/>
      <w:pPr>
        <w:ind w:left="100" w:hanging="137"/>
      </w:pPr>
      <w:rPr>
        <w:rFonts w:hint="default" w:ascii="Symbol" w:hAnsi="Symbol" w:eastAsia="Symbol" w:cs="Symbol"/>
        <w:b w:val="0"/>
        <w:bCs w:val="0"/>
        <w:i w:val="0"/>
        <w:iCs w:val="0"/>
        <w:spacing w:val="0"/>
        <w:w w:val="99"/>
        <w:sz w:val="20"/>
        <w:szCs w:val="20"/>
        <w:lang w:val="ru-RU" w:eastAsia="en-US" w:bidi="ar-SA"/>
      </w:rPr>
    </w:lvl>
    <w:lvl w:ilvl="1">
      <w:start w:val="0"/>
      <w:numFmt w:val="bullet"/>
      <w:lvlText w:val="•"/>
      <w:lvlJc w:val="left"/>
      <w:pPr>
        <w:ind w:left="429" w:hanging="137"/>
      </w:pPr>
      <w:rPr>
        <w:rFonts w:hint="default"/>
        <w:lang w:val="ru-RU" w:eastAsia="en-US" w:bidi="ar-SA"/>
      </w:rPr>
    </w:lvl>
    <w:lvl w:ilvl="2">
      <w:start w:val="0"/>
      <w:numFmt w:val="bullet"/>
      <w:lvlText w:val="•"/>
      <w:lvlJc w:val="left"/>
      <w:pPr>
        <w:ind w:left="758" w:hanging="137"/>
      </w:pPr>
      <w:rPr>
        <w:rFonts w:hint="default"/>
        <w:lang w:val="ru-RU" w:eastAsia="en-US" w:bidi="ar-SA"/>
      </w:rPr>
    </w:lvl>
    <w:lvl w:ilvl="3">
      <w:start w:val="0"/>
      <w:numFmt w:val="bullet"/>
      <w:lvlText w:val="•"/>
      <w:lvlJc w:val="left"/>
      <w:pPr>
        <w:ind w:left="1087" w:hanging="137"/>
      </w:pPr>
      <w:rPr>
        <w:rFonts w:hint="default"/>
        <w:lang w:val="ru-RU" w:eastAsia="en-US" w:bidi="ar-SA"/>
      </w:rPr>
    </w:lvl>
    <w:lvl w:ilvl="4">
      <w:start w:val="0"/>
      <w:numFmt w:val="bullet"/>
      <w:lvlText w:val="•"/>
      <w:lvlJc w:val="left"/>
      <w:pPr>
        <w:ind w:left="1416" w:hanging="137"/>
      </w:pPr>
      <w:rPr>
        <w:rFonts w:hint="default"/>
        <w:lang w:val="ru-RU" w:eastAsia="en-US" w:bidi="ar-SA"/>
      </w:rPr>
    </w:lvl>
    <w:lvl w:ilvl="5">
      <w:start w:val="0"/>
      <w:numFmt w:val="bullet"/>
      <w:lvlText w:val="•"/>
      <w:lvlJc w:val="left"/>
      <w:pPr>
        <w:ind w:left="1746" w:hanging="137"/>
      </w:pPr>
      <w:rPr>
        <w:rFonts w:hint="default"/>
        <w:lang w:val="ru-RU" w:eastAsia="en-US" w:bidi="ar-SA"/>
      </w:rPr>
    </w:lvl>
    <w:lvl w:ilvl="6">
      <w:start w:val="0"/>
      <w:numFmt w:val="bullet"/>
      <w:lvlText w:val="•"/>
      <w:lvlJc w:val="left"/>
      <w:pPr>
        <w:ind w:left="2075" w:hanging="137"/>
      </w:pPr>
      <w:rPr>
        <w:rFonts w:hint="default"/>
        <w:lang w:val="ru-RU" w:eastAsia="en-US" w:bidi="ar-SA"/>
      </w:rPr>
    </w:lvl>
    <w:lvl w:ilvl="7">
      <w:start w:val="0"/>
      <w:numFmt w:val="bullet"/>
      <w:lvlText w:val="•"/>
      <w:lvlJc w:val="left"/>
      <w:pPr>
        <w:ind w:left="2404" w:hanging="137"/>
      </w:pPr>
      <w:rPr>
        <w:rFonts w:hint="default"/>
        <w:lang w:val="ru-RU" w:eastAsia="en-US" w:bidi="ar-SA"/>
      </w:rPr>
    </w:lvl>
    <w:lvl w:ilvl="8">
      <w:start w:val="0"/>
      <w:numFmt w:val="bullet"/>
      <w:lvlText w:val="•"/>
      <w:lvlJc w:val="left"/>
      <w:pPr>
        <w:ind w:left="2733" w:hanging="137"/>
      </w:pPr>
      <w:rPr>
        <w:rFonts w:hint="default"/>
        <w:lang w:val="ru-RU" w:eastAsia="en-US" w:bidi="ar-SA"/>
      </w:rPr>
    </w:lvl>
  </w:abstractNum>
  <w:abstractNum w:abstractNumId="18">
    <w:multiLevelType w:val="hybridMultilevel"/>
    <w:lvl w:ilvl="0">
      <w:start w:val="0"/>
      <w:numFmt w:val="bullet"/>
      <w:lvlText w:val=""/>
      <w:lvlJc w:val="left"/>
      <w:pPr>
        <w:ind w:left="820" w:hanging="360"/>
      </w:pPr>
      <w:rPr>
        <w:rFonts w:hint="default" w:ascii="Symbol" w:hAnsi="Symbol" w:eastAsia="Symbol" w:cs="Symbol"/>
        <w:b w:val="0"/>
        <w:bCs w:val="0"/>
        <w:i w:val="0"/>
        <w:iCs w:val="0"/>
        <w:spacing w:val="0"/>
        <w:w w:val="100"/>
        <w:sz w:val="22"/>
        <w:szCs w:val="22"/>
        <w:lang w:val="ru-RU" w:eastAsia="en-US" w:bidi="ar-SA"/>
      </w:rPr>
    </w:lvl>
    <w:lvl w:ilvl="1">
      <w:start w:val="0"/>
      <w:numFmt w:val="bullet"/>
      <w:lvlText w:val="•"/>
      <w:lvlJc w:val="left"/>
      <w:pPr>
        <w:ind w:left="1162" w:hanging="360"/>
      </w:pPr>
      <w:rPr>
        <w:rFonts w:hint="default"/>
        <w:lang w:val="ru-RU" w:eastAsia="en-US" w:bidi="ar-SA"/>
      </w:rPr>
    </w:lvl>
    <w:lvl w:ilvl="2">
      <w:start w:val="0"/>
      <w:numFmt w:val="bullet"/>
      <w:lvlText w:val="•"/>
      <w:lvlJc w:val="left"/>
      <w:pPr>
        <w:ind w:left="1504" w:hanging="360"/>
      </w:pPr>
      <w:rPr>
        <w:rFonts w:hint="default"/>
        <w:lang w:val="ru-RU" w:eastAsia="en-US" w:bidi="ar-SA"/>
      </w:rPr>
    </w:lvl>
    <w:lvl w:ilvl="3">
      <w:start w:val="0"/>
      <w:numFmt w:val="bullet"/>
      <w:lvlText w:val="•"/>
      <w:lvlJc w:val="left"/>
      <w:pPr>
        <w:ind w:left="1846" w:hanging="360"/>
      </w:pPr>
      <w:rPr>
        <w:rFonts w:hint="default"/>
        <w:lang w:val="ru-RU" w:eastAsia="en-US" w:bidi="ar-SA"/>
      </w:rPr>
    </w:lvl>
    <w:lvl w:ilvl="4">
      <w:start w:val="0"/>
      <w:numFmt w:val="bullet"/>
      <w:lvlText w:val="•"/>
      <w:lvlJc w:val="left"/>
      <w:pPr>
        <w:ind w:left="2188" w:hanging="360"/>
      </w:pPr>
      <w:rPr>
        <w:rFonts w:hint="default"/>
        <w:lang w:val="ru-RU" w:eastAsia="en-US" w:bidi="ar-SA"/>
      </w:rPr>
    </w:lvl>
    <w:lvl w:ilvl="5">
      <w:start w:val="0"/>
      <w:numFmt w:val="bullet"/>
      <w:lvlText w:val="•"/>
      <w:lvlJc w:val="left"/>
      <w:pPr>
        <w:ind w:left="2530" w:hanging="360"/>
      </w:pPr>
      <w:rPr>
        <w:rFonts w:hint="default"/>
        <w:lang w:val="ru-RU" w:eastAsia="en-US" w:bidi="ar-SA"/>
      </w:rPr>
    </w:lvl>
    <w:lvl w:ilvl="6">
      <w:start w:val="0"/>
      <w:numFmt w:val="bullet"/>
      <w:lvlText w:val="•"/>
      <w:lvlJc w:val="left"/>
      <w:pPr>
        <w:ind w:left="2872" w:hanging="360"/>
      </w:pPr>
      <w:rPr>
        <w:rFonts w:hint="default"/>
        <w:lang w:val="ru-RU" w:eastAsia="en-US" w:bidi="ar-SA"/>
      </w:rPr>
    </w:lvl>
    <w:lvl w:ilvl="7">
      <w:start w:val="0"/>
      <w:numFmt w:val="bullet"/>
      <w:lvlText w:val="•"/>
      <w:lvlJc w:val="left"/>
      <w:pPr>
        <w:ind w:left="3214" w:hanging="360"/>
      </w:pPr>
      <w:rPr>
        <w:rFonts w:hint="default"/>
        <w:lang w:val="ru-RU" w:eastAsia="en-US" w:bidi="ar-SA"/>
      </w:rPr>
    </w:lvl>
    <w:lvl w:ilvl="8">
      <w:start w:val="0"/>
      <w:numFmt w:val="bullet"/>
      <w:lvlText w:val="•"/>
      <w:lvlJc w:val="left"/>
      <w:pPr>
        <w:ind w:left="3556" w:hanging="360"/>
      </w:pPr>
      <w:rPr>
        <w:rFonts w:hint="default"/>
        <w:lang w:val="ru-RU" w:eastAsia="en-US" w:bidi="ar-SA"/>
      </w:rPr>
    </w:lvl>
  </w:abstractNum>
  <w:abstractNum w:abstractNumId="17">
    <w:multiLevelType w:val="hybridMultilevel"/>
    <w:lvl w:ilvl="0">
      <w:start w:val="0"/>
      <w:numFmt w:val="bullet"/>
      <w:lvlText w:val="-"/>
      <w:lvlJc w:val="left"/>
      <w:pPr>
        <w:ind w:left="102" w:hanging="118"/>
      </w:pPr>
      <w:rPr>
        <w:rFonts w:hint="default" w:ascii="Calibri" w:hAnsi="Calibri" w:eastAsia="Calibri" w:cs="Calibri"/>
        <w:b w:val="0"/>
        <w:bCs w:val="0"/>
        <w:i w:val="0"/>
        <w:iCs w:val="0"/>
        <w:spacing w:val="0"/>
        <w:w w:val="100"/>
        <w:sz w:val="22"/>
        <w:szCs w:val="22"/>
        <w:lang w:val="ru-RU" w:eastAsia="en-US" w:bidi="ar-SA"/>
      </w:rPr>
    </w:lvl>
    <w:lvl w:ilvl="1">
      <w:start w:val="0"/>
      <w:numFmt w:val="bullet"/>
      <w:lvlText w:val="•"/>
      <w:lvlJc w:val="left"/>
      <w:pPr>
        <w:ind w:left="386" w:hanging="118"/>
      </w:pPr>
      <w:rPr>
        <w:rFonts w:hint="default"/>
        <w:lang w:val="ru-RU" w:eastAsia="en-US" w:bidi="ar-SA"/>
      </w:rPr>
    </w:lvl>
    <w:lvl w:ilvl="2">
      <w:start w:val="0"/>
      <w:numFmt w:val="bullet"/>
      <w:lvlText w:val="•"/>
      <w:lvlJc w:val="left"/>
      <w:pPr>
        <w:ind w:left="672" w:hanging="118"/>
      </w:pPr>
      <w:rPr>
        <w:rFonts w:hint="default"/>
        <w:lang w:val="ru-RU" w:eastAsia="en-US" w:bidi="ar-SA"/>
      </w:rPr>
    </w:lvl>
    <w:lvl w:ilvl="3">
      <w:start w:val="0"/>
      <w:numFmt w:val="bullet"/>
      <w:lvlText w:val="•"/>
      <w:lvlJc w:val="left"/>
      <w:pPr>
        <w:ind w:left="958" w:hanging="118"/>
      </w:pPr>
      <w:rPr>
        <w:rFonts w:hint="default"/>
        <w:lang w:val="ru-RU" w:eastAsia="en-US" w:bidi="ar-SA"/>
      </w:rPr>
    </w:lvl>
    <w:lvl w:ilvl="4">
      <w:start w:val="0"/>
      <w:numFmt w:val="bullet"/>
      <w:lvlText w:val="•"/>
      <w:lvlJc w:val="left"/>
      <w:pPr>
        <w:ind w:left="1244" w:hanging="118"/>
      </w:pPr>
      <w:rPr>
        <w:rFonts w:hint="default"/>
        <w:lang w:val="ru-RU" w:eastAsia="en-US" w:bidi="ar-SA"/>
      </w:rPr>
    </w:lvl>
    <w:lvl w:ilvl="5">
      <w:start w:val="0"/>
      <w:numFmt w:val="bullet"/>
      <w:lvlText w:val="•"/>
      <w:lvlJc w:val="left"/>
      <w:pPr>
        <w:ind w:left="1530" w:hanging="118"/>
      </w:pPr>
      <w:rPr>
        <w:rFonts w:hint="default"/>
        <w:lang w:val="ru-RU" w:eastAsia="en-US" w:bidi="ar-SA"/>
      </w:rPr>
    </w:lvl>
    <w:lvl w:ilvl="6">
      <w:start w:val="0"/>
      <w:numFmt w:val="bullet"/>
      <w:lvlText w:val="•"/>
      <w:lvlJc w:val="left"/>
      <w:pPr>
        <w:ind w:left="1816" w:hanging="118"/>
      </w:pPr>
      <w:rPr>
        <w:rFonts w:hint="default"/>
        <w:lang w:val="ru-RU" w:eastAsia="en-US" w:bidi="ar-SA"/>
      </w:rPr>
    </w:lvl>
    <w:lvl w:ilvl="7">
      <w:start w:val="0"/>
      <w:numFmt w:val="bullet"/>
      <w:lvlText w:val="•"/>
      <w:lvlJc w:val="left"/>
      <w:pPr>
        <w:ind w:left="2102" w:hanging="118"/>
      </w:pPr>
      <w:rPr>
        <w:rFonts w:hint="default"/>
        <w:lang w:val="ru-RU" w:eastAsia="en-US" w:bidi="ar-SA"/>
      </w:rPr>
    </w:lvl>
    <w:lvl w:ilvl="8">
      <w:start w:val="0"/>
      <w:numFmt w:val="bullet"/>
      <w:lvlText w:val="•"/>
      <w:lvlJc w:val="left"/>
      <w:pPr>
        <w:ind w:left="2388" w:hanging="118"/>
      </w:pPr>
      <w:rPr>
        <w:rFonts w:hint="default"/>
        <w:lang w:val="ru-RU" w:eastAsia="en-US" w:bidi="ar-SA"/>
      </w:rPr>
    </w:lvl>
  </w:abstractNum>
  <w:abstractNum w:abstractNumId="16">
    <w:multiLevelType w:val="hybridMultilevel"/>
    <w:lvl w:ilvl="0">
      <w:start w:val="1"/>
      <w:numFmt w:val="decimal"/>
      <w:lvlText w:val="%1)"/>
      <w:lvlJc w:val="left"/>
      <w:pPr>
        <w:ind w:left="332" w:hanging="228"/>
        <w:jc w:val="left"/>
      </w:pPr>
      <w:rPr>
        <w:rFonts w:hint="default" w:ascii="Calibri" w:hAnsi="Calibri" w:eastAsia="Calibri" w:cs="Calibri"/>
        <w:b w:val="0"/>
        <w:bCs w:val="0"/>
        <w:i w:val="0"/>
        <w:iCs w:val="0"/>
        <w:spacing w:val="0"/>
        <w:w w:val="100"/>
        <w:sz w:val="22"/>
        <w:szCs w:val="22"/>
        <w:lang w:val="ru-RU" w:eastAsia="en-US" w:bidi="ar-SA"/>
      </w:rPr>
    </w:lvl>
    <w:lvl w:ilvl="1">
      <w:start w:val="1"/>
      <w:numFmt w:val="decimal"/>
      <w:lvlText w:val="%2)"/>
      <w:lvlJc w:val="left"/>
      <w:pPr>
        <w:ind w:left="104" w:hanging="231"/>
        <w:jc w:val="left"/>
      </w:pPr>
      <w:rPr>
        <w:rFonts w:hint="default" w:ascii="Calibri" w:hAnsi="Calibri" w:eastAsia="Calibri" w:cs="Calibri"/>
        <w:b w:val="0"/>
        <w:bCs w:val="0"/>
        <w:i w:val="0"/>
        <w:iCs w:val="0"/>
        <w:spacing w:val="0"/>
        <w:w w:val="100"/>
        <w:sz w:val="22"/>
        <w:szCs w:val="22"/>
        <w:lang w:val="ru-RU" w:eastAsia="en-US" w:bidi="ar-SA"/>
      </w:rPr>
    </w:lvl>
    <w:lvl w:ilvl="2">
      <w:start w:val="0"/>
      <w:numFmt w:val="bullet"/>
      <w:lvlText w:val="•"/>
      <w:lvlJc w:val="left"/>
      <w:pPr>
        <w:ind w:left="993" w:hanging="231"/>
      </w:pPr>
      <w:rPr>
        <w:rFonts w:hint="default"/>
        <w:lang w:val="ru-RU" w:eastAsia="en-US" w:bidi="ar-SA"/>
      </w:rPr>
    </w:lvl>
    <w:lvl w:ilvl="3">
      <w:start w:val="0"/>
      <w:numFmt w:val="bullet"/>
      <w:lvlText w:val="•"/>
      <w:lvlJc w:val="left"/>
      <w:pPr>
        <w:ind w:left="1647" w:hanging="231"/>
      </w:pPr>
      <w:rPr>
        <w:rFonts w:hint="default"/>
        <w:lang w:val="ru-RU" w:eastAsia="en-US" w:bidi="ar-SA"/>
      </w:rPr>
    </w:lvl>
    <w:lvl w:ilvl="4">
      <w:start w:val="0"/>
      <w:numFmt w:val="bullet"/>
      <w:lvlText w:val="•"/>
      <w:lvlJc w:val="left"/>
      <w:pPr>
        <w:ind w:left="2301" w:hanging="231"/>
      </w:pPr>
      <w:rPr>
        <w:rFonts w:hint="default"/>
        <w:lang w:val="ru-RU" w:eastAsia="en-US" w:bidi="ar-SA"/>
      </w:rPr>
    </w:lvl>
    <w:lvl w:ilvl="5">
      <w:start w:val="0"/>
      <w:numFmt w:val="bullet"/>
      <w:lvlText w:val="•"/>
      <w:lvlJc w:val="left"/>
      <w:pPr>
        <w:ind w:left="2955" w:hanging="231"/>
      </w:pPr>
      <w:rPr>
        <w:rFonts w:hint="default"/>
        <w:lang w:val="ru-RU" w:eastAsia="en-US" w:bidi="ar-SA"/>
      </w:rPr>
    </w:lvl>
    <w:lvl w:ilvl="6">
      <w:start w:val="0"/>
      <w:numFmt w:val="bullet"/>
      <w:lvlText w:val="•"/>
      <w:lvlJc w:val="left"/>
      <w:pPr>
        <w:ind w:left="3609" w:hanging="231"/>
      </w:pPr>
      <w:rPr>
        <w:rFonts w:hint="default"/>
        <w:lang w:val="ru-RU" w:eastAsia="en-US" w:bidi="ar-SA"/>
      </w:rPr>
    </w:lvl>
    <w:lvl w:ilvl="7">
      <w:start w:val="0"/>
      <w:numFmt w:val="bullet"/>
      <w:lvlText w:val="•"/>
      <w:lvlJc w:val="left"/>
      <w:pPr>
        <w:ind w:left="4263" w:hanging="231"/>
      </w:pPr>
      <w:rPr>
        <w:rFonts w:hint="default"/>
        <w:lang w:val="ru-RU" w:eastAsia="en-US" w:bidi="ar-SA"/>
      </w:rPr>
    </w:lvl>
    <w:lvl w:ilvl="8">
      <w:start w:val="0"/>
      <w:numFmt w:val="bullet"/>
      <w:lvlText w:val="•"/>
      <w:lvlJc w:val="left"/>
      <w:pPr>
        <w:ind w:left="4917" w:hanging="231"/>
      </w:pPr>
      <w:rPr>
        <w:rFonts w:hint="default"/>
        <w:lang w:val="ru-RU" w:eastAsia="en-US" w:bidi="ar-SA"/>
      </w:rPr>
    </w:lvl>
  </w:abstractNum>
  <w:abstractNum w:abstractNumId="15">
    <w:multiLevelType w:val="hybridMultilevel"/>
    <w:lvl w:ilvl="0">
      <w:start w:val="2"/>
      <w:numFmt w:val="decimal"/>
      <w:lvlText w:val="%1)"/>
      <w:lvlJc w:val="left"/>
      <w:pPr>
        <w:ind w:left="104" w:hanging="231"/>
        <w:jc w:val="left"/>
      </w:pPr>
      <w:rPr>
        <w:rFonts w:hint="default" w:ascii="Calibri" w:hAnsi="Calibri" w:eastAsia="Calibri" w:cs="Calibri"/>
        <w:b w:val="0"/>
        <w:bCs w:val="0"/>
        <w:i w:val="0"/>
        <w:iCs w:val="0"/>
        <w:spacing w:val="0"/>
        <w:w w:val="100"/>
        <w:sz w:val="22"/>
        <w:szCs w:val="22"/>
        <w:lang w:val="ru-RU" w:eastAsia="en-US" w:bidi="ar-SA"/>
      </w:rPr>
    </w:lvl>
    <w:lvl w:ilvl="1">
      <w:start w:val="0"/>
      <w:numFmt w:val="bullet"/>
      <w:lvlText w:val="•"/>
      <w:lvlJc w:val="left"/>
      <w:pPr>
        <w:ind w:left="712" w:hanging="231"/>
      </w:pPr>
      <w:rPr>
        <w:rFonts w:hint="default"/>
        <w:lang w:val="ru-RU" w:eastAsia="en-US" w:bidi="ar-SA"/>
      </w:rPr>
    </w:lvl>
    <w:lvl w:ilvl="2">
      <w:start w:val="0"/>
      <w:numFmt w:val="bullet"/>
      <w:lvlText w:val="•"/>
      <w:lvlJc w:val="left"/>
      <w:pPr>
        <w:ind w:left="1325" w:hanging="231"/>
      </w:pPr>
      <w:rPr>
        <w:rFonts w:hint="default"/>
        <w:lang w:val="ru-RU" w:eastAsia="en-US" w:bidi="ar-SA"/>
      </w:rPr>
    </w:lvl>
    <w:lvl w:ilvl="3">
      <w:start w:val="0"/>
      <w:numFmt w:val="bullet"/>
      <w:lvlText w:val="•"/>
      <w:lvlJc w:val="left"/>
      <w:pPr>
        <w:ind w:left="1937" w:hanging="231"/>
      </w:pPr>
      <w:rPr>
        <w:rFonts w:hint="default"/>
        <w:lang w:val="ru-RU" w:eastAsia="en-US" w:bidi="ar-SA"/>
      </w:rPr>
    </w:lvl>
    <w:lvl w:ilvl="4">
      <w:start w:val="0"/>
      <w:numFmt w:val="bullet"/>
      <w:lvlText w:val="•"/>
      <w:lvlJc w:val="left"/>
      <w:pPr>
        <w:ind w:left="2550" w:hanging="231"/>
      </w:pPr>
      <w:rPr>
        <w:rFonts w:hint="default"/>
        <w:lang w:val="ru-RU" w:eastAsia="en-US" w:bidi="ar-SA"/>
      </w:rPr>
    </w:lvl>
    <w:lvl w:ilvl="5">
      <w:start w:val="0"/>
      <w:numFmt w:val="bullet"/>
      <w:lvlText w:val="•"/>
      <w:lvlJc w:val="left"/>
      <w:pPr>
        <w:ind w:left="3162" w:hanging="231"/>
      </w:pPr>
      <w:rPr>
        <w:rFonts w:hint="default"/>
        <w:lang w:val="ru-RU" w:eastAsia="en-US" w:bidi="ar-SA"/>
      </w:rPr>
    </w:lvl>
    <w:lvl w:ilvl="6">
      <w:start w:val="0"/>
      <w:numFmt w:val="bullet"/>
      <w:lvlText w:val="•"/>
      <w:lvlJc w:val="left"/>
      <w:pPr>
        <w:ind w:left="3775" w:hanging="231"/>
      </w:pPr>
      <w:rPr>
        <w:rFonts w:hint="default"/>
        <w:lang w:val="ru-RU" w:eastAsia="en-US" w:bidi="ar-SA"/>
      </w:rPr>
    </w:lvl>
    <w:lvl w:ilvl="7">
      <w:start w:val="0"/>
      <w:numFmt w:val="bullet"/>
      <w:lvlText w:val="•"/>
      <w:lvlJc w:val="left"/>
      <w:pPr>
        <w:ind w:left="4387" w:hanging="231"/>
      </w:pPr>
      <w:rPr>
        <w:rFonts w:hint="default"/>
        <w:lang w:val="ru-RU" w:eastAsia="en-US" w:bidi="ar-SA"/>
      </w:rPr>
    </w:lvl>
    <w:lvl w:ilvl="8">
      <w:start w:val="0"/>
      <w:numFmt w:val="bullet"/>
      <w:lvlText w:val="•"/>
      <w:lvlJc w:val="left"/>
      <w:pPr>
        <w:ind w:left="5000" w:hanging="231"/>
      </w:pPr>
      <w:rPr>
        <w:rFonts w:hint="default"/>
        <w:lang w:val="ru-RU" w:eastAsia="en-US" w:bidi="ar-SA"/>
      </w:rPr>
    </w:lvl>
  </w:abstractNum>
  <w:abstractNum w:abstractNumId="14">
    <w:multiLevelType w:val="hybridMultilevel"/>
    <w:lvl w:ilvl="0">
      <w:start w:val="3"/>
      <w:numFmt w:val="decimal"/>
      <w:lvlText w:val="%1)"/>
      <w:lvlJc w:val="left"/>
      <w:pPr>
        <w:ind w:left="312" w:hanging="212"/>
        <w:jc w:val="left"/>
      </w:pPr>
      <w:rPr>
        <w:rFonts w:hint="default" w:ascii="Calibri" w:hAnsi="Calibri" w:eastAsia="Calibri" w:cs="Calibri"/>
        <w:b w:val="0"/>
        <w:bCs w:val="0"/>
        <w:i w:val="0"/>
        <w:iCs w:val="0"/>
        <w:spacing w:val="-1"/>
        <w:w w:val="99"/>
        <w:sz w:val="20"/>
        <w:szCs w:val="20"/>
        <w:lang w:val="ru-RU" w:eastAsia="en-US" w:bidi="ar-SA"/>
      </w:rPr>
    </w:lvl>
    <w:lvl w:ilvl="1">
      <w:start w:val="0"/>
      <w:numFmt w:val="bullet"/>
      <w:lvlText w:val="•"/>
      <w:lvlJc w:val="left"/>
      <w:pPr>
        <w:ind w:left="768" w:hanging="212"/>
      </w:pPr>
      <w:rPr>
        <w:rFonts w:hint="default"/>
        <w:lang w:val="ru-RU" w:eastAsia="en-US" w:bidi="ar-SA"/>
      </w:rPr>
    </w:lvl>
    <w:lvl w:ilvl="2">
      <w:start w:val="0"/>
      <w:numFmt w:val="bullet"/>
      <w:lvlText w:val="•"/>
      <w:lvlJc w:val="left"/>
      <w:pPr>
        <w:ind w:left="1217" w:hanging="212"/>
      </w:pPr>
      <w:rPr>
        <w:rFonts w:hint="default"/>
        <w:lang w:val="ru-RU" w:eastAsia="en-US" w:bidi="ar-SA"/>
      </w:rPr>
    </w:lvl>
    <w:lvl w:ilvl="3">
      <w:start w:val="0"/>
      <w:numFmt w:val="bullet"/>
      <w:lvlText w:val="•"/>
      <w:lvlJc w:val="left"/>
      <w:pPr>
        <w:ind w:left="1666" w:hanging="212"/>
      </w:pPr>
      <w:rPr>
        <w:rFonts w:hint="default"/>
        <w:lang w:val="ru-RU" w:eastAsia="en-US" w:bidi="ar-SA"/>
      </w:rPr>
    </w:lvl>
    <w:lvl w:ilvl="4">
      <w:start w:val="0"/>
      <w:numFmt w:val="bullet"/>
      <w:lvlText w:val="•"/>
      <w:lvlJc w:val="left"/>
      <w:pPr>
        <w:ind w:left="2115" w:hanging="212"/>
      </w:pPr>
      <w:rPr>
        <w:rFonts w:hint="default"/>
        <w:lang w:val="ru-RU" w:eastAsia="en-US" w:bidi="ar-SA"/>
      </w:rPr>
    </w:lvl>
    <w:lvl w:ilvl="5">
      <w:start w:val="0"/>
      <w:numFmt w:val="bullet"/>
      <w:lvlText w:val="•"/>
      <w:lvlJc w:val="left"/>
      <w:pPr>
        <w:ind w:left="2564" w:hanging="212"/>
      </w:pPr>
      <w:rPr>
        <w:rFonts w:hint="default"/>
        <w:lang w:val="ru-RU" w:eastAsia="en-US" w:bidi="ar-SA"/>
      </w:rPr>
    </w:lvl>
    <w:lvl w:ilvl="6">
      <w:start w:val="0"/>
      <w:numFmt w:val="bullet"/>
      <w:lvlText w:val="•"/>
      <w:lvlJc w:val="left"/>
      <w:pPr>
        <w:ind w:left="3013" w:hanging="212"/>
      </w:pPr>
      <w:rPr>
        <w:rFonts w:hint="default"/>
        <w:lang w:val="ru-RU" w:eastAsia="en-US" w:bidi="ar-SA"/>
      </w:rPr>
    </w:lvl>
    <w:lvl w:ilvl="7">
      <w:start w:val="0"/>
      <w:numFmt w:val="bullet"/>
      <w:lvlText w:val="•"/>
      <w:lvlJc w:val="left"/>
      <w:pPr>
        <w:ind w:left="3462" w:hanging="212"/>
      </w:pPr>
      <w:rPr>
        <w:rFonts w:hint="default"/>
        <w:lang w:val="ru-RU" w:eastAsia="en-US" w:bidi="ar-SA"/>
      </w:rPr>
    </w:lvl>
    <w:lvl w:ilvl="8">
      <w:start w:val="0"/>
      <w:numFmt w:val="bullet"/>
      <w:lvlText w:val="•"/>
      <w:lvlJc w:val="left"/>
      <w:pPr>
        <w:ind w:left="3911" w:hanging="212"/>
      </w:pPr>
      <w:rPr>
        <w:rFonts w:hint="default"/>
        <w:lang w:val="ru-RU" w:eastAsia="en-US" w:bidi="ar-SA"/>
      </w:rPr>
    </w:lvl>
  </w:abstractNum>
  <w:abstractNum w:abstractNumId="13">
    <w:multiLevelType w:val="hybridMultilevel"/>
    <w:lvl w:ilvl="0">
      <w:start w:val="1"/>
      <w:numFmt w:val="decimal"/>
      <w:lvlText w:val="%1)"/>
      <w:lvlJc w:val="left"/>
      <w:pPr>
        <w:ind w:left="101" w:hanging="207"/>
        <w:jc w:val="left"/>
      </w:pPr>
      <w:rPr>
        <w:rFonts w:hint="default" w:ascii="Calibri" w:hAnsi="Calibri" w:eastAsia="Calibri" w:cs="Calibri"/>
        <w:b w:val="0"/>
        <w:bCs w:val="0"/>
        <w:i w:val="0"/>
        <w:iCs w:val="0"/>
        <w:spacing w:val="-1"/>
        <w:w w:val="99"/>
        <w:sz w:val="20"/>
        <w:szCs w:val="20"/>
        <w:lang w:val="ru-RU" w:eastAsia="en-US" w:bidi="ar-SA"/>
      </w:rPr>
    </w:lvl>
    <w:lvl w:ilvl="1">
      <w:start w:val="0"/>
      <w:numFmt w:val="bullet"/>
      <w:lvlText w:val="•"/>
      <w:lvlJc w:val="left"/>
      <w:pPr>
        <w:ind w:left="570" w:hanging="207"/>
      </w:pPr>
      <w:rPr>
        <w:rFonts w:hint="default"/>
        <w:lang w:val="ru-RU" w:eastAsia="en-US" w:bidi="ar-SA"/>
      </w:rPr>
    </w:lvl>
    <w:lvl w:ilvl="2">
      <w:start w:val="0"/>
      <w:numFmt w:val="bullet"/>
      <w:lvlText w:val="•"/>
      <w:lvlJc w:val="left"/>
      <w:pPr>
        <w:ind w:left="1041" w:hanging="207"/>
      </w:pPr>
      <w:rPr>
        <w:rFonts w:hint="default"/>
        <w:lang w:val="ru-RU" w:eastAsia="en-US" w:bidi="ar-SA"/>
      </w:rPr>
    </w:lvl>
    <w:lvl w:ilvl="3">
      <w:start w:val="0"/>
      <w:numFmt w:val="bullet"/>
      <w:lvlText w:val="•"/>
      <w:lvlJc w:val="left"/>
      <w:pPr>
        <w:ind w:left="1512" w:hanging="207"/>
      </w:pPr>
      <w:rPr>
        <w:rFonts w:hint="default"/>
        <w:lang w:val="ru-RU" w:eastAsia="en-US" w:bidi="ar-SA"/>
      </w:rPr>
    </w:lvl>
    <w:lvl w:ilvl="4">
      <w:start w:val="0"/>
      <w:numFmt w:val="bullet"/>
      <w:lvlText w:val="•"/>
      <w:lvlJc w:val="left"/>
      <w:pPr>
        <w:ind w:left="1983" w:hanging="207"/>
      </w:pPr>
      <w:rPr>
        <w:rFonts w:hint="default"/>
        <w:lang w:val="ru-RU" w:eastAsia="en-US" w:bidi="ar-SA"/>
      </w:rPr>
    </w:lvl>
    <w:lvl w:ilvl="5">
      <w:start w:val="0"/>
      <w:numFmt w:val="bullet"/>
      <w:lvlText w:val="•"/>
      <w:lvlJc w:val="left"/>
      <w:pPr>
        <w:ind w:left="2454" w:hanging="207"/>
      </w:pPr>
      <w:rPr>
        <w:rFonts w:hint="default"/>
        <w:lang w:val="ru-RU" w:eastAsia="en-US" w:bidi="ar-SA"/>
      </w:rPr>
    </w:lvl>
    <w:lvl w:ilvl="6">
      <w:start w:val="0"/>
      <w:numFmt w:val="bullet"/>
      <w:lvlText w:val="•"/>
      <w:lvlJc w:val="left"/>
      <w:pPr>
        <w:ind w:left="2925" w:hanging="207"/>
      </w:pPr>
      <w:rPr>
        <w:rFonts w:hint="default"/>
        <w:lang w:val="ru-RU" w:eastAsia="en-US" w:bidi="ar-SA"/>
      </w:rPr>
    </w:lvl>
    <w:lvl w:ilvl="7">
      <w:start w:val="0"/>
      <w:numFmt w:val="bullet"/>
      <w:lvlText w:val="•"/>
      <w:lvlJc w:val="left"/>
      <w:pPr>
        <w:ind w:left="3396" w:hanging="207"/>
      </w:pPr>
      <w:rPr>
        <w:rFonts w:hint="default"/>
        <w:lang w:val="ru-RU" w:eastAsia="en-US" w:bidi="ar-SA"/>
      </w:rPr>
    </w:lvl>
    <w:lvl w:ilvl="8">
      <w:start w:val="0"/>
      <w:numFmt w:val="bullet"/>
      <w:lvlText w:val="•"/>
      <w:lvlJc w:val="left"/>
      <w:pPr>
        <w:ind w:left="3867" w:hanging="207"/>
      </w:pPr>
      <w:rPr>
        <w:rFonts w:hint="default"/>
        <w:lang w:val="ru-RU" w:eastAsia="en-US" w:bidi="ar-SA"/>
      </w:rPr>
    </w:lvl>
  </w:abstractNum>
  <w:abstractNum w:abstractNumId="12">
    <w:multiLevelType w:val="hybridMultilevel"/>
    <w:lvl w:ilvl="0">
      <w:start w:val="0"/>
      <w:numFmt w:val="bullet"/>
      <w:lvlText w:val="–"/>
      <w:lvlJc w:val="left"/>
      <w:pPr>
        <w:ind w:left="100" w:hanging="144"/>
      </w:pPr>
      <w:rPr>
        <w:rFonts w:hint="default" w:ascii="Calibri" w:hAnsi="Calibri" w:eastAsia="Calibri" w:cs="Calibri"/>
        <w:b w:val="0"/>
        <w:bCs w:val="0"/>
        <w:i w:val="0"/>
        <w:iCs w:val="0"/>
        <w:spacing w:val="0"/>
        <w:w w:val="99"/>
        <w:sz w:val="20"/>
        <w:szCs w:val="20"/>
        <w:lang w:val="ru-RU" w:eastAsia="en-US" w:bidi="ar-SA"/>
      </w:rPr>
    </w:lvl>
    <w:lvl w:ilvl="1">
      <w:start w:val="0"/>
      <w:numFmt w:val="bullet"/>
      <w:lvlText w:val="•"/>
      <w:lvlJc w:val="left"/>
      <w:pPr>
        <w:ind w:left="755" w:hanging="144"/>
      </w:pPr>
      <w:rPr>
        <w:rFonts w:hint="default"/>
        <w:lang w:val="ru-RU" w:eastAsia="en-US" w:bidi="ar-SA"/>
      </w:rPr>
    </w:lvl>
    <w:lvl w:ilvl="2">
      <w:start w:val="0"/>
      <w:numFmt w:val="bullet"/>
      <w:lvlText w:val="•"/>
      <w:lvlJc w:val="left"/>
      <w:pPr>
        <w:ind w:left="1410" w:hanging="144"/>
      </w:pPr>
      <w:rPr>
        <w:rFonts w:hint="default"/>
        <w:lang w:val="ru-RU" w:eastAsia="en-US" w:bidi="ar-SA"/>
      </w:rPr>
    </w:lvl>
    <w:lvl w:ilvl="3">
      <w:start w:val="0"/>
      <w:numFmt w:val="bullet"/>
      <w:lvlText w:val="•"/>
      <w:lvlJc w:val="left"/>
      <w:pPr>
        <w:ind w:left="2065" w:hanging="144"/>
      </w:pPr>
      <w:rPr>
        <w:rFonts w:hint="default"/>
        <w:lang w:val="ru-RU" w:eastAsia="en-US" w:bidi="ar-SA"/>
      </w:rPr>
    </w:lvl>
    <w:lvl w:ilvl="4">
      <w:start w:val="0"/>
      <w:numFmt w:val="bullet"/>
      <w:lvlText w:val="•"/>
      <w:lvlJc w:val="left"/>
      <w:pPr>
        <w:ind w:left="2721" w:hanging="144"/>
      </w:pPr>
      <w:rPr>
        <w:rFonts w:hint="default"/>
        <w:lang w:val="ru-RU" w:eastAsia="en-US" w:bidi="ar-SA"/>
      </w:rPr>
    </w:lvl>
    <w:lvl w:ilvl="5">
      <w:start w:val="0"/>
      <w:numFmt w:val="bullet"/>
      <w:lvlText w:val="•"/>
      <w:lvlJc w:val="left"/>
      <w:pPr>
        <w:ind w:left="3376" w:hanging="144"/>
      </w:pPr>
      <w:rPr>
        <w:rFonts w:hint="default"/>
        <w:lang w:val="ru-RU" w:eastAsia="en-US" w:bidi="ar-SA"/>
      </w:rPr>
    </w:lvl>
    <w:lvl w:ilvl="6">
      <w:start w:val="0"/>
      <w:numFmt w:val="bullet"/>
      <w:lvlText w:val="•"/>
      <w:lvlJc w:val="left"/>
      <w:pPr>
        <w:ind w:left="4031" w:hanging="144"/>
      </w:pPr>
      <w:rPr>
        <w:rFonts w:hint="default"/>
        <w:lang w:val="ru-RU" w:eastAsia="en-US" w:bidi="ar-SA"/>
      </w:rPr>
    </w:lvl>
    <w:lvl w:ilvl="7">
      <w:start w:val="0"/>
      <w:numFmt w:val="bullet"/>
      <w:lvlText w:val="•"/>
      <w:lvlJc w:val="left"/>
      <w:pPr>
        <w:ind w:left="4687" w:hanging="144"/>
      </w:pPr>
      <w:rPr>
        <w:rFonts w:hint="default"/>
        <w:lang w:val="ru-RU" w:eastAsia="en-US" w:bidi="ar-SA"/>
      </w:rPr>
    </w:lvl>
    <w:lvl w:ilvl="8">
      <w:start w:val="0"/>
      <w:numFmt w:val="bullet"/>
      <w:lvlText w:val="•"/>
      <w:lvlJc w:val="left"/>
      <w:pPr>
        <w:ind w:left="5342" w:hanging="144"/>
      </w:pPr>
      <w:rPr>
        <w:rFonts w:hint="default"/>
        <w:lang w:val="ru-RU" w:eastAsia="en-US" w:bidi="ar-SA"/>
      </w:rPr>
    </w:lvl>
  </w:abstractNum>
  <w:abstractNum w:abstractNumId="11">
    <w:multiLevelType w:val="hybridMultilevel"/>
    <w:lvl w:ilvl="0">
      <w:start w:val="0"/>
      <w:numFmt w:val="bullet"/>
      <w:lvlText w:val="-"/>
      <w:lvlJc w:val="left"/>
      <w:pPr>
        <w:ind w:left="99" w:hanging="106"/>
      </w:pPr>
      <w:rPr>
        <w:rFonts w:hint="default" w:ascii="Calibri" w:hAnsi="Calibri" w:eastAsia="Calibri" w:cs="Calibri"/>
        <w:b w:val="0"/>
        <w:bCs w:val="0"/>
        <w:i w:val="0"/>
        <w:iCs w:val="0"/>
        <w:spacing w:val="0"/>
        <w:w w:val="99"/>
        <w:sz w:val="20"/>
        <w:szCs w:val="20"/>
        <w:lang w:val="ru-RU" w:eastAsia="en-US" w:bidi="ar-SA"/>
      </w:rPr>
    </w:lvl>
    <w:lvl w:ilvl="1">
      <w:start w:val="0"/>
      <w:numFmt w:val="bullet"/>
      <w:lvlText w:val="•"/>
      <w:lvlJc w:val="left"/>
      <w:pPr>
        <w:ind w:left="826" w:hanging="106"/>
      </w:pPr>
      <w:rPr>
        <w:rFonts w:hint="default"/>
        <w:lang w:val="ru-RU" w:eastAsia="en-US" w:bidi="ar-SA"/>
      </w:rPr>
    </w:lvl>
    <w:lvl w:ilvl="2">
      <w:start w:val="0"/>
      <w:numFmt w:val="bullet"/>
      <w:lvlText w:val="•"/>
      <w:lvlJc w:val="left"/>
      <w:pPr>
        <w:ind w:left="1552" w:hanging="106"/>
      </w:pPr>
      <w:rPr>
        <w:rFonts w:hint="default"/>
        <w:lang w:val="ru-RU" w:eastAsia="en-US" w:bidi="ar-SA"/>
      </w:rPr>
    </w:lvl>
    <w:lvl w:ilvl="3">
      <w:start w:val="0"/>
      <w:numFmt w:val="bullet"/>
      <w:lvlText w:val="•"/>
      <w:lvlJc w:val="left"/>
      <w:pPr>
        <w:ind w:left="2278" w:hanging="106"/>
      </w:pPr>
      <w:rPr>
        <w:rFonts w:hint="default"/>
        <w:lang w:val="ru-RU" w:eastAsia="en-US" w:bidi="ar-SA"/>
      </w:rPr>
    </w:lvl>
    <w:lvl w:ilvl="4">
      <w:start w:val="0"/>
      <w:numFmt w:val="bullet"/>
      <w:lvlText w:val="•"/>
      <w:lvlJc w:val="left"/>
      <w:pPr>
        <w:ind w:left="3004" w:hanging="106"/>
      </w:pPr>
      <w:rPr>
        <w:rFonts w:hint="default"/>
        <w:lang w:val="ru-RU" w:eastAsia="en-US" w:bidi="ar-SA"/>
      </w:rPr>
    </w:lvl>
    <w:lvl w:ilvl="5">
      <w:start w:val="0"/>
      <w:numFmt w:val="bullet"/>
      <w:lvlText w:val="•"/>
      <w:lvlJc w:val="left"/>
      <w:pPr>
        <w:ind w:left="3731" w:hanging="106"/>
      </w:pPr>
      <w:rPr>
        <w:rFonts w:hint="default"/>
        <w:lang w:val="ru-RU" w:eastAsia="en-US" w:bidi="ar-SA"/>
      </w:rPr>
    </w:lvl>
    <w:lvl w:ilvl="6">
      <w:start w:val="0"/>
      <w:numFmt w:val="bullet"/>
      <w:lvlText w:val="•"/>
      <w:lvlJc w:val="left"/>
      <w:pPr>
        <w:ind w:left="4457" w:hanging="106"/>
      </w:pPr>
      <w:rPr>
        <w:rFonts w:hint="default"/>
        <w:lang w:val="ru-RU" w:eastAsia="en-US" w:bidi="ar-SA"/>
      </w:rPr>
    </w:lvl>
    <w:lvl w:ilvl="7">
      <w:start w:val="0"/>
      <w:numFmt w:val="bullet"/>
      <w:lvlText w:val="•"/>
      <w:lvlJc w:val="left"/>
      <w:pPr>
        <w:ind w:left="5183" w:hanging="106"/>
      </w:pPr>
      <w:rPr>
        <w:rFonts w:hint="default"/>
        <w:lang w:val="ru-RU" w:eastAsia="en-US" w:bidi="ar-SA"/>
      </w:rPr>
    </w:lvl>
    <w:lvl w:ilvl="8">
      <w:start w:val="0"/>
      <w:numFmt w:val="bullet"/>
      <w:lvlText w:val="•"/>
      <w:lvlJc w:val="left"/>
      <w:pPr>
        <w:ind w:left="5909" w:hanging="106"/>
      </w:pPr>
      <w:rPr>
        <w:rFonts w:hint="default"/>
        <w:lang w:val="ru-RU" w:eastAsia="en-US" w:bidi="ar-SA"/>
      </w:rPr>
    </w:lvl>
  </w:abstractNum>
  <w:abstractNum w:abstractNumId="10">
    <w:multiLevelType w:val="hybridMultilevel"/>
    <w:lvl w:ilvl="0">
      <w:start w:val="1"/>
      <w:numFmt w:val="decimal"/>
      <w:lvlText w:val="%1)"/>
      <w:lvlJc w:val="left"/>
      <w:pPr>
        <w:ind w:left="28" w:hanging="271"/>
        <w:jc w:val="left"/>
      </w:pPr>
      <w:rPr>
        <w:rFonts w:hint="default" w:ascii="Calibri" w:hAnsi="Calibri" w:eastAsia="Calibri" w:cs="Calibri"/>
        <w:b w:val="0"/>
        <w:bCs w:val="0"/>
        <w:i w:val="0"/>
        <w:iCs w:val="0"/>
        <w:color w:val="21272E"/>
        <w:spacing w:val="-1"/>
        <w:w w:val="99"/>
        <w:sz w:val="20"/>
        <w:szCs w:val="20"/>
        <w:lang w:val="ru-RU" w:eastAsia="en-US" w:bidi="ar-SA"/>
      </w:rPr>
    </w:lvl>
    <w:lvl w:ilvl="1">
      <w:start w:val="0"/>
      <w:numFmt w:val="bullet"/>
      <w:lvlText w:val="•"/>
      <w:lvlJc w:val="left"/>
      <w:pPr>
        <w:ind w:left="698" w:hanging="271"/>
      </w:pPr>
      <w:rPr>
        <w:rFonts w:hint="default"/>
        <w:lang w:val="ru-RU" w:eastAsia="en-US" w:bidi="ar-SA"/>
      </w:rPr>
    </w:lvl>
    <w:lvl w:ilvl="2">
      <w:start w:val="0"/>
      <w:numFmt w:val="bullet"/>
      <w:lvlText w:val="•"/>
      <w:lvlJc w:val="left"/>
      <w:pPr>
        <w:ind w:left="1376" w:hanging="271"/>
      </w:pPr>
      <w:rPr>
        <w:rFonts w:hint="default"/>
        <w:lang w:val="ru-RU" w:eastAsia="en-US" w:bidi="ar-SA"/>
      </w:rPr>
    </w:lvl>
    <w:lvl w:ilvl="3">
      <w:start w:val="0"/>
      <w:numFmt w:val="bullet"/>
      <w:lvlText w:val="•"/>
      <w:lvlJc w:val="left"/>
      <w:pPr>
        <w:ind w:left="2054" w:hanging="271"/>
      </w:pPr>
      <w:rPr>
        <w:rFonts w:hint="default"/>
        <w:lang w:val="ru-RU" w:eastAsia="en-US" w:bidi="ar-SA"/>
      </w:rPr>
    </w:lvl>
    <w:lvl w:ilvl="4">
      <w:start w:val="0"/>
      <w:numFmt w:val="bullet"/>
      <w:lvlText w:val="•"/>
      <w:lvlJc w:val="left"/>
      <w:pPr>
        <w:ind w:left="2733" w:hanging="271"/>
      </w:pPr>
      <w:rPr>
        <w:rFonts w:hint="default"/>
        <w:lang w:val="ru-RU" w:eastAsia="en-US" w:bidi="ar-SA"/>
      </w:rPr>
    </w:lvl>
    <w:lvl w:ilvl="5">
      <w:start w:val="0"/>
      <w:numFmt w:val="bullet"/>
      <w:lvlText w:val="•"/>
      <w:lvlJc w:val="left"/>
      <w:pPr>
        <w:ind w:left="3411" w:hanging="271"/>
      </w:pPr>
      <w:rPr>
        <w:rFonts w:hint="default"/>
        <w:lang w:val="ru-RU" w:eastAsia="en-US" w:bidi="ar-SA"/>
      </w:rPr>
    </w:lvl>
    <w:lvl w:ilvl="6">
      <w:start w:val="0"/>
      <w:numFmt w:val="bullet"/>
      <w:lvlText w:val="•"/>
      <w:lvlJc w:val="left"/>
      <w:pPr>
        <w:ind w:left="4089" w:hanging="271"/>
      </w:pPr>
      <w:rPr>
        <w:rFonts w:hint="default"/>
        <w:lang w:val="ru-RU" w:eastAsia="en-US" w:bidi="ar-SA"/>
      </w:rPr>
    </w:lvl>
    <w:lvl w:ilvl="7">
      <w:start w:val="0"/>
      <w:numFmt w:val="bullet"/>
      <w:lvlText w:val="•"/>
      <w:lvlJc w:val="left"/>
      <w:pPr>
        <w:ind w:left="4768" w:hanging="271"/>
      </w:pPr>
      <w:rPr>
        <w:rFonts w:hint="default"/>
        <w:lang w:val="ru-RU" w:eastAsia="en-US" w:bidi="ar-SA"/>
      </w:rPr>
    </w:lvl>
    <w:lvl w:ilvl="8">
      <w:start w:val="0"/>
      <w:numFmt w:val="bullet"/>
      <w:lvlText w:val="•"/>
      <w:lvlJc w:val="left"/>
      <w:pPr>
        <w:ind w:left="5446" w:hanging="271"/>
      </w:pPr>
      <w:rPr>
        <w:rFonts w:hint="default"/>
        <w:lang w:val="ru-RU" w:eastAsia="en-US" w:bidi="ar-SA"/>
      </w:rPr>
    </w:lvl>
  </w:abstractNum>
  <w:abstractNum w:abstractNumId="9">
    <w:multiLevelType w:val="hybridMultilevel"/>
    <w:lvl w:ilvl="0">
      <w:start w:val="0"/>
      <w:numFmt w:val="bullet"/>
      <w:lvlText w:val="-"/>
      <w:lvlJc w:val="left"/>
      <w:pPr>
        <w:ind w:left="105" w:hanging="106"/>
      </w:pPr>
      <w:rPr>
        <w:rFonts w:hint="default" w:ascii="Calibri" w:hAnsi="Calibri" w:eastAsia="Calibri" w:cs="Calibri"/>
        <w:b w:val="0"/>
        <w:bCs w:val="0"/>
        <w:i w:val="0"/>
        <w:iCs w:val="0"/>
        <w:spacing w:val="0"/>
        <w:w w:val="99"/>
        <w:sz w:val="20"/>
        <w:szCs w:val="20"/>
        <w:lang w:val="ru-RU" w:eastAsia="en-US" w:bidi="ar-SA"/>
      </w:rPr>
    </w:lvl>
    <w:lvl w:ilvl="1">
      <w:start w:val="0"/>
      <w:numFmt w:val="bullet"/>
      <w:lvlText w:val="•"/>
      <w:lvlJc w:val="left"/>
      <w:pPr>
        <w:ind w:left="343" w:hanging="106"/>
      </w:pPr>
      <w:rPr>
        <w:rFonts w:hint="default"/>
        <w:lang w:val="ru-RU" w:eastAsia="en-US" w:bidi="ar-SA"/>
      </w:rPr>
    </w:lvl>
    <w:lvl w:ilvl="2">
      <w:start w:val="0"/>
      <w:numFmt w:val="bullet"/>
      <w:lvlText w:val="•"/>
      <w:lvlJc w:val="left"/>
      <w:pPr>
        <w:ind w:left="586" w:hanging="106"/>
      </w:pPr>
      <w:rPr>
        <w:rFonts w:hint="default"/>
        <w:lang w:val="ru-RU" w:eastAsia="en-US" w:bidi="ar-SA"/>
      </w:rPr>
    </w:lvl>
    <w:lvl w:ilvl="3">
      <w:start w:val="0"/>
      <w:numFmt w:val="bullet"/>
      <w:lvlText w:val="•"/>
      <w:lvlJc w:val="left"/>
      <w:pPr>
        <w:ind w:left="830" w:hanging="106"/>
      </w:pPr>
      <w:rPr>
        <w:rFonts w:hint="default"/>
        <w:lang w:val="ru-RU" w:eastAsia="en-US" w:bidi="ar-SA"/>
      </w:rPr>
    </w:lvl>
    <w:lvl w:ilvl="4">
      <w:start w:val="0"/>
      <w:numFmt w:val="bullet"/>
      <w:lvlText w:val="•"/>
      <w:lvlJc w:val="left"/>
      <w:pPr>
        <w:ind w:left="1073" w:hanging="106"/>
      </w:pPr>
      <w:rPr>
        <w:rFonts w:hint="default"/>
        <w:lang w:val="ru-RU" w:eastAsia="en-US" w:bidi="ar-SA"/>
      </w:rPr>
    </w:lvl>
    <w:lvl w:ilvl="5">
      <w:start w:val="0"/>
      <w:numFmt w:val="bullet"/>
      <w:lvlText w:val="•"/>
      <w:lvlJc w:val="left"/>
      <w:pPr>
        <w:ind w:left="1317" w:hanging="106"/>
      </w:pPr>
      <w:rPr>
        <w:rFonts w:hint="default"/>
        <w:lang w:val="ru-RU" w:eastAsia="en-US" w:bidi="ar-SA"/>
      </w:rPr>
    </w:lvl>
    <w:lvl w:ilvl="6">
      <w:start w:val="0"/>
      <w:numFmt w:val="bullet"/>
      <w:lvlText w:val="•"/>
      <w:lvlJc w:val="left"/>
      <w:pPr>
        <w:ind w:left="1560" w:hanging="106"/>
      </w:pPr>
      <w:rPr>
        <w:rFonts w:hint="default"/>
        <w:lang w:val="ru-RU" w:eastAsia="en-US" w:bidi="ar-SA"/>
      </w:rPr>
    </w:lvl>
    <w:lvl w:ilvl="7">
      <w:start w:val="0"/>
      <w:numFmt w:val="bullet"/>
      <w:lvlText w:val="•"/>
      <w:lvlJc w:val="left"/>
      <w:pPr>
        <w:ind w:left="1803" w:hanging="106"/>
      </w:pPr>
      <w:rPr>
        <w:rFonts w:hint="default"/>
        <w:lang w:val="ru-RU" w:eastAsia="en-US" w:bidi="ar-SA"/>
      </w:rPr>
    </w:lvl>
    <w:lvl w:ilvl="8">
      <w:start w:val="0"/>
      <w:numFmt w:val="bullet"/>
      <w:lvlText w:val="•"/>
      <w:lvlJc w:val="left"/>
      <w:pPr>
        <w:ind w:left="2047" w:hanging="106"/>
      </w:pPr>
      <w:rPr>
        <w:rFonts w:hint="default"/>
        <w:lang w:val="ru-RU" w:eastAsia="en-US" w:bidi="ar-SA"/>
      </w:rPr>
    </w:lvl>
  </w:abstractNum>
  <w:abstractNum w:abstractNumId="8">
    <w:multiLevelType w:val="hybridMultilevel"/>
    <w:lvl w:ilvl="0">
      <w:start w:val="0"/>
      <w:numFmt w:val="bullet"/>
      <w:lvlText w:val="-"/>
      <w:lvlJc w:val="left"/>
      <w:pPr>
        <w:ind w:left="105" w:hanging="106"/>
      </w:pPr>
      <w:rPr>
        <w:rFonts w:hint="default" w:ascii="Calibri" w:hAnsi="Calibri" w:eastAsia="Calibri" w:cs="Calibri"/>
        <w:b w:val="0"/>
        <w:bCs w:val="0"/>
        <w:i w:val="0"/>
        <w:iCs w:val="0"/>
        <w:spacing w:val="0"/>
        <w:w w:val="99"/>
        <w:sz w:val="20"/>
        <w:szCs w:val="20"/>
        <w:lang w:val="ru-RU" w:eastAsia="en-US" w:bidi="ar-SA"/>
      </w:rPr>
    </w:lvl>
    <w:lvl w:ilvl="1">
      <w:start w:val="0"/>
      <w:numFmt w:val="bullet"/>
      <w:lvlText w:val="•"/>
      <w:lvlJc w:val="left"/>
      <w:pPr>
        <w:ind w:left="343" w:hanging="106"/>
      </w:pPr>
      <w:rPr>
        <w:rFonts w:hint="default"/>
        <w:lang w:val="ru-RU" w:eastAsia="en-US" w:bidi="ar-SA"/>
      </w:rPr>
    </w:lvl>
    <w:lvl w:ilvl="2">
      <w:start w:val="0"/>
      <w:numFmt w:val="bullet"/>
      <w:lvlText w:val="•"/>
      <w:lvlJc w:val="left"/>
      <w:pPr>
        <w:ind w:left="586" w:hanging="106"/>
      </w:pPr>
      <w:rPr>
        <w:rFonts w:hint="default"/>
        <w:lang w:val="ru-RU" w:eastAsia="en-US" w:bidi="ar-SA"/>
      </w:rPr>
    </w:lvl>
    <w:lvl w:ilvl="3">
      <w:start w:val="0"/>
      <w:numFmt w:val="bullet"/>
      <w:lvlText w:val="•"/>
      <w:lvlJc w:val="left"/>
      <w:pPr>
        <w:ind w:left="830" w:hanging="106"/>
      </w:pPr>
      <w:rPr>
        <w:rFonts w:hint="default"/>
        <w:lang w:val="ru-RU" w:eastAsia="en-US" w:bidi="ar-SA"/>
      </w:rPr>
    </w:lvl>
    <w:lvl w:ilvl="4">
      <w:start w:val="0"/>
      <w:numFmt w:val="bullet"/>
      <w:lvlText w:val="•"/>
      <w:lvlJc w:val="left"/>
      <w:pPr>
        <w:ind w:left="1073" w:hanging="106"/>
      </w:pPr>
      <w:rPr>
        <w:rFonts w:hint="default"/>
        <w:lang w:val="ru-RU" w:eastAsia="en-US" w:bidi="ar-SA"/>
      </w:rPr>
    </w:lvl>
    <w:lvl w:ilvl="5">
      <w:start w:val="0"/>
      <w:numFmt w:val="bullet"/>
      <w:lvlText w:val="•"/>
      <w:lvlJc w:val="left"/>
      <w:pPr>
        <w:ind w:left="1317" w:hanging="106"/>
      </w:pPr>
      <w:rPr>
        <w:rFonts w:hint="default"/>
        <w:lang w:val="ru-RU" w:eastAsia="en-US" w:bidi="ar-SA"/>
      </w:rPr>
    </w:lvl>
    <w:lvl w:ilvl="6">
      <w:start w:val="0"/>
      <w:numFmt w:val="bullet"/>
      <w:lvlText w:val="•"/>
      <w:lvlJc w:val="left"/>
      <w:pPr>
        <w:ind w:left="1560" w:hanging="106"/>
      </w:pPr>
      <w:rPr>
        <w:rFonts w:hint="default"/>
        <w:lang w:val="ru-RU" w:eastAsia="en-US" w:bidi="ar-SA"/>
      </w:rPr>
    </w:lvl>
    <w:lvl w:ilvl="7">
      <w:start w:val="0"/>
      <w:numFmt w:val="bullet"/>
      <w:lvlText w:val="•"/>
      <w:lvlJc w:val="left"/>
      <w:pPr>
        <w:ind w:left="1803" w:hanging="106"/>
      </w:pPr>
      <w:rPr>
        <w:rFonts w:hint="default"/>
        <w:lang w:val="ru-RU" w:eastAsia="en-US" w:bidi="ar-SA"/>
      </w:rPr>
    </w:lvl>
    <w:lvl w:ilvl="8">
      <w:start w:val="0"/>
      <w:numFmt w:val="bullet"/>
      <w:lvlText w:val="•"/>
      <w:lvlJc w:val="left"/>
      <w:pPr>
        <w:ind w:left="2047" w:hanging="106"/>
      </w:pPr>
      <w:rPr>
        <w:rFonts w:hint="default"/>
        <w:lang w:val="ru-RU" w:eastAsia="en-US" w:bidi="ar-SA"/>
      </w:rPr>
    </w:lvl>
  </w:abstractNum>
  <w:abstractNum w:abstractNumId="7">
    <w:multiLevelType w:val="hybridMultilevel"/>
    <w:lvl w:ilvl="0">
      <w:start w:val="0"/>
      <w:numFmt w:val="bullet"/>
      <w:lvlText w:val=""/>
      <w:lvlJc w:val="left"/>
      <w:pPr>
        <w:ind w:left="1135" w:hanging="284"/>
      </w:pPr>
      <w:rPr>
        <w:rFonts w:hint="default" w:ascii="Symbol" w:hAnsi="Symbol" w:eastAsia="Symbol" w:cs="Symbol"/>
        <w:b w:val="0"/>
        <w:bCs w:val="0"/>
        <w:i w:val="0"/>
        <w:iCs w:val="0"/>
        <w:spacing w:val="0"/>
        <w:w w:val="99"/>
        <w:sz w:val="20"/>
        <w:szCs w:val="20"/>
        <w:lang w:val="ru-RU" w:eastAsia="en-US" w:bidi="ar-SA"/>
      </w:rPr>
    </w:lvl>
    <w:lvl w:ilvl="1">
      <w:start w:val="0"/>
      <w:numFmt w:val="bullet"/>
      <w:lvlText w:val="•"/>
      <w:lvlJc w:val="left"/>
      <w:pPr>
        <w:ind w:left="2695" w:hanging="284"/>
      </w:pPr>
      <w:rPr>
        <w:rFonts w:hint="default"/>
        <w:lang w:val="ru-RU" w:eastAsia="en-US" w:bidi="ar-SA"/>
      </w:rPr>
    </w:lvl>
    <w:lvl w:ilvl="2">
      <w:start w:val="0"/>
      <w:numFmt w:val="bullet"/>
      <w:lvlText w:val="•"/>
      <w:lvlJc w:val="left"/>
      <w:pPr>
        <w:ind w:left="4251" w:hanging="284"/>
      </w:pPr>
      <w:rPr>
        <w:rFonts w:hint="default"/>
        <w:lang w:val="ru-RU" w:eastAsia="en-US" w:bidi="ar-SA"/>
      </w:rPr>
    </w:lvl>
    <w:lvl w:ilvl="3">
      <w:start w:val="0"/>
      <w:numFmt w:val="bullet"/>
      <w:lvlText w:val="•"/>
      <w:lvlJc w:val="left"/>
      <w:pPr>
        <w:ind w:left="5807" w:hanging="284"/>
      </w:pPr>
      <w:rPr>
        <w:rFonts w:hint="default"/>
        <w:lang w:val="ru-RU" w:eastAsia="en-US" w:bidi="ar-SA"/>
      </w:rPr>
    </w:lvl>
    <w:lvl w:ilvl="4">
      <w:start w:val="0"/>
      <w:numFmt w:val="bullet"/>
      <w:lvlText w:val="•"/>
      <w:lvlJc w:val="left"/>
      <w:pPr>
        <w:ind w:left="7362" w:hanging="284"/>
      </w:pPr>
      <w:rPr>
        <w:rFonts w:hint="default"/>
        <w:lang w:val="ru-RU" w:eastAsia="en-US" w:bidi="ar-SA"/>
      </w:rPr>
    </w:lvl>
    <w:lvl w:ilvl="5">
      <w:start w:val="0"/>
      <w:numFmt w:val="bullet"/>
      <w:lvlText w:val="•"/>
      <w:lvlJc w:val="left"/>
      <w:pPr>
        <w:ind w:left="8918" w:hanging="284"/>
      </w:pPr>
      <w:rPr>
        <w:rFonts w:hint="default"/>
        <w:lang w:val="ru-RU" w:eastAsia="en-US" w:bidi="ar-SA"/>
      </w:rPr>
    </w:lvl>
    <w:lvl w:ilvl="6">
      <w:start w:val="0"/>
      <w:numFmt w:val="bullet"/>
      <w:lvlText w:val="•"/>
      <w:lvlJc w:val="left"/>
      <w:pPr>
        <w:ind w:left="10474" w:hanging="284"/>
      </w:pPr>
      <w:rPr>
        <w:rFonts w:hint="default"/>
        <w:lang w:val="ru-RU" w:eastAsia="en-US" w:bidi="ar-SA"/>
      </w:rPr>
    </w:lvl>
    <w:lvl w:ilvl="7">
      <w:start w:val="0"/>
      <w:numFmt w:val="bullet"/>
      <w:lvlText w:val="•"/>
      <w:lvlJc w:val="left"/>
      <w:pPr>
        <w:ind w:left="12030" w:hanging="284"/>
      </w:pPr>
      <w:rPr>
        <w:rFonts w:hint="default"/>
        <w:lang w:val="ru-RU" w:eastAsia="en-US" w:bidi="ar-SA"/>
      </w:rPr>
    </w:lvl>
    <w:lvl w:ilvl="8">
      <w:start w:val="0"/>
      <w:numFmt w:val="bullet"/>
      <w:lvlText w:val="•"/>
      <w:lvlJc w:val="left"/>
      <w:pPr>
        <w:ind w:left="13585" w:hanging="284"/>
      </w:pPr>
      <w:rPr>
        <w:rFonts w:hint="default"/>
        <w:lang w:val="ru-RU" w:eastAsia="en-US" w:bidi="ar-SA"/>
      </w:rPr>
    </w:lvl>
  </w:abstractNum>
  <w:abstractNum w:abstractNumId="6">
    <w:multiLevelType w:val="hybridMultilevel"/>
    <w:lvl w:ilvl="0">
      <w:start w:val="1"/>
      <w:numFmt w:val="decimal"/>
      <w:lvlText w:val="%1."/>
      <w:lvlJc w:val="left"/>
      <w:pPr>
        <w:ind w:left="810" w:hanging="370"/>
        <w:jc w:val="left"/>
      </w:pPr>
      <w:rPr>
        <w:rFonts w:hint="default" w:ascii="Calibri" w:hAnsi="Calibri" w:eastAsia="Calibri" w:cs="Calibri"/>
        <w:b w:val="0"/>
        <w:bCs w:val="0"/>
        <w:i w:val="0"/>
        <w:iCs w:val="0"/>
        <w:spacing w:val="-1"/>
        <w:w w:val="99"/>
        <w:sz w:val="20"/>
        <w:szCs w:val="20"/>
        <w:lang w:val="ru-RU" w:eastAsia="en-US" w:bidi="ar-SA"/>
      </w:rPr>
    </w:lvl>
    <w:lvl w:ilvl="1">
      <w:start w:val="1"/>
      <w:numFmt w:val="decimal"/>
      <w:lvlText w:val="%2."/>
      <w:lvlJc w:val="left"/>
      <w:pPr>
        <w:ind w:left="822" w:hanging="360"/>
        <w:jc w:val="left"/>
      </w:pPr>
      <w:rPr>
        <w:rFonts w:hint="default" w:ascii="Calibri" w:hAnsi="Calibri" w:eastAsia="Calibri" w:cs="Calibri"/>
        <w:b w:val="0"/>
        <w:bCs w:val="0"/>
        <w:i w:val="0"/>
        <w:iCs w:val="0"/>
        <w:spacing w:val="-1"/>
        <w:w w:val="99"/>
        <w:sz w:val="20"/>
        <w:szCs w:val="20"/>
        <w:lang w:val="ru-RU" w:eastAsia="en-US" w:bidi="ar-SA"/>
      </w:rPr>
    </w:lvl>
    <w:lvl w:ilvl="2">
      <w:start w:val="0"/>
      <w:numFmt w:val="bullet"/>
      <w:lvlText w:val="•"/>
      <w:lvlJc w:val="left"/>
      <w:pPr>
        <w:ind w:left="2384" w:hanging="360"/>
      </w:pPr>
      <w:rPr>
        <w:rFonts w:hint="default"/>
        <w:lang w:val="ru-RU" w:eastAsia="en-US" w:bidi="ar-SA"/>
      </w:rPr>
    </w:lvl>
    <w:lvl w:ilvl="3">
      <w:start w:val="0"/>
      <w:numFmt w:val="bullet"/>
      <w:lvlText w:val="•"/>
      <w:lvlJc w:val="left"/>
      <w:pPr>
        <w:ind w:left="3167" w:hanging="360"/>
      </w:pPr>
      <w:rPr>
        <w:rFonts w:hint="default"/>
        <w:lang w:val="ru-RU" w:eastAsia="en-US" w:bidi="ar-SA"/>
      </w:rPr>
    </w:lvl>
    <w:lvl w:ilvl="4">
      <w:start w:val="0"/>
      <w:numFmt w:val="bullet"/>
      <w:lvlText w:val="•"/>
      <w:lvlJc w:val="left"/>
      <w:pPr>
        <w:ind w:left="3949" w:hanging="360"/>
      </w:pPr>
      <w:rPr>
        <w:rFonts w:hint="default"/>
        <w:lang w:val="ru-RU" w:eastAsia="en-US" w:bidi="ar-SA"/>
      </w:rPr>
    </w:lvl>
    <w:lvl w:ilvl="5">
      <w:start w:val="0"/>
      <w:numFmt w:val="bullet"/>
      <w:lvlText w:val="•"/>
      <w:lvlJc w:val="left"/>
      <w:pPr>
        <w:ind w:left="4732" w:hanging="360"/>
      </w:pPr>
      <w:rPr>
        <w:rFonts w:hint="default"/>
        <w:lang w:val="ru-RU" w:eastAsia="en-US" w:bidi="ar-SA"/>
      </w:rPr>
    </w:lvl>
    <w:lvl w:ilvl="6">
      <w:start w:val="0"/>
      <w:numFmt w:val="bullet"/>
      <w:lvlText w:val="•"/>
      <w:lvlJc w:val="left"/>
      <w:pPr>
        <w:ind w:left="5514" w:hanging="360"/>
      </w:pPr>
      <w:rPr>
        <w:rFonts w:hint="default"/>
        <w:lang w:val="ru-RU" w:eastAsia="en-US" w:bidi="ar-SA"/>
      </w:rPr>
    </w:lvl>
    <w:lvl w:ilvl="7">
      <w:start w:val="0"/>
      <w:numFmt w:val="bullet"/>
      <w:lvlText w:val="•"/>
      <w:lvlJc w:val="left"/>
      <w:pPr>
        <w:ind w:left="6296" w:hanging="360"/>
      </w:pPr>
      <w:rPr>
        <w:rFonts w:hint="default"/>
        <w:lang w:val="ru-RU" w:eastAsia="en-US" w:bidi="ar-SA"/>
      </w:rPr>
    </w:lvl>
    <w:lvl w:ilvl="8">
      <w:start w:val="0"/>
      <w:numFmt w:val="bullet"/>
      <w:lvlText w:val="•"/>
      <w:lvlJc w:val="left"/>
      <w:pPr>
        <w:ind w:left="7079" w:hanging="360"/>
      </w:pPr>
      <w:rPr>
        <w:rFonts w:hint="default"/>
        <w:lang w:val="ru-RU" w:eastAsia="en-US" w:bidi="ar-SA"/>
      </w:rPr>
    </w:lvl>
  </w:abstractNum>
  <w:abstractNum w:abstractNumId="5">
    <w:multiLevelType w:val="hybridMultilevel"/>
    <w:lvl w:ilvl="0">
      <w:start w:val="0"/>
      <w:numFmt w:val="bullet"/>
      <w:lvlText w:val="-"/>
      <w:lvlJc w:val="left"/>
      <w:pPr>
        <w:ind w:left="237" w:hanging="130"/>
      </w:pPr>
      <w:rPr>
        <w:rFonts w:hint="default" w:ascii="Calibri" w:hAnsi="Calibri" w:eastAsia="Calibri" w:cs="Calibri"/>
        <w:b w:val="0"/>
        <w:bCs w:val="0"/>
        <w:i w:val="0"/>
        <w:iCs w:val="0"/>
        <w:spacing w:val="0"/>
        <w:w w:val="100"/>
        <w:sz w:val="24"/>
        <w:szCs w:val="24"/>
        <w:lang w:val="ru-RU" w:eastAsia="en-US" w:bidi="ar-SA"/>
      </w:rPr>
    </w:lvl>
    <w:lvl w:ilvl="1">
      <w:start w:val="0"/>
      <w:numFmt w:val="bullet"/>
      <w:lvlText w:val="•"/>
      <w:lvlJc w:val="left"/>
      <w:pPr>
        <w:ind w:left="1037" w:hanging="130"/>
      </w:pPr>
      <w:rPr>
        <w:rFonts w:hint="default"/>
        <w:lang w:val="ru-RU" w:eastAsia="en-US" w:bidi="ar-SA"/>
      </w:rPr>
    </w:lvl>
    <w:lvl w:ilvl="2">
      <w:start w:val="0"/>
      <w:numFmt w:val="bullet"/>
      <w:lvlText w:val="•"/>
      <w:lvlJc w:val="left"/>
      <w:pPr>
        <w:ind w:left="1834" w:hanging="130"/>
      </w:pPr>
      <w:rPr>
        <w:rFonts w:hint="default"/>
        <w:lang w:val="ru-RU" w:eastAsia="en-US" w:bidi="ar-SA"/>
      </w:rPr>
    </w:lvl>
    <w:lvl w:ilvl="3">
      <w:start w:val="0"/>
      <w:numFmt w:val="bullet"/>
      <w:lvlText w:val="•"/>
      <w:lvlJc w:val="left"/>
      <w:pPr>
        <w:ind w:left="2631" w:hanging="130"/>
      </w:pPr>
      <w:rPr>
        <w:rFonts w:hint="default"/>
        <w:lang w:val="ru-RU" w:eastAsia="en-US" w:bidi="ar-SA"/>
      </w:rPr>
    </w:lvl>
    <w:lvl w:ilvl="4">
      <w:start w:val="0"/>
      <w:numFmt w:val="bullet"/>
      <w:lvlText w:val="•"/>
      <w:lvlJc w:val="left"/>
      <w:pPr>
        <w:ind w:left="3429" w:hanging="130"/>
      </w:pPr>
      <w:rPr>
        <w:rFonts w:hint="default"/>
        <w:lang w:val="ru-RU" w:eastAsia="en-US" w:bidi="ar-SA"/>
      </w:rPr>
    </w:lvl>
    <w:lvl w:ilvl="5">
      <w:start w:val="0"/>
      <w:numFmt w:val="bullet"/>
      <w:lvlText w:val="•"/>
      <w:lvlJc w:val="left"/>
      <w:pPr>
        <w:ind w:left="4226" w:hanging="130"/>
      </w:pPr>
      <w:rPr>
        <w:rFonts w:hint="default"/>
        <w:lang w:val="ru-RU" w:eastAsia="en-US" w:bidi="ar-SA"/>
      </w:rPr>
    </w:lvl>
    <w:lvl w:ilvl="6">
      <w:start w:val="0"/>
      <w:numFmt w:val="bullet"/>
      <w:lvlText w:val="•"/>
      <w:lvlJc w:val="left"/>
      <w:pPr>
        <w:ind w:left="5023" w:hanging="130"/>
      </w:pPr>
      <w:rPr>
        <w:rFonts w:hint="default"/>
        <w:lang w:val="ru-RU" w:eastAsia="en-US" w:bidi="ar-SA"/>
      </w:rPr>
    </w:lvl>
    <w:lvl w:ilvl="7">
      <w:start w:val="0"/>
      <w:numFmt w:val="bullet"/>
      <w:lvlText w:val="•"/>
      <w:lvlJc w:val="left"/>
      <w:pPr>
        <w:ind w:left="5821" w:hanging="130"/>
      </w:pPr>
      <w:rPr>
        <w:rFonts w:hint="default"/>
        <w:lang w:val="ru-RU" w:eastAsia="en-US" w:bidi="ar-SA"/>
      </w:rPr>
    </w:lvl>
    <w:lvl w:ilvl="8">
      <w:start w:val="0"/>
      <w:numFmt w:val="bullet"/>
      <w:lvlText w:val="•"/>
      <w:lvlJc w:val="left"/>
      <w:pPr>
        <w:ind w:left="6618" w:hanging="130"/>
      </w:pPr>
      <w:rPr>
        <w:rFonts w:hint="default"/>
        <w:lang w:val="ru-RU" w:eastAsia="en-US" w:bidi="ar-SA"/>
      </w:rPr>
    </w:lvl>
  </w:abstractNum>
  <w:abstractNum w:abstractNumId="4">
    <w:multiLevelType w:val="hybridMultilevel"/>
    <w:lvl w:ilvl="0">
      <w:start w:val="0"/>
      <w:numFmt w:val="bullet"/>
      <w:lvlText w:val=""/>
      <w:lvlJc w:val="left"/>
      <w:pPr>
        <w:ind w:left="1135" w:hanging="284"/>
      </w:pPr>
      <w:rPr>
        <w:rFonts w:hint="default" w:ascii="Symbol" w:hAnsi="Symbol" w:eastAsia="Symbol" w:cs="Symbol"/>
        <w:b w:val="0"/>
        <w:bCs w:val="0"/>
        <w:i w:val="0"/>
        <w:iCs w:val="0"/>
        <w:spacing w:val="0"/>
        <w:w w:val="99"/>
        <w:sz w:val="20"/>
        <w:szCs w:val="20"/>
        <w:lang w:val="ru-RU" w:eastAsia="en-US" w:bidi="ar-SA"/>
      </w:rPr>
    </w:lvl>
    <w:lvl w:ilvl="1">
      <w:start w:val="0"/>
      <w:numFmt w:val="bullet"/>
      <w:lvlText w:val="•"/>
      <w:lvlJc w:val="left"/>
      <w:pPr>
        <w:ind w:left="2695" w:hanging="284"/>
      </w:pPr>
      <w:rPr>
        <w:rFonts w:hint="default"/>
        <w:lang w:val="ru-RU" w:eastAsia="en-US" w:bidi="ar-SA"/>
      </w:rPr>
    </w:lvl>
    <w:lvl w:ilvl="2">
      <w:start w:val="0"/>
      <w:numFmt w:val="bullet"/>
      <w:lvlText w:val="•"/>
      <w:lvlJc w:val="left"/>
      <w:pPr>
        <w:ind w:left="4251" w:hanging="284"/>
      </w:pPr>
      <w:rPr>
        <w:rFonts w:hint="default"/>
        <w:lang w:val="ru-RU" w:eastAsia="en-US" w:bidi="ar-SA"/>
      </w:rPr>
    </w:lvl>
    <w:lvl w:ilvl="3">
      <w:start w:val="0"/>
      <w:numFmt w:val="bullet"/>
      <w:lvlText w:val="•"/>
      <w:lvlJc w:val="left"/>
      <w:pPr>
        <w:ind w:left="5807" w:hanging="284"/>
      </w:pPr>
      <w:rPr>
        <w:rFonts w:hint="default"/>
        <w:lang w:val="ru-RU" w:eastAsia="en-US" w:bidi="ar-SA"/>
      </w:rPr>
    </w:lvl>
    <w:lvl w:ilvl="4">
      <w:start w:val="0"/>
      <w:numFmt w:val="bullet"/>
      <w:lvlText w:val="•"/>
      <w:lvlJc w:val="left"/>
      <w:pPr>
        <w:ind w:left="7362" w:hanging="284"/>
      </w:pPr>
      <w:rPr>
        <w:rFonts w:hint="default"/>
        <w:lang w:val="ru-RU" w:eastAsia="en-US" w:bidi="ar-SA"/>
      </w:rPr>
    </w:lvl>
    <w:lvl w:ilvl="5">
      <w:start w:val="0"/>
      <w:numFmt w:val="bullet"/>
      <w:lvlText w:val="•"/>
      <w:lvlJc w:val="left"/>
      <w:pPr>
        <w:ind w:left="8918" w:hanging="284"/>
      </w:pPr>
      <w:rPr>
        <w:rFonts w:hint="default"/>
        <w:lang w:val="ru-RU" w:eastAsia="en-US" w:bidi="ar-SA"/>
      </w:rPr>
    </w:lvl>
    <w:lvl w:ilvl="6">
      <w:start w:val="0"/>
      <w:numFmt w:val="bullet"/>
      <w:lvlText w:val="•"/>
      <w:lvlJc w:val="left"/>
      <w:pPr>
        <w:ind w:left="10474" w:hanging="284"/>
      </w:pPr>
      <w:rPr>
        <w:rFonts w:hint="default"/>
        <w:lang w:val="ru-RU" w:eastAsia="en-US" w:bidi="ar-SA"/>
      </w:rPr>
    </w:lvl>
    <w:lvl w:ilvl="7">
      <w:start w:val="0"/>
      <w:numFmt w:val="bullet"/>
      <w:lvlText w:val="•"/>
      <w:lvlJc w:val="left"/>
      <w:pPr>
        <w:ind w:left="12030" w:hanging="284"/>
      </w:pPr>
      <w:rPr>
        <w:rFonts w:hint="default"/>
        <w:lang w:val="ru-RU" w:eastAsia="en-US" w:bidi="ar-SA"/>
      </w:rPr>
    </w:lvl>
    <w:lvl w:ilvl="8">
      <w:start w:val="0"/>
      <w:numFmt w:val="bullet"/>
      <w:lvlText w:val="•"/>
      <w:lvlJc w:val="left"/>
      <w:pPr>
        <w:ind w:left="13585" w:hanging="284"/>
      </w:pPr>
      <w:rPr>
        <w:rFonts w:hint="default"/>
        <w:lang w:val="ru-RU" w:eastAsia="en-US" w:bidi="ar-SA"/>
      </w:rPr>
    </w:lvl>
  </w:abstractNum>
  <w:abstractNum w:abstractNumId="3">
    <w:multiLevelType w:val="hybridMultilevel"/>
    <w:lvl w:ilvl="0">
      <w:start w:val="3"/>
      <w:numFmt w:val="decimal"/>
      <w:lvlText w:val="%1"/>
      <w:lvlJc w:val="left"/>
      <w:pPr>
        <w:ind w:left="1043" w:hanging="147"/>
        <w:jc w:val="left"/>
      </w:pPr>
      <w:rPr>
        <w:rFonts w:hint="default" w:ascii="Calibri" w:hAnsi="Calibri" w:eastAsia="Calibri" w:cs="Calibri"/>
        <w:b w:val="0"/>
        <w:bCs w:val="0"/>
        <w:i w:val="0"/>
        <w:iCs w:val="0"/>
        <w:spacing w:val="0"/>
        <w:w w:val="99"/>
        <w:sz w:val="20"/>
        <w:szCs w:val="20"/>
        <w:lang w:val="ru-RU" w:eastAsia="en-US" w:bidi="ar-SA"/>
      </w:rPr>
    </w:lvl>
    <w:lvl w:ilvl="1">
      <w:start w:val="0"/>
      <w:numFmt w:val="bullet"/>
      <w:lvlText w:val="•"/>
      <w:lvlJc w:val="left"/>
      <w:pPr>
        <w:ind w:left="2605" w:hanging="147"/>
      </w:pPr>
      <w:rPr>
        <w:rFonts w:hint="default"/>
        <w:lang w:val="ru-RU" w:eastAsia="en-US" w:bidi="ar-SA"/>
      </w:rPr>
    </w:lvl>
    <w:lvl w:ilvl="2">
      <w:start w:val="0"/>
      <w:numFmt w:val="bullet"/>
      <w:lvlText w:val="•"/>
      <w:lvlJc w:val="left"/>
      <w:pPr>
        <w:ind w:left="4171" w:hanging="147"/>
      </w:pPr>
      <w:rPr>
        <w:rFonts w:hint="default"/>
        <w:lang w:val="ru-RU" w:eastAsia="en-US" w:bidi="ar-SA"/>
      </w:rPr>
    </w:lvl>
    <w:lvl w:ilvl="3">
      <w:start w:val="0"/>
      <w:numFmt w:val="bullet"/>
      <w:lvlText w:val="•"/>
      <w:lvlJc w:val="left"/>
      <w:pPr>
        <w:ind w:left="5737" w:hanging="147"/>
      </w:pPr>
      <w:rPr>
        <w:rFonts w:hint="default"/>
        <w:lang w:val="ru-RU" w:eastAsia="en-US" w:bidi="ar-SA"/>
      </w:rPr>
    </w:lvl>
    <w:lvl w:ilvl="4">
      <w:start w:val="0"/>
      <w:numFmt w:val="bullet"/>
      <w:lvlText w:val="•"/>
      <w:lvlJc w:val="left"/>
      <w:pPr>
        <w:ind w:left="7302" w:hanging="147"/>
      </w:pPr>
      <w:rPr>
        <w:rFonts w:hint="default"/>
        <w:lang w:val="ru-RU" w:eastAsia="en-US" w:bidi="ar-SA"/>
      </w:rPr>
    </w:lvl>
    <w:lvl w:ilvl="5">
      <w:start w:val="0"/>
      <w:numFmt w:val="bullet"/>
      <w:lvlText w:val="•"/>
      <w:lvlJc w:val="left"/>
      <w:pPr>
        <w:ind w:left="8868" w:hanging="147"/>
      </w:pPr>
      <w:rPr>
        <w:rFonts w:hint="default"/>
        <w:lang w:val="ru-RU" w:eastAsia="en-US" w:bidi="ar-SA"/>
      </w:rPr>
    </w:lvl>
    <w:lvl w:ilvl="6">
      <w:start w:val="0"/>
      <w:numFmt w:val="bullet"/>
      <w:lvlText w:val="•"/>
      <w:lvlJc w:val="left"/>
      <w:pPr>
        <w:ind w:left="10434" w:hanging="147"/>
      </w:pPr>
      <w:rPr>
        <w:rFonts w:hint="default"/>
        <w:lang w:val="ru-RU" w:eastAsia="en-US" w:bidi="ar-SA"/>
      </w:rPr>
    </w:lvl>
    <w:lvl w:ilvl="7">
      <w:start w:val="0"/>
      <w:numFmt w:val="bullet"/>
      <w:lvlText w:val="•"/>
      <w:lvlJc w:val="left"/>
      <w:pPr>
        <w:ind w:left="12000" w:hanging="147"/>
      </w:pPr>
      <w:rPr>
        <w:rFonts w:hint="default"/>
        <w:lang w:val="ru-RU" w:eastAsia="en-US" w:bidi="ar-SA"/>
      </w:rPr>
    </w:lvl>
    <w:lvl w:ilvl="8">
      <w:start w:val="0"/>
      <w:numFmt w:val="bullet"/>
      <w:lvlText w:val="•"/>
      <w:lvlJc w:val="left"/>
      <w:pPr>
        <w:ind w:left="13565" w:hanging="147"/>
      </w:pPr>
      <w:rPr>
        <w:rFonts w:hint="default"/>
        <w:lang w:val="ru-RU" w:eastAsia="en-US" w:bidi="ar-SA"/>
      </w:rPr>
    </w:lvl>
  </w:abstractNum>
  <w:abstractNum w:abstractNumId="2">
    <w:multiLevelType w:val="hybridMultilevel"/>
    <w:lvl w:ilvl="0">
      <w:start w:val="0"/>
      <w:numFmt w:val="bullet"/>
      <w:lvlText w:val="-"/>
      <w:lvlJc w:val="left"/>
      <w:pPr>
        <w:ind w:left="532" w:hanging="130"/>
      </w:pPr>
      <w:rPr>
        <w:rFonts w:hint="default" w:ascii="Calibri" w:hAnsi="Calibri" w:eastAsia="Calibri" w:cs="Calibri"/>
        <w:b w:val="0"/>
        <w:bCs w:val="0"/>
        <w:i w:val="0"/>
        <w:iCs w:val="0"/>
        <w:spacing w:val="0"/>
        <w:w w:val="100"/>
        <w:sz w:val="24"/>
        <w:szCs w:val="24"/>
        <w:lang w:val="ru-RU" w:eastAsia="en-US" w:bidi="ar-SA"/>
      </w:rPr>
    </w:lvl>
    <w:lvl w:ilvl="1">
      <w:start w:val="0"/>
      <w:numFmt w:val="bullet"/>
      <w:lvlText w:val="•"/>
      <w:lvlJc w:val="left"/>
      <w:pPr>
        <w:ind w:left="905" w:hanging="130"/>
      </w:pPr>
      <w:rPr>
        <w:rFonts w:hint="default"/>
        <w:lang w:val="ru-RU" w:eastAsia="en-US" w:bidi="ar-SA"/>
      </w:rPr>
    </w:lvl>
    <w:lvl w:ilvl="2">
      <w:start w:val="0"/>
      <w:numFmt w:val="bullet"/>
      <w:lvlText w:val="•"/>
      <w:lvlJc w:val="left"/>
      <w:pPr>
        <w:ind w:left="1270" w:hanging="130"/>
      </w:pPr>
      <w:rPr>
        <w:rFonts w:hint="default"/>
        <w:lang w:val="ru-RU" w:eastAsia="en-US" w:bidi="ar-SA"/>
      </w:rPr>
    </w:lvl>
    <w:lvl w:ilvl="3">
      <w:start w:val="0"/>
      <w:numFmt w:val="bullet"/>
      <w:lvlText w:val="•"/>
      <w:lvlJc w:val="left"/>
      <w:pPr>
        <w:ind w:left="1636" w:hanging="130"/>
      </w:pPr>
      <w:rPr>
        <w:rFonts w:hint="default"/>
        <w:lang w:val="ru-RU" w:eastAsia="en-US" w:bidi="ar-SA"/>
      </w:rPr>
    </w:lvl>
    <w:lvl w:ilvl="4">
      <w:start w:val="0"/>
      <w:numFmt w:val="bullet"/>
      <w:lvlText w:val="•"/>
      <w:lvlJc w:val="left"/>
      <w:pPr>
        <w:ind w:left="2001" w:hanging="130"/>
      </w:pPr>
      <w:rPr>
        <w:rFonts w:hint="default"/>
        <w:lang w:val="ru-RU" w:eastAsia="en-US" w:bidi="ar-SA"/>
      </w:rPr>
    </w:lvl>
    <w:lvl w:ilvl="5">
      <w:start w:val="0"/>
      <w:numFmt w:val="bullet"/>
      <w:lvlText w:val="•"/>
      <w:lvlJc w:val="left"/>
      <w:pPr>
        <w:ind w:left="2366" w:hanging="130"/>
      </w:pPr>
      <w:rPr>
        <w:rFonts w:hint="default"/>
        <w:lang w:val="ru-RU" w:eastAsia="en-US" w:bidi="ar-SA"/>
      </w:rPr>
    </w:lvl>
    <w:lvl w:ilvl="6">
      <w:start w:val="0"/>
      <w:numFmt w:val="bullet"/>
      <w:lvlText w:val="•"/>
      <w:lvlJc w:val="left"/>
      <w:pPr>
        <w:ind w:left="2732" w:hanging="130"/>
      </w:pPr>
      <w:rPr>
        <w:rFonts w:hint="default"/>
        <w:lang w:val="ru-RU" w:eastAsia="en-US" w:bidi="ar-SA"/>
      </w:rPr>
    </w:lvl>
    <w:lvl w:ilvl="7">
      <w:start w:val="0"/>
      <w:numFmt w:val="bullet"/>
      <w:lvlText w:val="•"/>
      <w:lvlJc w:val="left"/>
      <w:pPr>
        <w:ind w:left="3097" w:hanging="130"/>
      </w:pPr>
      <w:rPr>
        <w:rFonts w:hint="default"/>
        <w:lang w:val="ru-RU" w:eastAsia="en-US" w:bidi="ar-SA"/>
      </w:rPr>
    </w:lvl>
    <w:lvl w:ilvl="8">
      <w:start w:val="0"/>
      <w:numFmt w:val="bullet"/>
      <w:lvlText w:val="•"/>
      <w:lvlJc w:val="left"/>
      <w:pPr>
        <w:ind w:left="3462" w:hanging="130"/>
      </w:pPr>
      <w:rPr>
        <w:rFonts w:hint="default"/>
        <w:lang w:val="ru-RU" w:eastAsia="en-US" w:bidi="ar-SA"/>
      </w:rPr>
    </w:lvl>
  </w:abstractNum>
  <w:abstractNum w:abstractNumId="1">
    <w:multiLevelType w:val="hybridMultilevel"/>
    <w:lvl w:ilvl="0">
      <w:start w:val="0"/>
      <w:numFmt w:val="bullet"/>
      <w:lvlText w:val="-"/>
      <w:lvlJc w:val="left"/>
      <w:pPr>
        <w:ind w:left="960" w:hanging="130"/>
      </w:pPr>
      <w:rPr>
        <w:rFonts w:hint="default" w:ascii="Calibri" w:hAnsi="Calibri" w:eastAsia="Calibri" w:cs="Calibri"/>
        <w:b w:val="0"/>
        <w:bCs w:val="0"/>
        <w:i w:val="0"/>
        <w:iCs w:val="0"/>
        <w:spacing w:val="0"/>
        <w:w w:val="100"/>
        <w:sz w:val="24"/>
        <w:szCs w:val="24"/>
        <w:lang w:val="ru-RU" w:eastAsia="en-US" w:bidi="ar-SA"/>
      </w:rPr>
    </w:lvl>
    <w:lvl w:ilvl="1">
      <w:start w:val="0"/>
      <w:numFmt w:val="bullet"/>
      <w:lvlText w:val="•"/>
      <w:lvlJc w:val="left"/>
      <w:pPr>
        <w:ind w:left="1483" w:hanging="130"/>
      </w:pPr>
      <w:rPr>
        <w:rFonts w:hint="default"/>
        <w:lang w:val="ru-RU" w:eastAsia="en-US" w:bidi="ar-SA"/>
      </w:rPr>
    </w:lvl>
    <w:lvl w:ilvl="2">
      <w:start w:val="0"/>
      <w:numFmt w:val="bullet"/>
      <w:lvlText w:val="•"/>
      <w:lvlJc w:val="left"/>
      <w:pPr>
        <w:ind w:left="2007" w:hanging="130"/>
      </w:pPr>
      <w:rPr>
        <w:rFonts w:hint="default"/>
        <w:lang w:val="ru-RU" w:eastAsia="en-US" w:bidi="ar-SA"/>
      </w:rPr>
    </w:lvl>
    <w:lvl w:ilvl="3">
      <w:start w:val="0"/>
      <w:numFmt w:val="bullet"/>
      <w:lvlText w:val="•"/>
      <w:lvlJc w:val="left"/>
      <w:pPr>
        <w:ind w:left="2531" w:hanging="130"/>
      </w:pPr>
      <w:rPr>
        <w:rFonts w:hint="default"/>
        <w:lang w:val="ru-RU" w:eastAsia="en-US" w:bidi="ar-SA"/>
      </w:rPr>
    </w:lvl>
    <w:lvl w:ilvl="4">
      <w:start w:val="0"/>
      <w:numFmt w:val="bullet"/>
      <w:lvlText w:val="•"/>
      <w:lvlJc w:val="left"/>
      <w:pPr>
        <w:ind w:left="3055" w:hanging="130"/>
      </w:pPr>
      <w:rPr>
        <w:rFonts w:hint="default"/>
        <w:lang w:val="ru-RU" w:eastAsia="en-US" w:bidi="ar-SA"/>
      </w:rPr>
    </w:lvl>
    <w:lvl w:ilvl="5">
      <w:start w:val="0"/>
      <w:numFmt w:val="bullet"/>
      <w:lvlText w:val="•"/>
      <w:lvlJc w:val="left"/>
      <w:pPr>
        <w:ind w:left="3579" w:hanging="130"/>
      </w:pPr>
      <w:rPr>
        <w:rFonts w:hint="default"/>
        <w:lang w:val="ru-RU" w:eastAsia="en-US" w:bidi="ar-SA"/>
      </w:rPr>
    </w:lvl>
    <w:lvl w:ilvl="6">
      <w:start w:val="0"/>
      <w:numFmt w:val="bullet"/>
      <w:lvlText w:val="•"/>
      <w:lvlJc w:val="left"/>
      <w:pPr>
        <w:ind w:left="4103" w:hanging="130"/>
      </w:pPr>
      <w:rPr>
        <w:rFonts w:hint="default"/>
        <w:lang w:val="ru-RU" w:eastAsia="en-US" w:bidi="ar-SA"/>
      </w:rPr>
    </w:lvl>
    <w:lvl w:ilvl="7">
      <w:start w:val="0"/>
      <w:numFmt w:val="bullet"/>
      <w:lvlText w:val="•"/>
      <w:lvlJc w:val="left"/>
      <w:pPr>
        <w:ind w:left="4626" w:hanging="130"/>
      </w:pPr>
      <w:rPr>
        <w:rFonts w:hint="default"/>
        <w:lang w:val="ru-RU" w:eastAsia="en-US" w:bidi="ar-SA"/>
      </w:rPr>
    </w:lvl>
    <w:lvl w:ilvl="8">
      <w:start w:val="0"/>
      <w:numFmt w:val="bullet"/>
      <w:lvlText w:val="•"/>
      <w:lvlJc w:val="left"/>
      <w:pPr>
        <w:ind w:left="5150" w:hanging="130"/>
      </w:pPr>
      <w:rPr>
        <w:rFonts w:hint="default"/>
        <w:lang w:val="ru-RU" w:eastAsia="en-US" w:bidi="ar-SA"/>
      </w:rPr>
    </w:lvl>
  </w:abstractNum>
  <w:abstractNum w:abstractNumId="0">
    <w:multiLevelType w:val="hybridMultilevel"/>
    <w:lvl w:ilvl="0">
      <w:start w:val="0"/>
      <w:numFmt w:val="bullet"/>
      <w:lvlText w:val="-"/>
      <w:lvlJc w:val="left"/>
      <w:pPr>
        <w:ind w:left="236" w:hanging="130"/>
      </w:pPr>
      <w:rPr>
        <w:rFonts w:hint="default" w:ascii="Calibri" w:hAnsi="Calibri" w:eastAsia="Calibri" w:cs="Calibri"/>
        <w:b w:val="0"/>
        <w:bCs w:val="0"/>
        <w:i w:val="0"/>
        <w:iCs w:val="0"/>
        <w:spacing w:val="0"/>
        <w:w w:val="100"/>
        <w:sz w:val="24"/>
        <w:szCs w:val="24"/>
        <w:lang w:val="ru-RU" w:eastAsia="en-US" w:bidi="ar-SA"/>
      </w:rPr>
    </w:lvl>
    <w:lvl w:ilvl="1">
      <w:start w:val="0"/>
      <w:numFmt w:val="bullet"/>
      <w:lvlText w:val="•"/>
      <w:lvlJc w:val="left"/>
      <w:pPr>
        <w:ind w:left="991" w:hanging="130"/>
      </w:pPr>
      <w:rPr>
        <w:rFonts w:hint="default"/>
        <w:lang w:val="ru-RU" w:eastAsia="en-US" w:bidi="ar-SA"/>
      </w:rPr>
    </w:lvl>
    <w:lvl w:ilvl="2">
      <w:start w:val="0"/>
      <w:numFmt w:val="bullet"/>
      <w:lvlText w:val="•"/>
      <w:lvlJc w:val="left"/>
      <w:pPr>
        <w:ind w:left="1743" w:hanging="130"/>
      </w:pPr>
      <w:rPr>
        <w:rFonts w:hint="default"/>
        <w:lang w:val="ru-RU" w:eastAsia="en-US" w:bidi="ar-SA"/>
      </w:rPr>
    </w:lvl>
    <w:lvl w:ilvl="3">
      <w:start w:val="0"/>
      <w:numFmt w:val="bullet"/>
      <w:lvlText w:val="•"/>
      <w:lvlJc w:val="left"/>
      <w:pPr>
        <w:ind w:left="2495" w:hanging="130"/>
      </w:pPr>
      <w:rPr>
        <w:rFonts w:hint="default"/>
        <w:lang w:val="ru-RU" w:eastAsia="en-US" w:bidi="ar-SA"/>
      </w:rPr>
    </w:lvl>
    <w:lvl w:ilvl="4">
      <w:start w:val="0"/>
      <w:numFmt w:val="bullet"/>
      <w:lvlText w:val="•"/>
      <w:lvlJc w:val="left"/>
      <w:pPr>
        <w:ind w:left="3246" w:hanging="130"/>
      </w:pPr>
      <w:rPr>
        <w:rFonts w:hint="default"/>
        <w:lang w:val="ru-RU" w:eastAsia="en-US" w:bidi="ar-SA"/>
      </w:rPr>
    </w:lvl>
    <w:lvl w:ilvl="5">
      <w:start w:val="0"/>
      <w:numFmt w:val="bullet"/>
      <w:lvlText w:val="•"/>
      <w:lvlJc w:val="left"/>
      <w:pPr>
        <w:ind w:left="3998" w:hanging="130"/>
      </w:pPr>
      <w:rPr>
        <w:rFonts w:hint="default"/>
        <w:lang w:val="ru-RU" w:eastAsia="en-US" w:bidi="ar-SA"/>
      </w:rPr>
    </w:lvl>
    <w:lvl w:ilvl="6">
      <w:start w:val="0"/>
      <w:numFmt w:val="bullet"/>
      <w:lvlText w:val="•"/>
      <w:lvlJc w:val="left"/>
      <w:pPr>
        <w:ind w:left="4750" w:hanging="130"/>
      </w:pPr>
      <w:rPr>
        <w:rFonts w:hint="default"/>
        <w:lang w:val="ru-RU" w:eastAsia="en-US" w:bidi="ar-SA"/>
      </w:rPr>
    </w:lvl>
    <w:lvl w:ilvl="7">
      <w:start w:val="0"/>
      <w:numFmt w:val="bullet"/>
      <w:lvlText w:val="•"/>
      <w:lvlJc w:val="left"/>
      <w:pPr>
        <w:ind w:left="5501" w:hanging="130"/>
      </w:pPr>
      <w:rPr>
        <w:rFonts w:hint="default"/>
        <w:lang w:val="ru-RU" w:eastAsia="en-US" w:bidi="ar-SA"/>
      </w:rPr>
    </w:lvl>
    <w:lvl w:ilvl="8">
      <w:start w:val="0"/>
      <w:numFmt w:val="bullet"/>
      <w:lvlText w:val="•"/>
      <w:lvlJc w:val="left"/>
      <w:pPr>
        <w:ind w:left="6253" w:hanging="130"/>
      </w:pPr>
      <w:rPr>
        <w:rFonts w:hint="default"/>
        <w:lang w:val="ru-RU" w:eastAsia="en-US" w:bidi="ar-SA"/>
      </w:rPr>
    </w:lvl>
  </w:abstract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lang w:val="ru-RU" w:eastAsia="en-US" w:bidi="ar-SA"/>
    </w:rPr>
  </w:style>
  <w:style w:styleId="BodyText" w:type="paragraph">
    <w:name w:val="Body Text"/>
    <w:basedOn w:val="Normal"/>
    <w:uiPriority w:val="1"/>
    <w:qFormat/>
    <w:pPr/>
    <w:rPr>
      <w:rFonts w:ascii="Calibri" w:hAnsi="Calibri" w:eastAsia="Calibri" w:cs="Calibri"/>
      <w:sz w:val="24"/>
      <w:szCs w:val="24"/>
      <w:lang w:val="ru-RU" w:eastAsia="en-US" w:bidi="ar-SA"/>
    </w:rPr>
  </w:style>
  <w:style w:styleId="Heading1" w:type="paragraph">
    <w:name w:val="Heading 1"/>
    <w:basedOn w:val="Normal"/>
    <w:uiPriority w:val="1"/>
    <w:qFormat/>
    <w:pPr>
      <w:spacing w:line="518" w:lineRule="exact"/>
      <w:outlineLvl w:val="1"/>
    </w:pPr>
    <w:rPr>
      <w:rFonts w:ascii="Calibri" w:hAnsi="Calibri" w:eastAsia="Calibri" w:cs="Calibri"/>
      <w:b/>
      <w:bCs/>
      <w:sz w:val="44"/>
      <w:szCs w:val="44"/>
      <w:lang w:val="ru-RU" w:eastAsia="en-US" w:bidi="ar-SA"/>
    </w:rPr>
  </w:style>
  <w:style w:styleId="Heading2" w:type="paragraph">
    <w:name w:val="Heading 2"/>
    <w:basedOn w:val="Normal"/>
    <w:uiPriority w:val="1"/>
    <w:qFormat/>
    <w:pPr>
      <w:spacing w:before="202"/>
      <w:ind w:left="852"/>
      <w:outlineLvl w:val="2"/>
    </w:pPr>
    <w:rPr>
      <w:rFonts w:ascii="Calibri" w:hAnsi="Calibri" w:eastAsia="Calibri" w:cs="Calibri"/>
      <w:b/>
      <w:bCs/>
      <w:sz w:val="36"/>
      <w:szCs w:val="36"/>
      <w:lang w:val="ru-RU" w:eastAsia="en-US" w:bidi="ar-SA"/>
    </w:rPr>
  </w:style>
  <w:style w:styleId="Heading3" w:type="paragraph">
    <w:name w:val="Heading 3"/>
    <w:basedOn w:val="Normal"/>
    <w:uiPriority w:val="1"/>
    <w:qFormat/>
    <w:pPr>
      <w:spacing w:before="160"/>
      <w:ind w:left="852"/>
      <w:outlineLvl w:val="3"/>
    </w:pPr>
    <w:rPr>
      <w:rFonts w:ascii="Calibri" w:hAnsi="Calibri" w:eastAsia="Calibri" w:cs="Calibri"/>
      <w:sz w:val="32"/>
      <w:szCs w:val="32"/>
      <w:lang w:val="ru-RU" w:eastAsia="en-US" w:bidi="ar-SA"/>
    </w:rPr>
  </w:style>
  <w:style w:styleId="Heading4" w:type="paragraph">
    <w:name w:val="Heading 4"/>
    <w:basedOn w:val="Normal"/>
    <w:uiPriority w:val="1"/>
    <w:qFormat/>
    <w:pPr>
      <w:ind w:left="852"/>
      <w:outlineLvl w:val="4"/>
    </w:pPr>
    <w:rPr>
      <w:rFonts w:ascii="Calibri" w:hAnsi="Calibri" w:eastAsia="Calibri" w:cs="Calibri"/>
      <w:b/>
      <w:bCs/>
      <w:sz w:val="28"/>
      <w:szCs w:val="28"/>
      <w:lang w:val="ru-RU" w:eastAsia="en-US" w:bidi="ar-SA"/>
    </w:rPr>
  </w:style>
  <w:style w:styleId="Heading5" w:type="paragraph">
    <w:name w:val="Heading 5"/>
    <w:basedOn w:val="Normal"/>
    <w:uiPriority w:val="1"/>
    <w:qFormat/>
    <w:pPr>
      <w:spacing w:before="196"/>
      <w:ind w:left="852"/>
      <w:outlineLvl w:val="5"/>
    </w:pPr>
    <w:rPr>
      <w:rFonts w:ascii="Calibri" w:hAnsi="Calibri" w:eastAsia="Calibri" w:cs="Calibri"/>
      <w:sz w:val="28"/>
      <w:szCs w:val="28"/>
      <w:u w:val="single" w:color="000000"/>
      <w:lang w:val="ru-RU" w:eastAsia="en-US" w:bidi="ar-SA"/>
    </w:rPr>
  </w:style>
  <w:style w:styleId="Heading6" w:type="paragraph">
    <w:name w:val="Heading 6"/>
    <w:basedOn w:val="Normal"/>
    <w:uiPriority w:val="1"/>
    <w:qFormat/>
    <w:pPr>
      <w:spacing w:before="52"/>
      <w:ind w:left="852"/>
      <w:outlineLvl w:val="6"/>
    </w:pPr>
    <w:rPr>
      <w:rFonts w:ascii="Calibri" w:hAnsi="Calibri" w:eastAsia="Calibri" w:cs="Calibri"/>
      <w:b/>
      <w:bCs/>
      <w:sz w:val="24"/>
      <w:szCs w:val="24"/>
      <w:lang w:val="ru-RU" w:eastAsia="en-US" w:bidi="ar-SA"/>
    </w:rPr>
  </w:style>
  <w:style w:styleId="Heading7" w:type="paragraph">
    <w:name w:val="Heading 7"/>
    <w:basedOn w:val="Normal"/>
    <w:uiPriority w:val="1"/>
    <w:qFormat/>
    <w:pPr>
      <w:ind w:left="852"/>
      <w:outlineLvl w:val="7"/>
    </w:pPr>
    <w:rPr>
      <w:rFonts w:ascii="Calibri" w:hAnsi="Calibri" w:eastAsia="Calibri" w:cs="Calibri"/>
      <w:b/>
      <w:bCs/>
      <w:sz w:val="24"/>
      <w:szCs w:val="24"/>
      <w:lang w:val="ru-RU" w:eastAsia="en-US" w:bidi="ar-SA"/>
    </w:rPr>
  </w:style>
  <w:style w:styleId="Title" w:type="paragraph">
    <w:name w:val="Title"/>
    <w:basedOn w:val="Normal"/>
    <w:uiPriority w:val="1"/>
    <w:qFormat/>
    <w:pPr>
      <w:spacing w:line="567" w:lineRule="exact"/>
      <w:ind w:left="512" w:right="651"/>
      <w:jc w:val="center"/>
    </w:pPr>
    <w:rPr>
      <w:rFonts w:ascii="Calibri" w:hAnsi="Calibri" w:eastAsia="Calibri" w:cs="Calibri"/>
      <w:b/>
      <w:bCs/>
      <w:sz w:val="48"/>
      <w:szCs w:val="48"/>
      <w:lang w:val="ru-RU" w:eastAsia="en-US" w:bidi="ar-SA"/>
    </w:rPr>
  </w:style>
  <w:style w:styleId="ListParagraph" w:type="paragraph">
    <w:name w:val="List Paragraph"/>
    <w:basedOn w:val="Normal"/>
    <w:uiPriority w:val="1"/>
    <w:qFormat/>
    <w:pPr>
      <w:ind w:left="1134" w:hanging="282"/>
    </w:pPr>
    <w:rPr>
      <w:rFonts w:ascii="Calibri" w:hAnsi="Calibri" w:eastAsia="Calibri" w:cs="Calibri"/>
      <w:lang w:val="ru-RU" w:eastAsia="en-US" w:bidi="ar-SA"/>
    </w:rPr>
  </w:style>
  <w:style w:styleId="TableParagraph" w:type="paragraph">
    <w:name w:val="Table Paragraph"/>
    <w:basedOn w:val="Normal"/>
    <w:uiPriority w:val="1"/>
    <w:qFormat/>
    <w:pPr/>
    <w:rPr>
      <w:rFonts w:ascii="Calibri" w:hAnsi="Calibri" w:eastAsia="Calibri" w:cs="Calibri"/>
      <w:lang w:val="ru-RU"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hyperlink" Target="https://navigator.smbn.ru/st/30" TargetMode="External"/><Relationship Id="rId9" Type="http://schemas.openxmlformats.org/officeDocument/2006/relationships/image" Target="media/image4.png"/><Relationship Id="rId10" Type="http://schemas.openxmlformats.org/officeDocument/2006/relationships/hyperlink" Target="https://www.nalog.gov.ru/create_business/" TargetMode="External"/><Relationship Id="rId11" Type="http://schemas.openxmlformats.org/officeDocument/2006/relationships/image" Target="media/image5.png"/><Relationship Id="rId12" Type="http://schemas.openxmlformats.org/officeDocument/2006/relationships/hyperlink" Target="https://lkip2.nalog.ru/lk%23!/login" TargetMode="External"/><Relationship Id="rId13" Type="http://schemas.openxmlformats.org/officeDocument/2006/relationships/image" Target="media/image6.png"/><Relationship Id="rId14" Type="http://schemas.openxmlformats.org/officeDocument/2006/relationships/hyperlink" Target="https://lkul-nalog.ru/" TargetMode="External"/><Relationship Id="rId15" Type="http://schemas.openxmlformats.org/officeDocument/2006/relationships/image" Target="media/image7.png"/><Relationship Id="rId16" Type="http://schemas.openxmlformats.org/officeDocument/2006/relationships/hyperlink" Target="https://www.nalog.gov.ru/rn77/service/mp/" TargetMode="External"/><Relationship Id="rId17" Type="http://schemas.openxmlformats.org/officeDocument/2006/relationships/image" Target="media/image8.png"/><Relationship Id="rId18" Type="http://schemas.openxmlformats.org/officeDocument/2006/relationships/hyperlink" Target="https://mbrm.ru/" TargetMode="External"/><Relationship Id="rId19" Type="http://schemas.openxmlformats.org/officeDocument/2006/relationships/image" Target="media/image9.png"/><Relationship Id="rId20" Type="http://schemas.openxmlformats.org/officeDocument/2006/relationships/hyperlink" Target="https://npd.nalog.ru/" TargetMode="External"/><Relationship Id="rId21" Type="http://schemas.openxmlformats.org/officeDocument/2006/relationships/image" Target="media/image10.png"/><Relationship Id="rId22" Type="http://schemas.openxmlformats.org/officeDocument/2006/relationships/hyperlink" Target="https://cbr.ru/hd_base/KeyRate/" TargetMode="External"/><Relationship Id="rId23" Type="http://schemas.openxmlformats.org/officeDocument/2006/relationships/hyperlink" Target="https://ofd.nalog.ru/" TargetMode="External"/><Relationship Id="rId24" Type="http://schemas.openxmlformats.org/officeDocument/2006/relationships/image" Target="media/image11.jpeg"/><Relationship Id="rId25" Type="http://schemas.openxmlformats.org/officeDocument/2006/relationships/hyperlink" Target="https://invest.economy.gov.ru/programma-lgotnogo-kreditovaniya-subektov-msp-programma-1764-" TargetMode="External"/><Relationship Id="rId26" Type="http://schemas.openxmlformats.org/officeDocument/2006/relationships/image" Target="media/image12.png"/><Relationship Id="rId27" Type="http://schemas.openxmlformats.org/officeDocument/2006/relationships/hyperlink" Target="https://invest.economy.gov.ru/programma-stimulirovaniya-kreditovaniya-subektov-msp-ao-korporaciya-msp-" TargetMode="External"/><Relationship Id="rId28" Type="http://schemas.openxmlformats.org/officeDocument/2006/relationships/hyperlink" Target="https://corpmsp.ru/bankam/programma_stimulir/" TargetMode="External"/><Relationship Id="rId29" Type="http://schemas.openxmlformats.org/officeDocument/2006/relationships/image" Target="media/image13.png"/><Relationship Id="rId30" Type="http://schemas.openxmlformats.org/officeDocument/2006/relationships/hyperlink" Target="https://www.fpprm13.ru/" TargetMode="External"/><Relationship Id="rId31" Type="http://schemas.openxmlformats.org/officeDocument/2006/relationships/hyperlink" Target="https://www.fpprm13.ru/%D0%9F%D1%80%D0%B0%D0%B2%D0%B8%D0%BB%D0%B0%202022/%D0%A1%D1%82%D0%BE%D0%BF%20%D0%9E%D0%9A%D0%92%D0%AD%D0%94%D0%AB%20%D0%BD%D0%B0%2031.05.22.pdf" TargetMode="External"/><Relationship Id="rId32" Type="http://schemas.openxmlformats.org/officeDocument/2006/relationships/hyperlink" Target="https://www.fpprm13.ru/poluchit-mikrozaym.html" TargetMode="External"/><Relationship Id="rId33" Type="http://schemas.openxmlformats.org/officeDocument/2006/relationships/hyperlink" Target="mailto:mikrozaim@mail.ru" TargetMode="External"/><Relationship Id="rId34" Type="http://schemas.openxmlformats.org/officeDocument/2006/relationships/image" Target="media/image14.png"/><Relationship Id="rId35" Type="http://schemas.openxmlformats.org/officeDocument/2006/relationships/hyperlink" Target="https://login.consultant.ru/link/?req=doc&amp;base=LAW&amp;n=458861&amp;date=29.11.2023&amp;dst=104304&amp;field=134" TargetMode="External"/><Relationship Id="rId36" Type="http://schemas.openxmlformats.org/officeDocument/2006/relationships/hyperlink" Target="https://login.consultant.ru/link/?req=doc&amp;base=LAW&amp;n=458861&amp;date=29.11.2023&amp;dst=104365&amp;field=134" TargetMode="External"/><Relationship Id="rId37" Type="http://schemas.openxmlformats.org/officeDocument/2006/relationships/hyperlink" Target="https://login.consultant.ru/link/?req=doc&amp;base=LAW&amp;n=458861&amp;date=29.11.2023&amp;dst=104792&amp;field=134" TargetMode="External"/><Relationship Id="rId38" Type="http://schemas.openxmlformats.org/officeDocument/2006/relationships/hyperlink" Target="https://login.consultant.ru/link/?req=doc&amp;base=LAW&amp;n=458861&amp;date=29.11.2023&amp;dst=105027&amp;field=134" TargetMode="External"/><Relationship Id="rId39" Type="http://schemas.openxmlformats.org/officeDocument/2006/relationships/hyperlink" Target="https://www.fpprm13.ru/poluchit-mikrozaym/pravila.html" TargetMode="External"/><Relationship Id="rId40" Type="http://schemas.openxmlformats.org/officeDocument/2006/relationships/hyperlink" Target="https://www.fpprm13.ru/%D0%B8%D0%BD%D1%8B%D0%B5-%D0%B7%D0%B0%D0%B9%D0%BC%D1%8B.html" TargetMode="External"/><Relationship Id="rId41" Type="http://schemas.openxmlformats.org/officeDocument/2006/relationships/hyperlink" Target="https://www.fpprm13.ru/poluchit-mikrozaym/%D0%BF%D0%B5%D1%80%D0%B5%D1%87%D0%B5%D0%BD%D1%8C-%D0%B4%D0%BE%D0%BA%D1%83%D0%BC%D0%B5%D0%BD%D1%82%D0%BE%D0%B2-%D1%81%D0%B0%D0%BC%D0%BE%D0%B7%D0%B0%D0%BD%D1%8F%D1%82%D1%8B%D0%BC.html" TargetMode="External"/><Relationship Id="rId42" Type="http://schemas.openxmlformats.org/officeDocument/2006/relationships/image" Target="media/image15.png"/><Relationship Id="rId43" Type="http://schemas.openxmlformats.org/officeDocument/2006/relationships/image" Target="media/image16.png"/><Relationship Id="rId44" Type="http://schemas.openxmlformats.org/officeDocument/2006/relationships/hyperlink" Target="https://frprf.ru/zaymy/" TargetMode="External"/><Relationship Id="rId45" Type="http://schemas.openxmlformats.org/officeDocument/2006/relationships/image" Target="media/image17.png"/><Relationship Id="rId46" Type="http://schemas.openxmlformats.org/officeDocument/2006/relationships/image" Target="media/image18.png"/><Relationship Id="rId47" Type="http://schemas.openxmlformats.org/officeDocument/2006/relationships/image" Target="media/image19.png"/><Relationship Id="rId48" Type="http://schemas.openxmlformats.org/officeDocument/2006/relationships/hyperlink" Target="https://www.frprm.ru/" TargetMode="External"/><Relationship Id="rId49" Type="http://schemas.openxmlformats.org/officeDocument/2006/relationships/hyperlink" Target="https://www.frprm.ru/about/documents/" TargetMode="External"/><Relationship Id="rId50" Type="http://schemas.openxmlformats.org/officeDocument/2006/relationships/hyperlink" Target="mailto:info@frprm.ru" TargetMode="External"/><Relationship Id="rId51" Type="http://schemas.openxmlformats.org/officeDocument/2006/relationships/image" Target="media/image20.png"/><Relationship Id="rId52" Type="http://schemas.openxmlformats.org/officeDocument/2006/relationships/image" Target="media/image21.png"/><Relationship Id="rId53" Type="http://schemas.openxmlformats.org/officeDocument/2006/relationships/image" Target="media/image22.png"/><Relationship Id="rId54" Type="http://schemas.openxmlformats.org/officeDocument/2006/relationships/hyperlink" Target="https://www.gfkorm.ru/subektam-malogo-i-srednego-predprinimatelstva/subektam-msb" TargetMode="External"/><Relationship Id="rId55" Type="http://schemas.openxmlformats.org/officeDocument/2006/relationships/hyperlink" Target="http://www.gfkorm.ru/" TargetMode="External"/><Relationship Id="rId56" Type="http://schemas.openxmlformats.org/officeDocument/2006/relationships/image" Target="media/image23.png"/><Relationship Id="rId57" Type="http://schemas.openxmlformats.org/officeDocument/2006/relationships/hyperlink" Target="https://invest.economy.gov.ru/zontichnye-poruchitelstva-ao-korporaciya-msp-" TargetMode="External"/><Relationship Id="rId58" Type="http://schemas.openxmlformats.org/officeDocument/2006/relationships/hyperlink" Target="https://corpmsp.ru/finansovaya-podderzhka/zontichnyy-mekhanizm-predostavleniya-poruchitelstv/?ysclid=l900d5rq8d823141449" TargetMode="External"/><Relationship Id="rId59" Type="http://schemas.openxmlformats.org/officeDocument/2006/relationships/hyperlink" Target="https://corpmsp.ru/finansovaya-podderzhka/" TargetMode="External"/><Relationship Id="rId60" Type="http://schemas.openxmlformats.org/officeDocument/2006/relationships/image" Target="media/image24.png"/><Relationship Id="rId61" Type="http://schemas.openxmlformats.org/officeDocument/2006/relationships/hyperlink" Target="http://publication.pravo.gov.ru/Document/View/1300201905070004" TargetMode="External"/><Relationship Id="rId62" Type="http://schemas.openxmlformats.org/officeDocument/2006/relationships/hyperlink" Target="http://publication.pravo.gov.ru/document/1300201702030009?ysclid=ltycgcfhf0387686505" TargetMode="External"/><Relationship Id="rId63" Type="http://schemas.openxmlformats.org/officeDocument/2006/relationships/hyperlink" Target="http://publication.pravo.gov.ru/document/1300201702030010?ysclid=ltyckbinmw823356815" TargetMode="External"/><Relationship Id="rId64" Type="http://schemas.openxmlformats.org/officeDocument/2006/relationships/hyperlink" Target="http://publication.pravo.gov.ru/Document/View/1300202102100005" TargetMode="External"/><Relationship Id="rId65" Type="http://schemas.openxmlformats.org/officeDocument/2006/relationships/hyperlink" Target="http://publication.pravo.gov.ru/Document/View/1300202112230018?index=1&amp;rangeSize=1" TargetMode="External"/><Relationship Id="rId66" Type="http://schemas.openxmlformats.org/officeDocument/2006/relationships/hyperlink" Target="http://publication.pravo.gov.ru/document/1300202301230003" TargetMode="External"/><Relationship Id="rId67" Type="http://schemas.openxmlformats.org/officeDocument/2006/relationships/hyperlink" Target="http://publication.pravo.gov.ru/document/1300202402210002?ysclid=ltycoaq7e0697369481" TargetMode="External"/><Relationship Id="rId68" Type="http://schemas.openxmlformats.org/officeDocument/2006/relationships/hyperlink" Target="http://publication.pravo.gov.ru/document/1300202112170001?ysclid=ltycqibrhm113582429" TargetMode="External"/><Relationship Id="rId69" Type="http://schemas.openxmlformats.org/officeDocument/2006/relationships/hyperlink" Target="http://publication.pravo.gov.ru/document/1300202301310005?ysclid=ltycrkiz9u351545309" TargetMode="External"/><Relationship Id="rId70" Type="http://schemas.openxmlformats.org/officeDocument/2006/relationships/hyperlink" Target="http://publication.pravo.gov.ru/document/1300202402200008?ysclid=ltycsuuina42300273" TargetMode="External"/><Relationship Id="rId71" Type="http://schemas.openxmlformats.org/officeDocument/2006/relationships/hyperlink" Target="http://publication.pravo.gov.ru/Document/View/1300202004060008" TargetMode="External"/><Relationship Id="rId72" Type="http://schemas.openxmlformats.org/officeDocument/2006/relationships/hyperlink" Target="http://publication.pravo.gov.ru/Document/View/1300201912310019" TargetMode="External"/><Relationship Id="rId73" Type="http://schemas.openxmlformats.org/officeDocument/2006/relationships/hyperlink" Target="http://publication.pravo.gov.ru/document/1300202402210001?ysclid=ltycvji5d9961937519" TargetMode="External"/><Relationship Id="rId74" Type="http://schemas.openxmlformats.org/officeDocument/2006/relationships/hyperlink" Target="http://publication.pravo.gov.ru/Document/View/1300202112170003" TargetMode="External"/><Relationship Id="rId75" Type="http://schemas.openxmlformats.org/officeDocument/2006/relationships/hyperlink" Target="http://publication.pravo.gov.ru/document/1300202402200005?ysclid=ltycwsujyu356933800" TargetMode="External"/><Relationship Id="rId76" Type="http://schemas.openxmlformats.org/officeDocument/2006/relationships/hyperlink" Target="http://publication.pravo.gov.ru/document/1300202402200004?ysclid=ltycy9t6z56833270" TargetMode="External"/><Relationship Id="rId77" Type="http://schemas.openxmlformats.org/officeDocument/2006/relationships/hyperlink" Target="https://www.glavbukh.ru/npd/edoc/81_184946?ysclid=ltyd0mipw40823936" TargetMode="External"/><Relationship Id="rId78" Type="http://schemas.openxmlformats.org/officeDocument/2006/relationships/hyperlink" Target="http://publication.pravo.gov.ru/Document/View/1300202001150007" TargetMode="External"/><Relationship Id="rId79" Type="http://schemas.openxmlformats.org/officeDocument/2006/relationships/hyperlink" Target="https://internet.garant.ru/%23/document/12151309/entry/3" TargetMode="External"/><Relationship Id="rId80" Type="http://schemas.openxmlformats.org/officeDocument/2006/relationships/hyperlink" Target="http://publication.pravo.gov.ru/document/1300202310030001?ysclid=ltyd2jk6gr669221060" TargetMode="External"/><Relationship Id="rId81" Type="http://schemas.openxmlformats.org/officeDocument/2006/relationships/hyperlink" Target="https://internet.garant.ru/%23/document/407525473/entry/1000" TargetMode="External"/><Relationship Id="rId82" Type="http://schemas.openxmlformats.org/officeDocument/2006/relationships/hyperlink" Target="http://publication.pravo.gov.ru/document/1300202309270005?ysclid=ltyd3riyzc106541070&amp;index=1" TargetMode="External"/><Relationship Id="rId83" Type="http://schemas.openxmlformats.org/officeDocument/2006/relationships/hyperlink" Target="https://internet.garant.ru/%23/document/70650726/entry/101" TargetMode="External"/><Relationship Id="rId84" Type="http://schemas.openxmlformats.org/officeDocument/2006/relationships/hyperlink" Target="https://internet.garant.ru/%23/document/70650726/entry/1031" TargetMode="External"/><Relationship Id="rId85" Type="http://schemas.openxmlformats.org/officeDocument/2006/relationships/hyperlink" Target="https://internet.garant.ru/%23/document/70650726/entry/10391" TargetMode="External"/><Relationship Id="rId86" Type="http://schemas.openxmlformats.org/officeDocument/2006/relationships/hyperlink" Target="https://internet.garant.ru/%23/document/70650726/entry/105" TargetMode="External"/><Relationship Id="rId87" Type="http://schemas.openxmlformats.org/officeDocument/2006/relationships/hyperlink" Target="https://internet.garant.ru/%23/document/70650726/entry/106" TargetMode="External"/><Relationship Id="rId88" Type="http://schemas.openxmlformats.org/officeDocument/2006/relationships/hyperlink" Target="https://internet.garant.ru/%23/document/70650726/entry/10612" TargetMode="External"/><Relationship Id="rId89" Type="http://schemas.openxmlformats.org/officeDocument/2006/relationships/hyperlink" Target="https://internet.garant.ru/%23/document/70650726/entry/10621" TargetMode="External"/><Relationship Id="rId90" Type="http://schemas.openxmlformats.org/officeDocument/2006/relationships/hyperlink" Target="https://internet.garant.ru/%23/document/70650726/entry/109" TargetMode="External"/><Relationship Id="rId91" Type="http://schemas.openxmlformats.org/officeDocument/2006/relationships/hyperlink" Target="https://internet.garant.ru/%23/document/70650726/entry/1092" TargetMode="External"/><Relationship Id="rId92" Type="http://schemas.openxmlformats.org/officeDocument/2006/relationships/hyperlink" Target="https://internet.garant.ru/%23/document/70650726/entry/1071" TargetMode="External"/><Relationship Id="rId93" Type="http://schemas.openxmlformats.org/officeDocument/2006/relationships/hyperlink" Target="https://internet.garant.ru/%23/document/70650726/entry/52103" TargetMode="External"/><Relationship Id="rId94" Type="http://schemas.openxmlformats.org/officeDocument/2006/relationships/hyperlink" Target="https://docs.cntd.ru/document/453373966?ysclid=ltyd67gtq3450756365" TargetMode="External"/><Relationship Id="rId95" Type="http://schemas.openxmlformats.org/officeDocument/2006/relationships/hyperlink" Target="https://internet.garant.ru/%23/document/10105423/entry/1" TargetMode="External"/><Relationship Id="rId96" Type="http://schemas.openxmlformats.org/officeDocument/2006/relationships/hyperlink" Target="https://internet.garant.ru/%23/document/12131702/entry/0" TargetMode="External"/><Relationship Id="rId97" Type="http://schemas.openxmlformats.org/officeDocument/2006/relationships/hyperlink" Target="https://internet.garant.ru/%23/document/12131264/entry/0" TargetMode="External"/><Relationship Id="rId98" Type="http://schemas.openxmlformats.org/officeDocument/2006/relationships/hyperlink" Target="https://internet.garant.ru/%23/document/10105638/entry/0" TargetMode="External"/><Relationship Id="rId99" Type="http://schemas.openxmlformats.org/officeDocument/2006/relationships/image" Target="media/image25.png"/><Relationship Id="rId100" Type="http://schemas.openxmlformats.org/officeDocument/2006/relationships/hyperlink" Target="https://e-mordovia.ru/gosudarstvennaya-vlast-rm/ministerstva-i-vedomstva/minprom/" TargetMode="External"/><Relationship Id="rId101" Type="http://schemas.openxmlformats.org/officeDocument/2006/relationships/hyperlink" Target="http://publication.pravo.gov.ru/Document/View/1300202205050004" TargetMode="External"/><Relationship Id="rId102" Type="http://schemas.openxmlformats.org/officeDocument/2006/relationships/hyperlink" Target="https://www.e-mordovia.ru/gosudarstvennaya-vlast-rm/ministerstva-i-vedomstva/minsoc/podvedomstvennye-organizatsii/" TargetMode="External"/><Relationship Id="rId103" Type="http://schemas.openxmlformats.org/officeDocument/2006/relationships/hyperlink" Target="mailto:vakans@trudrm.ru" TargetMode="External"/><Relationship Id="rId104" Type="http://schemas.openxmlformats.org/officeDocument/2006/relationships/image" Target="media/image26.png"/><Relationship Id="rId105" Type="http://schemas.openxmlformats.org/officeDocument/2006/relationships/hyperlink" Target="https://www.lawmix.ru/zakonodatelstvo/1486420" TargetMode="External"/><Relationship Id="rId106" Type="http://schemas.openxmlformats.org/officeDocument/2006/relationships/image" Target="media/image27.png"/><Relationship Id="rId107" Type="http://schemas.openxmlformats.org/officeDocument/2006/relationships/hyperlink" Target="https://mbrm.ru/support_types/sotsialnoe-predprinimatelstvo/poluchenie-statusa-sotsialnogo-predpriyatiya/" TargetMode="External"/><Relationship Id="rId108" Type="http://schemas.openxmlformats.org/officeDocument/2006/relationships/hyperlink" Target="http://publication.pravo.gov.ru/Document/View/1300202109290006" TargetMode="External"/><Relationship Id="rId109" Type="http://schemas.openxmlformats.org/officeDocument/2006/relationships/hyperlink" Target="mailto:me-business@e-mordovia.ru" TargetMode="External"/><Relationship Id="rId110" Type="http://schemas.openxmlformats.org/officeDocument/2006/relationships/hyperlink" Target="https://www.nalog.gov.ru/rn13/about_fts/docs/10394739/" TargetMode="External"/><Relationship Id="rId111" Type="http://schemas.openxmlformats.org/officeDocument/2006/relationships/hyperlink" Target="https://www.nalog.gov.ru/rn13/about_fts/docs/5854043/" TargetMode="External"/><Relationship Id="rId112" Type="http://schemas.openxmlformats.org/officeDocument/2006/relationships/hyperlink" Target="https://base.garant.ru/9069345/741609f9002bd54a24e5c49cb5af953b/" TargetMode="External"/><Relationship Id="rId113" Type="http://schemas.openxmlformats.org/officeDocument/2006/relationships/image" Target="media/image28.png"/><Relationship Id="rId114" Type="http://schemas.openxmlformats.org/officeDocument/2006/relationships/image" Target="media/image29.png"/><Relationship Id="rId115" Type="http://schemas.openxmlformats.org/officeDocument/2006/relationships/hyperlink" Target="http://mineco.e-mordovia.ru/" TargetMode="External"/><Relationship Id="rId116" Type="http://schemas.openxmlformats.org/officeDocument/2006/relationships/hyperlink" Target="mailto:invest@e-mordovia.ru" TargetMode="External"/><Relationship Id="rId117" Type="http://schemas.openxmlformats.org/officeDocument/2006/relationships/hyperlink" Target="https://www.gosuslugi.ru/itindustry" TargetMode="External"/><Relationship Id="rId118" Type="http://schemas.openxmlformats.org/officeDocument/2006/relationships/hyperlink" Target="https://e-mordovia.ru/gosudarstvennaya-vlast-rm/ministerstva-i-vedomstva/ministerstvo-isrm/" TargetMode="External"/><Relationship Id="rId119" Type="http://schemas.openxmlformats.org/officeDocument/2006/relationships/hyperlink" Target="https://www.gosuslugi.ru/itindustry/tax_incentives" TargetMode="External"/><Relationship Id="rId120" Type="http://schemas.openxmlformats.org/officeDocument/2006/relationships/hyperlink" Target="https://www.gosuslugi.ru/itindustry/soft_loans" TargetMode="External"/><Relationship Id="rId121" Type="http://schemas.openxmlformats.org/officeDocument/2006/relationships/hyperlink" Target="http://publication.pravo.gov.ru/Document/View/0001202204190019" TargetMode="External"/><Relationship Id="rId122" Type="http://schemas.openxmlformats.org/officeDocument/2006/relationships/hyperlink" Target="https://www.gosuslugi.ru/itindustry/army_delay/army_delay" TargetMode="External"/><Relationship Id="rId123" Type="http://schemas.openxmlformats.org/officeDocument/2006/relationships/hyperlink" Target="http://publication.pravo.gov.ru/Document/View/0001202204010045" TargetMode="External"/><Relationship Id="rId124" Type="http://schemas.openxmlformats.org/officeDocument/2006/relationships/hyperlink" Target="https://www.gosuslugi.ru/itindustry/preferential_mortgage/preferential_mortgage" TargetMode="External"/><Relationship Id="rId125" Type="http://schemas.openxmlformats.org/officeDocument/2006/relationships/hyperlink" Target="http://publication.pravo.gov.ru/Document/View/0001202205040007" TargetMode="External"/><Relationship Id="rId126" Type="http://schemas.openxmlformats.org/officeDocument/2006/relationships/hyperlink" Target="https://www.gosuslugi.ru/itindustry/checks_exemption/moratorium_on_tax_audits" TargetMode="External"/><Relationship Id="rId127" Type="http://schemas.openxmlformats.org/officeDocument/2006/relationships/hyperlink" Target="http://publication.pravo.gov.ru/Document/View/0001202203250036" TargetMode="External"/><Relationship Id="rId128" Type="http://schemas.openxmlformats.org/officeDocument/2006/relationships/hyperlink" Target="https://rmsp.nalog.ru/" TargetMode="External"/><Relationship Id="rId129" Type="http://schemas.openxmlformats.org/officeDocument/2006/relationships/hyperlink" Target="https://www.gosuslugi.ru/itindustry/demand_stimulation/subsidizing_the_purchase_of_software_for_smes" TargetMode="External"/><Relationship Id="rId130" Type="http://schemas.openxmlformats.org/officeDocument/2006/relationships/hyperlink" Target="https://digital.gov.ru/ru/activity/govservices/1/" TargetMode="External"/><Relationship Id="rId131" Type="http://schemas.openxmlformats.org/officeDocument/2006/relationships/hyperlink" Target="https://www.gosuslugi.ru/itindustry/accreditation/acreditation_of_it_companies" TargetMode="External"/><Relationship Id="rId132" Type="http://schemas.openxmlformats.org/officeDocument/2006/relationships/image" Target="media/image30.png"/><Relationship Id="rId133" Type="http://schemas.openxmlformats.org/officeDocument/2006/relationships/image" Target="media/image31.png"/><Relationship Id="rId134" Type="http://schemas.openxmlformats.org/officeDocument/2006/relationships/hyperlink" Target="https://mbrm.ru/consulting-support/" TargetMode="External"/><Relationship Id="rId135" Type="http://schemas.openxmlformats.org/officeDocument/2006/relationships/hyperlink" Target="mailto:cpprm@mbrm.ru" TargetMode="External"/><Relationship Id="rId136" Type="http://schemas.openxmlformats.org/officeDocument/2006/relationships/hyperlink" Target="https://forms.yandex.ru/u/62b2d2f72c9342606a0da290/" TargetMode="External"/><Relationship Id="rId137" Type="http://schemas.openxmlformats.org/officeDocument/2006/relationships/hyperlink" Target="https://mbrm.ru/consulting-support/usluga-po-sozdaniyu-fotokontenta/" TargetMode="External"/><Relationship Id="rId138" Type="http://schemas.openxmlformats.org/officeDocument/2006/relationships/image" Target="media/image32.png"/><Relationship Id="rId139" Type="http://schemas.openxmlformats.org/officeDocument/2006/relationships/image" Target="media/image33.png"/><Relationship Id="rId140" Type="http://schemas.openxmlformats.org/officeDocument/2006/relationships/hyperlink" Target="https://mbrm.ru/support_types/sotsialnoe-predprinimatelstvo/" TargetMode="External"/><Relationship Id="rId141" Type="http://schemas.openxmlformats.org/officeDocument/2006/relationships/hyperlink" Target="mailto:ciss@mbrm.ru" TargetMode="External"/><Relationship Id="rId142" Type="http://schemas.openxmlformats.org/officeDocument/2006/relationships/image" Target="media/image34.png"/><Relationship Id="rId143" Type="http://schemas.openxmlformats.org/officeDocument/2006/relationships/hyperlink" Target="https://mordoviaexport.ru/about-the-center/documents/" TargetMode="External"/><Relationship Id="rId144" Type="http://schemas.openxmlformats.org/officeDocument/2006/relationships/hyperlink" Target="mailto:consult@mordoviaexport.ru" TargetMode="External"/><Relationship Id="rId145" Type="http://schemas.openxmlformats.org/officeDocument/2006/relationships/image" Target="media/image35.png"/><Relationship Id="rId146" Type="http://schemas.openxmlformats.org/officeDocument/2006/relationships/image" Target="media/image36.png"/><Relationship Id="rId147" Type="http://schemas.openxmlformats.org/officeDocument/2006/relationships/hyperlink" Target="https://www.technopark-mordovia.ru/" TargetMode="External"/><Relationship Id="rId148" Type="http://schemas.openxmlformats.org/officeDocument/2006/relationships/hyperlink" Target="mailto:rci@tpm13.ru" TargetMode="External"/><Relationship Id="rId149" Type="http://schemas.openxmlformats.org/officeDocument/2006/relationships/hyperlink" Target="mailto:i.kymaneva@tpm13.ru" TargetMode="External"/><Relationship Id="rId150" Type="http://schemas.openxmlformats.org/officeDocument/2006/relationships/hyperlink" Target="mailto:o.gorelova@tpm13.ru" TargetMode="External"/><Relationship Id="rId151" Type="http://schemas.openxmlformats.org/officeDocument/2006/relationships/hyperlink" Target="mailto:d.tugushev@tpm13.ru" TargetMode="External"/><Relationship Id="rId152" Type="http://schemas.openxmlformats.org/officeDocument/2006/relationships/image" Target="media/image37.png"/><Relationship Id="rId153" Type="http://schemas.openxmlformats.org/officeDocument/2006/relationships/hyperlink" Target="file://localhost/C:/Users/user/Downloads/moibiz%40mbrm.ru" TargetMode="External"/><Relationship Id="rId154" Type="http://schemas.openxmlformats.org/officeDocument/2006/relationships/hyperlink" Target="https://www.mfc13.ru/services/911/" TargetMode="External"/><Relationship Id="rId155" Type="http://schemas.openxmlformats.org/officeDocument/2006/relationships/hyperlink" Target="http://docs.cntd.ru/document/420355015" TargetMode="External"/><Relationship Id="rId156" Type="http://schemas.openxmlformats.org/officeDocument/2006/relationships/image" Target="media/image38.jpeg"/><Relationship Id="rId157" Type="http://schemas.openxmlformats.org/officeDocument/2006/relationships/hyperlink" Target="mailto:moibiz@mbrm.ru" TargetMode="External"/><Relationship Id="rId158" Type="http://schemas.openxmlformats.org/officeDocument/2006/relationships/image" Target="media/image39.png"/><Relationship Id="rId159" Type="http://schemas.openxmlformats.org/officeDocument/2006/relationships/image" Target="media/image40.jpeg"/><Relationship Id="rId160" Type="http://schemas.openxmlformats.org/officeDocument/2006/relationships/image" Target="media/image41.jpeg"/><Relationship Id="rId161" Type="http://schemas.openxmlformats.org/officeDocument/2006/relationships/image" Target="media/image42.png"/><Relationship Id="rId162" Type="http://schemas.openxmlformats.org/officeDocument/2006/relationships/hyperlink" Target="http://www.investrm.ru/" TargetMode="External"/><Relationship Id="rId163" Type="http://schemas.openxmlformats.org/officeDocument/2006/relationships/hyperlink" Target="mailto:info@investrm.ru" TargetMode="External"/><Relationship Id="rId164" Type="http://schemas.openxmlformats.org/officeDocument/2006/relationships/image" Target="media/image43.png"/><Relationship Id="rId165" Type="http://schemas.openxmlformats.org/officeDocument/2006/relationships/hyperlink" Target="https://old.gu.spb.ru/upload/docs/REGISTRATSIYA-NA-TSIFROVOI_-PLATFORME-MSP.pdf" TargetMode="External"/><Relationship Id="rId166" Type="http://schemas.openxmlformats.org/officeDocument/2006/relationships/image" Target="media/image44.jpeg"/><Relationship Id="rId167" Type="http://schemas.openxmlformats.org/officeDocument/2006/relationships/hyperlink" Target="https://corpmsp.ru/bankam/trebovania/" TargetMode="External"/><Relationship Id="rId168" Type="http://schemas.openxmlformats.org/officeDocument/2006/relationships/image" Target="media/image45.png"/><Relationship Id="rId16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Ресепшен</dc:creator>
  <dc:title>ГОСУДАРСТВЕННАЯ ПОДДРЖКА БИЗНЕСА РЕСПУБЛИКИ МОРДОВИЯ</dc:title>
  <dcterms:created xsi:type="dcterms:W3CDTF">2025-02-20T06:52:10Z</dcterms:created>
  <dcterms:modified xsi:type="dcterms:W3CDTF">2025-02-20T06:52:10Z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2024-04-02T00:00:00Z</vt:filetime>
  </property>
  <property fmtid="{D5CDD505-2E9C-101B-9397-08002B2CF9AE}" pid="3" name="Creator">
    <vt:lpwstr>Microsoft® Word 2019</vt:lpwstr>
  </property>
  <property fmtid="{D5CDD505-2E9C-101B-9397-08002B2CF9AE}" pid="4" name="LastSaved">
    <vt:filetime>2025-02-20T00:00:00Z</vt:filetime>
  </property>
  <property fmtid="{D5CDD505-2E9C-101B-9397-08002B2CF9AE}" pid="5" name="Producer">
    <vt:lpwstr>Microsoft® Word 2019</vt:lpwstr>
  </property>
</Properties>
</file>